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63FB5" w14:textId="77777777" w:rsidR="00B11E32" w:rsidRDefault="00B11E32" w:rsidP="00B11E32"/>
    <w:p w14:paraId="390354EF" w14:textId="4FDE3A47" w:rsidR="00D94579" w:rsidRDefault="00D94579" w:rsidP="00B11E32">
      <w:r>
        <w:t>Wednesday, November 5, 2014</w:t>
      </w:r>
    </w:p>
    <w:p w14:paraId="75C5080B" w14:textId="77777777" w:rsidR="00D94579" w:rsidRDefault="00D94579" w:rsidP="00B11E32"/>
    <w:p w14:paraId="4F4A5B26" w14:textId="77777777" w:rsidR="00D94579" w:rsidRPr="00D94579" w:rsidRDefault="00D94579" w:rsidP="002E5A33">
      <w:pPr>
        <w:ind w:left="540" w:hanging="540"/>
        <w:rPr>
          <w:rFonts w:ascii="Times" w:eastAsia="Times New Roman" w:hAnsi="Times" w:cs="Times New Roman"/>
        </w:rPr>
      </w:pPr>
      <w:r w:rsidRPr="00D94579">
        <w:rPr>
          <w:rFonts w:ascii="Arial" w:eastAsia="Times New Roman" w:hAnsi="Arial" w:cs="Arial"/>
          <w:color w:val="222222"/>
          <w:shd w:val="clear" w:color="auto" w:fill="FFFFFF"/>
        </w:rPr>
        <w:t xml:space="preserve">Davidson, Carlos, H. Bradley Shaffer, and Mark R. Jennings. "Declines of the California red-legged frog: climate, UV-B, habitat, and pesticides </w:t>
      </w:r>
      <w:proofErr w:type="spellStart"/>
      <w:r w:rsidRPr="00D94579">
        <w:rPr>
          <w:rFonts w:ascii="Arial" w:eastAsia="Times New Roman" w:hAnsi="Arial" w:cs="Arial"/>
          <w:color w:val="222222"/>
          <w:shd w:val="clear" w:color="auto" w:fill="FFFFFF"/>
        </w:rPr>
        <w:t>hypotheses."</w:t>
      </w:r>
      <w:proofErr w:type="gramStart"/>
      <w:r w:rsidRPr="00D94579">
        <w:rPr>
          <w:rFonts w:ascii="Arial" w:eastAsia="Times New Roman" w:hAnsi="Arial" w:cs="Arial"/>
          <w:i/>
          <w:iCs/>
          <w:color w:val="222222"/>
          <w:shd w:val="clear" w:color="auto" w:fill="FFFFFF"/>
        </w:rPr>
        <w:t>Ecological</w:t>
      </w:r>
      <w:proofErr w:type="spellEnd"/>
      <w:r w:rsidRPr="00D94579">
        <w:rPr>
          <w:rFonts w:ascii="Arial" w:eastAsia="Times New Roman" w:hAnsi="Arial" w:cs="Arial"/>
          <w:i/>
          <w:iCs/>
          <w:color w:val="222222"/>
          <w:shd w:val="clear" w:color="auto" w:fill="FFFFFF"/>
        </w:rPr>
        <w:t xml:space="preserve"> applications</w:t>
      </w:r>
      <w:r w:rsidRPr="00D94579">
        <w:rPr>
          <w:rFonts w:ascii="Arial" w:eastAsia="Times New Roman" w:hAnsi="Arial" w:cs="Arial"/>
          <w:color w:val="222222"/>
          <w:shd w:val="clear" w:color="auto" w:fill="FFFFFF"/>
        </w:rPr>
        <w:t> 11.2 (2001): 464-479.</w:t>
      </w:r>
      <w:proofErr w:type="gramEnd"/>
    </w:p>
    <w:p w14:paraId="22D28955" w14:textId="77777777" w:rsidR="00D94579" w:rsidRDefault="00D94579" w:rsidP="00B11E32"/>
    <w:p w14:paraId="0509C441" w14:textId="083277BF" w:rsidR="00B11E32" w:rsidRPr="00B11E32" w:rsidRDefault="00D94579" w:rsidP="00B11E32">
      <w:pPr>
        <w:rPr>
          <w:b/>
        </w:rPr>
      </w:pPr>
      <w:r>
        <w:rPr>
          <w:b/>
        </w:rPr>
        <w:t>Activity Instructions</w:t>
      </w:r>
    </w:p>
    <w:p w14:paraId="62BAA922" w14:textId="098F7660" w:rsidR="00B11E32" w:rsidRDefault="00D94579" w:rsidP="00B11E32">
      <w:r>
        <w:t xml:space="preserve">Note: you may use your notes and the paper (one copy is in your folder) to help you </w:t>
      </w:r>
    </w:p>
    <w:p w14:paraId="445AADB4" w14:textId="3BC6DFA1" w:rsidR="00D94579" w:rsidRPr="00F213F1" w:rsidRDefault="00B11E32" w:rsidP="00B11E32">
      <w:pPr>
        <w:pStyle w:val="ListParagraph"/>
        <w:numPr>
          <w:ilvl w:val="0"/>
          <w:numId w:val="1"/>
        </w:numPr>
      </w:pPr>
      <w:r>
        <w:t>From your Mess</w:t>
      </w:r>
      <w:bookmarkStart w:id="0" w:name="_GoBack"/>
      <w:bookmarkEnd w:id="0"/>
      <w:r>
        <w:t xml:space="preserve">age Boxes, what </w:t>
      </w:r>
      <w:r w:rsidR="00D94579">
        <w:t xml:space="preserve">is </w:t>
      </w:r>
      <w:r w:rsidR="00D94579">
        <w:rPr>
          <w:rFonts w:ascii="Times New Roman" w:hAnsi="Times New Roman" w:cs="Times New Roman"/>
          <w:b/>
          <w:sz w:val="24"/>
          <w:szCs w:val="24"/>
        </w:rPr>
        <w:t>t</w:t>
      </w:r>
      <w:r w:rsidR="00D94579" w:rsidRPr="006E6B93">
        <w:rPr>
          <w:rFonts w:ascii="Times New Roman" w:hAnsi="Times New Roman" w:cs="Times New Roman"/>
          <w:b/>
          <w:sz w:val="24"/>
          <w:szCs w:val="24"/>
        </w:rPr>
        <w:t>he research question investigated in this paper</w:t>
      </w:r>
      <w:r w:rsidR="00D94579">
        <w:rPr>
          <w:rFonts w:ascii="Times New Roman" w:hAnsi="Times New Roman" w:cs="Times New Roman"/>
          <w:sz w:val="24"/>
          <w:szCs w:val="24"/>
        </w:rPr>
        <w:t>—be specific</w:t>
      </w:r>
      <w:r w:rsidR="00D94579">
        <w:t xml:space="preserve"> and write it up on the top of your board </w:t>
      </w:r>
      <w:r w:rsidR="00D94579" w:rsidRPr="00D94579">
        <w:rPr>
          <w:b/>
        </w:rPr>
        <w:t>(3 min)</w:t>
      </w:r>
    </w:p>
    <w:p w14:paraId="2AC4BA69" w14:textId="77777777" w:rsidR="00F213F1" w:rsidRDefault="00F213F1" w:rsidP="00F213F1">
      <w:pPr>
        <w:pStyle w:val="ListParagraph"/>
      </w:pPr>
    </w:p>
    <w:p w14:paraId="12CCD978" w14:textId="49681AEE" w:rsidR="00D94579" w:rsidRDefault="00D94579" w:rsidP="00B11E32">
      <w:pPr>
        <w:pStyle w:val="ListParagraph"/>
        <w:numPr>
          <w:ilvl w:val="0"/>
          <w:numId w:val="1"/>
        </w:numPr>
      </w:pPr>
      <w:r>
        <w:t>What are the four hypotheses tested in this paper (you should each have these in your notes, so take a minute to agree on them as you write)? On your board write one word representing each hypothesis and the predicted pattern of frog population decline for that hypothesis. Use the layout below to leave space for later parts of the activity.</w:t>
      </w:r>
      <w:r w:rsidR="00F213F1">
        <w:t xml:space="preserve"> You probably want to use different colors for hypotheses versus predictions</w:t>
      </w:r>
      <w:r>
        <w:t xml:space="preserve"> </w:t>
      </w:r>
      <w:r w:rsidRPr="00D94579">
        <w:rPr>
          <w:b/>
        </w:rPr>
        <w:t>(5 min)</w:t>
      </w:r>
    </w:p>
    <w:p w14:paraId="4362CDB8" w14:textId="77777777" w:rsidR="00D94579" w:rsidRDefault="00D94579" w:rsidP="00D94579">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D94579" w:rsidRPr="00D94579" w14:paraId="2BE849A7" w14:textId="77777777" w:rsidTr="00D94579">
        <w:tc>
          <w:tcPr>
            <w:tcW w:w="2754" w:type="dxa"/>
          </w:tcPr>
          <w:p w14:paraId="644860E6" w14:textId="77777777" w:rsidR="00D94579" w:rsidRPr="00D94579" w:rsidRDefault="00D94579" w:rsidP="00D94579">
            <w:pPr>
              <w:rPr>
                <w:b/>
              </w:rPr>
            </w:pPr>
            <w:r w:rsidRPr="00D94579">
              <w:rPr>
                <w:b/>
              </w:rPr>
              <w:t>Hypothesis 1</w:t>
            </w:r>
          </w:p>
        </w:tc>
        <w:tc>
          <w:tcPr>
            <w:tcW w:w="2754" w:type="dxa"/>
          </w:tcPr>
          <w:p w14:paraId="47BA4E9E" w14:textId="47B23F15" w:rsidR="00D94579" w:rsidRPr="00D94579" w:rsidRDefault="00D94579" w:rsidP="00D94579">
            <w:pPr>
              <w:rPr>
                <w:b/>
              </w:rPr>
            </w:pPr>
            <w:r w:rsidRPr="00D94579">
              <w:rPr>
                <w:b/>
              </w:rPr>
              <w:t>Hypothesis 2</w:t>
            </w:r>
          </w:p>
        </w:tc>
        <w:tc>
          <w:tcPr>
            <w:tcW w:w="2754" w:type="dxa"/>
          </w:tcPr>
          <w:p w14:paraId="5166CEED" w14:textId="1C2AE731" w:rsidR="00D94579" w:rsidRPr="00D94579" w:rsidRDefault="00D94579" w:rsidP="00D94579">
            <w:pPr>
              <w:rPr>
                <w:b/>
              </w:rPr>
            </w:pPr>
            <w:r w:rsidRPr="00D94579">
              <w:rPr>
                <w:b/>
              </w:rPr>
              <w:t>Hypothesis 3</w:t>
            </w:r>
          </w:p>
        </w:tc>
        <w:tc>
          <w:tcPr>
            <w:tcW w:w="2754" w:type="dxa"/>
          </w:tcPr>
          <w:p w14:paraId="701D3788" w14:textId="34F3FF1E" w:rsidR="00D94579" w:rsidRPr="00D94579" w:rsidRDefault="00D94579" w:rsidP="00D94579">
            <w:pPr>
              <w:rPr>
                <w:b/>
              </w:rPr>
            </w:pPr>
            <w:r w:rsidRPr="00D94579">
              <w:rPr>
                <w:b/>
              </w:rPr>
              <w:t>Hypothesis 4</w:t>
            </w:r>
          </w:p>
        </w:tc>
      </w:tr>
      <w:tr w:rsidR="00D94579" w:rsidRPr="00D94579" w14:paraId="35B5D0D6" w14:textId="77777777" w:rsidTr="00D94579">
        <w:tc>
          <w:tcPr>
            <w:tcW w:w="2754" w:type="dxa"/>
          </w:tcPr>
          <w:p w14:paraId="0F8F0435" w14:textId="4D0A7AEA" w:rsidR="00D94579" w:rsidRPr="00D94579" w:rsidRDefault="00D94579" w:rsidP="00D94579">
            <w:pPr>
              <w:rPr>
                <w:i/>
              </w:rPr>
            </w:pPr>
            <w:r w:rsidRPr="00D94579">
              <w:rPr>
                <w:i/>
              </w:rPr>
              <w:t>Prediction 1</w:t>
            </w:r>
          </w:p>
          <w:p w14:paraId="7CA124B7" w14:textId="77777777" w:rsidR="00D94579" w:rsidRPr="00D94579" w:rsidRDefault="00D94579" w:rsidP="00D94579">
            <w:pPr>
              <w:rPr>
                <w:i/>
              </w:rPr>
            </w:pPr>
            <w:r w:rsidRPr="00D94579">
              <w:rPr>
                <w:i/>
              </w:rPr>
              <w:t>Prediction 2</w:t>
            </w:r>
          </w:p>
          <w:p w14:paraId="095E5F37" w14:textId="2EC02B30" w:rsidR="00D94579" w:rsidRPr="00D94579" w:rsidRDefault="00D94579" w:rsidP="00D94579">
            <w:pPr>
              <w:rPr>
                <w:i/>
              </w:rPr>
            </w:pPr>
            <w:r w:rsidRPr="00D94579">
              <w:rPr>
                <w:i/>
              </w:rPr>
              <w:t>Etc.</w:t>
            </w:r>
          </w:p>
        </w:tc>
        <w:tc>
          <w:tcPr>
            <w:tcW w:w="2754" w:type="dxa"/>
          </w:tcPr>
          <w:p w14:paraId="72095D1D" w14:textId="77777777" w:rsidR="00D94579" w:rsidRPr="00D94579" w:rsidRDefault="00D94579" w:rsidP="00D94579">
            <w:pPr>
              <w:rPr>
                <w:i/>
              </w:rPr>
            </w:pPr>
            <w:r w:rsidRPr="00D94579">
              <w:rPr>
                <w:i/>
              </w:rPr>
              <w:t>Prediction 1</w:t>
            </w:r>
          </w:p>
          <w:p w14:paraId="6C46032A" w14:textId="77777777" w:rsidR="00D94579" w:rsidRPr="00D94579" w:rsidRDefault="00D94579" w:rsidP="00D94579">
            <w:pPr>
              <w:rPr>
                <w:i/>
              </w:rPr>
            </w:pPr>
            <w:r w:rsidRPr="00D94579">
              <w:rPr>
                <w:i/>
              </w:rPr>
              <w:t>Prediction 2</w:t>
            </w:r>
          </w:p>
          <w:p w14:paraId="047788C4" w14:textId="54F4562C" w:rsidR="00D94579" w:rsidRPr="00D94579" w:rsidRDefault="00D94579" w:rsidP="00D94579">
            <w:pPr>
              <w:rPr>
                <w:i/>
              </w:rPr>
            </w:pPr>
            <w:r w:rsidRPr="00D94579">
              <w:rPr>
                <w:i/>
              </w:rPr>
              <w:t>Etc.</w:t>
            </w:r>
          </w:p>
        </w:tc>
        <w:tc>
          <w:tcPr>
            <w:tcW w:w="2754" w:type="dxa"/>
          </w:tcPr>
          <w:p w14:paraId="3C9AAFD3" w14:textId="77777777" w:rsidR="00D94579" w:rsidRPr="00D94579" w:rsidRDefault="00D94579" w:rsidP="00D94579">
            <w:pPr>
              <w:rPr>
                <w:i/>
              </w:rPr>
            </w:pPr>
            <w:r w:rsidRPr="00D94579">
              <w:rPr>
                <w:i/>
              </w:rPr>
              <w:t>Prediction 1</w:t>
            </w:r>
          </w:p>
          <w:p w14:paraId="15580354" w14:textId="77777777" w:rsidR="00D94579" w:rsidRPr="00D94579" w:rsidRDefault="00D94579" w:rsidP="00D94579">
            <w:pPr>
              <w:rPr>
                <w:i/>
              </w:rPr>
            </w:pPr>
            <w:r w:rsidRPr="00D94579">
              <w:rPr>
                <w:i/>
              </w:rPr>
              <w:t>Prediction 2</w:t>
            </w:r>
          </w:p>
          <w:p w14:paraId="78C67B20" w14:textId="6C84608A" w:rsidR="00D94579" w:rsidRPr="00D94579" w:rsidRDefault="00D94579" w:rsidP="00D94579">
            <w:pPr>
              <w:rPr>
                <w:i/>
              </w:rPr>
            </w:pPr>
            <w:r w:rsidRPr="00D94579">
              <w:rPr>
                <w:i/>
              </w:rPr>
              <w:t>Etc.</w:t>
            </w:r>
          </w:p>
        </w:tc>
        <w:tc>
          <w:tcPr>
            <w:tcW w:w="2754" w:type="dxa"/>
          </w:tcPr>
          <w:p w14:paraId="2D7882B9" w14:textId="77777777" w:rsidR="00D94579" w:rsidRPr="00D94579" w:rsidRDefault="00D94579" w:rsidP="00D94579">
            <w:pPr>
              <w:rPr>
                <w:i/>
              </w:rPr>
            </w:pPr>
            <w:r w:rsidRPr="00D94579">
              <w:rPr>
                <w:i/>
              </w:rPr>
              <w:t>Prediction 1</w:t>
            </w:r>
          </w:p>
          <w:p w14:paraId="033BBEF7" w14:textId="77777777" w:rsidR="00D94579" w:rsidRPr="00D94579" w:rsidRDefault="00D94579" w:rsidP="00D94579">
            <w:pPr>
              <w:rPr>
                <w:i/>
              </w:rPr>
            </w:pPr>
            <w:r w:rsidRPr="00D94579">
              <w:rPr>
                <w:i/>
              </w:rPr>
              <w:t>Prediction 2</w:t>
            </w:r>
          </w:p>
          <w:p w14:paraId="716E761B" w14:textId="2619AF59" w:rsidR="00D94579" w:rsidRPr="00D94579" w:rsidRDefault="00D94579" w:rsidP="00D94579">
            <w:pPr>
              <w:rPr>
                <w:i/>
              </w:rPr>
            </w:pPr>
            <w:r w:rsidRPr="00D94579">
              <w:rPr>
                <w:i/>
              </w:rPr>
              <w:t>Etc.</w:t>
            </w:r>
          </w:p>
        </w:tc>
      </w:tr>
    </w:tbl>
    <w:p w14:paraId="1E268EF2" w14:textId="77777777" w:rsidR="00D94579" w:rsidRDefault="00D94579" w:rsidP="00D94579"/>
    <w:p w14:paraId="77535B7B" w14:textId="77777777" w:rsidR="00F213F1" w:rsidRDefault="00F213F1" w:rsidP="00F213F1">
      <w:pPr>
        <w:pStyle w:val="ListParagraph"/>
      </w:pPr>
    </w:p>
    <w:p w14:paraId="53E978CA" w14:textId="77777777" w:rsidR="00F213F1" w:rsidRDefault="00F213F1" w:rsidP="00F213F1">
      <w:pPr>
        <w:pStyle w:val="ListParagraph"/>
      </w:pPr>
    </w:p>
    <w:p w14:paraId="3ECBC802" w14:textId="77777777" w:rsidR="00F213F1" w:rsidRDefault="00F213F1" w:rsidP="00F213F1">
      <w:pPr>
        <w:pStyle w:val="ListParagraph"/>
      </w:pPr>
    </w:p>
    <w:p w14:paraId="05553B65" w14:textId="215B5F6A" w:rsidR="00D94579" w:rsidRDefault="00D94579" w:rsidP="00B11E32">
      <w:pPr>
        <w:pStyle w:val="ListParagraph"/>
        <w:numPr>
          <w:ilvl w:val="0"/>
          <w:numId w:val="1"/>
        </w:numPr>
      </w:pPr>
      <w:r>
        <w:t>Using Table 1, under each hypothesis, write out how it supports or doesn’t support the hypothesis. Be sure to identify which Table you are using, the level of support it provides, and what the exact results are. See the example below.</w:t>
      </w:r>
      <w:r w:rsidR="00F213F1">
        <w:t xml:space="preserve"> </w:t>
      </w:r>
      <w:r w:rsidR="00F213F1" w:rsidRPr="00F213F1">
        <w:rPr>
          <w:b/>
        </w:rPr>
        <w:t>(~5 min per Table/figure</w:t>
      </w:r>
      <w:r w:rsidR="00F213F1">
        <w:rPr>
          <w:b/>
        </w:rPr>
        <w:t>; you must finish by 10:40</w:t>
      </w:r>
      <w:r w:rsidR="00F213F1" w:rsidRPr="00F213F1">
        <w:rPr>
          <w:b/>
        </w:rPr>
        <w:t>)</w:t>
      </w:r>
    </w:p>
    <w:p w14:paraId="2DF76E0C" w14:textId="31D44877" w:rsidR="00B11E32" w:rsidRDefault="00D94579" w:rsidP="00D94579">
      <w:pPr>
        <w:pStyle w:val="ListParagraph"/>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D94579" w:rsidRPr="00D94579" w14:paraId="4B05E31D" w14:textId="77777777" w:rsidTr="00D94579">
        <w:tc>
          <w:tcPr>
            <w:tcW w:w="2754" w:type="dxa"/>
          </w:tcPr>
          <w:p w14:paraId="433E4108" w14:textId="132B5E90" w:rsidR="00D94579" w:rsidRPr="00D94579" w:rsidRDefault="00D94579" w:rsidP="00D94579">
            <w:pPr>
              <w:rPr>
                <w:b/>
              </w:rPr>
            </w:pPr>
            <w:r>
              <w:rPr>
                <w:b/>
              </w:rPr>
              <w:t>Boogers Taste Gross</w:t>
            </w:r>
          </w:p>
        </w:tc>
        <w:tc>
          <w:tcPr>
            <w:tcW w:w="2754" w:type="dxa"/>
          </w:tcPr>
          <w:p w14:paraId="4651A94C" w14:textId="77777777" w:rsidR="00D94579" w:rsidRPr="00D94579" w:rsidRDefault="00D94579" w:rsidP="00D94579">
            <w:pPr>
              <w:rPr>
                <w:b/>
                <w:color w:val="BFBFBF" w:themeColor="background1" w:themeShade="BF"/>
              </w:rPr>
            </w:pPr>
            <w:r w:rsidRPr="00D94579">
              <w:rPr>
                <w:b/>
                <w:color w:val="BFBFBF" w:themeColor="background1" w:themeShade="BF"/>
              </w:rPr>
              <w:t>Hypothesis 2</w:t>
            </w:r>
          </w:p>
        </w:tc>
        <w:tc>
          <w:tcPr>
            <w:tcW w:w="2754" w:type="dxa"/>
          </w:tcPr>
          <w:p w14:paraId="45D896D6" w14:textId="77777777" w:rsidR="00D94579" w:rsidRPr="00D94579" w:rsidRDefault="00D94579" w:rsidP="00D94579">
            <w:pPr>
              <w:rPr>
                <w:b/>
                <w:color w:val="BFBFBF" w:themeColor="background1" w:themeShade="BF"/>
              </w:rPr>
            </w:pPr>
            <w:r w:rsidRPr="00D94579">
              <w:rPr>
                <w:b/>
                <w:color w:val="BFBFBF" w:themeColor="background1" w:themeShade="BF"/>
              </w:rPr>
              <w:t>Hypothesis 3</w:t>
            </w:r>
          </w:p>
        </w:tc>
        <w:tc>
          <w:tcPr>
            <w:tcW w:w="2754" w:type="dxa"/>
          </w:tcPr>
          <w:p w14:paraId="211F5B7F" w14:textId="77777777" w:rsidR="00D94579" w:rsidRPr="00D94579" w:rsidRDefault="00D94579" w:rsidP="00D94579">
            <w:pPr>
              <w:rPr>
                <w:b/>
                <w:color w:val="BFBFBF" w:themeColor="background1" w:themeShade="BF"/>
              </w:rPr>
            </w:pPr>
            <w:r w:rsidRPr="00D94579">
              <w:rPr>
                <w:b/>
                <w:color w:val="BFBFBF" w:themeColor="background1" w:themeShade="BF"/>
              </w:rPr>
              <w:t>Hypothesis 4</w:t>
            </w:r>
          </w:p>
        </w:tc>
      </w:tr>
      <w:tr w:rsidR="00D94579" w:rsidRPr="00D94579" w14:paraId="729C1C47" w14:textId="77777777" w:rsidTr="00D94579">
        <w:trPr>
          <w:trHeight w:val="810"/>
        </w:trPr>
        <w:tc>
          <w:tcPr>
            <w:tcW w:w="2754" w:type="dxa"/>
          </w:tcPr>
          <w:p w14:paraId="3BE6B06B" w14:textId="42D7B652" w:rsidR="00D94579" w:rsidRPr="00D94579" w:rsidRDefault="00D94579" w:rsidP="00D94579">
            <w:pPr>
              <w:rPr>
                <w:i/>
              </w:rPr>
            </w:pPr>
            <w:r>
              <w:rPr>
                <w:i/>
              </w:rPr>
              <w:t>Children will make faces when fed boogers</w:t>
            </w:r>
          </w:p>
          <w:p w14:paraId="65764AF8" w14:textId="5CA8C03D" w:rsidR="00D94579" w:rsidRPr="00D94579" w:rsidRDefault="00D94579" w:rsidP="00D94579">
            <w:pPr>
              <w:rPr>
                <w:i/>
              </w:rPr>
            </w:pPr>
          </w:p>
        </w:tc>
        <w:tc>
          <w:tcPr>
            <w:tcW w:w="2754" w:type="dxa"/>
          </w:tcPr>
          <w:p w14:paraId="0626FD8A" w14:textId="77777777" w:rsidR="00D94579" w:rsidRPr="00D94579" w:rsidRDefault="00D94579" w:rsidP="00D94579">
            <w:pPr>
              <w:rPr>
                <w:i/>
                <w:color w:val="BFBFBF" w:themeColor="background1" w:themeShade="BF"/>
              </w:rPr>
            </w:pPr>
            <w:r w:rsidRPr="00D94579">
              <w:rPr>
                <w:i/>
                <w:color w:val="BFBFBF" w:themeColor="background1" w:themeShade="BF"/>
              </w:rPr>
              <w:t>Prediction 1</w:t>
            </w:r>
          </w:p>
          <w:p w14:paraId="20D94AC3" w14:textId="77777777" w:rsidR="00D94579" w:rsidRPr="00D94579" w:rsidRDefault="00D94579" w:rsidP="00D94579">
            <w:pPr>
              <w:rPr>
                <w:i/>
                <w:color w:val="BFBFBF" w:themeColor="background1" w:themeShade="BF"/>
              </w:rPr>
            </w:pPr>
            <w:r w:rsidRPr="00D94579">
              <w:rPr>
                <w:i/>
                <w:color w:val="BFBFBF" w:themeColor="background1" w:themeShade="BF"/>
              </w:rPr>
              <w:t>Prediction 2</w:t>
            </w:r>
          </w:p>
          <w:p w14:paraId="4B15D416" w14:textId="77777777" w:rsidR="00D94579" w:rsidRPr="00D94579" w:rsidRDefault="00D94579" w:rsidP="00D94579">
            <w:pPr>
              <w:rPr>
                <w:i/>
                <w:color w:val="BFBFBF" w:themeColor="background1" w:themeShade="BF"/>
              </w:rPr>
            </w:pPr>
            <w:r w:rsidRPr="00D94579">
              <w:rPr>
                <w:i/>
                <w:color w:val="BFBFBF" w:themeColor="background1" w:themeShade="BF"/>
              </w:rPr>
              <w:t>Etc.</w:t>
            </w:r>
          </w:p>
        </w:tc>
        <w:tc>
          <w:tcPr>
            <w:tcW w:w="2754" w:type="dxa"/>
          </w:tcPr>
          <w:p w14:paraId="1F762124" w14:textId="77777777" w:rsidR="00D94579" w:rsidRPr="00D94579" w:rsidRDefault="00D94579" w:rsidP="00D94579">
            <w:pPr>
              <w:rPr>
                <w:i/>
                <w:color w:val="BFBFBF" w:themeColor="background1" w:themeShade="BF"/>
              </w:rPr>
            </w:pPr>
            <w:r w:rsidRPr="00D94579">
              <w:rPr>
                <w:i/>
                <w:color w:val="BFBFBF" w:themeColor="background1" w:themeShade="BF"/>
              </w:rPr>
              <w:t>Prediction 1</w:t>
            </w:r>
          </w:p>
          <w:p w14:paraId="11E2310E" w14:textId="77777777" w:rsidR="00D94579" w:rsidRPr="00D94579" w:rsidRDefault="00D94579" w:rsidP="00D94579">
            <w:pPr>
              <w:rPr>
                <w:i/>
                <w:color w:val="BFBFBF" w:themeColor="background1" w:themeShade="BF"/>
              </w:rPr>
            </w:pPr>
            <w:r w:rsidRPr="00D94579">
              <w:rPr>
                <w:i/>
                <w:color w:val="BFBFBF" w:themeColor="background1" w:themeShade="BF"/>
              </w:rPr>
              <w:t>Prediction 2</w:t>
            </w:r>
          </w:p>
          <w:p w14:paraId="2D80AACC" w14:textId="77777777" w:rsidR="00D94579" w:rsidRPr="00D94579" w:rsidRDefault="00D94579" w:rsidP="00D94579">
            <w:pPr>
              <w:rPr>
                <w:i/>
                <w:color w:val="BFBFBF" w:themeColor="background1" w:themeShade="BF"/>
              </w:rPr>
            </w:pPr>
            <w:r w:rsidRPr="00D94579">
              <w:rPr>
                <w:i/>
                <w:color w:val="BFBFBF" w:themeColor="background1" w:themeShade="BF"/>
              </w:rPr>
              <w:t>Etc.</w:t>
            </w:r>
          </w:p>
        </w:tc>
        <w:tc>
          <w:tcPr>
            <w:tcW w:w="2754" w:type="dxa"/>
          </w:tcPr>
          <w:p w14:paraId="3C251D3D" w14:textId="77777777" w:rsidR="00D94579" w:rsidRPr="00D94579" w:rsidRDefault="00D94579" w:rsidP="00D94579">
            <w:pPr>
              <w:rPr>
                <w:i/>
                <w:color w:val="BFBFBF" w:themeColor="background1" w:themeShade="BF"/>
              </w:rPr>
            </w:pPr>
            <w:r w:rsidRPr="00D94579">
              <w:rPr>
                <w:i/>
                <w:color w:val="BFBFBF" w:themeColor="background1" w:themeShade="BF"/>
              </w:rPr>
              <w:t>Prediction 1</w:t>
            </w:r>
          </w:p>
          <w:p w14:paraId="76DF91C9" w14:textId="77777777" w:rsidR="00D94579" w:rsidRPr="00D94579" w:rsidRDefault="00D94579" w:rsidP="00D94579">
            <w:pPr>
              <w:rPr>
                <w:i/>
                <w:color w:val="BFBFBF" w:themeColor="background1" w:themeShade="BF"/>
              </w:rPr>
            </w:pPr>
            <w:r w:rsidRPr="00D94579">
              <w:rPr>
                <w:i/>
                <w:color w:val="BFBFBF" w:themeColor="background1" w:themeShade="BF"/>
              </w:rPr>
              <w:t>Prediction 2</w:t>
            </w:r>
          </w:p>
          <w:p w14:paraId="79E8CA0C" w14:textId="77777777" w:rsidR="00D94579" w:rsidRPr="00D94579" w:rsidRDefault="00D94579" w:rsidP="00D94579">
            <w:pPr>
              <w:rPr>
                <w:i/>
                <w:color w:val="BFBFBF" w:themeColor="background1" w:themeShade="BF"/>
              </w:rPr>
            </w:pPr>
            <w:r w:rsidRPr="00D94579">
              <w:rPr>
                <w:i/>
                <w:color w:val="BFBFBF" w:themeColor="background1" w:themeShade="BF"/>
              </w:rPr>
              <w:t>Etc.</w:t>
            </w:r>
          </w:p>
        </w:tc>
      </w:tr>
      <w:tr w:rsidR="00D94579" w:rsidRPr="00D94579" w14:paraId="03FE999F" w14:textId="77777777" w:rsidTr="00D94579">
        <w:trPr>
          <w:trHeight w:val="810"/>
        </w:trPr>
        <w:tc>
          <w:tcPr>
            <w:tcW w:w="2754" w:type="dxa"/>
          </w:tcPr>
          <w:p w14:paraId="59581A1A" w14:textId="26184AB2" w:rsidR="00D94579" w:rsidRPr="00D94579" w:rsidRDefault="00D94579" w:rsidP="00D94579">
            <w:r w:rsidRPr="00D94579">
              <w:t xml:space="preserve">Table 1 </w:t>
            </w:r>
            <w:r>
              <w:t>WEAK SUPPORT</w:t>
            </w:r>
            <w:r w:rsidRPr="00D94579">
              <w:t>:</w:t>
            </w:r>
          </w:p>
          <w:p w14:paraId="068F36F6" w14:textId="2B7A13C5" w:rsidR="00D94579" w:rsidRPr="00D94579" w:rsidRDefault="00D94579" w:rsidP="00D94579">
            <w:r>
              <w:t xml:space="preserve">65% of children fed boogers made a face categorized as disgust </w:t>
            </w:r>
          </w:p>
        </w:tc>
        <w:tc>
          <w:tcPr>
            <w:tcW w:w="2754" w:type="dxa"/>
          </w:tcPr>
          <w:p w14:paraId="3F3C1E82" w14:textId="77777777" w:rsidR="00D94579" w:rsidRPr="00D94579" w:rsidRDefault="00D94579" w:rsidP="00D94579">
            <w:pPr>
              <w:rPr>
                <w:i/>
              </w:rPr>
            </w:pPr>
          </w:p>
        </w:tc>
        <w:tc>
          <w:tcPr>
            <w:tcW w:w="2754" w:type="dxa"/>
          </w:tcPr>
          <w:p w14:paraId="006B4256" w14:textId="77777777" w:rsidR="00D94579" w:rsidRPr="00D94579" w:rsidRDefault="00D94579" w:rsidP="00D94579">
            <w:pPr>
              <w:rPr>
                <w:i/>
              </w:rPr>
            </w:pPr>
          </w:p>
        </w:tc>
        <w:tc>
          <w:tcPr>
            <w:tcW w:w="2754" w:type="dxa"/>
          </w:tcPr>
          <w:p w14:paraId="2DDCA04E" w14:textId="77777777" w:rsidR="00D94579" w:rsidRPr="00D94579" w:rsidRDefault="00D94579" w:rsidP="00D94579">
            <w:pPr>
              <w:rPr>
                <w:i/>
              </w:rPr>
            </w:pPr>
          </w:p>
        </w:tc>
      </w:tr>
    </w:tbl>
    <w:p w14:paraId="369A47FC" w14:textId="77777777" w:rsidR="00D94579" w:rsidRDefault="00D94579" w:rsidP="00D94579"/>
    <w:p w14:paraId="6CDA57FF" w14:textId="21B5C798" w:rsidR="00B11E32" w:rsidRDefault="00D94579" w:rsidP="00B11E32">
      <w:pPr>
        <w:pStyle w:val="ListParagraph"/>
        <w:numPr>
          <w:ilvl w:val="0"/>
          <w:numId w:val="1"/>
        </w:numPr>
      </w:pPr>
      <w:r>
        <w:t>Repeat #3 above for Figure 3</w:t>
      </w:r>
    </w:p>
    <w:p w14:paraId="61047A1B" w14:textId="03B945E4" w:rsidR="00656BE9" w:rsidRPr="00656BE9" w:rsidRDefault="00F213F1" w:rsidP="00F213F1">
      <w:pPr>
        <w:pStyle w:val="ListParagraph"/>
        <w:numPr>
          <w:ilvl w:val="0"/>
          <w:numId w:val="1"/>
        </w:numPr>
        <w:rPr>
          <w:rFonts w:ascii="Times New Roman" w:hAnsi="Times New Roman" w:cs="Times New Roman"/>
          <w:sz w:val="24"/>
          <w:szCs w:val="24"/>
        </w:rPr>
      </w:pPr>
      <w:r>
        <w:t xml:space="preserve">If there is time, </w:t>
      </w:r>
      <w:r w:rsidR="00D94579">
        <w:t>Repeat #3 above for Table 2</w:t>
      </w:r>
    </w:p>
    <w:sectPr w:rsidR="00656BE9" w:rsidRPr="00656BE9" w:rsidSect="00656BE9">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A1392" w14:textId="77777777" w:rsidR="00D94579" w:rsidRDefault="00D94579" w:rsidP="00656BE9">
      <w:r>
        <w:separator/>
      </w:r>
    </w:p>
  </w:endnote>
  <w:endnote w:type="continuationSeparator" w:id="0">
    <w:p w14:paraId="1C116F05" w14:textId="77777777" w:rsidR="00D94579" w:rsidRDefault="00D94579" w:rsidP="0065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D5A45" w14:textId="77777777" w:rsidR="00D94579" w:rsidRDefault="00D94579" w:rsidP="00656BE9">
      <w:r>
        <w:separator/>
      </w:r>
    </w:p>
  </w:footnote>
  <w:footnote w:type="continuationSeparator" w:id="0">
    <w:p w14:paraId="19F7E5B3" w14:textId="77777777" w:rsidR="00D94579" w:rsidRDefault="00D94579" w:rsidP="00656B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CD54" w14:textId="28F262CD" w:rsidR="00D94579" w:rsidRDefault="00D94579" w:rsidP="00D94579">
    <w:pPr>
      <w:pStyle w:val="Header"/>
      <w:tabs>
        <w:tab w:val="clear" w:pos="8640"/>
        <w:tab w:val="right" w:pos="10710"/>
      </w:tabs>
    </w:pPr>
    <w:r>
      <w:rPr>
        <w:rFonts w:ascii="Times New Roman" w:hAnsi="Times New Roman" w:cs="Times New Roman"/>
        <w:b/>
        <w:sz w:val="24"/>
        <w:szCs w:val="24"/>
      </w:rPr>
      <w:t>Care &amp; Uses of Collections (BIOL/MUSE 240)</w:t>
    </w:r>
    <w:r>
      <w:rPr>
        <w:rFonts w:ascii="Times New Roman" w:hAnsi="Times New Roman" w:cs="Times New Roman"/>
        <w:b/>
        <w:sz w:val="24"/>
        <w:szCs w:val="24"/>
      </w:rPr>
      <w:tab/>
      <w:t xml:space="preserve">      Hypothesis Testing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4118E"/>
    <w:multiLevelType w:val="hybridMultilevel"/>
    <w:tmpl w:val="0CD0F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BE9"/>
    <w:rsid w:val="00095442"/>
    <w:rsid w:val="002D69CD"/>
    <w:rsid w:val="002E5A33"/>
    <w:rsid w:val="00444D80"/>
    <w:rsid w:val="005078B4"/>
    <w:rsid w:val="00656BE9"/>
    <w:rsid w:val="00812785"/>
    <w:rsid w:val="0084007D"/>
    <w:rsid w:val="00917A9B"/>
    <w:rsid w:val="009346F2"/>
    <w:rsid w:val="00AF49B4"/>
    <w:rsid w:val="00AF6E47"/>
    <w:rsid w:val="00B11E32"/>
    <w:rsid w:val="00BE782D"/>
    <w:rsid w:val="00C76CD9"/>
    <w:rsid w:val="00C87A32"/>
    <w:rsid w:val="00CF23FD"/>
    <w:rsid w:val="00D94579"/>
    <w:rsid w:val="00D95F13"/>
    <w:rsid w:val="00E32296"/>
    <w:rsid w:val="00EC131A"/>
    <w:rsid w:val="00F1689C"/>
    <w:rsid w:val="00F213F1"/>
    <w:rsid w:val="00FA6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8CA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BE9"/>
    <w:pPr>
      <w:tabs>
        <w:tab w:val="center" w:pos="4320"/>
        <w:tab w:val="right" w:pos="8640"/>
      </w:tabs>
    </w:pPr>
  </w:style>
  <w:style w:type="character" w:customStyle="1" w:styleId="HeaderChar">
    <w:name w:val="Header Char"/>
    <w:basedOn w:val="DefaultParagraphFont"/>
    <w:link w:val="Header"/>
    <w:uiPriority w:val="99"/>
    <w:rsid w:val="00656BE9"/>
  </w:style>
  <w:style w:type="paragraph" w:styleId="Footer">
    <w:name w:val="footer"/>
    <w:basedOn w:val="Normal"/>
    <w:link w:val="FooterChar"/>
    <w:uiPriority w:val="99"/>
    <w:unhideWhenUsed/>
    <w:rsid w:val="00656BE9"/>
    <w:pPr>
      <w:tabs>
        <w:tab w:val="center" w:pos="4320"/>
        <w:tab w:val="right" w:pos="8640"/>
      </w:tabs>
    </w:pPr>
  </w:style>
  <w:style w:type="character" w:customStyle="1" w:styleId="FooterChar">
    <w:name w:val="Footer Char"/>
    <w:basedOn w:val="DefaultParagraphFont"/>
    <w:link w:val="Footer"/>
    <w:uiPriority w:val="99"/>
    <w:rsid w:val="00656BE9"/>
  </w:style>
  <w:style w:type="table" w:styleId="TableGrid">
    <w:name w:val="Table Grid"/>
    <w:basedOn w:val="TableNormal"/>
    <w:uiPriority w:val="59"/>
    <w:rsid w:val="0065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1E32"/>
    <w:pPr>
      <w:ind w:left="720"/>
      <w:contextualSpacing/>
    </w:pPr>
  </w:style>
  <w:style w:type="character" w:customStyle="1" w:styleId="apple-converted-space">
    <w:name w:val="apple-converted-space"/>
    <w:basedOn w:val="DefaultParagraphFont"/>
    <w:rsid w:val="00D945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BE9"/>
    <w:pPr>
      <w:tabs>
        <w:tab w:val="center" w:pos="4320"/>
        <w:tab w:val="right" w:pos="8640"/>
      </w:tabs>
    </w:pPr>
  </w:style>
  <w:style w:type="character" w:customStyle="1" w:styleId="HeaderChar">
    <w:name w:val="Header Char"/>
    <w:basedOn w:val="DefaultParagraphFont"/>
    <w:link w:val="Header"/>
    <w:uiPriority w:val="99"/>
    <w:rsid w:val="00656BE9"/>
  </w:style>
  <w:style w:type="paragraph" w:styleId="Footer">
    <w:name w:val="footer"/>
    <w:basedOn w:val="Normal"/>
    <w:link w:val="FooterChar"/>
    <w:uiPriority w:val="99"/>
    <w:unhideWhenUsed/>
    <w:rsid w:val="00656BE9"/>
    <w:pPr>
      <w:tabs>
        <w:tab w:val="center" w:pos="4320"/>
        <w:tab w:val="right" w:pos="8640"/>
      </w:tabs>
    </w:pPr>
  </w:style>
  <w:style w:type="character" w:customStyle="1" w:styleId="FooterChar">
    <w:name w:val="Footer Char"/>
    <w:basedOn w:val="DefaultParagraphFont"/>
    <w:link w:val="Footer"/>
    <w:uiPriority w:val="99"/>
    <w:rsid w:val="00656BE9"/>
  </w:style>
  <w:style w:type="table" w:styleId="TableGrid">
    <w:name w:val="Table Grid"/>
    <w:basedOn w:val="TableNormal"/>
    <w:uiPriority w:val="59"/>
    <w:rsid w:val="0065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1E32"/>
    <w:pPr>
      <w:ind w:left="720"/>
      <w:contextualSpacing/>
    </w:pPr>
  </w:style>
  <w:style w:type="character" w:customStyle="1" w:styleId="apple-converted-space">
    <w:name w:val="apple-converted-space"/>
    <w:basedOn w:val="DefaultParagraphFont"/>
    <w:rsid w:val="00D9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0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260</Words>
  <Characters>1486</Characters>
  <Application>Microsoft Macintosh Word</Application>
  <DocSecurity>0</DocSecurity>
  <Lines>12</Lines>
  <Paragraphs>3</Paragraphs>
  <ScaleCrop>false</ScaleCrop>
  <Company>Earlham College</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Dyer</dc:creator>
  <cp:keywords/>
  <dc:description/>
  <cp:lastModifiedBy>Heather Lerner</cp:lastModifiedBy>
  <cp:revision>4</cp:revision>
  <cp:lastPrinted>2014-11-04T16:22:00Z</cp:lastPrinted>
  <dcterms:created xsi:type="dcterms:W3CDTF">2014-11-04T16:06:00Z</dcterms:created>
  <dcterms:modified xsi:type="dcterms:W3CDTF">2014-11-04T16:22:00Z</dcterms:modified>
</cp:coreProperties>
</file>