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olor w:val="1F4E79"/>
          <w:sz w:val="64"/>
          <w:szCs w:val="64"/>
        </w:rPr>
        <w:t xml:space="preserve">Агент-консультант</w:t>
      </w:r>
    </w:p>
    <w:p>
      <w:pPr>
        <w:spacing w:after="240"/>
      </w:pPr>
      <w:r>
        <w:rPr>
          <w:b/>
          <w:bCs/>
          <w:color w:val="1F4E79"/>
          <w:sz w:val="64"/>
          <w:szCs w:val="64"/>
        </w:rPr>
        <w:t xml:space="preserve">по 1С ERP</w:t>
      </w:r>
    </w:p>
    <w:p>
      <w:pPr>
        <w:pBdr>
          <w:bottom w:val="single" w:color="2E75B6" w:sz="12" w:space="6"/>
        </w:pBdr>
        <w:spacing w:after="120"/>
      </w:pPr>
      <w:r>
        <w:t xml:space="preserve"/>
      </w:r>
    </w:p>
    <w:p>
      <w:pPr>
        <w:spacing w:after="60" w:before="200"/>
      </w:pPr>
      <w:r>
        <w:rPr>
          <w:color w:val="595959"/>
          <w:sz w:val="28"/>
          <w:szCs w:val="28"/>
        </w:rPr>
        <w:t xml:space="preserve">Личный ИИ-помощник, который знает вашу конфигурацию 1С</w:t>
      </w:r>
    </w:p>
    <w:p>
      <w:pPr>
        <w:spacing w:after="60" w:before="40"/>
      </w:pPr>
      <w:r>
        <w:rPr>
          <w:color w:val="595959"/>
          <w:sz w:val="28"/>
          <w:szCs w:val="28"/>
        </w:rPr>
        <w:t xml:space="preserve">и отвечает по делу, а не отписками.</w:t>
      </w:r>
    </w:p>
    <w:p>
      <w:pPr>
        <w:spacing w:after="40" w:before="1400"/>
      </w:pPr>
      <w:r>
        <w:rPr>
          <w:b/>
          <w:bCs/>
          <w:sz w:val="24"/>
          <w:szCs w:val="24"/>
        </w:rPr>
        <w:t xml:space="preserve">Описание проекта</w:t>
      </w:r>
    </w:p>
    <w:p>
      <w:pPr>
        <w:spacing w:after="40"/>
      </w:pPr>
      <w:r>
        <w:rPr>
          <w:color w:val="595959"/>
          <w:sz w:val="20"/>
          <w:szCs w:val="20"/>
        </w:rPr>
        <w:t xml:space="preserve">Версия 1.0 · май 2026</w:t>
      </w:r>
    </w:p>
    <w:p>
      <w:pPr>
        <w:spacing w:after="40"/>
      </w:pPr>
      <w:r>
        <w:rPr>
          <w:color w:val="595959"/>
          <w:sz w:val="20"/>
          <w:szCs w:val="20"/>
        </w:rPr>
        <w:t xml:space="preserve">Автор: Сергей Хлебников</w:t>
      </w:r>
    </w:p>
    <w:p>
      <w:pPr>
        <w:spacing w:after="40"/>
      </w:pPr>
      <w:r>
        <w:rPr>
          <w:color w:val="595959"/>
          <w:sz w:val="20"/>
          <w:szCs w:val="20"/>
        </w:rPr>
        <w:t xml:space="preserve">Репозиторий: </w:t>
      </w:r>
      <w:hyperlink w:history="1" r:id="rIdtj5mvprzospxndvynkfgt">
        <w:r>
          <w:rPr>
            <w:color w:val="2E75B6"/>
            <w:sz w:val="20"/>
            <w:szCs w:val="20"/>
            <w:u w:val="single"/>
          </w:rPr>
          <w:t xml:space="preserve">github.com/hleserg/1c-consultant</w:t>
        </w:r>
      </w:hyperlink>
    </w:p>
    <w:p>
      <w:r>
        <w:br w:type="page"/>
      </w:r>
    </w:p>
    <w:p>
      <w:pPr>
        <w:pStyle w:val="Heading1"/>
      </w:pPr>
      <w:r>
        <w:t xml:space="preserve">Содержание</w:t>
      </w:r>
    </w:p>
    <w:p>
      <w:pPr>
        <w:spacing w:after="100"/>
      </w:pPr>
      <w:r>
        <w:rPr>
          <w:b/>
          <w:bCs/>
          <w:color w:val="2E75B6"/>
          <w:sz w:val="24"/>
          <w:szCs w:val="24"/>
        </w:rPr>
        <w:t xml:space="preserve">1.  </w:t>
      </w:r>
      <w:r>
        <w:rPr>
          <w:sz w:val="24"/>
          <w:szCs w:val="24"/>
        </w:rPr>
        <w:t xml:space="preserve">В двух словах</w:t>
      </w:r>
    </w:p>
    <w:p>
      <w:pPr>
        <w:spacing w:after="100"/>
      </w:pPr>
      <w:r>
        <w:rPr>
          <w:b/>
          <w:bCs/>
          <w:color w:val="2E75B6"/>
          <w:sz w:val="24"/>
          <w:szCs w:val="24"/>
        </w:rPr>
        <w:t xml:space="preserve">2.  </w:t>
      </w:r>
      <w:r>
        <w:rPr>
          <w:sz w:val="24"/>
          <w:szCs w:val="24"/>
        </w:rPr>
        <w:t xml:space="preserve">Проблема, которую решаем</w:t>
      </w:r>
    </w:p>
    <w:p>
      <w:pPr>
        <w:spacing w:after="100"/>
      </w:pPr>
      <w:r>
        <w:rPr>
          <w:b/>
          <w:bCs/>
          <w:color w:val="2E75B6"/>
          <w:sz w:val="24"/>
          <w:szCs w:val="24"/>
        </w:rPr>
        <w:t xml:space="preserve">3.  </w:t>
      </w:r>
      <w:r>
        <w:rPr>
          <w:sz w:val="24"/>
          <w:szCs w:val="24"/>
        </w:rPr>
        <w:t xml:space="preserve">Как мы это решаем</w:t>
      </w:r>
    </w:p>
    <w:p>
      <w:pPr>
        <w:spacing w:after="100"/>
      </w:pPr>
      <w:r>
        <w:rPr>
          <w:b/>
          <w:bCs/>
          <w:color w:val="2E75B6"/>
          <w:sz w:val="24"/>
          <w:szCs w:val="24"/>
        </w:rPr>
        <w:t xml:space="preserve">4.  </w:t>
      </w:r>
      <w:r>
        <w:rPr>
          <w:sz w:val="24"/>
          <w:szCs w:val="24"/>
        </w:rPr>
        <w:t xml:space="preserve">Откуда помощник берёт знания</w:t>
      </w:r>
    </w:p>
    <w:p>
      <w:pPr>
        <w:spacing w:after="100"/>
      </w:pPr>
      <w:r>
        <w:rPr>
          <w:b/>
          <w:bCs/>
          <w:color w:val="2E75B6"/>
          <w:sz w:val="24"/>
          <w:szCs w:val="24"/>
        </w:rPr>
        <w:t xml:space="preserve">5.  </w:t>
      </w:r>
      <w:r>
        <w:rPr>
          <w:sz w:val="24"/>
          <w:szCs w:val="24"/>
        </w:rPr>
        <w:t xml:space="preserve">Архитектура</w:t>
      </w:r>
    </w:p>
    <w:p>
      <w:pPr>
        <w:spacing w:after="100"/>
      </w:pPr>
      <w:r>
        <w:rPr>
          <w:b/>
          <w:bCs/>
          <w:color w:val="2E75B6"/>
          <w:sz w:val="24"/>
          <w:szCs w:val="24"/>
        </w:rPr>
        <w:t xml:space="preserve">6.  </w:t>
      </w:r>
      <w:r>
        <w:rPr>
          <w:sz w:val="24"/>
          <w:szCs w:val="24"/>
        </w:rPr>
        <w:t xml:space="preserve">Как это работает внутри</w:t>
      </w:r>
    </w:p>
    <w:p>
      <w:pPr>
        <w:spacing w:after="100"/>
      </w:pPr>
      <w:r>
        <w:rPr>
          <w:b/>
          <w:bCs/>
          <w:color w:val="2E75B6"/>
          <w:sz w:val="24"/>
          <w:szCs w:val="24"/>
        </w:rPr>
        <w:t xml:space="preserve">7.  </w:t>
      </w:r>
      <w:r>
        <w:rPr>
          <w:sz w:val="24"/>
          <w:szCs w:val="24"/>
        </w:rPr>
        <w:t xml:space="preserve">Технические решения и почему так</w:t>
      </w:r>
    </w:p>
    <w:p>
      <w:pPr>
        <w:spacing w:after="100"/>
      </w:pPr>
      <w:r>
        <w:rPr>
          <w:b/>
          <w:bCs/>
          <w:color w:val="2E75B6"/>
          <w:sz w:val="24"/>
          <w:szCs w:val="24"/>
        </w:rPr>
        <w:t xml:space="preserve">8.  </w:t>
      </w:r>
      <w:r>
        <w:rPr>
          <w:sz w:val="24"/>
          <w:szCs w:val="24"/>
        </w:rPr>
        <w:t xml:space="preserve">Возможности и функции</w:t>
      </w:r>
    </w:p>
    <w:p>
      <w:pPr>
        <w:spacing w:after="100"/>
      </w:pPr>
      <w:r>
        <w:rPr>
          <w:b/>
          <w:bCs/>
          <w:color w:val="2E75B6"/>
          <w:sz w:val="24"/>
          <w:szCs w:val="24"/>
        </w:rPr>
        <w:t xml:space="preserve">9.  </w:t>
      </w:r>
      <w:r>
        <w:rPr>
          <w:sz w:val="24"/>
          <w:szCs w:val="24"/>
        </w:rPr>
        <w:t xml:space="preserve">План работ</w:t>
      </w:r>
    </w:p>
    <w:p>
      <w:pPr>
        <w:spacing w:after="100"/>
      </w:pPr>
      <w:r>
        <w:rPr>
          <w:b/>
          <w:bCs/>
          <w:color w:val="2E75B6"/>
          <w:sz w:val="24"/>
          <w:szCs w:val="24"/>
        </w:rPr>
        <w:t xml:space="preserve">10.  </w:t>
      </w:r>
      <w:r>
        <w:rPr>
          <w:sz w:val="24"/>
          <w:szCs w:val="24"/>
        </w:rPr>
        <w:t xml:space="preserve">Как работают агенты-кодеры</w:t>
      </w:r>
    </w:p>
    <w:p>
      <w:r>
        <w:br w:type="page"/>
      </w:r>
    </w:p>
    <w:p>
      <w:pPr>
        <w:pStyle w:val="Heading1"/>
      </w:pPr>
      <w:r>
        <w:t xml:space="preserve">1. В двух словах</w:t>
      </w:r>
    </w:p>
    <w:p>
      <w:pPr>
        <w:spacing w:after="120" w:line="276"/>
      </w:pPr>
      <w:r>
        <w:rPr>
          <w:b/>
          <w:bCs/>
        </w:rPr>
        <w:t xml:space="preserve">Что это. </w:t>
      </w:r>
      <w:r>
        <w:t xml:space="preserve">Мы делаем личного ИИ-консультанта по 1С ERP. Это программа, которая подключается к Claude (умный чат-помощник) и даёт ему «глаза» на вашу конкретную конфигурацию 1С: её устройство и всю документацию. После этого с Claude можно разговаривать про работу в 1С как с живым грамотным специалистом — задавать вопросы своими словами, скидывать скриншоты, описывать проблему, — а он находит ответ в реальной документации и объясняет, что делать.</w:t>
      </w:r>
    </w:p>
    <w:p>
      <w:pPr>
        <w:spacing w:after="120" w:line="276"/>
      </w:pPr>
      <w:r>
        <w:rPr>
          <w:b/>
          <w:bCs/>
        </w:rPr>
        <w:t xml:space="preserve">Для кого. </w:t>
      </w:r>
      <w:r>
        <w:t xml:space="preserve">В первую очередь для нас двоих — Сергея и мамы — чтобы помогать в ежедневной работе с 1С. Никаких чужих серверов: всё работает на своём компьютере, данные никуда не утекают.</w:t>
      </w:r>
    </w:p>
    <w:p>
      <w:pPr>
        <w:spacing w:after="120" w:line="276"/>
      </w:pPr>
      <w:r>
        <w:rPr>
          <w:b/>
          <w:bCs/>
        </w:rPr>
        <w:t xml:space="preserve">Почему не просто «спросить у чата». </w:t>
      </w:r>
      <w:r>
        <w:t xml:space="preserve">Обычный ИИ про 1С часто фантазирует: уверенно выдумывает кнопки и пути, которых нет. А официальная поддержка отвечает медленно и формально. Наш помощник устроен так, чтобы отвечать </w:t>
      </w:r>
      <w:r>
        <w:rPr>
          <w:b/>
          <w:bCs/>
        </w:rPr>
        <w:t xml:space="preserve">только из настоящей документации</w:t>
      </w:r>
      <w:r>
        <w:t xml:space="preserve">, а если он чего-то не нашёл — честно идти искать дальше, а не сочинять.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EAF3F8" w:sz="1"/>
          <w:left w:val="single" w:color="2E75B6" w:sz="24"/>
          <w:bottom w:val="single" w:color="EAF3F8" w:sz="1"/>
          <w:right w:val="single" w:color="EAF3F8" w:sz="1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3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Главная идея одной фразой</w:t>
            </w:r>
          </w:p>
          <w:p>
            <w:pPr>
              <w:spacing w:after="0"/>
            </w:pPr>
            <w:r>
              <w:rPr>
                <w:i/>
                <w:iCs/>
              </w:rPr>
              <w:t xml:space="preserve">Не «улучшенный поиск», а </w:t>
            </w:r>
            <w:r>
              <w:rPr>
                <w:b/>
                <w:bCs/>
                <w:i/>
                <w:iCs/>
              </w:rPr>
              <w:t xml:space="preserve">компетентный специалист</w:t>
            </w:r>
            <w:r>
              <w:rPr>
                <w:i/>
                <w:iCs/>
              </w:rPr>
              <w:t xml:space="preserve">: собирает контекст проблемы, сам копает в источниках, отвечает по делу и не выдумывает.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Проблема, которую решаем</w:t>
      </w:r>
    </w:p>
    <w:p>
      <w:pPr>
        <w:spacing w:after="120" w:line="276"/>
      </w:pPr>
      <w:r>
        <w:t xml:space="preserve">Работа в 1С ERP постоянно упирается в вопросы «а как тут сделать вот это», «почему документ не проводится», «куда нажать, чтобы получился нужный отчёт». Есть три привычных пути найти ответ — и у каждого свой изъян: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rPr>
          <w:tblHeader/>
        </w:trPr>
        <w:tc>
          <w:tcPr>
            <w:tcW w:type="dxa" w:w="3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Куда обращаются сейчас</w:t>
            </w:r>
          </w:p>
        </w:tc>
        <w:tc>
          <w:tcPr>
            <w:tcW w:type="dxa" w:w="58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 чём проблема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Линия консультаций ИТС (живые люди)</w:t>
            </w:r>
          </w:p>
        </w:tc>
        <w:tc>
          <w:tcPr>
            <w:tcW w:type="dxa" w:w="58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Отвечают медленно и часто некомпетентно — типовые отписки, не вникая в конкретную ситуацию.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Поиск по базе знаний ИТС</w:t>
            </w:r>
          </w:p>
        </w:tc>
        <w:tc>
          <w:tcPr>
            <w:tcW w:type="dxa" w:w="58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Поиск работает коряво: выдаёт не то, тонет в нерелевантном, не понимает вопрос «своими словами».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Спросить у обычного ИИ-чата</w:t>
            </w:r>
          </w:p>
        </w:tc>
        <w:tc>
          <w:tcPr>
            <w:tcW w:type="dxa" w:w="58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Фантазирует: уверенно описывает несуществующие кнопки и пути. Не знает вашу конкретную конфигурацию и её доработки.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При этом </w:t>
      </w:r>
      <w:r>
        <w:rPr>
          <w:b/>
          <w:bCs/>
        </w:rPr>
        <w:t xml:space="preserve">всё нужное знание уже существует</w:t>
      </w:r>
      <w:r>
        <w:t xml:space="preserve"> — оно лежит в документации ИТС, в технической документации платформы и в самой конфигурации (её структуру можно выгрузить). Проблема не в отсутствии знаний, а в том, что до них тяжело и долго добираться, а имеющиеся инструменты либо ленивы, либо врут.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FFF4E6" w:sz="1"/>
          <w:left w:val="single" w:color="BF8F00" w:sz="24"/>
          <w:bottom w:val="single" w:color="FFF4E6" w:sz="1"/>
          <w:right w:val="single" w:color="FFF4E6" w:sz="1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</w:rPr>
              <w:t xml:space="preserve">Суть проблемы</w:t>
            </w:r>
          </w:p>
          <w:p>
            <w:pPr>
              <w:spacing w:after="0"/>
            </w:pPr>
            <w:r>
              <w:t xml:space="preserve">Знание есть — доступ к нему плохой. Нужен посредник, который доберётся до правды быстро, поймёт вопрос по-человечески и ответит честно: из источников, а не из головы.</w:t>
            </w:r>
          </w:p>
        </w:tc>
      </w:tr>
    </w:tbl>
    <w:p>
      <w:pPr>
        <w:pStyle w:val="Heading1"/>
      </w:pPr>
      <w:r>
        <w:t xml:space="preserve">3. Как мы это решаем</w:t>
      </w:r>
    </w:p>
    <w:p>
      <w:pPr>
        <w:spacing w:after="120" w:line="276"/>
      </w:pPr>
      <w:r>
        <w:t xml:space="preserve">Идея: дать Claude (сильной разговорной модели) </w:t>
      </w:r>
      <w:r>
        <w:rPr>
          <w:b/>
          <w:bCs/>
        </w:rPr>
        <w:t xml:space="preserve">инструменты-«руки»</w:t>
      </w:r>
      <w:r>
        <w:t xml:space="preserve">, которыми он сам лезет в реальные источники по 1С, и </w:t>
      </w:r>
      <w:r>
        <w:rPr>
          <w:b/>
          <w:bCs/>
        </w:rPr>
        <w:t xml:space="preserve">строгие правила поведения</w:t>
      </w:r>
      <w:r>
        <w:t xml:space="preserve">, которые заставляют его этими руками пользоваться и не выдумывать. Технически это </w:t>
      </w:r>
      <w:r>
        <w:rPr>
          <w:b/>
          <w:bCs/>
        </w:rPr>
        <w:t xml:space="preserve">MCP-сервер</w:t>
      </w:r>
      <w:r>
        <w:t xml:space="preserve"> — локальная программа, которая подключается к настольному приложению Claude и предоставляет ему набор инструментов (поиск по документации, просмотр структуры конфигурации, показ картинок и т.д.).</w:t>
      </w:r>
    </w:p>
    <w:p>
      <w:pPr>
        <w:spacing w:after="120" w:line="276"/>
      </w:pPr>
      <w:r>
        <w:t xml:space="preserve">Пользовательский путь предельно простой: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Один раз настроить: </w:t>
      </w:r>
      <w:r>
        <w:t xml:space="preserve">указать помощнику, где лежат данные (выгрузка конфигурации, документация ИТС) — он сам подскажет, как их получить.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Подождать индексацию: </w:t>
      </w:r>
      <w:r>
        <w:t xml:space="preserve">помощник «прочитывает» всю документацию и устройство конфигурации, чтобы потом быстро искать.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Пользоваться: </w:t>
      </w:r>
      <w:r>
        <w:t xml:space="preserve">открываешь Claude и просто спрашиваешь про 1С. Он сам ищет, читает и отвечает.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FFF4E6" w:sz="1"/>
          <w:left w:val="single" w:color="BF8F00" w:sz="24"/>
          <w:bottom w:val="single" w:color="FFF4E6" w:sz="1"/>
          <w:right w:val="single" w:color="FFF4E6" w:sz="1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</w:rPr>
              <w:t xml:space="preserve">Реалистичная планка (важно понимать)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«Полностью без фантазий» — это направление, а не выключатель. </w:t>
            </w:r>
            <w:r>
              <w:t xml:space="preserve">Стопроцентной гарантии не бывает ни у одной ИИ-системы. Наша цель — устойчивое поведение: </w:t>
            </w:r>
          </w:p>
          <w:p>
            <w:pPr>
              <w:spacing w:after="0"/>
            </w:pPr>
            <w:r>
              <w:rPr>
                <w:i/>
                <w:iCs/>
              </w:rPr>
              <w:t xml:space="preserve">«почти всегда сам идёт в источники и отвечает по делу».</w:t>
            </w:r>
          </w:p>
        </w:tc>
      </w:tr>
    </w:tbl>
    <w:p>
      <w:pPr>
        <w:pStyle w:val="Heading1"/>
      </w:pPr>
      <w:r>
        <w:t xml:space="preserve">4. Откуда помощник берёт знания</w:t>
      </w:r>
    </w:p>
    <w:p>
      <w:pPr>
        <w:spacing w:after="120" w:line="276"/>
      </w:pPr>
      <w:r>
        <w:t xml:space="preserve">Три легальных источника. Никакого скрейпинга закрытого ИТС — только то, к чему у пользователя есть законный доступ.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4118"/>
        <w:gridCol w:w="2808"/>
      </w:tblGrid>
      <w:tr>
        <w:trPr>
          <w:tblHeader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41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даёт</w:t>
            </w:r>
          </w:p>
        </w:tc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Как получаем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Выгрузка конфигурации в XML</w:t>
            </w:r>
          </w:p>
        </w:tc>
        <w:tc>
          <w:tcPr>
            <w:tcW w:type="dxa" w:w="41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Полное устройство конфигурации: объекты, реквизиты, связи, движения, встроенная справка.</w:t>
            </w:r>
          </w:p>
        </w:tc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Конфигуратор → «Выгрузить конфигурацию в файлы».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Офлайн-версия ИС 1С:ИТС</w:t>
            </w:r>
          </w:p>
        </w:tc>
        <w:tc>
          <w:tcPr>
            <w:tcW w:type="dxa" w:w="41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Прикладная документация по конфигурации (как делать в ERP то-то и то-то).</w:t>
            </w:r>
          </w:p>
        </w:tc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its.1c.ru/itsoffline, по действующей подписке.</w:t>
            </w:r>
          </w:p>
        </w:tc>
      </w:tr>
      <w:tr>
        <w:trPr>
          <w:cantSplit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Портал техдокументации платформы</w:t>
            </w:r>
          </w:p>
        </w:tc>
        <w:tc>
          <w:tcPr>
            <w:tcW w:type="dxa" w:w="411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Документация по самой платформе 1С:Предприятие.</w:t>
            </w:r>
          </w:p>
        </w:tc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Бесплатный официальный портал.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Подспорье для разработки. </w:t>
      </w:r>
      <w:r>
        <w:t xml:space="preserve">Чтобы не разбирать XML-формат 1С с нуля, мы опираемся на готовые спецификации форматов из открытого проекта </w:t>
      </w:r>
      <w:hyperlink w:history="1" r:id="rIdhkgdppga6hicwjl9x37sx">
        <w:r>
          <w:rPr>
            <w:color w:val="2E75B6"/>
            <w:u w:val="single"/>
          </w:rPr>
          <w:t xml:space="preserve">cc-1c-skills</w:t>
        </w:r>
      </w:hyperlink>
      <w:r>
        <w:t xml:space="preserve"> (лицензия MIT). Это справочный материал для нашего парсера, а не зависимость в работе готового продукта.</w:t>
      </w:r>
    </w:p>
    <w:p>
      <w:pPr>
        <w:pStyle w:val="Heading1"/>
      </w:pPr>
      <w:r>
        <w:t xml:space="preserve">5. Архитектура</w:t>
      </w:r>
    </w:p>
    <w:p>
      <w:pPr>
        <w:spacing w:after="120" w:line="276"/>
      </w:pPr>
      <w:r>
        <w:t xml:space="preserve">Система состоит из локального MCP-сервера и набора слоёв внутри него. Сервер общается с настольным Claude, а Claude — с пользователем.</w:t>
      </w:r>
    </w:p>
    <w:p>
      <w:pPr>
        <w:pStyle w:val="Heading2"/>
      </w:pPr>
      <w:r>
        <w:t xml:space="preserve">5.1. Общая схема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ПОЛЬЗОВАТЕЛЬ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7"/>
                <w:szCs w:val="17"/>
              </w:rPr>
              <w:t xml:space="preserve">вопрос своими словами + скриншоты</w:t>
            </w:r>
          </w:p>
        </w:tc>
      </w:tr>
    </w:tbl>
    <w:p>
      <w:pPr>
        <w:spacing w:after="40" w:before="40"/>
        <w:jc w:val="center"/>
      </w:pPr>
      <w:r>
        <w:rPr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Claude (настольное приложение)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7"/>
                <w:szCs w:val="17"/>
              </w:rPr>
              <w:t xml:space="preserve">разговор, рассуждение, зрение для скриншотов</w:t>
            </w:r>
          </w:p>
        </w:tc>
      </w:tr>
    </w:tbl>
    <w:p>
      <w:pPr>
        <w:spacing w:after="40" w:before="40"/>
        <w:jc w:val="center"/>
      </w:pPr>
      <w:r>
        <w:rPr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MCP-СЕРВЕР  ·  инструменты + поведенческий контракт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7"/>
                <w:szCs w:val="17"/>
              </w:rPr>
              <w:t xml:space="preserve">search_documentation, get_object, show_image, healthcheck …</w:t>
            </w:r>
          </w:p>
        </w:tc>
      </w:tr>
    </w:tbl>
    <w:p>
      <w:pPr>
        <w:spacing w:after="40" w:before="40"/>
        <w:jc w:val="center"/>
      </w:pPr>
      <w:r>
        <w:rPr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FFFFFF" w:sz="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9DC3E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Поисковый слой</w:t>
            </w:r>
          </w:p>
        </w:tc>
        <w:tc>
          <w:tcPr>
            <w:tcW w:type="dxa" w:w="3120"/>
            <w:shd w:fill="9DC3E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Менеджер модели</w:t>
            </w:r>
          </w:p>
        </w:tc>
        <w:tc>
          <w:tcPr>
            <w:tcW w:type="dxa" w:w="3120"/>
            <w:shd w:fill="9DC3E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Живые процедуры</w:t>
            </w:r>
          </w:p>
        </w:tc>
      </w:tr>
    </w:tbl>
    <w:p>
      <w:pPr>
        <w:spacing w:after="40" w:before="40"/>
        <w:jc w:val="center"/>
      </w:pPr>
      <w:r>
        <w:rPr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FFFFFF" w:sz="8"/>
        </w:tblBorders>
      </w:tblPr>
      <w:tblGrid>
        <w:gridCol w:w="4680"/>
        <w:gridCol w:w="4680"/>
      </w:tblGrid>
      <w:tr>
        <w:tc>
          <w:tcPr>
            <w:tcW w:type="dxa" w:w="4680"/>
            <w:shd w:fill="BDD7EE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Парсер конфигурации (XML)</w:t>
            </w:r>
          </w:p>
        </w:tc>
        <w:tc>
          <w:tcPr>
            <w:tcW w:type="dxa" w:w="4680"/>
            <w:shd w:fill="BDD7EE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Индексатор документации + OCR</w:t>
            </w:r>
          </w:p>
        </w:tc>
      </w:tr>
    </w:tbl>
    <w:p>
      <w:pPr>
        <w:spacing w:after="40" w:before="40"/>
        <w:jc w:val="center"/>
      </w:pPr>
      <w:r>
        <w:rPr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FFFFFF" w:sz="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59595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Выгрузка 1С (XML)</w:t>
            </w:r>
          </w:p>
        </w:tc>
        <w:tc>
          <w:tcPr>
            <w:tcW w:type="dxa" w:w="3120"/>
            <w:shd w:fill="59595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Офлайн-ИТС</w:t>
            </w:r>
          </w:p>
        </w:tc>
        <w:tc>
          <w:tcPr>
            <w:tcW w:type="dxa" w:w="3120"/>
            <w:shd w:fill="59595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Доки платформы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Ключевая мысль схемы: </w:t>
      </w:r>
      <w:r>
        <w:rPr>
          <w:b/>
          <w:bCs/>
        </w:rPr>
        <w:t xml:space="preserve">вся «дотошность» вынесена в сервер</w:t>
      </w:r>
      <w:r>
        <w:t xml:space="preserve">. Не модель решает, насколько глубоко копать, — сервер сам отдаёт полные разделы, разворачивает вложенность и сообщает, сколько ещё материала осталось непросмотренным.</w:t>
      </w:r>
    </w:p>
    <w:p>
      <w:pPr>
        <w:pStyle w:val="Heading2"/>
      </w:pPr>
      <w:r>
        <w:t xml:space="preserve">5.2. Слои и их роли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63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Зачем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Парсер конфигурации</w:t>
            </w:r>
          </w:p>
        </w:tc>
        <w:tc>
          <w:tcPr>
            <w:tcW w:type="dxa" w:w="63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Читает XML-выгрузку: объекты, реквизиты, связи, движения регистров, встроенную справку. Источник истины о структуре.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Индексатор документации</w:t>
            </w:r>
          </w:p>
        </w:tc>
        <w:tc>
          <w:tcPr>
            <w:tcW w:type="dxa" w:w="63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Разбирает офлайн-ИТС и доку платформы, сохраняет иерархию разделов, делает OCR картинок (скриншоты форм), готовит к поиску.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Менеджер модели</w:t>
            </w:r>
          </w:p>
        </w:tc>
        <w:tc>
          <w:tcPr>
            <w:tcW w:type="dxa" w:w="63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Управляет локальной моделью эмбеддингов: грузит при необходимости, греет заранее, выгружает при простое.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Поисковый слой</w:t>
            </w:r>
          </w:p>
        </w:tc>
        <w:tc>
          <w:tcPr>
            <w:tcW w:type="dxa" w:w="63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Гибридный поиск + переранжирование, возврат полных разделов и «сигнала полноты». Сердце качества ответов.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MCP-сервер</w:t>
            </w:r>
          </w:p>
        </w:tc>
        <w:tc>
          <w:tcPr>
            <w:tcW w:type="dxa" w:w="63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Набор инструментов с обязывающими описаниями + онбординг. То, что видит Claude.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Поведенческий контракт</w:t>
            </w:r>
          </w:p>
        </w:tc>
        <w:tc>
          <w:tcPr>
            <w:tcW w:type="dxa" w:w="636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Системный промпт и правила, превращающие Claude в дотошного спеца.</w:t>
            </w:r>
          </w:p>
        </w:tc>
      </w:tr>
    </w:tbl>
    <w:p>
      <w:pPr>
        <w:pStyle w:val="Heading1"/>
      </w:pPr>
      <w:r>
        <w:t xml:space="preserve">6. Как это работает внутри</w:t>
      </w:r>
    </w:p>
    <w:p>
      <w:pPr>
        <w:pStyle w:val="Heading2"/>
      </w:pPr>
      <w:r>
        <w:t xml:space="preserve">6.1. Подготовка данных (индексация)</w:t>
      </w:r>
    </w:p>
    <w:p>
      <w:pPr>
        <w:spacing w:after="120" w:line="276"/>
      </w:pPr>
      <w:r>
        <w:t xml:space="preserve">Разовый процесс (и потом по обновлениям): из сырых источников строится поисковый индекс.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FFFFFF" w:sz="8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75B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Сырые источники</w:t>
            </w:r>
          </w:p>
        </w:tc>
        <w:tc>
          <w:tcPr>
            <w:tcW w:type="dxa" w:w="1872"/>
            <w:shd w:fill="2E75B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Парсинг + иерархия</w:t>
            </w:r>
          </w:p>
        </w:tc>
        <w:tc>
          <w:tcPr>
            <w:tcW w:type="dxa" w:w="1872"/>
            <w:shd w:fill="2E75B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Чанкинг + OCR</w:t>
            </w:r>
          </w:p>
        </w:tc>
        <w:tc>
          <w:tcPr>
            <w:tcW w:type="dxa" w:w="1872"/>
            <w:shd w:fill="2E75B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Эмбеддинги BGE-M3</w:t>
            </w:r>
          </w:p>
        </w:tc>
        <w:tc>
          <w:tcPr>
            <w:tcW w:type="dxa" w:w="1872"/>
            <w:shd w:fill="2E75B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Индекс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6.2. Обработка вопроса пользователя</w:t>
      </w:r>
    </w:p>
    <w:p>
      <w:pPr>
        <w:spacing w:after="120" w:line="276"/>
      </w:pPr>
      <w:r>
        <w:t xml:space="preserve">Что происходит, когда вы задаёте вопрос: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Вопрос пользователя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7"/>
                <w:szCs w:val="17"/>
              </w:rPr>
              <w:t xml:space="preserve">при неясности — агент уточняет: версия, ошибка, скриншот</w:t>
            </w:r>
          </w:p>
        </w:tc>
      </w:tr>
    </w:tbl>
    <w:p>
      <w:pPr>
        <w:spacing w:after="40" w:before="40"/>
        <w:jc w:val="center"/>
      </w:pPr>
      <w:r>
        <w:rPr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Поиск: гибрид (плотный + лексический)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7"/>
                <w:szCs w:val="17"/>
              </w:rPr>
              <w:t xml:space="preserve">BGE-M3 → топ кандидатов</w:t>
            </w:r>
          </w:p>
        </w:tc>
      </w:tr>
    </w:tbl>
    <w:p>
      <w:pPr>
        <w:spacing w:after="40" w:before="40"/>
        <w:jc w:val="center"/>
      </w:pPr>
      <w:r>
        <w:rPr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Переранжирование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7"/>
                <w:szCs w:val="17"/>
              </w:rPr>
              <w:t xml:space="preserve">Cohere Rerank v4 (или локальный фолбэк)</w:t>
            </w:r>
          </w:p>
        </w:tc>
      </w:tr>
    </w:tbl>
    <w:p>
      <w:pPr>
        <w:spacing w:after="40" w:before="40"/>
        <w:jc w:val="center"/>
      </w:pPr>
      <w:r>
        <w:rPr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Сборка полных разделов + сигнал полноты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7"/>
                <w:szCs w:val="17"/>
              </w:rPr>
              <w:t xml:space="preserve">целые разделы, дочерние, «есть ещё N»</w:t>
            </w:r>
          </w:p>
        </w:tc>
      </w:tr>
    </w:tbl>
    <w:p>
      <w:pPr>
        <w:spacing w:after="40" w:before="40"/>
        <w:jc w:val="center"/>
      </w:pPr>
      <w:r>
        <w:rPr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Claude дочитывает и отвечает из источников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7"/>
                <w:szCs w:val="17"/>
              </w:rPr>
              <w:t xml:space="preserve">без фантазий; показывает скриншоты форм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EAF3F8" w:sz="1"/>
          <w:left w:val="single" w:color="2E75B6" w:sz="24"/>
          <w:bottom w:val="single" w:color="EAF3F8" w:sz="1"/>
          <w:right w:val="single" w:color="EAF3F8" w:sz="1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3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Два «гена» поведения, ради которых всё строилось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Проблема 1: </w:t>
            </w:r>
            <w:r>
              <w:t xml:space="preserve">ИИ делает вид, что инструментов нет, пока его прямо не пнёшь. 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Решение: </w:t>
            </w:r>
            <w:r>
              <w:t xml:space="preserve">агрессивные обязывающие описания инструментов — «отвечать про 1С из памяти ЗАПРЕЩЕНО, только из результатов поиска».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Проблема 2: </w:t>
            </w:r>
            <w:r>
              <w:t xml:space="preserve">ИИ читает по диагонали — первый документ наполовину, у вложенных пробегает по заголовкам. 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Решение: </w:t>
            </w:r>
            <w:r>
              <w:t xml:space="preserve">дотошность обеспечивает сервер — отдаёт полные разделы, разворачивает вложенность и явно сигналит «есть ещё N разделов».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Технические решения и почему так</w:t>
      </w:r>
    </w:p>
    <w:p>
      <w:pPr>
        <w:spacing w:after="120" w:line="276"/>
      </w:pPr>
      <w:r>
        <w:t xml:space="preserve">Часть решений зафиксирована сразу, часть осознанно отложена «до данных» — их примем по результатам реальной обкатки, а не угадывая на старте.</w:t>
      </w:r>
    </w:p>
    <w:p>
      <w:pPr>
        <w:pStyle w:val="Heading2"/>
      </w:pPr>
      <w:r>
        <w:t xml:space="preserve">7.1. Зафиксированный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434"/>
        <w:gridCol w:w="4867"/>
      </w:tblGrid>
      <w:tr>
        <w:trPr>
          <w:tblHeader/>
        </w:trPr>
        <w:tc>
          <w:tcPr>
            <w:tcW w:type="dxa" w:w="20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Выбор</w:t>
            </w:r>
          </w:p>
        </w:tc>
        <w:tc>
          <w:tcPr>
            <w:tcW w:type="dxa" w:w="48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Язык / окружение</w:t>
            </w:r>
          </w:p>
        </w:tc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Python ≥ 3.11, uv</w:t>
            </w:r>
          </w:p>
        </w:tc>
        <w:tc>
          <w:tcPr>
            <w:tcW w:type="dxa" w:w="48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Богатая экосистема ML, быстрый менеджер зависимостей uv (как в проекте atman).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MCP-фреймворк</w:t>
            </w:r>
          </w:p>
        </w:tc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FastMCP</w:t>
            </w:r>
          </w:p>
        </w:tc>
        <w:tc>
          <w:tcPr>
            <w:tcW w:type="dxa" w:w="48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Стандартный способ отдать инструменты настольному Claude.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Разговорная модель</w:t>
            </w:r>
          </w:p>
        </w:tc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Облачный Claude</w:t>
            </w:r>
          </w:p>
        </w:tc>
        <w:tc>
          <w:tcPr>
            <w:tcW w:type="dxa" w:w="48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Сильное рассуждение; нативно видит скриншоты пользователя; служит и судьёй качества.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Эмбеддинги</w:t>
            </w:r>
          </w:p>
        </w:tc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BGE-M3 (FlagEmbedding)</w:t>
            </w:r>
          </w:p>
        </w:tc>
        <w:tc>
          <w:tcPr>
            <w:tcW w:type="dxa" w:w="48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Локально, бесплатно, мультиязычно. Гибрид dense+sparse одним вызовом — точный поиск по терминам 1С.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Переранжирование</w:t>
            </w:r>
          </w:p>
        </w:tc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Cohere Rerank v4</w:t>
            </w:r>
          </w:p>
        </w:tc>
        <w:tc>
          <w:tcPr>
            <w:tcW w:type="dxa" w:w="48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Грант Cohere $1000 покрывает с запасом. Фолбэк — локальный BGE-reranker, если ключа нет.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Картинки в доке</w:t>
            </w:r>
          </w:p>
        </w:tc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OCR + текст</w:t>
            </w:r>
          </w:p>
        </w:tc>
        <w:tc>
          <w:tcPr>
            <w:tcW w:type="dxa" w:w="48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Скриншоты форм через распознавание текста. Мультимодал Cohere Embed 4 — кандидат на обкатку.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Оценка качества</w:t>
            </w:r>
          </w:p>
        </w:tc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LLM-судья = Claude</w:t>
            </w:r>
          </w:p>
        </w:tc>
        <w:tc>
          <w:tcPr>
            <w:tcW w:type="dxa" w:w="486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Вне поискового конвейера → независимый арбитр. Cohere Command — опционально второй голос.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7.2. Отложенные решения (примем по данным обкатки)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Финальная стратегия поиска</w:t>
      </w:r>
      <w:r>
        <w:t xml:space="preserve"> — dense / гибрид / гибрид+переранжирование: что победит по качеству и цене.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Картинки: OCR против мультимодального эмбеддинга</w:t>
      </w:r>
      <w:r>
        <w:t xml:space="preserve"> — что точнее на реальных скриншотах 1С.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Размерность и квантизация</w:t>
      </w:r>
      <w:r>
        <w:t xml:space="preserve"> — по размеру итогового индекса и качеству.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Векторное хранилище</w:t>
      </w:r>
      <w:r>
        <w:t xml:space="preserve"> — Qdrant / Milvus / pgvector по критерию «гибрид + несколько представлений на чанк».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EAF3F8" w:sz="1"/>
          <w:left w:val="single" w:color="2E75B6" w:sz="24"/>
          <w:bottom w:val="single" w:color="EAF3F8" w:sz="1"/>
          <w:right w:val="single" w:color="EAF3F8" w:sz="1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3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Принцип принятия решений</w:t>
            </w:r>
          </w:p>
          <w:p>
            <w:pPr>
              <w:spacing w:after="0"/>
            </w:pPr>
            <w:r>
              <w:t xml:space="preserve">Где можно — решаем данными, а не интуицией. Поэтому в системе есть режим эксперимента: несколько стратегий поиска работают параллельно, копится телеметрия, и финальный выбор делается по фактам (качество против цены против скорости).</w:t>
            </w:r>
          </w:p>
        </w:tc>
      </w:tr>
    </w:tbl>
    <w:p>
      <w:pPr>
        <w:pStyle w:val="Heading2"/>
      </w:pPr>
      <w:r>
        <w:t xml:space="preserve">7.3. Два важных ограничения, принятых как данность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Ограничение</w:t>
            </w:r>
          </w:p>
        </w:tc>
        <w:tc>
          <w:tcPr>
            <w:tcW w:type="dxa" w:w="56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Как живём с ним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MCP-сервер не может сам написать пользователю</w:t>
            </w:r>
          </w:p>
        </w:tc>
        <w:tc>
          <w:tcPr>
            <w:tcW w:type="dxa" w:w="56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Нет «push-уведомлений». Прогресс индексации и сигнал «готово» агент узнаёт, опрашивая сервер при каждом обращении пользователя (healthcheck / get_progress).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Грант Sentry привязан к проекту atman</w:t>
            </w:r>
          </w:p>
        </w:tc>
        <w:tc>
          <w:tcPr>
            <w:tcW w:type="dxa" w:w="56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Использовать его под новый проект нельзя без согласования — иначе риск отзыва. Инструментация заблокирована до письма контакту в Sentry.</w:t>
            </w:r>
          </w:p>
        </w:tc>
      </w:tr>
    </w:tbl>
    <w:p>
      <w:pPr>
        <w:pStyle w:val="Heading2"/>
      </w:pPr>
      <w:r>
        <w:t xml:space="preserve">7.4. Самообновляющиеся («живые») процедуры</w:t>
      </w:r>
    </w:p>
    <w:p>
      <w:pPr>
        <w:spacing w:after="120" w:line="276"/>
      </w:pPr>
      <w:r>
        <w:t xml:space="preserve">Инструкции по получению документации и выгрузке конфигурации хранятся как версионируемые файлы. Если 1С поменяет интерфейс или спрячет ссылку — захардкоженная инструкция протухнет. Поэтому она </w:t>
      </w:r>
      <w:r>
        <w:rPr>
          <w:b/>
          <w:bCs/>
        </w:rPr>
        <w:t xml:space="preserve">самоисцеляется</w:t>
      </w:r>
      <w:r>
        <w:t xml:space="preserve">: агент вместе с пользователем находит новый путь, переписывает процедуру и отправляет администратору (Сергею) обновлённую версию с телеметрией — что именно сломалось.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Записанная процедура (в репозитории)</w:t>
            </w:r>
          </w:p>
        </w:tc>
      </w:tr>
    </w:tbl>
    <w:p>
      <w:pPr>
        <w:spacing w:after="40" w:before="40"/>
        <w:jc w:val="center"/>
      </w:pPr>
      <w:r>
        <w:rPr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Агент ведёт пользователя по шагам</w:t>
            </w:r>
          </w:p>
        </w:tc>
      </w:tr>
    </w:tbl>
    <w:p>
      <w:pPr>
        <w:spacing w:after="40" w:before="40"/>
        <w:jc w:val="center"/>
      </w:pPr>
      <w:r>
        <w:rPr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FFFFFF" w:sz="8"/>
        </w:tblBorders>
      </w:tblPr>
      <w:tblGrid>
        <w:gridCol w:w="4680"/>
        <w:gridCol w:w="4680"/>
      </w:tblGrid>
      <w:tr>
        <w:tc>
          <w:tcPr>
            <w:tcW w:type="dxa" w:w="4680"/>
            <w:shd w:fill="9DC3E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Шаг сошёлся → идём дальше</w:t>
            </w:r>
          </w:p>
        </w:tc>
        <w:tc>
          <w:tcPr>
            <w:tcW w:type="dxa" w:w="4680"/>
            <w:shd w:fill="9DC3E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1С изменили → чиним вместе</w:t>
            </w:r>
          </w:p>
        </w:tc>
      </w:tr>
    </w:tbl>
    <w:p>
      <w:pPr>
        <w:spacing w:after="40" w:before="40"/>
        <w:jc w:val="center"/>
      </w:pPr>
      <w:r>
        <w:rPr>
          <w:color w:val="2E75B6"/>
          <w:sz w:val="20"/>
          <w:szCs w:val="20"/>
        </w:rPr>
        <w:t xml:space="preserve">▼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D7D3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Переписать процедуру → отправить администратору + телеметрия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Возможности и функции</w:t>
      </w:r>
    </w:p>
    <w:p>
      <w:pPr>
        <w:pStyle w:val="Heading2"/>
      </w:pPr>
      <w:r>
        <w:t xml:space="preserve">8.1. Что умеет помощник (для пользователя)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Понимает вопрос своими словами</w:t>
      </w:r>
      <w:r>
        <w:t xml:space="preserve"> и при неясности сам уточняет: версия конфигурации, что делаете, текст ошибки, скриншот.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Отвечает из реальной документации</w:t>
      </w:r>
      <w:r>
        <w:t xml:space="preserve">, а не из общих знаний; не выдумывает кнопки и пути.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Копает вглубь</w:t>
      </w:r>
      <w:r>
        <w:t xml:space="preserve">: дочитывает связанные разделы, а не обрывается на первом совпадении.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Понимает устройство вашей конфигурации</w:t>
      </w:r>
      <w:r>
        <w:t xml:space="preserve">: какие документы какие регистры двигают, что с чем связано, включая ваши доработки (расширения).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Показывает скриншоты форм</w:t>
      </w:r>
      <w:r>
        <w:t xml:space="preserve"> из документации, чтобы было видно, о чём речь.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Помогает с настройкой по шагам</w:t>
      </w:r>
      <w:r>
        <w:t xml:space="preserve">: как скачать документацию, как сделать выгрузку — ведёт за руку.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Ненавязчиво предлагает обновление</w:t>
      </w:r>
      <w:r>
        <w:t xml:space="preserve"> документации раз в месяц и согласует переиндексацию заранее.</w:t>
      </w:r>
    </w:p>
    <w:p>
      <w:pPr>
        <w:pStyle w:val="Heading2"/>
      </w:pPr>
      <w:r>
        <w:t xml:space="preserve">8.2. Инструменты MCP-сервера (для разработки)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rPr>
          <w:tblHeader/>
        </w:trPr>
        <w:tc>
          <w:tcPr>
            <w:tcW w:type="dxa" w:w="3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58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search_documentation</w:t>
            </w:r>
          </w:p>
        </w:tc>
        <w:tc>
          <w:tcPr>
            <w:tcW w:type="dxa" w:w="58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Гибридный поиск по документации. Обязателен к вызову перед любым ответом про 1С.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get_section</w:t>
            </w:r>
          </w:p>
        </w:tc>
        <w:tc>
          <w:tcPr>
            <w:tcW w:type="dxa" w:w="58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Раздел документации целиком по идентификатору (с дочерними).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search_metadata</w:t>
            </w:r>
          </w:p>
        </w:tc>
        <w:tc>
          <w:tcPr>
            <w:tcW w:type="dxa" w:w="58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Поиск по объектам конфигурации.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get_object</w:t>
            </w:r>
          </w:p>
        </w:tc>
        <w:tc>
          <w:tcPr>
            <w:tcW w:type="dxa" w:w="58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Полная карточка объекта: реквизиты, связи, движения, справка.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list_related</w:t>
            </w:r>
          </w:p>
        </w:tc>
        <w:tc>
          <w:tcPr>
            <w:tcW w:type="dxa" w:w="58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Связанные разделы и объекты (разворачивание вложенности).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show_image</w:t>
            </w:r>
          </w:p>
        </w:tc>
        <w:tc>
          <w:tcPr>
            <w:tcW w:type="dxa" w:w="58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Показ картинки/скриншота из документации.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healthcheck</w:t>
            </w:r>
          </w:p>
        </w:tc>
        <w:tc>
          <w:tcPr>
            <w:tcW w:type="dxa" w:w="58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Проверка готовности; заодно греет модель в фоне.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validate_path</w:t>
            </w:r>
          </w:p>
        </w:tc>
        <w:tc>
          <w:tcPr>
            <w:tcW w:type="dxa" w:w="58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Проверка указанного пути к данным.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save_config</w:t>
            </w:r>
          </w:p>
        </w:tc>
        <w:tc>
          <w:tcPr>
            <w:tcW w:type="dxa" w:w="58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Сохранение путей и запуск автоиндексации.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get_progress</w:t>
            </w:r>
          </w:p>
        </w:tc>
        <w:tc>
          <w:tcPr>
            <w:tcW w:type="dxa" w:w="58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Статус индексации: этап, процент, оценка времени.</w:t>
            </w:r>
          </w:p>
        </w:tc>
      </w:tr>
      <w:tr>
        <w:trPr>
          <w:cantSplit/>
        </w:trPr>
        <w:tc>
          <w:tcPr>
            <w:tcW w:type="dxa" w:w="35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get_procedure / report_procedure_update</w:t>
            </w:r>
          </w:p>
        </w:tc>
        <w:tc>
          <w:tcPr>
            <w:tcW w:type="dxa" w:w="58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Чтение живой процедуры и отправка обновления администратору.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Условный показ Cohere. </w:t>
      </w:r>
      <w:r>
        <w:t xml:space="preserve">Инструменты и стратегии на базе Cohere (переранжирование, мультимодал, второй голос судьи) предлагаются только при наличии ключа. Нет ключа — опции просто не видны, всё работает на локальном стеке без падений.</w:t>
      </w:r>
    </w:p>
    <w:p>
      <w:r>
        <w:br w:type="page"/>
      </w:r>
    </w:p>
    <w:p>
      <w:pPr>
        <w:pStyle w:val="Heading1"/>
      </w:pPr>
      <w:r>
        <w:t xml:space="preserve">9. План работ</w:t>
      </w:r>
    </w:p>
    <w:p>
      <w:pPr>
        <w:spacing w:after="120" w:line="276"/>
      </w:pPr>
      <w:r>
        <w:t xml:space="preserve">Работа разбита на </w:t>
      </w:r>
      <w:r>
        <w:rPr>
          <w:b/>
          <w:bCs/>
        </w:rPr>
        <w:t xml:space="preserve">21 задачу</w:t>
      </w:r>
      <w:r>
        <w:t xml:space="preserve"> в Linear, сгруппированную по фазам. Реальный порядок диктуют блокеры (зависимости). Задачи с пометкой </w:t>
      </w:r>
      <w:r>
        <w:rPr>
          <w:b/>
          <w:bCs/>
          <w:color w:val="C00000"/>
        </w:rPr>
        <w:t xml:space="preserve">[ТЫ]</w:t>
      </w:r>
      <w:r>
        <w:t xml:space="preserve"> — ручные, для Сергея (настройки в интерфейсах, согласования, сбор данных); остальные выполняют агенты-кодеры.</w:t>
      </w:r>
    </w:p>
    <w:p>
      <w:pPr>
        <w:pStyle w:val="Heading2"/>
      </w:pPr>
      <w:r>
        <w:t xml:space="preserve">Фаза 0 — фундамент, согласования, данные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7862"/>
      </w:tblGrid>
      <w:tr>
        <w:trPr>
          <w:tblHeader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Краткое описание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0a [ТЫ]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Bootstrap: репозиторий, CI, тулинг, Devin-ревьювер, правила для агентов (образец — atman). Делается первой.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0b [ТЫ]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Согласовать с Sentry использование спонсорской подписки под новый проект.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0d [ТЫ]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Изучить cc-1c-skills, завендорить спецификации форматов 1С, написать конспект для следующих агентов.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0e [ТЫ]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Собрать реальные данные (как у пользователя) и зафиксировать пути. Жёсткий блокер для парсеров.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0f [ТЫ]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Настроить Sentry workflow и DSN в окружении (после согласования).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0g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Включить Sentry-ревью в обязательные проверки PR.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0c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Инструментация: логи, трейсинг, метрики, AI-мониторинг (заблокирована до согласования Sentry).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Каркас проекта: структура репозитория, конфиг, разделение код/данные.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ADR: фиксация стека (зафиксированное + отложенное до обкатки).</w:t>
            </w:r>
          </w:p>
        </w:tc>
      </w:tr>
    </w:tbl>
    <w:p>
      <w:pPr>
        <w:pStyle w:val="Heading2"/>
      </w:pPr>
      <w:r>
        <w:t xml:space="preserve">Фаза 1 — парсеры и модель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7862"/>
      </w:tblGrid>
      <w:tr>
        <w:trPr>
          <w:tblHeader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Краткое описание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Парсер XML-выгрузки конфигурации: структура, связи, встроенная справка, расширения.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Индексатор документации (офлайн-ИТС + платформа): иерархия разделов, OCR картинок.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9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Менеджер модели BGE: ленивая загрузка, прогрев на healthcheck, выгрузка по простою.</w:t>
            </w:r>
          </w:p>
        </w:tc>
      </w:tr>
    </w:tbl>
    <w:p>
      <w:pPr>
        <w:pStyle w:val="Heading2"/>
      </w:pPr>
      <w:r>
        <w:t xml:space="preserve">Фаза 2 — ядро поиска и MCP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7862"/>
      </w:tblGrid>
      <w:tr>
        <w:trPr>
          <w:tblHeader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Краткое описание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Поисковый слой: гибрид + переранжирование + полные разделы + сигнал полноты, переключаемые стратегии.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MCP-сервер: инструменты с обязывающими описаниями (само-вызов без пинка).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10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Онбординг через MCP: validate_path / save_config / get_progress / healthcheck.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Поведенческий контракт: системный промпт «спец, а не колл-центр». Сердце проекта.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FFF4E6" w:sz="1"/>
          <w:left w:val="single" w:color="BF8F00" w:sz="24"/>
          <w:bottom w:val="single" w:color="FFF4E6" w:sz="1"/>
          <w:right w:val="single" w:color="FFF4E6" w:sz="1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</w:rPr>
              <w:t xml:space="preserve">Контрольная точка</w:t>
            </w:r>
          </w:p>
          <w:p>
            <w:pPr>
              <w:spacing w:after="0"/>
            </w:pPr>
            <w:r>
              <w:t xml:space="preserve">Конец фазы 2 — Сергей лично гоняет помощника на реальных вопросах по 1С, прежде чем считать ядро готовым. Промпт и описания инструментов почти наверняка придётся подкрутить по факту — это ожидаемая итерация.</w:t>
            </w:r>
          </w:p>
        </w:tc>
      </w:tr>
    </w:tbl>
    <w:p>
      <w:pPr>
        <w:pStyle w:val="Heading2"/>
      </w:pPr>
      <w:r>
        <w:t xml:space="preserve">Фаза 3 — обвязка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7862"/>
      </w:tblGrid>
      <w:tr>
        <w:trPr>
          <w:tblHeader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Краткое описание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8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 и оркестрация индексации: «склонировал → указал пути → включил», прогресс с оценкой времени.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14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Cohere-адаптеры: Rerank v4 + Embed 4 + Command (переключаемые, условные по ключу).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15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Упаковка и установка: ручной JSON + .mcpb-бандл + скрипт подготовки данных.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17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Механизм живых процедур: get_procedure, report_procedure_update, самоисцеление инструкций.</w:t>
            </w:r>
          </w:p>
        </w:tc>
      </w:tr>
    </w:tbl>
    <w:p>
      <w:pPr>
        <w:pStyle w:val="Heading2"/>
      </w:pPr>
      <w:r>
        <w:t xml:space="preserve">Фаза 4 — обкатка и эксперименты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7862"/>
      </w:tblGrid>
      <w:tr>
        <w:trPr>
          <w:tblHeader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Краткое описание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11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Экспериментальный режим: параллельная обкатка стратегий + сбор телеметрии.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12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LLM-судья: Claude как основной арбитр (Cohere Command — второй голос).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13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Анализ телеметрии и финальный выбор стратегии (закрытие отложенных решений ADR).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18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Ежемесячное обновление документации: ненавязчивое предложение + согласование переиндексации.</w:t>
            </w:r>
          </w:p>
        </w:tc>
      </w:tr>
    </w:tbl>
    <w:p>
      <w:pPr>
        <w:pStyle w:val="Heading2"/>
      </w:pPr>
      <w:r>
        <w:t xml:space="preserve">Фаза 5 — опционально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7862"/>
      </w:tblGrid>
      <w:tr>
        <w:trPr>
          <w:tblHeader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Краткое описание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16</w:t>
            </w:r>
          </w:p>
        </w:tc>
        <w:tc>
          <w:tcPr>
            <w:tcW w:type="dxa" w:w="786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Мониторинг релизов ERP и платформы: дайджест изменений + подсказка переиндексации.</w:t>
            </w:r>
          </w:p>
        </w:tc>
      </w:tr>
    </w:tbl>
    <w:p>
      <w:pPr>
        <w:pStyle w:val="Heading1"/>
      </w:pPr>
      <w:r>
        <w:t xml:space="preserve">10. Как работают агенты-кодеры</w:t>
      </w:r>
    </w:p>
    <w:p>
      <w:pPr>
        <w:spacing w:after="120" w:line="276"/>
      </w:pPr>
      <w:r>
        <w:t xml:space="preserve">Проект строят ИИ-агенты (Claude Code) с автоматическим ревью (Devin) и проверками. Чтобы они работали аккуратно, в каждую задачу и в описание проекта зашит жёсткий протокол.</w:t>
      </w:r>
    </w:p>
    <w:p>
      <w:pPr>
        <w:pStyle w:val="Heading2"/>
      </w:pPr>
      <w:r>
        <w:t xml:space="preserve">10.1. Статусы и сдача задачи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Взял задачу</w:t>
      </w:r>
      <w:r>
        <w:t xml:space="preserve"> → перевёл в In Progress.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Не трогаю</w:t>
      </w:r>
      <w:r>
        <w:t xml:space="preserve"> задачу, чей блокер ещё не в Done.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Перед сдачей</w:t>
      </w:r>
      <w:r>
        <w:t xml:space="preserve"> — перечитать задание и Definition of Done, сверить каждый пункт.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Всё на 100% и уверен</w:t>
      </w:r>
      <w:r>
        <w:t xml:space="preserve"> → отчёт-комментарий + In Review (финальный Done ставит Сергей).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Частично или не уверен</w:t>
      </w:r>
      <w:r>
        <w:t xml:space="preserve"> → In Review + в комментарии что не сделано и почему. Не выдавать частичное за полное.</w:t>
      </w:r>
    </w:p>
    <w:p>
      <w:pPr>
        <w:pStyle w:val="Heading2"/>
      </w:pPr>
      <w:r>
        <w:t xml:space="preserve">10.2. Git-workflow (жёсткое правило)</w:t>
      </w:r>
    </w:p>
    <w:p>
      <w:pPr>
        <w:spacing w:after="120" w:line="276"/>
      </w:pPr>
      <w:r>
        <w:t xml:space="preserve">Исполнение через GitHub Action по событиям. Цикл «до полного зелёного»: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На main — создать ветку перед работой; в ветке можно несколько задач.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PR (можно draft) → снять draft → дождаться ОКОНЧАНИЯ всех проверок и всех ревьюверов (Devin, Sentry-ревью, любые жёлтые).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Исправить все комментарии ревью, все ошибки CI, все конфликты; закрыть починенные замечания.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Повторять, пока не станет: все проверки пройдены, ноль замечаний, ноль ошибок, ноль конфликтов.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Только тогда — мерджить. Не выходит — написать «не могу» и остановиться.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EAF3F8" w:sz="1"/>
          <w:left w:val="single" w:color="2E75B6" w:sz="24"/>
          <w:bottom w:val="single" w:color="EAF3F8" w:sz="1"/>
          <w:right w:val="single" w:color="EAF3F8" w:sz="1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3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Страховка</w:t>
            </w:r>
          </w:p>
          <w:p>
            <w:pPr>
              <w:spacing w:after="0"/>
            </w:pPr>
            <w:r>
              <w:t xml:space="preserve">branch protection в GitHub настроен так, что merge технически невозможен без зелёных обязательных проверок — правило держится не только на тексте.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2E75B6" w:sz="6" w:space="6"/>
        </w:pBdr>
        <w:spacing w:before="200"/>
        <w:jc w:val="center"/>
      </w:pPr>
      <w:r>
        <w:rPr>
          <w:i/>
          <w:iCs/>
          <w:color w:val="595959"/>
          <w:sz w:val="20"/>
          <w:szCs w:val="20"/>
        </w:rPr>
        <w:t xml:space="preserve">Документ описывает замысел и план на момент старта.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Часть технических решений сознательно уточняется по ходу — по данным реальной обкатки.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2"/>
      </w:pBdr>
      <w:spacing w:before="60"/>
      <w:jc w:val="center"/>
    </w:pPr>
    <w:r>
      <w:rPr>
        <w:color w:val="595959"/>
        <w:sz w:val="16"/>
        <w:szCs w:val="16"/>
      </w:rPr>
      <w:t xml:space="preserve"/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spacing w:after="0"/>
      <w:jc w:val="right"/>
    </w:pPr>
    <w:r>
      <w:rPr>
        <w:color w:val="595959"/>
        <w:sz w:val="16"/>
        <w:szCs w:val="16"/>
      </w:rPr>
      <w:t xml:space="preserve">Агент-консультант по 1С ERP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F4E79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j5mvprzospxndvynkfgt" Type="http://schemas.openxmlformats.org/officeDocument/2006/relationships/hyperlink" Target="https://github.com/hleserg/1c-consultant" TargetMode="External"/><Relationship Id="rIdhkgdppga6hicwjl9x37sx" Type="http://schemas.openxmlformats.org/officeDocument/2006/relationships/hyperlink" Target="https://github.com/Nikolay-Shirokov/cc-1c-skill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Агент-консультант по 1С ERP — описание проекта</dc:title>
  <dc:creator>Сергей Хлебников</dc:creator>
  <cp:lastModifiedBy>Un-named</cp:lastModifiedBy>
  <cp:revision>1</cp:revision>
  <dcterms:created xsi:type="dcterms:W3CDTF">2026-05-24T03:17:27.580Z</dcterms:created>
  <dcterms:modified xsi:type="dcterms:W3CDTF">2026-05-24T03:17:27.581Z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