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BEFF3">
      <w:pPr>
        <w:spacing w:line="360" w:lineRule="auto"/>
        <w:jc w:val="center"/>
        <w:rPr>
          <w:rFonts w:ascii="仿宋" w:hAnsi="仿宋" w:eastAsia="仿宋"/>
          <w:b/>
          <w:sz w:val="52"/>
          <w:szCs w:val="48"/>
        </w:rPr>
      </w:pPr>
    </w:p>
    <w:p w14:paraId="1BCD3FBC">
      <w:pPr>
        <w:spacing w:line="480" w:lineRule="auto"/>
        <w:jc w:val="center"/>
        <w:rPr>
          <w:rFonts w:ascii="仿宋" w:hAnsi="仿宋" w:eastAsia="仿宋"/>
          <w:b/>
          <w:sz w:val="48"/>
          <w:szCs w:val="48"/>
        </w:rPr>
      </w:pPr>
      <w:r>
        <w:rPr>
          <w:rFonts w:hint="eastAsia" w:ascii="仿宋" w:hAnsi="仿宋" w:eastAsia="仿宋"/>
          <w:b/>
          <w:sz w:val="48"/>
          <w:szCs w:val="48"/>
          <w:lang w:val="en-US" w:eastAsia="zh-CN"/>
        </w:rPr>
        <w:t>模拟机运行数据仓库系统功能模块开发服务项目统筹工作实施方案</w:t>
      </w:r>
    </w:p>
    <w:p w14:paraId="70647073">
      <w:pPr>
        <w:spacing w:line="480" w:lineRule="auto"/>
        <w:rPr>
          <w:rFonts w:ascii="仿宋" w:hAnsi="仿宋" w:eastAsia="仿宋"/>
          <w:b/>
          <w:sz w:val="48"/>
          <w:szCs w:val="48"/>
        </w:rPr>
      </w:pPr>
    </w:p>
    <w:p w14:paraId="5DE55225">
      <w:pPr>
        <w:pStyle w:val="20"/>
      </w:pPr>
    </w:p>
    <w:p w14:paraId="2F99473C">
      <w:pPr>
        <w:spacing w:line="480" w:lineRule="auto"/>
        <w:jc w:val="center"/>
        <w:rPr>
          <w:rFonts w:hint="default" w:ascii="仿宋" w:hAnsi="仿宋" w:eastAsia="仿宋"/>
          <w:b/>
          <w:sz w:val="48"/>
          <w:szCs w:val="48"/>
          <w:lang w:val="en-US" w:eastAsia="zh-CN"/>
        </w:rPr>
      </w:pPr>
    </w:p>
    <w:p w14:paraId="597FDBA9">
      <w:pPr>
        <w:spacing w:line="360" w:lineRule="auto"/>
        <w:jc w:val="center"/>
        <w:rPr>
          <w:rFonts w:ascii="仿宋" w:hAnsi="仿宋" w:eastAsia="仿宋"/>
          <w:b/>
          <w:sz w:val="48"/>
          <w:szCs w:val="48"/>
        </w:rPr>
      </w:pPr>
    </w:p>
    <w:p w14:paraId="5182F48D">
      <w:pPr>
        <w:spacing w:line="360" w:lineRule="auto"/>
        <w:jc w:val="center"/>
        <w:rPr>
          <w:rFonts w:ascii="仿宋" w:hAnsi="仿宋" w:eastAsia="仿宋"/>
          <w:b/>
          <w:sz w:val="48"/>
          <w:szCs w:val="48"/>
        </w:rPr>
      </w:pPr>
    </w:p>
    <w:p w14:paraId="52054892">
      <w:pPr>
        <w:spacing w:line="360" w:lineRule="auto"/>
        <w:jc w:val="center"/>
        <w:rPr>
          <w:rFonts w:ascii="仿宋" w:hAnsi="仿宋" w:eastAsia="仿宋"/>
          <w:b/>
          <w:sz w:val="48"/>
          <w:szCs w:val="48"/>
        </w:rPr>
      </w:pPr>
    </w:p>
    <w:p w14:paraId="547D3AE4">
      <w:pPr>
        <w:pStyle w:val="15"/>
        <w:rPr>
          <w:rFonts w:ascii="仿宋" w:hAnsi="仿宋" w:eastAsia="仿宋"/>
          <w:b/>
          <w:sz w:val="48"/>
          <w:szCs w:val="48"/>
        </w:rPr>
      </w:pPr>
    </w:p>
    <w:p w14:paraId="478ADE87">
      <w:pPr>
        <w:rPr>
          <w:rFonts w:ascii="仿宋" w:hAnsi="仿宋" w:eastAsia="仿宋"/>
          <w:b/>
          <w:sz w:val="48"/>
          <w:szCs w:val="48"/>
        </w:rPr>
      </w:pPr>
    </w:p>
    <w:p w14:paraId="545E440B">
      <w:pPr>
        <w:pStyle w:val="15"/>
      </w:pPr>
    </w:p>
    <w:p w14:paraId="6CD1EF25">
      <w:pPr>
        <w:spacing w:line="360" w:lineRule="auto"/>
        <w:jc w:val="center"/>
        <w:rPr>
          <w:rFonts w:ascii="仿宋" w:hAnsi="仿宋" w:eastAsia="仿宋"/>
          <w:b/>
          <w:sz w:val="48"/>
          <w:szCs w:val="48"/>
        </w:rPr>
      </w:pPr>
    </w:p>
    <w:p w14:paraId="1BB34A27">
      <w:pPr>
        <w:widowControl/>
        <w:spacing w:line="360" w:lineRule="auto"/>
        <w:jc w:val="left"/>
        <w:rPr>
          <w:rFonts w:ascii="仿宋" w:hAnsi="仿宋" w:eastAsia="仿宋"/>
          <w:sz w:val="24"/>
        </w:rPr>
      </w:pPr>
      <w:r>
        <w:rPr>
          <w:rFonts w:ascii="仿宋" w:hAnsi="仿宋" w:eastAsia="仿宋"/>
          <w:sz w:val="24"/>
        </w:rPr>
        <w:br w:type="page"/>
      </w:r>
    </w:p>
    <w:p w14:paraId="3F4B3872">
      <w:pPr>
        <w:widowControl/>
        <w:spacing w:line="480" w:lineRule="auto"/>
        <w:ind w:firstLine="480" w:firstLineChars="200"/>
        <w:jc w:val="left"/>
        <w:rPr>
          <w:rFonts w:ascii="仿宋" w:hAnsi="仿宋" w:eastAsia="仿宋"/>
          <w:sz w:val="24"/>
        </w:rPr>
        <w:sectPr>
          <w:headerReference r:id="rId5" w:type="default"/>
          <w:footerReference r:id="rId6" w:type="default"/>
          <w:pgSz w:w="11905" w:h="16838"/>
          <w:pgMar w:top="1440" w:right="1797" w:bottom="1440" w:left="1797" w:header="850" w:footer="992" w:gutter="0"/>
          <w:pgNumType w:fmt="decimal" w:start="1"/>
          <w:cols w:space="0" w:num="1"/>
          <w:docGrid w:type="lines" w:linePitch="325" w:charSpace="0"/>
        </w:sectPr>
      </w:pPr>
      <w:r>
        <w:rPr>
          <w:rFonts w:ascii="仿宋" w:hAnsi="仿宋" w:eastAsia="仿宋"/>
          <w:sz w:val="24"/>
        </w:rPr>
        <w:br w:type="page"/>
      </w:r>
    </w:p>
    <w:sdt>
      <w:sdtPr>
        <w:rPr>
          <w:rFonts w:hint="eastAsia" w:ascii="黑体" w:hAnsi="黑体" w:eastAsia="黑体" w:cs="黑体"/>
          <w:color w:val="000000" w:themeColor="text1"/>
          <w:sz w:val="32"/>
          <w:szCs w:val="32"/>
          <w:lang w:val="zh-CN"/>
          <w14:textFill>
            <w14:solidFill>
              <w14:schemeClr w14:val="tx1"/>
            </w14:solidFill>
          </w14:textFill>
        </w:rPr>
        <w:id w:val="1518424700"/>
        <w:docPartObj>
          <w:docPartGallery w:val="Table of Contents"/>
          <w:docPartUnique/>
        </w:docPartObj>
      </w:sdtPr>
      <w:sdtEndPr>
        <w:rPr>
          <w:rFonts w:hint="eastAsia" w:ascii="微软雅黑" w:hAnsi="微软雅黑" w:eastAsia="微软雅黑" w:cs="微软雅黑"/>
          <w:color w:val="000000" w:themeColor="text1"/>
          <w:sz w:val="21"/>
          <w:szCs w:val="21"/>
          <w:lang w:val="zh-CN"/>
          <w14:textFill>
            <w14:solidFill>
              <w14:schemeClr w14:val="tx1"/>
            </w14:solidFill>
          </w14:textFill>
        </w:rPr>
      </w:sdtEndPr>
      <w:sdtContent>
        <w:p w14:paraId="1516FEF2">
          <w:pPr>
            <w:jc w:val="center"/>
            <w:rPr>
              <w:rFonts w:ascii="黑体" w:hAnsi="黑体" w:eastAsia="黑体" w:cs="黑体"/>
              <w:b/>
              <w:bCs/>
              <w:color w:val="000000" w:themeColor="text1"/>
              <w:sz w:val="32"/>
              <w:szCs w:val="32"/>
              <w14:textFill>
                <w14:solidFill>
                  <w14:schemeClr w14:val="tx1"/>
                </w14:solidFill>
              </w14:textFill>
            </w:rPr>
          </w:pPr>
          <w:r>
            <w:rPr>
              <w:rFonts w:hint="eastAsia" w:ascii="黑体" w:hAnsi="黑体" w:eastAsia="黑体" w:cs="黑体"/>
              <w:b/>
              <w:bCs/>
              <w:color w:val="000000" w:themeColor="text1"/>
              <w:sz w:val="32"/>
              <w:szCs w:val="32"/>
              <w:lang w:val="zh-CN"/>
              <w14:textFill>
                <w14:solidFill>
                  <w14:schemeClr w14:val="tx1"/>
                </w14:solidFill>
              </w14:textFill>
            </w:rPr>
            <w:t>目    录</w:t>
          </w:r>
        </w:p>
        <w:p w14:paraId="0A2B7735">
          <w:pPr>
            <w:pStyle w:val="21"/>
            <w:tabs>
              <w:tab w:val="right" w:leader="dot" w:pos="8311"/>
            </w:tabs>
          </w:pPr>
          <w:r>
            <w:rPr>
              <w:rFonts w:hint="eastAsia" w:ascii="宋体" w:hAnsi="宋体" w:eastAsia="宋体" w:cs="宋体"/>
              <w:szCs w:val="21"/>
            </w:rPr>
            <w:fldChar w:fldCharType="begin"/>
          </w:r>
          <w:r>
            <w:rPr>
              <w:rFonts w:hint="eastAsia" w:ascii="宋体" w:hAnsi="宋体" w:eastAsia="宋体" w:cs="宋体"/>
              <w:szCs w:val="21"/>
            </w:rPr>
            <w:instrText xml:space="preserve"> TOC \o "1-3" \h \z \u </w:instrText>
          </w:r>
          <w:r>
            <w:rPr>
              <w:rFonts w:hint="eastAsia" w:ascii="宋体" w:hAnsi="宋体" w:eastAsia="宋体" w:cs="宋体"/>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_Toc30962 </w:instrText>
          </w:r>
          <w:r>
            <w:rPr>
              <w:rFonts w:hint="eastAsia" w:ascii="宋体" w:hAnsi="宋体" w:eastAsia="宋体" w:cs="宋体"/>
              <w:szCs w:val="21"/>
            </w:rPr>
            <w:fldChar w:fldCharType="separate"/>
          </w:r>
          <w:r>
            <w:rPr>
              <w:rFonts w:hint="default"/>
              <w:lang w:val="en-US" w:eastAsia="zh-CN"/>
            </w:rPr>
            <w:t xml:space="preserve">1、 </w:t>
          </w:r>
          <w:r>
            <w:rPr>
              <w:rFonts w:hint="eastAsia"/>
              <w:lang w:val="en-US" w:eastAsia="zh-CN"/>
            </w:rPr>
            <w:t>项目技术方案</w:t>
          </w:r>
          <w:r>
            <w:tab/>
          </w:r>
          <w:r>
            <w:fldChar w:fldCharType="begin"/>
          </w:r>
          <w:r>
            <w:instrText xml:space="preserve"> PAGEREF _Toc30962 \h </w:instrText>
          </w:r>
          <w:r>
            <w:fldChar w:fldCharType="separate"/>
          </w:r>
          <w:r>
            <w:t>5</w:t>
          </w:r>
          <w:r>
            <w:fldChar w:fldCharType="end"/>
          </w:r>
          <w:r>
            <w:rPr>
              <w:rFonts w:hint="eastAsia" w:ascii="宋体" w:hAnsi="宋体" w:eastAsia="宋体" w:cs="宋体"/>
              <w:szCs w:val="21"/>
            </w:rPr>
            <w:fldChar w:fldCharType="end"/>
          </w:r>
        </w:p>
        <w:p w14:paraId="4F89A0D4">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_Toc9713 </w:instrText>
          </w:r>
          <w:r>
            <w:rPr>
              <w:rFonts w:hint="eastAsia" w:ascii="宋体" w:hAnsi="宋体" w:eastAsia="宋体" w:cs="宋体"/>
              <w:szCs w:val="21"/>
              <w:lang w:val="zh-CN"/>
            </w:rPr>
            <w:fldChar w:fldCharType="separate"/>
          </w:r>
          <w:r>
            <w:rPr>
              <w:rFonts w:hint="eastAsia"/>
            </w:rPr>
            <w:t xml:space="preserve">1.1 </w:t>
          </w:r>
          <w:r>
            <w:rPr>
              <w:rFonts w:hint="eastAsia"/>
              <w:lang w:val="en-US" w:eastAsia="zh-CN"/>
            </w:rPr>
            <w:t>文件</w:t>
          </w:r>
          <w:r>
            <w:rPr>
              <w:rFonts w:hint="eastAsia"/>
            </w:rPr>
            <w:t>依据</w:t>
          </w:r>
          <w:r>
            <w:tab/>
          </w:r>
          <w:r>
            <w:fldChar w:fldCharType="begin"/>
          </w:r>
          <w:r>
            <w:instrText xml:space="preserve"> PAGEREF _Toc9713 \h </w:instrText>
          </w:r>
          <w:r>
            <w:fldChar w:fldCharType="separate"/>
          </w:r>
          <w:r>
            <w:t>5</w:t>
          </w:r>
          <w:r>
            <w:fldChar w:fldCharType="end"/>
          </w:r>
          <w:r>
            <w:rPr>
              <w:rFonts w:hint="eastAsia" w:ascii="宋体" w:hAnsi="宋体" w:eastAsia="宋体" w:cs="宋体"/>
              <w:szCs w:val="21"/>
              <w:lang w:val="zh-CN"/>
            </w:rPr>
            <w:fldChar w:fldCharType="end"/>
          </w:r>
        </w:p>
        <w:p w14:paraId="32711B0E">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_Toc12769 </w:instrText>
          </w:r>
          <w:r>
            <w:rPr>
              <w:rFonts w:hint="eastAsia" w:ascii="宋体" w:hAnsi="宋体" w:eastAsia="宋体" w:cs="宋体"/>
              <w:szCs w:val="21"/>
              <w:lang w:val="zh-CN"/>
            </w:rPr>
            <w:fldChar w:fldCharType="separate"/>
          </w:r>
          <w:r>
            <w:rPr>
              <w:rFonts w:hint="eastAsia"/>
            </w:rPr>
            <w:t xml:space="preserve">1.1.1 </w:t>
          </w:r>
          <w:r>
            <w:rPr>
              <w:bCs/>
              <w:spacing w:val="-2"/>
            </w:rPr>
            <w:t>适用的法规</w:t>
          </w:r>
          <w:r>
            <w:rPr>
              <w:rFonts w:ascii="Times New Roman" w:hAnsi="Times New Roman" w:eastAsia="Times New Roman" w:cs="Times New Roman"/>
              <w:bCs/>
              <w:spacing w:val="-2"/>
            </w:rPr>
            <w:t>/</w:t>
          </w:r>
          <w:r>
            <w:rPr>
              <w:bCs/>
              <w:spacing w:val="-2"/>
            </w:rPr>
            <w:t>标准</w:t>
          </w:r>
          <w:r>
            <w:tab/>
          </w:r>
          <w:r>
            <w:fldChar w:fldCharType="begin"/>
          </w:r>
          <w:r>
            <w:instrText xml:space="preserve"> PAGEREF _Toc12769 \h </w:instrText>
          </w:r>
          <w:r>
            <w:fldChar w:fldCharType="separate"/>
          </w:r>
          <w:r>
            <w:t>5</w:t>
          </w:r>
          <w:r>
            <w:fldChar w:fldCharType="end"/>
          </w:r>
          <w:r>
            <w:rPr>
              <w:rFonts w:hint="eastAsia" w:ascii="宋体" w:hAnsi="宋体" w:eastAsia="宋体" w:cs="宋体"/>
              <w:szCs w:val="21"/>
              <w:lang w:val="zh-CN"/>
            </w:rPr>
            <w:fldChar w:fldCharType="end"/>
          </w:r>
        </w:p>
        <w:p w14:paraId="31235FB0">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_Toc25465 </w:instrText>
          </w:r>
          <w:r>
            <w:rPr>
              <w:rFonts w:hint="eastAsia" w:ascii="宋体" w:hAnsi="宋体" w:eastAsia="宋体" w:cs="宋体"/>
              <w:szCs w:val="21"/>
              <w:lang w:val="zh-CN"/>
            </w:rPr>
            <w:fldChar w:fldCharType="separate"/>
          </w:r>
          <w:r>
            <w:rPr>
              <w:rFonts w:hint="eastAsia"/>
              <w:lang w:val="en-US" w:eastAsia="zh-CN"/>
            </w:rPr>
            <w:t>1.2 项目供货范围</w:t>
          </w:r>
          <w:r>
            <w:tab/>
          </w:r>
          <w:r>
            <w:fldChar w:fldCharType="begin"/>
          </w:r>
          <w:r>
            <w:instrText xml:space="preserve"> PAGEREF _Toc25465 \h </w:instrText>
          </w:r>
          <w:r>
            <w:fldChar w:fldCharType="separate"/>
          </w:r>
          <w:r>
            <w:t>5</w:t>
          </w:r>
          <w:r>
            <w:fldChar w:fldCharType="end"/>
          </w:r>
          <w:r>
            <w:rPr>
              <w:rFonts w:hint="eastAsia" w:ascii="宋体" w:hAnsi="宋体" w:eastAsia="宋体" w:cs="宋体"/>
              <w:szCs w:val="21"/>
              <w:lang w:val="zh-CN"/>
            </w:rPr>
            <w:fldChar w:fldCharType="end"/>
          </w:r>
        </w:p>
        <w:p w14:paraId="715C5249">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_Toc25581 </w:instrText>
          </w:r>
          <w:r>
            <w:rPr>
              <w:rFonts w:hint="eastAsia" w:ascii="宋体" w:hAnsi="宋体" w:eastAsia="宋体" w:cs="宋体"/>
              <w:szCs w:val="21"/>
              <w:lang w:val="zh-CN"/>
            </w:rPr>
            <w:fldChar w:fldCharType="separate"/>
          </w:r>
          <w:r>
            <w:rPr>
              <w:rFonts w:hint="eastAsia"/>
              <w:lang w:val="en-US" w:eastAsia="zh-CN"/>
            </w:rPr>
            <w:t>1.3 项目</w:t>
          </w:r>
          <w:r>
            <w:rPr>
              <w:rFonts w:hint="eastAsia"/>
            </w:rPr>
            <w:t>重点难点分析及应对措施方案</w:t>
          </w:r>
          <w:r>
            <w:tab/>
          </w:r>
          <w:r>
            <w:fldChar w:fldCharType="begin"/>
          </w:r>
          <w:r>
            <w:instrText xml:space="preserve"> PAGEREF _Toc25581 \h </w:instrText>
          </w:r>
          <w:r>
            <w:fldChar w:fldCharType="separate"/>
          </w:r>
          <w:r>
            <w:t>5</w:t>
          </w:r>
          <w:r>
            <w:fldChar w:fldCharType="end"/>
          </w:r>
          <w:r>
            <w:rPr>
              <w:rFonts w:hint="eastAsia" w:ascii="宋体" w:hAnsi="宋体" w:eastAsia="宋体" w:cs="宋体"/>
              <w:szCs w:val="21"/>
              <w:lang w:val="zh-CN"/>
            </w:rPr>
            <w:fldChar w:fldCharType="end"/>
          </w:r>
        </w:p>
        <w:p w14:paraId="0B247982">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_Toc8843 </w:instrText>
          </w:r>
          <w:r>
            <w:rPr>
              <w:rFonts w:hint="eastAsia" w:ascii="宋体" w:hAnsi="宋体" w:eastAsia="宋体" w:cs="宋体"/>
              <w:szCs w:val="21"/>
              <w:lang w:val="zh-CN"/>
            </w:rPr>
            <w:fldChar w:fldCharType="separate"/>
          </w:r>
          <w:r>
            <w:rPr>
              <w:rFonts w:hint="eastAsia"/>
              <w:lang w:val="en-US" w:eastAsia="zh-CN"/>
            </w:rPr>
            <w:t>1.3.1 项目重难点分析</w:t>
          </w:r>
          <w:r>
            <w:tab/>
          </w:r>
          <w:r>
            <w:fldChar w:fldCharType="begin"/>
          </w:r>
          <w:r>
            <w:instrText xml:space="preserve"> PAGEREF _Toc8843 \h </w:instrText>
          </w:r>
          <w:r>
            <w:fldChar w:fldCharType="separate"/>
          </w:r>
          <w:r>
            <w:t>5</w:t>
          </w:r>
          <w:r>
            <w:fldChar w:fldCharType="end"/>
          </w:r>
          <w:r>
            <w:rPr>
              <w:rFonts w:hint="eastAsia" w:ascii="宋体" w:hAnsi="宋体" w:eastAsia="宋体" w:cs="宋体"/>
              <w:szCs w:val="21"/>
              <w:lang w:val="zh-CN"/>
            </w:rPr>
            <w:fldChar w:fldCharType="end"/>
          </w:r>
        </w:p>
        <w:p w14:paraId="55350050">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_Toc26542 </w:instrText>
          </w:r>
          <w:r>
            <w:rPr>
              <w:rFonts w:hint="eastAsia" w:ascii="宋体" w:hAnsi="宋体" w:eastAsia="宋体" w:cs="宋体"/>
              <w:szCs w:val="21"/>
              <w:lang w:val="zh-CN"/>
            </w:rPr>
            <w:fldChar w:fldCharType="separate"/>
          </w:r>
          <w:r>
            <w:rPr>
              <w:rFonts w:hint="eastAsia"/>
              <w:lang w:val="en-US" w:eastAsia="zh-CN"/>
            </w:rPr>
            <w:t>1.3.2 应对措施方案</w:t>
          </w:r>
          <w:r>
            <w:tab/>
          </w:r>
          <w:r>
            <w:fldChar w:fldCharType="begin"/>
          </w:r>
          <w:r>
            <w:instrText xml:space="preserve"> PAGEREF _Toc26542 \h </w:instrText>
          </w:r>
          <w:r>
            <w:fldChar w:fldCharType="separate"/>
          </w:r>
          <w:r>
            <w:t>8</w:t>
          </w:r>
          <w:r>
            <w:fldChar w:fldCharType="end"/>
          </w:r>
          <w:r>
            <w:rPr>
              <w:rFonts w:hint="eastAsia" w:ascii="宋体" w:hAnsi="宋体" w:eastAsia="宋体" w:cs="宋体"/>
              <w:szCs w:val="21"/>
              <w:lang w:val="zh-CN"/>
            </w:rPr>
            <w:fldChar w:fldCharType="end"/>
          </w:r>
        </w:p>
        <w:p w14:paraId="451F6513">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_Toc4732 </w:instrText>
          </w:r>
          <w:r>
            <w:rPr>
              <w:rFonts w:hint="eastAsia" w:ascii="宋体" w:hAnsi="宋体" w:eastAsia="宋体" w:cs="宋体"/>
              <w:szCs w:val="21"/>
              <w:lang w:val="zh-CN"/>
            </w:rPr>
            <w:fldChar w:fldCharType="separate"/>
          </w:r>
          <w:r>
            <w:rPr>
              <w:rFonts w:hint="eastAsia"/>
            </w:rPr>
            <w:t>1.4 软件框架</w:t>
          </w:r>
          <w:r>
            <w:tab/>
          </w:r>
          <w:r>
            <w:fldChar w:fldCharType="begin"/>
          </w:r>
          <w:r>
            <w:instrText xml:space="preserve"> PAGEREF _Toc4732 \h </w:instrText>
          </w:r>
          <w:r>
            <w:fldChar w:fldCharType="separate"/>
          </w:r>
          <w:r>
            <w:t>20</w:t>
          </w:r>
          <w:r>
            <w:fldChar w:fldCharType="end"/>
          </w:r>
          <w:r>
            <w:rPr>
              <w:rFonts w:hint="eastAsia" w:ascii="宋体" w:hAnsi="宋体" w:eastAsia="宋体" w:cs="宋体"/>
              <w:szCs w:val="21"/>
              <w:lang w:val="zh-CN"/>
            </w:rPr>
            <w:fldChar w:fldCharType="end"/>
          </w:r>
        </w:p>
        <w:p w14:paraId="5A204CEB">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_Toc27612 </w:instrText>
          </w:r>
          <w:r>
            <w:rPr>
              <w:rFonts w:hint="eastAsia" w:ascii="宋体" w:hAnsi="宋体" w:eastAsia="宋体" w:cs="宋体"/>
              <w:szCs w:val="21"/>
              <w:lang w:val="zh-CN"/>
            </w:rPr>
            <w:fldChar w:fldCharType="separate"/>
          </w:r>
          <w:r>
            <w:rPr>
              <w:rFonts w:hint="eastAsia"/>
              <w:lang w:val="en-US" w:eastAsia="zh-CN"/>
            </w:rPr>
            <w:t>1.4.1 应用架构</w:t>
          </w:r>
          <w:r>
            <w:tab/>
          </w:r>
          <w:r>
            <w:fldChar w:fldCharType="begin"/>
          </w:r>
          <w:r>
            <w:instrText xml:space="preserve"> PAGEREF _Toc27612 \h </w:instrText>
          </w:r>
          <w:r>
            <w:fldChar w:fldCharType="separate"/>
          </w:r>
          <w:r>
            <w:t>20</w:t>
          </w:r>
          <w:r>
            <w:fldChar w:fldCharType="end"/>
          </w:r>
          <w:r>
            <w:rPr>
              <w:rFonts w:hint="eastAsia" w:ascii="宋体" w:hAnsi="宋体" w:eastAsia="宋体" w:cs="宋体"/>
              <w:szCs w:val="21"/>
              <w:lang w:val="zh-CN"/>
            </w:rPr>
            <w:fldChar w:fldCharType="end"/>
          </w:r>
        </w:p>
        <w:p w14:paraId="778712CC">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_Toc14608 </w:instrText>
          </w:r>
          <w:r>
            <w:rPr>
              <w:rFonts w:hint="eastAsia" w:ascii="宋体" w:hAnsi="宋体" w:eastAsia="宋体" w:cs="宋体"/>
              <w:szCs w:val="21"/>
              <w:lang w:val="zh-CN"/>
            </w:rPr>
            <w:fldChar w:fldCharType="separate"/>
          </w:r>
          <w:r>
            <w:rPr>
              <w:rFonts w:hint="eastAsia"/>
              <w:lang w:val="en-US" w:eastAsia="zh-CN"/>
            </w:rPr>
            <w:t>1.4.2 技术架构</w:t>
          </w:r>
          <w:r>
            <w:tab/>
          </w:r>
          <w:r>
            <w:fldChar w:fldCharType="begin"/>
          </w:r>
          <w:r>
            <w:instrText xml:space="preserve"> PAGEREF _Toc14608 \h </w:instrText>
          </w:r>
          <w:r>
            <w:fldChar w:fldCharType="separate"/>
          </w:r>
          <w:r>
            <w:t>26</w:t>
          </w:r>
          <w:r>
            <w:fldChar w:fldCharType="end"/>
          </w:r>
          <w:r>
            <w:rPr>
              <w:rFonts w:hint="eastAsia" w:ascii="宋体" w:hAnsi="宋体" w:eastAsia="宋体" w:cs="宋体"/>
              <w:szCs w:val="21"/>
              <w:lang w:val="zh-CN"/>
            </w:rPr>
            <w:fldChar w:fldCharType="end"/>
          </w:r>
        </w:p>
        <w:p w14:paraId="4172AA2E">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_Toc20845 </w:instrText>
          </w:r>
          <w:r>
            <w:rPr>
              <w:rFonts w:hint="eastAsia" w:ascii="宋体" w:hAnsi="宋体" w:eastAsia="宋体" w:cs="宋体"/>
              <w:szCs w:val="21"/>
              <w:lang w:val="zh-CN"/>
            </w:rPr>
            <w:fldChar w:fldCharType="separate"/>
          </w:r>
          <w:r>
            <w:rPr>
              <w:rFonts w:hint="eastAsia"/>
              <w:lang w:val="en-US" w:eastAsia="zh-CN"/>
            </w:rPr>
            <w:t>1.4.3 部署架构</w:t>
          </w:r>
          <w:r>
            <w:tab/>
          </w:r>
          <w:r>
            <w:fldChar w:fldCharType="begin"/>
          </w:r>
          <w:r>
            <w:instrText xml:space="preserve"> PAGEREF _Toc20845 \h </w:instrText>
          </w:r>
          <w:r>
            <w:fldChar w:fldCharType="separate"/>
          </w:r>
          <w:r>
            <w:t>33</w:t>
          </w:r>
          <w:r>
            <w:fldChar w:fldCharType="end"/>
          </w:r>
          <w:r>
            <w:rPr>
              <w:rFonts w:hint="eastAsia" w:ascii="宋体" w:hAnsi="宋体" w:eastAsia="宋体" w:cs="宋体"/>
              <w:szCs w:val="21"/>
              <w:lang w:val="zh-CN"/>
            </w:rPr>
            <w:fldChar w:fldCharType="end"/>
          </w:r>
        </w:p>
        <w:p w14:paraId="3CE90B78">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_Toc9371 </w:instrText>
          </w:r>
          <w:r>
            <w:rPr>
              <w:rFonts w:hint="eastAsia" w:ascii="宋体" w:hAnsi="宋体" w:eastAsia="宋体" w:cs="宋体"/>
              <w:szCs w:val="21"/>
              <w:lang w:val="zh-CN"/>
            </w:rPr>
            <w:fldChar w:fldCharType="separate"/>
          </w:r>
          <w:r>
            <w:rPr>
              <w:rFonts w:hint="eastAsia"/>
              <w:lang w:val="en-US" w:eastAsia="zh-CN"/>
            </w:rPr>
            <w:t>1.5 核心技术路线</w:t>
          </w:r>
          <w:r>
            <w:tab/>
          </w:r>
          <w:r>
            <w:fldChar w:fldCharType="begin"/>
          </w:r>
          <w:r>
            <w:instrText xml:space="preserve"> PAGEREF _Toc9371 \h </w:instrText>
          </w:r>
          <w:r>
            <w:fldChar w:fldCharType="separate"/>
          </w:r>
          <w:r>
            <w:t>39</w:t>
          </w:r>
          <w:r>
            <w:fldChar w:fldCharType="end"/>
          </w:r>
          <w:r>
            <w:rPr>
              <w:rFonts w:hint="eastAsia" w:ascii="宋体" w:hAnsi="宋体" w:eastAsia="宋体" w:cs="宋体"/>
              <w:szCs w:val="21"/>
              <w:lang w:val="zh-CN"/>
            </w:rPr>
            <w:fldChar w:fldCharType="end"/>
          </w:r>
        </w:p>
        <w:p w14:paraId="4FBA80D9">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_Toc16820 </w:instrText>
          </w:r>
          <w:r>
            <w:rPr>
              <w:rFonts w:hint="eastAsia" w:ascii="宋体" w:hAnsi="宋体" w:eastAsia="宋体" w:cs="宋体"/>
              <w:szCs w:val="21"/>
              <w:lang w:val="zh-CN"/>
            </w:rPr>
            <w:fldChar w:fldCharType="separate"/>
          </w:r>
          <w:r>
            <w:rPr>
              <w:rFonts w:hint="eastAsia"/>
              <w:lang w:val="en-US" w:eastAsia="zh-CN"/>
            </w:rPr>
            <w:t xml:space="preserve">1.6 </w:t>
          </w:r>
          <w:r>
            <w:rPr>
              <w:rFonts w:hint="eastAsia"/>
              <w:lang w:eastAsia="zh-CN"/>
            </w:rPr>
            <w:t>UI可视化</w:t>
          </w:r>
          <w:r>
            <w:rPr>
              <w:rFonts w:hint="eastAsia"/>
              <w:lang w:val="en-US" w:eastAsia="zh-CN"/>
            </w:rPr>
            <w:t>设计方案</w:t>
          </w:r>
          <w:r>
            <w:tab/>
          </w:r>
          <w:r>
            <w:fldChar w:fldCharType="begin"/>
          </w:r>
          <w:r>
            <w:instrText xml:space="preserve"> PAGEREF _Toc16820 \h </w:instrText>
          </w:r>
          <w:r>
            <w:fldChar w:fldCharType="separate"/>
          </w:r>
          <w:r>
            <w:t>42</w:t>
          </w:r>
          <w:r>
            <w:fldChar w:fldCharType="end"/>
          </w:r>
          <w:r>
            <w:rPr>
              <w:rFonts w:hint="eastAsia" w:ascii="宋体" w:hAnsi="宋体" w:eastAsia="宋体" w:cs="宋体"/>
              <w:szCs w:val="21"/>
              <w:lang w:val="zh-CN"/>
            </w:rPr>
            <w:fldChar w:fldCharType="end"/>
          </w:r>
        </w:p>
        <w:p w14:paraId="6B1FDB7D">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_Toc9261 </w:instrText>
          </w:r>
          <w:r>
            <w:rPr>
              <w:rFonts w:hint="eastAsia" w:ascii="宋体" w:hAnsi="宋体" w:eastAsia="宋体" w:cs="宋体"/>
              <w:szCs w:val="21"/>
              <w:lang w:val="zh-CN"/>
            </w:rPr>
            <w:fldChar w:fldCharType="separate"/>
          </w:r>
          <w:r>
            <w:rPr>
              <w:rFonts w:hint="eastAsia"/>
              <w:lang w:val="en-US" w:eastAsia="zh-CN"/>
            </w:rPr>
            <w:t>1.6.1 目标与设计原则</w:t>
          </w:r>
          <w:r>
            <w:tab/>
          </w:r>
          <w:r>
            <w:fldChar w:fldCharType="begin"/>
          </w:r>
          <w:r>
            <w:instrText xml:space="preserve"> PAGEREF _Toc9261 \h </w:instrText>
          </w:r>
          <w:r>
            <w:fldChar w:fldCharType="separate"/>
          </w:r>
          <w:r>
            <w:t>42</w:t>
          </w:r>
          <w:r>
            <w:fldChar w:fldCharType="end"/>
          </w:r>
          <w:r>
            <w:rPr>
              <w:rFonts w:hint="eastAsia" w:ascii="宋体" w:hAnsi="宋体" w:eastAsia="宋体" w:cs="宋体"/>
              <w:szCs w:val="21"/>
              <w:lang w:val="zh-CN"/>
            </w:rPr>
            <w:fldChar w:fldCharType="end"/>
          </w:r>
        </w:p>
        <w:p w14:paraId="052DD07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_Toc5731 </w:instrText>
          </w:r>
          <w:r>
            <w:rPr>
              <w:rFonts w:hint="eastAsia" w:ascii="宋体" w:hAnsi="宋体" w:eastAsia="宋体" w:cs="宋体"/>
              <w:szCs w:val="21"/>
              <w:lang w:val="zh-CN"/>
            </w:rPr>
            <w:fldChar w:fldCharType="separate"/>
          </w:r>
          <w:r>
            <w:rPr>
              <w:rFonts w:hint="eastAsia"/>
              <w:lang w:val="en-US" w:eastAsia="zh-CN"/>
            </w:rPr>
            <w:t>1.6.2 视觉与交互规范（设计系统）</w:t>
          </w:r>
          <w:r>
            <w:tab/>
          </w:r>
          <w:r>
            <w:fldChar w:fldCharType="begin"/>
          </w:r>
          <w:r>
            <w:instrText xml:space="preserve"> PAGEREF _Toc5731 \h </w:instrText>
          </w:r>
          <w:r>
            <w:fldChar w:fldCharType="separate"/>
          </w:r>
          <w:r>
            <w:t>43</w:t>
          </w:r>
          <w:r>
            <w:fldChar w:fldCharType="end"/>
          </w:r>
          <w:r>
            <w:rPr>
              <w:rFonts w:hint="eastAsia" w:ascii="宋体" w:hAnsi="宋体" w:eastAsia="宋体" w:cs="宋体"/>
              <w:szCs w:val="21"/>
              <w:lang w:val="zh-CN"/>
            </w:rPr>
            <w:fldChar w:fldCharType="end"/>
          </w:r>
        </w:p>
        <w:p w14:paraId="7E04870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_Toc24078 </w:instrText>
          </w:r>
          <w:r>
            <w:rPr>
              <w:rFonts w:hint="eastAsia" w:ascii="宋体" w:hAnsi="宋体" w:eastAsia="宋体" w:cs="宋体"/>
              <w:szCs w:val="21"/>
              <w:lang w:val="zh-CN"/>
            </w:rPr>
            <w:fldChar w:fldCharType="separate"/>
          </w:r>
          <w:r>
            <w:rPr>
              <w:rFonts w:hint="eastAsia"/>
              <w:lang w:val="en-US" w:eastAsia="zh-CN"/>
            </w:rPr>
            <w:t>1.6.3 全局布局（桌面端）</w:t>
          </w:r>
          <w:r>
            <w:tab/>
          </w:r>
          <w:r>
            <w:fldChar w:fldCharType="begin"/>
          </w:r>
          <w:r>
            <w:instrText xml:space="preserve"> PAGEREF _Toc24078 \h </w:instrText>
          </w:r>
          <w:r>
            <w:fldChar w:fldCharType="separate"/>
          </w:r>
          <w:r>
            <w:t>44</w:t>
          </w:r>
          <w:r>
            <w:fldChar w:fldCharType="end"/>
          </w:r>
          <w:r>
            <w:rPr>
              <w:rFonts w:hint="eastAsia" w:ascii="宋体" w:hAnsi="宋体" w:eastAsia="宋体" w:cs="宋体"/>
              <w:szCs w:val="21"/>
              <w:lang w:val="zh-CN"/>
            </w:rPr>
            <w:fldChar w:fldCharType="end"/>
          </w:r>
        </w:p>
        <w:p w14:paraId="08DA334F">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_Toc10903 </w:instrText>
          </w:r>
          <w:r>
            <w:rPr>
              <w:rFonts w:hint="eastAsia" w:ascii="宋体" w:hAnsi="宋体" w:eastAsia="宋体" w:cs="宋体"/>
              <w:szCs w:val="21"/>
              <w:lang w:val="zh-CN"/>
            </w:rPr>
            <w:fldChar w:fldCharType="separate"/>
          </w:r>
          <w:r>
            <w:rPr>
              <w:rFonts w:hint="eastAsia"/>
              <w:lang w:val="en-US" w:eastAsia="zh-CN"/>
            </w:rPr>
            <w:t>1.6.4 核心页面设计</w:t>
          </w:r>
          <w:r>
            <w:tab/>
          </w:r>
          <w:r>
            <w:fldChar w:fldCharType="begin"/>
          </w:r>
          <w:r>
            <w:instrText xml:space="preserve"> PAGEREF _Toc10903 \h </w:instrText>
          </w:r>
          <w:r>
            <w:fldChar w:fldCharType="separate"/>
          </w:r>
          <w:r>
            <w:t>45</w:t>
          </w:r>
          <w:r>
            <w:fldChar w:fldCharType="end"/>
          </w:r>
          <w:r>
            <w:rPr>
              <w:rFonts w:hint="eastAsia" w:ascii="宋体" w:hAnsi="宋体" w:eastAsia="宋体" w:cs="宋体"/>
              <w:szCs w:val="21"/>
              <w:lang w:val="zh-CN"/>
            </w:rPr>
            <w:fldChar w:fldCharType="end"/>
          </w:r>
        </w:p>
        <w:p w14:paraId="390A61B3">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_Toc7950 </w:instrText>
          </w:r>
          <w:r>
            <w:rPr>
              <w:rFonts w:hint="eastAsia" w:ascii="宋体" w:hAnsi="宋体" w:eastAsia="宋体" w:cs="宋体"/>
              <w:szCs w:val="21"/>
              <w:lang w:val="zh-CN"/>
            </w:rPr>
            <w:fldChar w:fldCharType="separate"/>
          </w:r>
          <w:r>
            <w:rPr>
              <w:rFonts w:hint="eastAsia"/>
              <w:lang w:val="en-US" w:eastAsia="zh-CN"/>
            </w:rPr>
            <w:t>1.6.5 权限模型</w:t>
          </w:r>
          <w:r>
            <w:tab/>
          </w:r>
          <w:r>
            <w:fldChar w:fldCharType="begin"/>
          </w:r>
          <w:r>
            <w:instrText xml:space="preserve"> PAGEREF _Toc7950 \h </w:instrText>
          </w:r>
          <w:r>
            <w:fldChar w:fldCharType="separate"/>
          </w:r>
          <w:r>
            <w:t>49</w:t>
          </w:r>
          <w:r>
            <w:fldChar w:fldCharType="end"/>
          </w:r>
          <w:r>
            <w:rPr>
              <w:rFonts w:hint="eastAsia" w:ascii="宋体" w:hAnsi="宋体" w:eastAsia="宋体" w:cs="宋体"/>
              <w:szCs w:val="21"/>
              <w:lang w:val="zh-CN"/>
            </w:rPr>
            <w:fldChar w:fldCharType="end"/>
          </w:r>
        </w:p>
        <w:p w14:paraId="73581CF1">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_Toc9566 </w:instrText>
          </w:r>
          <w:r>
            <w:rPr>
              <w:rFonts w:hint="eastAsia" w:ascii="宋体" w:hAnsi="宋体" w:eastAsia="宋体" w:cs="宋体"/>
              <w:szCs w:val="21"/>
              <w:lang w:val="zh-CN"/>
            </w:rPr>
            <w:fldChar w:fldCharType="separate"/>
          </w:r>
          <w:r>
            <w:rPr>
              <w:rFonts w:hint="eastAsia"/>
              <w:lang w:val="en-US" w:eastAsia="zh-CN"/>
            </w:rPr>
            <w:t>1.6.6 交付物清单</w:t>
          </w:r>
          <w:r>
            <w:tab/>
          </w:r>
          <w:r>
            <w:fldChar w:fldCharType="begin"/>
          </w:r>
          <w:r>
            <w:instrText xml:space="preserve"> PAGEREF _Toc9566 \h </w:instrText>
          </w:r>
          <w:r>
            <w:fldChar w:fldCharType="separate"/>
          </w:r>
          <w:r>
            <w:t>49</w:t>
          </w:r>
          <w:r>
            <w:fldChar w:fldCharType="end"/>
          </w:r>
          <w:r>
            <w:rPr>
              <w:rFonts w:hint="eastAsia" w:ascii="宋体" w:hAnsi="宋体" w:eastAsia="宋体" w:cs="宋体"/>
              <w:szCs w:val="21"/>
              <w:lang w:val="zh-CN"/>
            </w:rPr>
            <w:fldChar w:fldCharType="end"/>
          </w:r>
        </w:p>
        <w:p w14:paraId="79E938C2">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_Toc20864 </w:instrText>
          </w:r>
          <w:r>
            <w:rPr>
              <w:rFonts w:hint="eastAsia" w:ascii="宋体" w:hAnsi="宋体" w:eastAsia="宋体" w:cs="宋体"/>
              <w:szCs w:val="21"/>
              <w:lang w:val="zh-CN"/>
            </w:rPr>
            <w:fldChar w:fldCharType="separate"/>
          </w:r>
          <w:r>
            <w:rPr>
              <w:rFonts w:hint="eastAsia"/>
              <w:lang w:val="en-US" w:eastAsia="zh-CN"/>
            </w:rPr>
            <w:t>1.7 功能设计</w:t>
          </w:r>
          <w:r>
            <w:tab/>
          </w:r>
          <w:r>
            <w:fldChar w:fldCharType="begin"/>
          </w:r>
          <w:r>
            <w:instrText xml:space="preserve"> PAGEREF _Toc20864 \h </w:instrText>
          </w:r>
          <w:r>
            <w:fldChar w:fldCharType="separate"/>
          </w:r>
          <w:r>
            <w:t>52</w:t>
          </w:r>
          <w:r>
            <w:fldChar w:fldCharType="end"/>
          </w:r>
          <w:r>
            <w:rPr>
              <w:rFonts w:hint="eastAsia" w:ascii="宋体" w:hAnsi="宋体" w:eastAsia="宋体" w:cs="宋体"/>
              <w:szCs w:val="21"/>
              <w:lang w:val="zh-CN"/>
            </w:rPr>
            <w:fldChar w:fldCharType="end"/>
          </w:r>
        </w:p>
        <w:p w14:paraId="165EA93E">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_Toc4438 </w:instrText>
          </w:r>
          <w:r>
            <w:rPr>
              <w:rFonts w:hint="eastAsia" w:ascii="宋体" w:hAnsi="宋体" w:eastAsia="宋体" w:cs="宋体"/>
              <w:szCs w:val="21"/>
              <w:lang w:val="zh-CN"/>
            </w:rPr>
            <w:fldChar w:fldCharType="separate"/>
          </w:r>
          <w:r>
            <w:rPr>
              <w:rFonts w:hint="eastAsia"/>
              <w:lang w:eastAsia="zh-CN"/>
            </w:rPr>
            <w:t>1.7.1 智能监视及预警系统</w:t>
          </w:r>
          <w:r>
            <w:tab/>
          </w:r>
          <w:r>
            <w:fldChar w:fldCharType="begin"/>
          </w:r>
          <w:r>
            <w:instrText xml:space="preserve"> PAGEREF _Toc4438 \h </w:instrText>
          </w:r>
          <w:r>
            <w:fldChar w:fldCharType="separate"/>
          </w:r>
          <w:r>
            <w:t>52</w:t>
          </w:r>
          <w:r>
            <w:fldChar w:fldCharType="end"/>
          </w:r>
          <w:r>
            <w:rPr>
              <w:rFonts w:hint="eastAsia" w:ascii="宋体" w:hAnsi="宋体" w:eastAsia="宋体" w:cs="宋体"/>
              <w:szCs w:val="21"/>
              <w:lang w:val="zh-CN"/>
            </w:rPr>
            <w:fldChar w:fldCharType="end"/>
          </w:r>
        </w:p>
        <w:p w14:paraId="6722870D">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_Toc16594 </w:instrText>
          </w:r>
          <w:r>
            <w:rPr>
              <w:rFonts w:hint="eastAsia" w:ascii="宋体" w:hAnsi="宋体" w:eastAsia="宋体" w:cs="宋体"/>
              <w:szCs w:val="21"/>
              <w:lang w:val="zh-CN"/>
            </w:rPr>
            <w:fldChar w:fldCharType="separate"/>
          </w:r>
          <w:r>
            <w:rPr>
              <w:rFonts w:hint="eastAsia"/>
            </w:rPr>
            <w:t xml:space="preserve">1.7.2 </w:t>
          </w:r>
          <w:r>
            <w:rPr>
              <w:bCs/>
              <w:spacing w:val="-2"/>
            </w:rPr>
            <w:t>机组热力性能分析及优化系统</w:t>
          </w:r>
          <w:r>
            <w:tab/>
          </w:r>
          <w:r>
            <w:fldChar w:fldCharType="begin"/>
          </w:r>
          <w:r>
            <w:instrText xml:space="preserve"> PAGEREF _Toc16594 \h </w:instrText>
          </w:r>
          <w:r>
            <w:fldChar w:fldCharType="separate"/>
          </w:r>
          <w:r>
            <w:t>70</w:t>
          </w:r>
          <w:r>
            <w:fldChar w:fldCharType="end"/>
          </w:r>
          <w:r>
            <w:rPr>
              <w:rFonts w:hint="eastAsia" w:ascii="宋体" w:hAnsi="宋体" w:eastAsia="宋体" w:cs="宋体"/>
              <w:szCs w:val="21"/>
              <w:lang w:val="zh-CN"/>
            </w:rPr>
            <w:fldChar w:fldCharType="end"/>
          </w:r>
        </w:p>
        <w:p w14:paraId="072E8ADC">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_Toc29268 </w:instrText>
          </w:r>
          <w:r>
            <w:rPr>
              <w:rFonts w:hint="eastAsia" w:ascii="宋体" w:hAnsi="宋体" w:eastAsia="宋体" w:cs="宋体"/>
              <w:szCs w:val="21"/>
              <w:lang w:val="zh-CN"/>
            </w:rPr>
            <w:fldChar w:fldCharType="separate"/>
          </w:r>
          <w:r>
            <w:rPr>
              <w:rFonts w:hint="eastAsia"/>
              <w:lang w:val="en-US" w:eastAsia="zh-CN"/>
            </w:rPr>
            <w:t>1.8 性能设计</w:t>
          </w:r>
          <w:r>
            <w:tab/>
          </w:r>
          <w:r>
            <w:fldChar w:fldCharType="begin"/>
          </w:r>
          <w:r>
            <w:instrText xml:space="preserve"> PAGEREF _Toc29268 \h </w:instrText>
          </w:r>
          <w:r>
            <w:fldChar w:fldCharType="separate"/>
          </w:r>
          <w:r>
            <w:t>84</w:t>
          </w:r>
          <w:r>
            <w:fldChar w:fldCharType="end"/>
          </w:r>
          <w:r>
            <w:rPr>
              <w:rFonts w:hint="eastAsia" w:ascii="宋体" w:hAnsi="宋体" w:eastAsia="宋体" w:cs="宋体"/>
              <w:szCs w:val="21"/>
              <w:lang w:val="zh-CN"/>
            </w:rPr>
            <w:fldChar w:fldCharType="end"/>
          </w:r>
        </w:p>
        <w:p w14:paraId="5590AD4E">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_Toc14112 </w:instrText>
          </w:r>
          <w:r>
            <w:rPr>
              <w:rFonts w:hint="eastAsia" w:ascii="宋体" w:hAnsi="宋体" w:eastAsia="宋体" w:cs="宋体"/>
              <w:szCs w:val="21"/>
              <w:lang w:val="zh-CN"/>
            </w:rPr>
            <w:fldChar w:fldCharType="separate"/>
          </w:r>
          <w:r>
            <w:rPr>
              <w:rFonts w:hint="eastAsia"/>
            </w:rPr>
            <w:t xml:space="preserve">1.8.1 </w:t>
          </w:r>
          <w:r>
            <w:rPr>
              <w:rFonts w:hint="eastAsia"/>
              <w:lang w:eastAsia="zh-CN"/>
            </w:rPr>
            <w:t>资源指标</w:t>
          </w:r>
          <w:r>
            <w:tab/>
          </w:r>
          <w:r>
            <w:fldChar w:fldCharType="begin"/>
          </w:r>
          <w:r>
            <w:instrText xml:space="preserve"> PAGEREF _Toc14112 \h </w:instrText>
          </w:r>
          <w:r>
            <w:fldChar w:fldCharType="separate"/>
          </w:r>
          <w:r>
            <w:t>85</w:t>
          </w:r>
          <w:r>
            <w:fldChar w:fldCharType="end"/>
          </w:r>
          <w:r>
            <w:rPr>
              <w:rFonts w:hint="eastAsia" w:ascii="宋体" w:hAnsi="宋体" w:eastAsia="宋体" w:cs="宋体"/>
              <w:szCs w:val="21"/>
              <w:lang w:val="zh-CN"/>
            </w:rPr>
            <w:fldChar w:fldCharType="end"/>
          </w:r>
        </w:p>
        <w:p w14:paraId="4ED682CD">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_Toc20789 </w:instrText>
          </w:r>
          <w:r>
            <w:rPr>
              <w:rFonts w:hint="eastAsia" w:ascii="宋体" w:hAnsi="宋体" w:eastAsia="宋体" w:cs="宋体"/>
              <w:szCs w:val="21"/>
              <w:lang w:val="zh-CN"/>
            </w:rPr>
            <w:fldChar w:fldCharType="separate"/>
          </w:r>
          <w:r>
            <w:rPr>
              <w:rFonts w:hint="eastAsia"/>
            </w:rPr>
            <w:t xml:space="preserve">1.8.2 </w:t>
          </w:r>
          <w:r>
            <w:rPr>
              <w:rFonts w:hint="eastAsia"/>
              <w:lang w:eastAsia="zh-CN"/>
            </w:rPr>
            <w:t>系统指标</w:t>
          </w:r>
          <w:r>
            <w:tab/>
          </w:r>
          <w:r>
            <w:fldChar w:fldCharType="begin"/>
          </w:r>
          <w:r>
            <w:instrText xml:space="preserve"> PAGEREF _Toc20789 \h </w:instrText>
          </w:r>
          <w:r>
            <w:fldChar w:fldCharType="separate"/>
          </w:r>
          <w:r>
            <w:t>86</w:t>
          </w:r>
          <w:r>
            <w:fldChar w:fldCharType="end"/>
          </w:r>
          <w:r>
            <w:rPr>
              <w:rFonts w:hint="eastAsia" w:ascii="宋体" w:hAnsi="宋体" w:eastAsia="宋体" w:cs="宋体"/>
              <w:szCs w:val="21"/>
              <w:lang w:val="zh-CN"/>
            </w:rPr>
            <w:fldChar w:fldCharType="end"/>
          </w:r>
        </w:p>
        <w:p w14:paraId="5C0763D3">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_Toc11324 </w:instrText>
          </w:r>
          <w:r>
            <w:rPr>
              <w:rFonts w:hint="eastAsia" w:ascii="宋体" w:hAnsi="宋体" w:eastAsia="宋体" w:cs="宋体"/>
              <w:szCs w:val="21"/>
              <w:lang w:val="zh-CN"/>
            </w:rPr>
            <w:fldChar w:fldCharType="separate"/>
          </w:r>
          <w:r>
            <w:rPr>
              <w:rFonts w:hint="eastAsia"/>
            </w:rPr>
            <w:t xml:space="preserve">1.8.3 </w:t>
          </w:r>
          <w:r>
            <w:rPr>
              <w:rFonts w:hint="eastAsia"/>
              <w:lang w:eastAsia="zh-CN"/>
            </w:rPr>
            <w:t>开发环境</w:t>
          </w:r>
          <w:r>
            <w:tab/>
          </w:r>
          <w:r>
            <w:fldChar w:fldCharType="begin"/>
          </w:r>
          <w:r>
            <w:instrText xml:space="preserve"> PAGEREF _Toc11324 \h </w:instrText>
          </w:r>
          <w:r>
            <w:fldChar w:fldCharType="separate"/>
          </w:r>
          <w:r>
            <w:t>87</w:t>
          </w:r>
          <w:r>
            <w:fldChar w:fldCharType="end"/>
          </w:r>
          <w:r>
            <w:rPr>
              <w:rFonts w:hint="eastAsia" w:ascii="宋体" w:hAnsi="宋体" w:eastAsia="宋体" w:cs="宋体"/>
              <w:szCs w:val="21"/>
              <w:lang w:val="zh-CN"/>
            </w:rPr>
            <w:fldChar w:fldCharType="end"/>
          </w:r>
        </w:p>
        <w:p w14:paraId="221AF95E">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_Toc14151 </w:instrText>
          </w:r>
          <w:r>
            <w:rPr>
              <w:rFonts w:hint="eastAsia" w:ascii="宋体" w:hAnsi="宋体" w:eastAsia="宋体" w:cs="宋体"/>
              <w:szCs w:val="21"/>
              <w:lang w:val="zh-CN"/>
            </w:rPr>
            <w:fldChar w:fldCharType="separate"/>
          </w:r>
          <w:r>
            <w:rPr>
              <w:rFonts w:hint="eastAsia"/>
            </w:rPr>
            <w:t xml:space="preserve">1.8.4 </w:t>
          </w:r>
          <w:r>
            <w:rPr>
              <w:rFonts w:hint="eastAsia"/>
              <w:lang w:eastAsia="zh-CN"/>
            </w:rPr>
            <w:t>总体要求</w:t>
          </w:r>
          <w:r>
            <w:tab/>
          </w:r>
          <w:r>
            <w:fldChar w:fldCharType="begin"/>
          </w:r>
          <w:r>
            <w:instrText xml:space="preserve"> PAGEREF _Toc14151 \h </w:instrText>
          </w:r>
          <w:r>
            <w:fldChar w:fldCharType="separate"/>
          </w:r>
          <w:r>
            <w:t>90</w:t>
          </w:r>
          <w:r>
            <w:fldChar w:fldCharType="end"/>
          </w:r>
          <w:r>
            <w:rPr>
              <w:rFonts w:hint="eastAsia" w:ascii="宋体" w:hAnsi="宋体" w:eastAsia="宋体" w:cs="宋体"/>
              <w:szCs w:val="21"/>
              <w:lang w:val="zh-CN"/>
            </w:rPr>
            <w:fldChar w:fldCharType="end"/>
          </w:r>
        </w:p>
        <w:p w14:paraId="5D2B0AC4">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_Toc14837 </w:instrText>
          </w:r>
          <w:r>
            <w:rPr>
              <w:rFonts w:hint="eastAsia" w:ascii="宋体" w:hAnsi="宋体" w:eastAsia="宋体" w:cs="宋体"/>
              <w:szCs w:val="21"/>
              <w:lang w:val="zh-CN"/>
            </w:rPr>
            <w:fldChar w:fldCharType="separate"/>
          </w:r>
          <w:r>
            <w:rPr>
              <w:rFonts w:hint="eastAsia"/>
              <w:lang w:val="en-US" w:eastAsia="zh-CN"/>
            </w:rPr>
            <w:t>1.9 文件管理</w:t>
          </w:r>
          <w:r>
            <w:tab/>
          </w:r>
          <w:r>
            <w:fldChar w:fldCharType="begin"/>
          </w:r>
          <w:r>
            <w:instrText xml:space="preserve"> PAGEREF _Toc14837 \h </w:instrText>
          </w:r>
          <w:r>
            <w:fldChar w:fldCharType="separate"/>
          </w:r>
          <w:r>
            <w:t>92</w:t>
          </w:r>
          <w:r>
            <w:fldChar w:fldCharType="end"/>
          </w:r>
          <w:r>
            <w:rPr>
              <w:rFonts w:hint="eastAsia" w:ascii="宋体" w:hAnsi="宋体" w:eastAsia="宋体" w:cs="宋体"/>
              <w:szCs w:val="21"/>
              <w:lang w:val="zh-CN"/>
            </w:rPr>
            <w:fldChar w:fldCharType="end"/>
          </w:r>
        </w:p>
        <w:p w14:paraId="1D47E192">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_Toc7662 </w:instrText>
          </w:r>
          <w:r>
            <w:rPr>
              <w:rFonts w:hint="eastAsia" w:ascii="宋体" w:hAnsi="宋体" w:eastAsia="宋体" w:cs="宋体"/>
              <w:szCs w:val="21"/>
              <w:lang w:val="zh-CN"/>
            </w:rPr>
            <w:fldChar w:fldCharType="separate"/>
          </w:r>
          <w:r>
            <w:rPr>
              <w:rFonts w:hint="eastAsia"/>
            </w:rPr>
            <w:t xml:space="preserve">1.9.1 </w:t>
          </w:r>
          <w:r>
            <w:t>提供文件清单及时间要求</w:t>
          </w:r>
          <w:r>
            <w:tab/>
          </w:r>
          <w:r>
            <w:fldChar w:fldCharType="begin"/>
          </w:r>
          <w:r>
            <w:instrText xml:space="preserve"> PAGEREF _Toc7662 \h </w:instrText>
          </w:r>
          <w:r>
            <w:fldChar w:fldCharType="separate"/>
          </w:r>
          <w:r>
            <w:t>92</w:t>
          </w:r>
          <w:r>
            <w:fldChar w:fldCharType="end"/>
          </w:r>
          <w:r>
            <w:rPr>
              <w:rFonts w:hint="eastAsia" w:ascii="宋体" w:hAnsi="宋体" w:eastAsia="宋体" w:cs="宋体"/>
              <w:szCs w:val="21"/>
              <w:lang w:val="zh-CN"/>
            </w:rPr>
            <w:fldChar w:fldCharType="end"/>
          </w:r>
        </w:p>
        <w:p w14:paraId="159CCDA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_Toc26539 </w:instrText>
          </w:r>
          <w:r>
            <w:rPr>
              <w:rFonts w:hint="eastAsia" w:ascii="宋体" w:hAnsi="宋体" w:eastAsia="宋体" w:cs="宋体"/>
              <w:szCs w:val="21"/>
              <w:lang w:val="zh-CN"/>
            </w:rPr>
            <w:fldChar w:fldCharType="separate"/>
          </w:r>
          <w:r>
            <w:rPr>
              <w:rFonts w:hint="eastAsia"/>
            </w:rPr>
            <w:t xml:space="preserve">1.9.2 </w:t>
          </w:r>
          <w:r>
            <w:t>文件提供的方式</w:t>
          </w:r>
          <w:r>
            <w:tab/>
          </w:r>
          <w:r>
            <w:fldChar w:fldCharType="begin"/>
          </w:r>
          <w:r>
            <w:instrText xml:space="preserve"> PAGEREF _Toc26539 \h </w:instrText>
          </w:r>
          <w:r>
            <w:fldChar w:fldCharType="separate"/>
          </w:r>
          <w:r>
            <w:t>93</w:t>
          </w:r>
          <w:r>
            <w:fldChar w:fldCharType="end"/>
          </w:r>
          <w:r>
            <w:rPr>
              <w:rFonts w:hint="eastAsia" w:ascii="宋体" w:hAnsi="宋体" w:eastAsia="宋体" w:cs="宋体"/>
              <w:szCs w:val="21"/>
              <w:lang w:val="zh-CN"/>
            </w:rPr>
            <w:fldChar w:fldCharType="end"/>
          </w:r>
        </w:p>
        <w:p w14:paraId="4C3FEB75">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_Toc15467 </w:instrText>
          </w:r>
          <w:r>
            <w:rPr>
              <w:rFonts w:hint="eastAsia" w:ascii="宋体" w:hAnsi="宋体" w:eastAsia="宋体" w:cs="宋体"/>
              <w:szCs w:val="21"/>
              <w:lang w:val="zh-CN"/>
            </w:rPr>
            <w:fldChar w:fldCharType="separate"/>
          </w:r>
          <w:r>
            <w:rPr>
              <w:rFonts w:hint="eastAsia"/>
              <w:lang w:val="en-US" w:eastAsia="zh-CN"/>
            </w:rPr>
            <w:t>1.10 进度管理</w:t>
          </w:r>
          <w:r>
            <w:tab/>
          </w:r>
          <w:r>
            <w:fldChar w:fldCharType="begin"/>
          </w:r>
          <w:r>
            <w:instrText xml:space="preserve"> PAGEREF _Toc15467 \h </w:instrText>
          </w:r>
          <w:r>
            <w:fldChar w:fldCharType="separate"/>
          </w:r>
          <w:r>
            <w:t>94</w:t>
          </w:r>
          <w:r>
            <w:fldChar w:fldCharType="end"/>
          </w:r>
          <w:r>
            <w:rPr>
              <w:rFonts w:hint="eastAsia" w:ascii="宋体" w:hAnsi="宋体" w:eastAsia="宋体" w:cs="宋体"/>
              <w:szCs w:val="21"/>
              <w:lang w:val="zh-CN"/>
            </w:rPr>
            <w:fldChar w:fldCharType="end"/>
          </w:r>
        </w:p>
        <w:p w14:paraId="0CBE7EF3">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_Toc12145 </w:instrText>
          </w:r>
          <w:r>
            <w:rPr>
              <w:rFonts w:hint="eastAsia" w:ascii="宋体" w:hAnsi="宋体" w:eastAsia="宋体" w:cs="宋体"/>
              <w:szCs w:val="21"/>
              <w:lang w:val="zh-CN"/>
            </w:rPr>
            <w:fldChar w:fldCharType="separate"/>
          </w:r>
          <w:r>
            <w:rPr>
              <w:rFonts w:hint="eastAsia"/>
            </w:rPr>
            <w:t xml:space="preserve">1.10.1 </w:t>
          </w:r>
          <w:r>
            <w:t>进度管理技术方法</w:t>
          </w:r>
          <w:r>
            <w:tab/>
          </w:r>
          <w:r>
            <w:fldChar w:fldCharType="begin"/>
          </w:r>
          <w:r>
            <w:instrText xml:space="preserve"> PAGEREF _Toc12145 \h </w:instrText>
          </w:r>
          <w:r>
            <w:fldChar w:fldCharType="separate"/>
          </w:r>
          <w:r>
            <w:t>94</w:t>
          </w:r>
          <w:r>
            <w:fldChar w:fldCharType="end"/>
          </w:r>
          <w:r>
            <w:rPr>
              <w:rFonts w:hint="eastAsia" w:ascii="宋体" w:hAnsi="宋体" w:eastAsia="宋体" w:cs="宋体"/>
              <w:szCs w:val="21"/>
              <w:lang w:val="zh-CN"/>
            </w:rPr>
            <w:fldChar w:fldCharType="end"/>
          </w:r>
        </w:p>
        <w:p w14:paraId="4409BAA8">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_Toc11512 </w:instrText>
          </w:r>
          <w:r>
            <w:rPr>
              <w:rFonts w:hint="eastAsia" w:ascii="宋体" w:hAnsi="宋体" w:eastAsia="宋体" w:cs="宋体"/>
              <w:szCs w:val="21"/>
              <w:lang w:val="zh-CN"/>
            </w:rPr>
            <w:fldChar w:fldCharType="separate"/>
          </w:r>
          <w:r>
            <w:rPr>
              <w:rFonts w:hint="eastAsia"/>
            </w:rPr>
            <w:t xml:space="preserve">1.10.2 </w:t>
          </w:r>
          <w:r>
            <w:t>项目阶段划分</w:t>
          </w:r>
          <w:r>
            <w:tab/>
          </w:r>
          <w:r>
            <w:fldChar w:fldCharType="begin"/>
          </w:r>
          <w:r>
            <w:instrText xml:space="preserve"> PAGEREF _Toc11512 \h </w:instrText>
          </w:r>
          <w:r>
            <w:fldChar w:fldCharType="separate"/>
          </w:r>
          <w:r>
            <w:t>97</w:t>
          </w:r>
          <w:r>
            <w:fldChar w:fldCharType="end"/>
          </w:r>
          <w:r>
            <w:rPr>
              <w:rFonts w:hint="eastAsia" w:ascii="宋体" w:hAnsi="宋体" w:eastAsia="宋体" w:cs="宋体"/>
              <w:szCs w:val="21"/>
              <w:lang w:val="zh-CN"/>
            </w:rPr>
            <w:fldChar w:fldCharType="end"/>
          </w:r>
        </w:p>
        <w:p w14:paraId="70CF514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_Toc29004 </w:instrText>
          </w:r>
          <w:r>
            <w:rPr>
              <w:rFonts w:hint="eastAsia" w:ascii="宋体" w:hAnsi="宋体" w:eastAsia="宋体" w:cs="宋体"/>
              <w:szCs w:val="21"/>
              <w:lang w:val="zh-CN"/>
            </w:rPr>
            <w:fldChar w:fldCharType="separate"/>
          </w:r>
          <w:r>
            <w:rPr>
              <w:rFonts w:hint="eastAsia"/>
            </w:rPr>
            <w:t>1.10.3 项目进度计划</w:t>
          </w:r>
          <w:r>
            <w:tab/>
          </w:r>
          <w:r>
            <w:fldChar w:fldCharType="begin"/>
          </w:r>
          <w:r>
            <w:instrText xml:space="preserve"> PAGEREF _Toc29004 \h </w:instrText>
          </w:r>
          <w:r>
            <w:fldChar w:fldCharType="separate"/>
          </w:r>
          <w:r>
            <w:t>100</w:t>
          </w:r>
          <w:r>
            <w:fldChar w:fldCharType="end"/>
          </w:r>
          <w:r>
            <w:rPr>
              <w:rFonts w:hint="eastAsia" w:ascii="宋体" w:hAnsi="宋体" w:eastAsia="宋体" w:cs="宋体"/>
              <w:szCs w:val="21"/>
              <w:lang w:val="zh-CN"/>
            </w:rPr>
            <w:fldChar w:fldCharType="end"/>
          </w:r>
        </w:p>
        <w:p w14:paraId="0B970BB4">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_Toc27531 </w:instrText>
          </w:r>
          <w:r>
            <w:rPr>
              <w:rFonts w:hint="eastAsia" w:ascii="宋体" w:hAnsi="宋体" w:eastAsia="宋体" w:cs="宋体"/>
              <w:szCs w:val="21"/>
              <w:lang w:val="zh-CN"/>
            </w:rPr>
            <w:fldChar w:fldCharType="separate"/>
          </w:r>
          <w:r>
            <w:rPr>
              <w:rFonts w:hint="eastAsia"/>
            </w:rPr>
            <w:t>1.10.4 项目进度控制</w:t>
          </w:r>
          <w:r>
            <w:tab/>
          </w:r>
          <w:r>
            <w:fldChar w:fldCharType="begin"/>
          </w:r>
          <w:r>
            <w:instrText xml:space="preserve"> PAGEREF _Toc27531 \h </w:instrText>
          </w:r>
          <w:r>
            <w:fldChar w:fldCharType="separate"/>
          </w:r>
          <w:r>
            <w:t>102</w:t>
          </w:r>
          <w:r>
            <w:fldChar w:fldCharType="end"/>
          </w:r>
          <w:r>
            <w:rPr>
              <w:rFonts w:hint="eastAsia" w:ascii="宋体" w:hAnsi="宋体" w:eastAsia="宋体" w:cs="宋体"/>
              <w:szCs w:val="21"/>
              <w:lang w:val="zh-CN"/>
            </w:rPr>
            <w:fldChar w:fldCharType="end"/>
          </w:r>
        </w:p>
        <w:p w14:paraId="7BC45C79">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_Toc27978 </w:instrText>
          </w:r>
          <w:r>
            <w:rPr>
              <w:rFonts w:hint="eastAsia" w:ascii="宋体" w:hAnsi="宋体" w:eastAsia="宋体" w:cs="宋体"/>
              <w:szCs w:val="21"/>
              <w:lang w:val="zh-CN"/>
            </w:rPr>
            <w:fldChar w:fldCharType="separate"/>
          </w:r>
          <w:r>
            <w:rPr>
              <w:rFonts w:hint="eastAsia"/>
            </w:rPr>
            <w:t xml:space="preserve">1.10.5 </w:t>
          </w:r>
          <w:r>
            <w:t>项目实施里程碑</w:t>
          </w:r>
          <w:r>
            <w:tab/>
          </w:r>
          <w:r>
            <w:fldChar w:fldCharType="begin"/>
          </w:r>
          <w:r>
            <w:instrText xml:space="preserve"> PAGEREF _Toc27978 \h </w:instrText>
          </w:r>
          <w:r>
            <w:fldChar w:fldCharType="separate"/>
          </w:r>
          <w:r>
            <w:t>106</w:t>
          </w:r>
          <w:r>
            <w:fldChar w:fldCharType="end"/>
          </w:r>
          <w:r>
            <w:rPr>
              <w:rFonts w:hint="eastAsia" w:ascii="宋体" w:hAnsi="宋体" w:eastAsia="宋体" w:cs="宋体"/>
              <w:szCs w:val="21"/>
              <w:lang w:val="zh-CN"/>
            </w:rPr>
            <w:fldChar w:fldCharType="end"/>
          </w:r>
        </w:p>
        <w:p w14:paraId="046D1818">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_Toc1032 </w:instrText>
          </w:r>
          <w:r>
            <w:rPr>
              <w:rFonts w:hint="eastAsia" w:ascii="宋体" w:hAnsi="宋体" w:eastAsia="宋体" w:cs="宋体"/>
              <w:szCs w:val="21"/>
              <w:lang w:val="zh-CN"/>
            </w:rPr>
            <w:fldChar w:fldCharType="separate"/>
          </w:r>
          <w:r>
            <w:rPr>
              <w:rFonts w:hint="eastAsia"/>
            </w:rPr>
            <w:t>1.11 项目质量管理</w:t>
          </w:r>
          <w:r>
            <w:rPr>
              <w:rFonts w:hint="eastAsia"/>
              <w:lang w:eastAsia="zh-CN"/>
            </w:rPr>
            <w:t>（</w:t>
          </w:r>
          <w:r>
            <w:rPr>
              <w:rFonts w:hint="eastAsia"/>
              <w:lang w:val="en-US" w:eastAsia="zh-CN"/>
            </w:rPr>
            <w:t>质量控制措施</w:t>
          </w:r>
          <w:r>
            <w:rPr>
              <w:rFonts w:hint="eastAsia"/>
              <w:lang w:eastAsia="zh-CN"/>
            </w:rPr>
            <w:t>）</w:t>
          </w:r>
          <w:r>
            <w:tab/>
          </w:r>
          <w:r>
            <w:fldChar w:fldCharType="begin"/>
          </w:r>
          <w:r>
            <w:instrText xml:space="preserve"> PAGEREF _Toc1032 \h </w:instrText>
          </w:r>
          <w:r>
            <w:fldChar w:fldCharType="separate"/>
          </w:r>
          <w:r>
            <w:t>110</w:t>
          </w:r>
          <w:r>
            <w:fldChar w:fldCharType="end"/>
          </w:r>
          <w:r>
            <w:rPr>
              <w:rFonts w:hint="eastAsia" w:ascii="宋体" w:hAnsi="宋体" w:eastAsia="宋体" w:cs="宋体"/>
              <w:szCs w:val="21"/>
              <w:lang w:val="zh-CN"/>
            </w:rPr>
            <w:fldChar w:fldCharType="end"/>
          </w:r>
        </w:p>
        <w:p w14:paraId="662D6ED8">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_Toc25486 </w:instrText>
          </w:r>
          <w:r>
            <w:rPr>
              <w:rFonts w:hint="eastAsia" w:ascii="宋体" w:hAnsi="宋体" w:eastAsia="宋体" w:cs="宋体"/>
              <w:szCs w:val="21"/>
              <w:lang w:val="zh-CN"/>
            </w:rPr>
            <w:fldChar w:fldCharType="separate"/>
          </w:r>
          <w:r>
            <w:rPr>
              <w:rFonts w:hint="eastAsia"/>
            </w:rPr>
            <w:t>1.11.1 本项目质量控制分析</w:t>
          </w:r>
          <w:r>
            <w:tab/>
          </w:r>
          <w:r>
            <w:fldChar w:fldCharType="begin"/>
          </w:r>
          <w:r>
            <w:instrText xml:space="preserve"> PAGEREF _Toc25486 \h </w:instrText>
          </w:r>
          <w:r>
            <w:fldChar w:fldCharType="separate"/>
          </w:r>
          <w:r>
            <w:t>110</w:t>
          </w:r>
          <w:r>
            <w:fldChar w:fldCharType="end"/>
          </w:r>
          <w:r>
            <w:rPr>
              <w:rFonts w:hint="eastAsia" w:ascii="宋体" w:hAnsi="宋体" w:eastAsia="宋体" w:cs="宋体"/>
              <w:szCs w:val="21"/>
              <w:lang w:val="zh-CN"/>
            </w:rPr>
            <w:fldChar w:fldCharType="end"/>
          </w:r>
        </w:p>
        <w:p w14:paraId="314B91D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_Toc12969 </w:instrText>
          </w:r>
          <w:r>
            <w:rPr>
              <w:rFonts w:hint="eastAsia" w:ascii="宋体" w:hAnsi="宋体" w:eastAsia="宋体" w:cs="宋体"/>
              <w:szCs w:val="21"/>
              <w:lang w:val="zh-CN"/>
            </w:rPr>
            <w:fldChar w:fldCharType="separate"/>
          </w:r>
          <w:r>
            <w:rPr>
              <w:rFonts w:hint="eastAsia"/>
            </w:rPr>
            <w:t>1.11.2 关于本项目建设质量保证体系设计</w:t>
          </w:r>
          <w:r>
            <w:tab/>
          </w:r>
          <w:r>
            <w:fldChar w:fldCharType="begin"/>
          </w:r>
          <w:r>
            <w:instrText xml:space="preserve"> PAGEREF _Toc12969 \h </w:instrText>
          </w:r>
          <w:r>
            <w:fldChar w:fldCharType="separate"/>
          </w:r>
          <w:r>
            <w:t>111</w:t>
          </w:r>
          <w:r>
            <w:fldChar w:fldCharType="end"/>
          </w:r>
          <w:r>
            <w:rPr>
              <w:rFonts w:hint="eastAsia" w:ascii="宋体" w:hAnsi="宋体" w:eastAsia="宋体" w:cs="宋体"/>
              <w:szCs w:val="21"/>
              <w:lang w:val="zh-CN"/>
            </w:rPr>
            <w:fldChar w:fldCharType="end"/>
          </w:r>
        </w:p>
        <w:p w14:paraId="4328AD75">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_Toc12677 </w:instrText>
          </w:r>
          <w:r>
            <w:rPr>
              <w:rFonts w:hint="eastAsia" w:ascii="宋体" w:hAnsi="宋体" w:eastAsia="宋体" w:cs="宋体"/>
              <w:szCs w:val="21"/>
              <w:lang w:val="zh-CN"/>
            </w:rPr>
            <w:fldChar w:fldCharType="separate"/>
          </w:r>
          <w:r>
            <w:rPr>
              <w:rFonts w:hint="eastAsia"/>
            </w:rPr>
            <w:t>1.11.3 本项目质量保证的有效方法</w:t>
          </w:r>
          <w:r>
            <w:tab/>
          </w:r>
          <w:r>
            <w:fldChar w:fldCharType="begin"/>
          </w:r>
          <w:r>
            <w:instrText xml:space="preserve"> PAGEREF _Toc12677 \h </w:instrText>
          </w:r>
          <w:r>
            <w:fldChar w:fldCharType="separate"/>
          </w:r>
          <w:r>
            <w:t>119</w:t>
          </w:r>
          <w:r>
            <w:fldChar w:fldCharType="end"/>
          </w:r>
          <w:r>
            <w:rPr>
              <w:rFonts w:hint="eastAsia" w:ascii="宋体" w:hAnsi="宋体" w:eastAsia="宋体" w:cs="宋体"/>
              <w:szCs w:val="21"/>
              <w:lang w:val="zh-CN"/>
            </w:rPr>
            <w:fldChar w:fldCharType="end"/>
          </w:r>
        </w:p>
        <w:p w14:paraId="151990B7">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_Toc4313 </w:instrText>
          </w:r>
          <w:r>
            <w:rPr>
              <w:rFonts w:hint="eastAsia" w:ascii="宋体" w:hAnsi="宋体" w:eastAsia="宋体" w:cs="宋体"/>
              <w:szCs w:val="21"/>
              <w:lang w:val="zh-CN"/>
            </w:rPr>
            <w:fldChar w:fldCharType="separate"/>
          </w:r>
          <w:r>
            <w:rPr>
              <w:rFonts w:hint="eastAsia"/>
            </w:rPr>
            <w:t>1.11.4 质量保证计划书</w:t>
          </w:r>
          <w:r>
            <w:tab/>
          </w:r>
          <w:r>
            <w:fldChar w:fldCharType="begin"/>
          </w:r>
          <w:r>
            <w:instrText xml:space="preserve"> PAGEREF _Toc4313 \h </w:instrText>
          </w:r>
          <w:r>
            <w:fldChar w:fldCharType="separate"/>
          </w:r>
          <w:r>
            <w:t>126</w:t>
          </w:r>
          <w:r>
            <w:fldChar w:fldCharType="end"/>
          </w:r>
          <w:r>
            <w:rPr>
              <w:rFonts w:hint="eastAsia" w:ascii="宋体" w:hAnsi="宋体" w:eastAsia="宋体" w:cs="宋体"/>
              <w:szCs w:val="21"/>
              <w:lang w:val="zh-CN"/>
            </w:rPr>
            <w:fldChar w:fldCharType="end"/>
          </w:r>
        </w:p>
        <w:p w14:paraId="2F36E99B">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_Toc15830 </w:instrText>
          </w:r>
          <w:r>
            <w:rPr>
              <w:rFonts w:hint="eastAsia" w:ascii="宋体" w:hAnsi="宋体" w:eastAsia="宋体" w:cs="宋体"/>
              <w:szCs w:val="21"/>
              <w:lang w:val="zh-CN"/>
            </w:rPr>
            <w:fldChar w:fldCharType="separate"/>
          </w:r>
          <w:r>
            <w:rPr>
              <w:rFonts w:hint="eastAsia"/>
            </w:rPr>
            <w:t>1.12 项目培训方案</w:t>
          </w:r>
          <w:r>
            <w:tab/>
          </w:r>
          <w:r>
            <w:fldChar w:fldCharType="begin"/>
          </w:r>
          <w:r>
            <w:instrText xml:space="preserve"> PAGEREF _Toc15830 \h </w:instrText>
          </w:r>
          <w:r>
            <w:fldChar w:fldCharType="separate"/>
          </w:r>
          <w:r>
            <w:t>135</w:t>
          </w:r>
          <w:r>
            <w:fldChar w:fldCharType="end"/>
          </w:r>
          <w:r>
            <w:rPr>
              <w:rFonts w:hint="eastAsia" w:ascii="宋体" w:hAnsi="宋体" w:eastAsia="宋体" w:cs="宋体"/>
              <w:szCs w:val="21"/>
              <w:lang w:val="zh-CN"/>
            </w:rPr>
            <w:fldChar w:fldCharType="end"/>
          </w:r>
        </w:p>
        <w:p w14:paraId="19D55794">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_Toc31205 </w:instrText>
          </w:r>
          <w:r>
            <w:rPr>
              <w:rFonts w:hint="eastAsia" w:ascii="宋体" w:hAnsi="宋体" w:eastAsia="宋体" w:cs="宋体"/>
              <w:szCs w:val="21"/>
              <w:lang w:val="zh-CN"/>
            </w:rPr>
            <w:fldChar w:fldCharType="separate"/>
          </w:r>
          <w:r>
            <w:rPr>
              <w:rFonts w:hint="eastAsia"/>
            </w:rPr>
            <w:t>1.12.1 培训理念</w:t>
          </w:r>
          <w:r>
            <w:tab/>
          </w:r>
          <w:r>
            <w:fldChar w:fldCharType="begin"/>
          </w:r>
          <w:r>
            <w:instrText xml:space="preserve"> PAGEREF _Toc31205 \h </w:instrText>
          </w:r>
          <w:r>
            <w:fldChar w:fldCharType="separate"/>
          </w:r>
          <w:r>
            <w:t>135</w:t>
          </w:r>
          <w:r>
            <w:fldChar w:fldCharType="end"/>
          </w:r>
          <w:r>
            <w:rPr>
              <w:rFonts w:hint="eastAsia" w:ascii="宋体" w:hAnsi="宋体" w:eastAsia="宋体" w:cs="宋体"/>
              <w:szCs w:val="21"/>
              <w:lang w:val="zh-CN"/>
            </w:rPr>
            <w:fldChar w:fldCharType="end"/>
          </w:r>
        </w:p>
        <w:p w14:paraId="1D49CD8F">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_Toc20692 </w:instrText>
          </w:r>
          <w:r>
            <w:rPr>
              <w:rFonts w:hint="eastAsia" w:ascii="宋体" w:hAnsi="宋体" w:eastAsia="宋体" w:cs="宋体"/>
              <w:szCs w:val="21"/>
              <w:lang w:val="zh-CN"/>
            </w:rPr>
            <w:fldChar w:fldCharType="separate"/>
          </w:r>
          <w:r>
            <w:rPr>
              <w:rFonts w:hint="eastAsia"/>
            </w:rPr>
            <w:t>1.12.2 培训模式</w:t>
          </w:r>
          <w:r>
            <w:tab/>
          </w:r>
          <w:r>
            <w:fldChar w:fldCharType="begin"/>
          </w:r>
          <w:r>
            <w:instrText xml:space="preserve"> PAGEREF _Toc20692 \h </w:instrText>
          </w:r>
          <w:r>
            <w:fldChar w:fldCharType="separate"/>
          </w:r>
          <w:r>
            <w:t>137</w:t>
          </w:r>
          <w:r>
            <w:fldChar w:fldCharType="end"/>
          </w:r>
          <w:r>
            <w:rPr>
              <w:rFonts w:hint="eastAsia" w:ascii="宋体" w:hAnsi="宋体" w:eastAsia="宋体" w:cs="宋体"/>
              <w:szCs w:val="21"/>
              <w:lang w:val="zh-CN"/>
            </w:rPr>
            <w:fldChar w:fldCharType="end"/>
          </w:r>
        </w:p>
        <w:p w14:paraId="1ACD399B">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_Toc28201 </w:instrText>
          </w:r>
          <w:r>
            <w:rPr>
              <w:rFonts w:hint="eastAsia" w:ascii="宋体" w:hAnsi="宋体" w:eastAsia="宋体" w:cs="宋体"/>
              <w:szCs w:val="21"/>
              <w:lang w:val="zh-CN"/>
            </w:rPr>
            <w:fldChar w:fldCharType="separate"/>
          </w:r>
          <w:r>
            <w:rPr>
              <w:rFonts w:hint="eastAsia"/>
            </w:rPr>
            <w:t>1.12.3 培训阶段安排</w:t>
          </w:r>
          <w:r>
            <w:tab/>
          </w:r>
          <w:r>
            <w:fldChar w:fldCharType="begin"/>
          </w:r>
          <w:r>
            <w:instrText xml:space="preserve"> PAGEREF _Toc28201 \h </w:instrText>
          </w:r>
          <w:r>
            <w:fldChar w:fldCharType="separate"/>
          </w:r>
          <w:r>
            <w:t>137</w:t>
          </w:r>
          <w:r>
            <w:fldChar w:fldCharType="end"/>
          </w:r>
          <w:r>
            <w:rPr>
              <w:rFonts w:hint="eastAsia" w:ascii="宋体" w:hAnsi="宋体" w:eastAsia="宋体" w:cs="宋体"/>
              <w:szCs w:val="21"/>
              <w:lang w:val="zh-CN"/>
            </w:rPr>
            <w:fldChar w:fldCharType="end"/>
          </w:r>
        </w:p>
        <w:p w14:paraId="29B3C69D">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_Toc9589 </w:instrText>
          </w:r>
          <w:r>
            <w:rPr>
              <w:rFonts w:hint="eastAsia" w:ascii="宋体" w:hAnsi="宋体" w:eastAsia="宋体" w:cs="宋体"/>
              <w:szCs w:val="21"/>
              <w:lang w:val="zh-CN"/>
            </w:rPr>
            <w:fldChar w:fldCharType="separate"/>
          </w:r>
          <w:r>
            <w:rPr>
              <w:rFonts w:hint="eastAsia"/>
            </w:rPr>
            <w:t>1.12.4 培训地点</w:t>
          </w:r>
          <w:r>
            <w:tab/>
          </w:r>
          <w:r>
            <w:fldChar w:fldCharType="begin"/>
          </w:r>
          <w:r>
            <w:instrText xml:space="preserve"> PAGEREF _Toc9589 \h </w:instrText>
          </w:r>
          <w:r>
            <w:fldChar w:fldCharType="separate"/>
          </w:r>
          <w:r>
            <w:t>138</w:t>
          </w:r>
          <w:r>
            <w:fldChar w:fldCharType="end"/>
          </w:r>
          <w:r>
            <w:rPr>
              <w:rFonts w:hint="eastAsia" w:ascii="宋体" w:hAnsi="宋体" w:eastAsia="宋体" w:cs="宋体"/>
              <w:szCs w:val="21"/>
              <w:lang w:val="zh-CN"/>
            </w:rPr>
            <w:fldChar w:fldCharType="end"/>
          </w:r>
        </w:p>
        <w:p w14:paraId="616E4C0C">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_Toc12448 </w:instrText>
          </w:r>
          <w:r>
            <w:rPr>
              <w:rFonts w:hint="eastAsia" w:ascii="宋体" w:hAnsi="宋体" w:eastAsia="宋体" w:cs="宋体"/>
              <w:szCs w:val="21"/>
              <w:lang w:val="zh-CN"/>
            </w:rPr>
            <w:fldChar w:fldCharType="separate"/>
          </w:r>
          <w:r>
            <w:rPr>
              <w:rFonts w:hint="eastAsia"/>
            </w:rPr>
            <w:t>1.12.5 培训承诺</w:t>
          </w:r>
          <w:r>
            <w:tab/>
          </w:r>
          <w:r>
            <w:fldChar w:fldCharType="begin"/>
          </w:r>
          <w:r>
            <w:instrText xml:space="preserve"> PAGEREF _Toc12448 \h </w:instrText>
          </w:r>
          <w:r>
            <w:fldChar w:fldCharType="separate"/>
          </w:r>
          <w:r>
            <w:t>138</w:t>
          </w:r>
          <w:r>
            <w:fldChar w:fldCharType="end"/>
          </w:r>
          <w:r>
            <w:rPr>
              <w:rFonts w:hint="eastAsia" w:ascii="宋体" w:hAnsi="宋体" w:eastAsia="宋体" w:cs="宋体"/>
              <w:szCs w:val="21"/>
              <w:lang w:val="zh-CN"/>
            </w:rPr>
            <w:fldChar w:fldCharType="end"/>
          </w:r>
        </w:p>
        <w:p w14:paraId="51C49A5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_Toc7969 </w:instrText>
          </w:r>
          <w:r>
            <w:rPr>
              <w:rFonts w:hint="eastAsia" w:ascii="宋体" w:hAnsi="宋体" w:eastAsia="宋体" w:cs="宋体"/>
              <w:szCs w:val="21"/>
              <w:lang w:val="zh-CN"/>
            </w:rPr>
            <w:fldChar w:fldCharType="separate"/>
          </w:r>
          <w:r>
            <w:rPr>
              <w:rFonts w:hint="eastAsia"/>
            </w:rPr>
            <w:t>1.12.6 培训目的</w:t>
          </w:r>
          <w:r>
            <w:tab/>
          </w:r>
          <w:r>
            <w:fldChar w:fldCharType="begin"/>
          </w:r>
          <w:r>
            <w:instrText xml:space="preserve"> PAGEREF _Toc7969 \h </w:instrText>
          </w:r>
          <w:r>
            <w:fldChar w:fldCharType="separate"/>
          </w:r>
          <w:r>
            <w:t>139</w:t>
          </w:r>
          <w:r>
            <w:fldChar w:fldCharType="end"/>
          </w:r>
          <w:r>
            <w:rPr>
              <w:rFonts w:hint="eastAsia" w:ascii="宋体" w:hAnsi="宋体" w:eastAsia="宋体" w:cs="宋体"/>
              <w:szCs w:val="21"/>
              <w:lang w:val="zh-CN"/>
            </w:rPr>
            <w:fldChar w:fldCharType="end"/>
          </w:r>
        </w:p>
        <w:p w14:paraId="556B5E6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_Toc31236 </w:instrText>
          </w:r>
          <w:r>
            <w:rPr>
              <w:rFonts w:hint="eastAsia" w:ascii="宋体" w:hAnsi="宋体" w:eastAsia="宋体" w:cs="宋体"/>
              <w:szCs w:val="21"/>
              <w:lang w:val="zh-CN"/>
            </w:rPr>
            <w:fldChar w:fldCharType="separate"/>
          </w:r>
          <w:r>
            <w:rPr>
              <w:rFonts w:hint="eastAsia"/>
            </w:rPr>
            <w:t>1.12.7 培训讲师</w:t>
          </w:r>
          <w:r>
            <w:tab/>
          </w:r>
          <w:r>
            <w:fldChar w:fldCharType="begin"/>
          </w:r>
          <w:r>
            <w:instrText xml:space="preserve"> PAGEREF _Toc31236 \h </w:instrText>
          </w:r>
          <w:r>
            <w:fldChar w:fldCharType="separate"/>
          </w:r>
          <w:r>
            <w:t>140</w:t>
          </w:r>
          <w:r>
            <w:fldChar w:fldCharType="end"/>
          </w:r>
          <w:r>
            <w:rPr>
              <w:rFonts w:hint="eastAsia" w:ascii="宋体" w:hAnsi="宋体" w:eastAsia="宋体" w:cs="宋体"/>
              <w:szCs w:val="21"/>
              <w:lang w:val="zh-CN"/>
            </w:rPr>
            <w:fldChar w:fldCharType="end"/>
          </w:r>
        </w:p>
        <w:p w14:paraId="34E87AC3">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_Toc13015 </w:instrText>
          </w:r>
          <w:r>
            <w:rPr>
              <w:rFonts w:hint="eastAsia" w:ascii="宋体" w:hAnsi="宋体" w:eastAsia="宋体" w:cs="宋体"/>
              <w:szCs w:val="21"/>
              <w:lang w:val="zh-CN"/>
            </w:rPr>
            <w:fldChar w:fldCharType="separate"/>
          </w:r>
          <w:r>
            <w:rPr>
              <w:rFonts w:hint="eastAsia"/>
            </w:rPr>
            <w:t>1.12.8 培训对象</w:t>
          </w:r>
          <w:r>
            <w:tab/>
          </w:r>
          <w:r>
            <w:fldChar w:fldCharType="begin"/>
          </w:r>
          <w:r>
            <w:instrText xml:space="preserve"> PAGEREF _Toc13015 \h </w:instrText>
          </w:r>
          <w:r>
            <w:fldChar w:fldCharType="separate"/>
          </w:r>
          <w:r>
            <w:t>140</w:t>
          </w:r>
          <w:r>
            <w:fldChar w:fldCharType="end"/>
          </w:r>
          <w:r>
            <w:rPr>
              <w:rFonts w:hint="eastAsia" w:ascii="宋体" w:hAnsi="宋体" w:eastAsia="宋体" w:cs="宋体"/>
              <w:szCs w:val="21"/>
              <w:lang w:val="zh-CN"/>
            </w:rPr>
            <w:fldChar w:fldCharType="end"/>
          </w:r>
        </w:p>
        <w:p w14:paraId="09EB3062">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_Toc13792 </w:instrText>
          </w:r>
          <w:r>
            <w:rPr>
              <w:rFonts w:hint="eastAsia" w:ascii="宋体" w:hAnsi="宋体" w:eastAsia="宋体" w:cs="宋体"/>
              <w:szCs w:val="21"/>
              <w:lang w:val="zh-CN"/>
            </w:rPr>
            <w:fldChar w:fldCharType="separate"/>
          </w:r>
          <w:r>
            <w:rPr>
              <w:rFonts w:hint="eastAsia"/>
            </w:rPr>
            <w:t>1.12.9 培训形式</w:t>
          </w:r>
          <w:r>
            <w:tab/>
          </w:r>
          <w:r>
            <w:fldChar w:fldCharType="begin"/>
          </w:r>
          <w:r>
            <w:instrText xml:space="preserve"> PAGEREF _Toc13792 \h </w:instrText>
          </w:r>
          <w:r>
            <w:fldChar w:fldCharType="separate"/>
          </w:r>
          <w:r>
            <w:t>141</w:t>
          </w:r>
          <w:r>
            <w:fldChar w:fldCharType="end"/>
          </w:r>
          <w:r>
            <w:rPr>
              <w:rFonts w:hint="eastAsia" w:ascii="宋体" w:hAnsi="宋体" w:eastAsia="宋体" w:cs="宋体"/>
              <w:szCs w:val="21"/>
              <w:lang w:val="zh-CN"/>
            </w:rPr>
            <w:fldChar w:fldCharType="end"/>
          </w:r>
        </w:p>
        <w:p w14:paraId="548B4ED0">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_Toc18027 </w:instrText>
          </w:r>
          <w:r>
            <w:rPr>
              <w:rFonts w:hint="eastAsia" w:ascii="宋体" w:hAnsi="宋体" w:eastAsia="宋体" w:cs="宋体"/>
              <w:szCs w:val="21"/>
              <w:lang w:val="zh-CN"/>
            </w:rPr>
            <w:fldChar w:fldCharType="separate"/>
          </w:r>
          <w:r>
            <w:rPr>
              <w:rFonts w:hint="eastAsia"/>
            </w:rPr>
            <w:t>1.12.10 培训内容</w:t>
          </w:r>
          <w:r>
            <w:tab/>
          </w:r>
          <w:r>
            <w:fldChar w:fldCharType="begin"/>
          </w:r>
          <w:r>
            <w:instrText xml:space="preserve"> PAGEREF _Toc18027 \h </w:instrText>
          </w:r>
          <w:r>
            <w:fldChar w:fldCharType="separate"/>
          </w:r>
          <w:r>
            <w:t>143</w:t>
          </w:r>
          <w:r>
            <w:fldChar w:fldCharType="end"/>
          </w:r>
          <w:r>
            <w:rPr>
              <w:rFonts w:hint="eastAsia" w:ascii="宋体" w:hAnsi="宋体" w:eastAsia="宋体" w:cs="宋体"/>
              <w:szCs w:val="21"/>
              <w:lang w:val="zh-CN"/>
            </w:rPr>
            <w:fldChar w:fldCharType="end"/>
          </w:r>
        </w:p>
        <w:p w14:paraId="6454506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_Toc8516 </w:instrText>
          </w:r>
          <w:r>
            <w:rPr>
              <w:rFonts w:hint="eastAsia" w:ascii="宋体" w:hAnsi="宋体" w:eastAsia="宋体" w:cs="宋体"/>
              <w:szCs w:val="21"/>
              <w:lang w:val="zh-CN"/>
            </w:rPr>
            <w:fldChar w:fldCharType="separate"/>
          </w:r>
          <w:r>
            <w:rPr>
              <w:rFonts w:hint="eastAsia"/>
            </w:rPr>
            <w:t>1.12.11 培训流程</w:t>
          </w:r>
          <w:r>
            <w:tab/>
          </w:r>
          <w:r>
            <w:fldChar w:fldCharType="begin"/>
          </w:r>
          <w:r>
            <w:instrText xml:space="preserve"> PAGEREF _Toc8516 \h </w:instrText>
          </w:r>
          <w:r>
            <w:fldChar w:fldCharType="separate"/>
          </w:r>
          <w:r>
            <w:t>147</w:t>
          </w:r>
          <w:r>
            <w:fldChar w:fldCharType="end"/>
          </w:r>
          <w:r>
            <w:rPr>
              <w:rFonts w:hint="eastAsia" w:ascii="宋体" w:hAnsi="宋体" w:eastAsia="宋体" w:cs="宋体"/>
              <w:szCs w:val="21"/>
              <w:lang w:val="zh-CN"/>
            </w:rPr>
            <w:fldChar w:fldCharType="end"/>
          </w:r>
        </w:p>
        <w:p w14:paraId="1CC4785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_Toc7932 </w:instrText>
          </w:r>
          <w:r>
            <w:rPr>
              <w:rFonts w:hint="eastAsia" w:ascii="宋体" w:hAnsi="宋体" w:eastAsia="宋体" w:cs="宋体"/>
              <w:szCs w:val="21"/>
              <w:lang w:val="zh-CN"/>
            </w:rPr>
            <w:fldChar w:fldCharType="separate"/>
          </w:r>
          <w:r>
            <w:rPr>
              <w:rFonts w:hint="eastAsia"/>
            </w:rPr>
            <w:t>1.12.12 培训资料</w:t>
          </w:r>
          <w:r>
            <w:tab/>
          </w:r>
          <w:r>
            <w:fldChar w:fldCharType="begin"/>
          </w:r>
          <w:r>
            <w:instrText xml:space="preserve"> PAGEREF _Toc7932 \h </w:instrText>
          </w:r>
          <w:r>
            <w:fldChar w:fldCharType="separate"/>
          </w:r>
          <w:r>
            <w:t>149</w:t>
          </w:r>
          <w:r>
            <w:fldChar w:fldCharType="end"/>
          </w:r>
          <w:r>
            <w:rPr>
              <w:rFonts w:hint="eastAsia" w:ascii="宋体" w:hAnsi="宋体" w:eastAsia="宋体" w:cs="宋体"/>
              <w:szCs w:val="21"/>
              <w:lang w:val="zh-CN"/>
            </w:rPr>
            <w:fldChar w:fldCharType="end"/>
          </w:r>
        </w:p>
        <w:p w14:paraId="42C54453">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_Toc8182 </w:instrText>
          </w:r>
          <w:r>
            <w:rPr>
              <w:rFonts w:hint="eastAsia" w:ascii="宋体" w:hAnsi="宋体" w:eastAsia="宋体" w:cs="宋体"/>
              <w:szCs w:val="21"/>
              <w:lang w:val="zh-CN"/>
            </w:rPr>
            <w:fldChar w:fldCharType="separate"/>
          </w:r>
          <w:r>
            <w:rPr>
              <w:rFonts w:hint="eastAsia"/>
            </w:rPr>
            <w:t>1.12.13 培训设备</w:t>
          </w:r>
          <w:r>
            <w:tab/>
          </w:r>
          <w:r>
            <w:fldChar w:fldCharType="begin"/>
          </w:r>
          <w:r>
            <w:instrText xml:space="preserve"> PAGEREF _Toc8182 \h </w:instrText>
          </w:r>
          <w:r>
            <w:fldChar w:fldCharType="separate"/>
          </w:r>
          <w:r>
            <w:t>149</w:t>
          </w:r>
          <w:r>
            <w:fldChar w:fldCharType="end"/>
          </w:r>
          <w:r>
            <w:rPr>
              <w:rFonts w:hint="eastAsia" w:ascii="宋体" w:hAnsi="宋体" w:eastAsia="宋体" w:cs="宋体"/>
              <w:szCs w:val="21"/>
              <w:lang w:val="zh-CN"/>
            </w:rPr>
            <w:fldChar w:fldCharType="end"/>
          </w:r>
        </w:p>
        <w:p w14:paraId="7BED4B28">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_Toc32721 </w:instrText>
          </w:r>
          <w:r>
            <w:rPr>
              <w:rFonts w:hint="eastAsia" w:ascii="宋体" w:hAnsi="宋体" w:eastAsia="宋体" w:cs="宋体"/>
              <w:szCs w:val="21"/>
              <w:lang w:val="zh-CN"/>
            </w:rPr>
            <w:fldChar w:fldCharType="separate"/>
          </w:r>
          <w:r>
            <w:rPr>
              <w:rFonts w:hint="eastAsia"/>
            </w:rPr>
            <w:t>1.12.14 意见反馈</w:t>
          </w:r>
          <w:r>
            <w:tab/>
          </w:r>
          <w:r>
            <w:fldChar w:fldCharType="begin"/>
          </w:r>
          <w:r>
            <w:instrText xml:space="preserve"> PAGEREF _Toc32721 \h </w:instrText>
          </w:r>
          <w:r>
            <w:fldChar w:fldCharType="separate"/>
          </w:r>
          <w:r>
            <w:t>150</w:t>
          </w:r>
          <w:r>
            <w:fldChar w:fldCharType="end"/>
          </w:r>
          <w:r>
            <w:rPr>
              <w:rFonts w:hint="eastAsia" w:ascii="宋体" w:hAnsi="宋体" w:eastAsia="宋体" w:cs="宋体"/>
              <w:szCs w:val="21"/>
              <w:lang w:val="zh-CN"/>
            </w:rPr>
            <w:fldChar w:fldCharType="end"/>
          </w:r>
        </w:p>
        <w:p w14:paraId="3CEDEBD1">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_Toc1113 </w:instrText>
          </w:r>
          <w:r>
            <w:rPr>
              <w:rFonts w:hint="eastAsia" w:ascii="宋体" w:hAnsi="宋体" w:eastAsia="宋体" w:cs="宋体"/>
              <w:szCs w:val="21"/>
              <w:lang w:val="zh-CN"/>
            </w:rPr>
            <w:fldChar w:fldCharType="separate"/>
          </w:r>
          <w:r>
            <w:rPr>
              <w:rFonts w:hint="eastAsia"/>
            </w:rPr>
            <w:t>1.12.15 效果跟踪</w:t>
          </w:r>
          <w:r>
            <w:tab/>
          </w:r>
          <w:r>
            <w:fldChar w:fldCharType="begin"/>
          </w:r>
          <w:r>
            <w:instrText xml:space="preserve"> PAGEREF _Toc1113 \h </w:instrText>
          </w:r>
          <w:r>
            <w:fldChar w:fldCharType="separate"/>
          </w:r>
          <w:r>
            <w:t>150</w:t>
          </w:r>
          <w:r>
            <w:fldChar w:fldCharType="end"/>
          </w:r>
          <w:r>
            <w:rPr>
              <w:rFonts w:hint="eastAsia" w:ascii="宋体" w:hAnsi="宋体" w:eastAsia="宋体" w:cs="宋体"/>
              <w:szCs w:val="21"/>
              <w:lang w:val="zh-CN"/>
            </w:rPr>
            <w:fldChar w:fldCharType="end"/>
          </w:r>
        </w:p>
        <w:p w14:paraId="258DD190">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_Toc25900 </w:instrText>
          </w:r>
          <w:r>
            <w:rPr>
              <w:rFonts w:hint="eastAsia" w:ascii="宋体" w:hAnsi="宋体" w:eastAsia="宋体" w:cs="宋体"/>
              <w:szCs w:val="21"/>
              <w:lang w:val="zh-CN"/>
            </w:rPr>
            <w:fldChar w:fldCharType="separate"/>
          </w:r>
          <w:r>
            <w:rPr>
              <w:rFonts w:hint="eastAsia"/>
            </w:rPr>
            <w:t>1.13 售后服务方案</w:t>
          </w:r>
          <w:r>
            <w:tab/>
          </w:r>
          <w:r>
            <w:fldChar w:fldCharType="begin"/>
          </w:r>
          <w:r>
            <w:instrText xml:space="preserve"> PAGEREF _Toc25900 \h </w:instrText>
          </w:r>
          <w:r>
            <w:fldChar w:fldCharType="separate"/>
          </w:r>
          <w:r>
            <w:t>151</w:t>
          </w:r>
          <w:r>
            <w:fldChar w:fldCharType="end"/>
          </w:r>
          <w:r>
            <w:rPr>
              <w:rFonts w:hint="eastAsia" w:ascii="宋体" w:hAnsi="宋体" w:eastAsia="宋体" w:cs="宋体"/>
              <w:szCs w:val="21"/>
              <w:lang w:val="zh-CN"/>
            </w:rPr>
            <w:fldChar w:fldCharType="end"/>
          </w:r>
        </w:p>
        <w:p w14:paraId="36E95BD4">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_Toc10079 </w:instrText>
          </w:r>
          <w:r>
            <w:rPr>
              <w:rFonts w:hint="eastAsia" w:ascii="宋体" w:hAnsi="宋体" w:eastAsia="宋体" w:cs="宋体"/>
              <w:szCs w:val="21"/>
              <w:lang w:val="zh-CN"/>
            </w:rPr>
            <w:fldChar w:fldCharType="separate"/>
          </w:r>
          <w:r>
            <w:rPr>
              <w:rFonts w:hint="eastAsia"/>
            </w:rPr>
            <w:t>1.13.1 售后服务时限</w:t>
          </w:r>
          <w:r>
            <w:tab/>
          </w:r>
          <w:r>
            <w:fldChar w:fldCharType="begin"/>
          </w:r>
          <w:r>
            <w:instrText xml:space="preserve"> PAGEREF _Toc10079 \h </w:instrText>
          </w:r>
          <w:r>
            <w:fldChar w:fldCharType="separate"/>
          </w:r>
          <w:r>
            <w:t>151</w:t>
          </w:r>
          <w:r>
            <w:fldChar w:fldCharType="end"/>
          </w:r>
          <w:r>
            <w:rPr>
              <w:rFonts w:hint="eastAsia" w:ascii="宋体" w:hAnsi="宋体" w:eastAsia="宋体" w:cs="宋体"/>
              <w:szCs w:val="21"/>
              <w:lang w:val="zh-CN"/>
            </w:rPr>
            <w:fldChar w:fldCharType="end"/>
          </w:r>
        </w:p>
        <w:p w14:paraId="1B291A2C">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_Toc25324 </w:instrText>
          </w:r>
          <w:r>
            <w:rPr>
              <w:rFonts w:hint="eastAsia" w:ascii="宋体" w:hAnsi="宋体" w:eastAsia="宋体" w:cs="宋体"/>
              <w:szCs w:val="21"/>
              <w:lang w:val="zh-CN"/>
            </w:rPr>
            <w:fldChar w:fldCharType="separate"/>
          </w:r>
          <w:r>
            <w:rPr>
              <w:rFonts w:hint="eastAsia"/>
            </w:rPr>
            <w:t>1.13.2 售后服务形式</w:t>
          </w:r>
          <w:r>
            <w:tab/>
          </w:r>
          <w:r>
            <w:fldChar w:fldCharType="begin"/>
          </w:r>
          <w:r>
            <w:instrText xml:space="preserve"> PAGEREF _Toc25324 \h </w:instrText>
          </w:r>
          <w:r>
            <w:fldChar w:fldCharType="separate"/>
          </w:r>
          <w:r>
            <w:t>151</w:t>
          </w:r>
          <w:r>
            <w:fldChar w:fldCharType="end"/>
          </w:r>
          <w:r>
            <w:rPr>
              <w:rFonts w:hint="eastAsia" w:ascii="宋体" w:hAnsi="宋体" w:eastAsia="宋体" w:cs="宋体"/>
              <w:szCs w:val="21"/>
              <w:lang w:val="zh-CN"/>
            </w:rPr>
            <w:fldChar w:fldCharType="end"/>
          </w:r>
        </w:p>
        <w:p w14:paraId="4AB28EEF">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_Toc22854 </w:instrText>
          </w:r>
          <w:r>
            <w:rPr>
              <w:rFonts w:hint="eastAsia" w:ascii="宋体" w:hAnsi="宋体" w:eastAsia="宋体" w:cs="宋体"/>
              <w:szCs w:val="21"/>
              <w:lang w:val="zh-CN"/>
            </w:rPr>
            <w:fldChar w:fldCharType="separate"/>
          </w:r>
          <w:r>
            <w:rPr>
              <w:rFonts w:hint="eastAsia"/>
            </w:rPr>
            <w:t>1.13.3 售后服务质量和措施</w:t>
          </w:r>
          <w:r>
            <w:tab/>
          </w:r>
          <w:r>
            <w:fldChar w:fldCharType="begin"/>
          </w:r>
          <w:r>
            <w:instrText xml:space="preserve"> PAGEREF _Toc22854 \h </w:instrText>
          </w:r>
          <w:r>
            <w:fldChar w:fldCharType="separate"/>
          </w:r>
          <w:r>
            <w:t>152</w:t>
          </w:r>
          <w:r>
            <w:fldChar w:fldCharType="end"/>
          </w:r>
          <w:r>
            <w:rPr>
              <w:rFonts w:hint="eastAsia" w:ascii="宋体" w:hAnsi="宋体" w:eastAsia="宋体" w:cs="宋体"/>
              <w:szCs w:val="21"/>
              <w:lang w:val="zh-CN"/>
            </w:rPr>
            <w:fldChar w:fldCharType="end"/>
          </w:r>
        </w:p>
        <w:p w14:paraId="5B39EDE4">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_Toc11495 </w:instrText>
          </w:r>
          <w:r>
            <w:rPr>
              <w:rFonts w:hint="eastAsia" w:ascii="宋体" w:hAnsi="宋体" w:eastAsia="宋体" w:cs="宋体"/>
              <w:szCs w:val="21"/>
              <w:lang w:val="zh-CN"/>
            </w:rPr>
            <w:fldChar w:fldCharType="separate"/>
          </w:r>
          <w:r>
            <w:rPr>
              <w:rFonts w:hint="eastAsia"/>
            </w:rPr>
            <w:t>1.13.4 特殊时期的技术保障措施</w:t>
          </w:r>
          <w:r>
            <w:tab/>
          </w:r>
          <w:r>
            <w:fldChar w:fldCharType="begin"/>
          </w:r>
          <w:r>
            <w:instrText xml:space="preserve"> PAGEREF _Toc11495 \h </w:instrText>
          </w:r>
          <w:r>
            <w:fldChar w:fldCharType="separate"/>
          </w:r>
          <w:r>
            <w:t>154</w:t>
          </w:r>
          <w:r>
            <w:fldChar w:fldCharType="end"/>
          </w:r>
          <w:r>
            <w:rPr>
              <w:rFonts w:hint="eastAsia" w:ascii="宋体" w:hAnsi="宋体" w:eastAsia="宋体" w:cs="宋体"/>
              <w:szCs w:val="21"/>
              <w:lang w:val="zh-CN"/>
            </w:rPr>
            <w:fldChar w:fldCharType="end"/>
          </w:r>
        </w:p>
        <w:p w14:paraId="0A347286">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_Toc14569 </w:instrText>
          </w:r>
          <w:r>
            <w:rPr>
              <w:rFonts w:hint="eastAsia" w:ascii="宋体" w:hAnsi="宋体" w:eastAsia="宋体" w:cs="宋体"/>
              <w:szCs w:val="21"/>
              <w:lang w:val="zh-CN"/>
            </w:rPr>
            <w:fldChar w:fldCharType="separate"/>
          </w:r>
          <w:r>
            <w:rPr>
              <w:rFonts w:hint="eastAsia"/>
            </w:rPr>
            <w:t>1.13.5 售后服务工作流程</w:t>
          </w:r>
          <w:r>
            <w:tab/>
          </w:r>
          <w:r>
            <w:fldChar w:fldCharType="begin"/>
          </w:r>
          <w:r>
            <w:instrText xml:space="preserve"> PAGEREF _Toc14569 \h </w:instrText>
          </w:r>
          <w:r>
            <w:fldChar w:fldCharType="separate"/>
          </w:r>
          <w:r>
            <w:t>155</w:t>
          </w:r>
          <w:r>
            <w:fldChar w:fldCharType="end"/>
          </w:r>
          <w:r>
            <w:rPr>
              <w:rFonts w:hint="eastAsia" w:ascii="宋体" w:hAnsi="宋体" w:eastAsia="宋体" w:cs="宋体"/>
              <w:szCs w:val="21"/>
              <w:lang w:val="zh-CN"/>
            </w:rPr>
            <w:fldChar w:fldCharType="end"/>
          </w:r>
        </w:p>
        <w:p w14:paraId="6C62C8D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_Toc16226 </w:instrText>
          </w:r>
          <w:r>
            <w:rPr>
              <w:rFonts w:hint="eastAsia" w:ascii="宋体" w:hAnsi="宋体" w:eastAsia="宋体" w:cs="宋体"/>
              <w:szCs w:val="21"/>
              <w:lang w:val="zh-CN"/>
            </w:rPr>
            <w:fldChar w:fldCharType="separate"/>
          </w:r>
          <w:r>
            <w:rPr>
              <w:rFonts w:hint="eastAsia"/>
            </w:rPr>
            <w:t>1.13.6 应急处理预案</w:t>
          </w:r>
          <w:r>
            <w:tab/>
          </w:r>
          <w:r>
            <w:fldChar w:fldCharType="begin"/>
          </w:r>
          <w:r>
            <w:instrText xml:space="preserve"> PAGEREF _Toc16226 \h </w:instrText>
          </w:r>
          <w:r>
            <w:fldChar w:fldCharType="separate"/>
          </w:r>
          <w:r>
            <w:t>156</w:t>
          </w:r>
          <w:r>
            <w:fldChar w:fldCharType="end"/>
          </w:r>
          <w:r>
            <w:rPr>
              <w:rFonts w:hint="eastAsia" w:ascii="宋体" w:hAnsi="宋体" w:eastAsia="宋体" w:cs="宋体"/>
              <w:szCs w:val="21"/>
              <w:lang w:val="zh-CN"/>
            </w:rPr>
            <w:fldChar w:fldCharType="end"/>
          </w:r>
        </w:p>
        <w:p w14:paraId="0F8AF14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_Toc12012 </w:instrText>
          </w:r>
          <w:r>
            <w:rPr>
              <w:rFonts w:hint="eastAsia" w:ascii="宋体" w:hAnsi="宋体" w:eastAsia="宋体" w:cs="宋体"/>
              <w:szCs w:val="21"/>
              <w:lang w:val="zh-CN"/>
            </w:rPr>
            <w:fldChar w:fldCharType="separate"/>
          </w:r>
          <w:r>
            <w:rPr>
              <w:rFonts w:hint="eastAsia"/>
            </w:rPr>
            <w:t>1.13.7 售后服务考核机制</w:t>
          </w:r>
          <w:r>
            <w:tab/>
          </w:r>
          <w:r>
            <w:fldChar w:fldCharType="begin"/>
          </w:r>
          <w:r>
            <w:instrText xml:space="preserve"> PAGEREF _Toc12012 \h </w:instrText>
          </w:r>
          <w:r>
            <w:fldChar w:fldCharType="separate"/>
          </w:r>
          <w:r>
            <w:t>159</w:t>
          </w:r>
          <w:r>
            <w:fldChar w:fldCharType="end"/>
          </w:r>
          <w:r>
            <w:rPr>
              <w:rFonts w:hint="eastAsia" w:ascii="宋体" w:hAnsi="宋体" w:eastAsia="宋体" w:cs="宋体"/>
              <w:szCs w:val="21"/>
              <w:lang w:val="zh-CN"/>
            </w:rPr>
            <w:fldChar w:fldCharType="end"/>
          </w:r>
        </w:p>
        <w:p w14:paraId="384BE6AA">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_Toc4124 </w:instrText>
          </w:r>
          <w:r>
            <w:rPr>
              <w:rFonts w:hint="eastAsia" w:ascii="宋体" w:hAnsi="宋体" w:eastAsia="宋体" w:cs="宋体"/>
              <w:szCs w:val="21"/>
              <w:lang w:val="zh-CN"/>
            </w:rPr>
            <w:fldChar w:fldCharType="separate"/>
          </w:r>
          <w:r>
            <w:rPr>
              <w:rFonts w:hint="eastAsia"/>
            </w:rPr>
            <w:t xml:space="preserve">1.13.8 </w:t>
          </w:r>
          <w:r>
            <w:t>主要进度目标</w:t>
          </w:r>
          <w:r>
            <w:tab/>
          </w:r>
          <w:r>
            <w:fldChar w:fldCharType="begin"/>
          </w:r>
          <w:r>
            <w:instrText xml:space="preserve"> PAGEREF _Toc4124 \h </w:instrText>
          </w:r>
          <w:r>
            <w:fldChar w:fldCharType="separate"/>
          </w:r>
          <w:r>
            <w:t>161</w:t>
          </w:r>
          <w:r>
            <w:fldChar w:fldCharType="end"/>
          </w:r>
          <w:r>
            <w:rPr>
              <w:rFonts w:hint="eastAsia" w:ascii="宋体" w:hAnsi="宋体" w:eastAsia="宋体" w:cs="宋体"/>
              <w:szCs w:val="21"/>
              <w:lang w:val="zh-CN"/>
            </w:rPr>
            <w:fldChar w:fldCharType="end"/>
          </w:r>
        </w:p>
        <w:p w14:paraId="3E608AE1">
          <w:pPr>
            <w:pStyle w:val="16"/>
            <w:tabs>
              <w:tab w:val="right" w:leader="dot" w:pos="8311"/>
              <w:tab w:val="clear" w:pos="1680"/>
              <w:tab w:val="clear" w:pos="8296"/>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_Toc29462 </w:instrText>
          </w:r>
          <w:r>
            <w:rPr>
              <w:rFonts w:hint="eastAsia" w:ascii="宋体" w:hAnsi="宋体" w:eastAsia="宋体" w:cs="宋体"/>
              <w:szCs w:val="21"/>
              <w:lang w:val="zh-CN"/>
            </w:rPr>
            <w:fldChar w:fldCharType="separate"/>
          </w:r>
          <w:r>
            <w:rPr>
              <w:rFonts w:hint="eastAsia"/>
            </w:rPr>
            <w:t xml:space="preserve">1.13.9 </w:t>
          </w:r>
          <w:r>
            <w:t>进度管理和协调要求</w:t>
          </w:r>
          <w:r>
            <w:tab/>
          </w:r>
          <w:r>
            <w:fldChar w:fldCharType="begin"/>
          </w:r>
          <w:r>
            <w:instrText xml:space="preserve"> PAGEREF _Toc29462 \h </w:instrText>
          </w:r>
          <w:r>
            <w:fldChar w:fldCharType="separate"/>
          </w:r>
          <w:r>
            <w:t>161</w:t>
          </w:r>
          <w:r>
            <w:fldChar w:fldCharType="end"/>
          </w:r>
          <w:r>
            <w:rPr>
              <w:rFonts w:hint="eastAsia" w:ascii="宋体" w:hAnsi="宋体" w:eastAsia="宋体" w:cs="宋体"/>
              <w:szCs w:val="21"/>
              <w:lang w:val="zh-CN"/>
            </w:rPr>
            <w:fldChar w:fldCharType="end"/>
          </w:r>
        </w:p>
        <w:p w14:paraId="543CD501">
          <w:pPr>
            <w:pStyle w:val="21"/>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_Toc13496 </w:instrText>
          </w:r>
          <w:r>
            <w:rPr>
              <w:rFonts w:hint="eastAsia" w:ascii="宋体" w:hAnsi="宋体" w:eastAsia="宋体" w:cs="宋体"/>
              <w:szCs w:val="21"/>
              <w:lang w:val="zh-CN"/>
            </w:rPr>
            <w:fldChar w:fldCharType="separate"/>
          </w:r>
          <w:r>
            <w:rPr>
              <w:rFonts w:hint="default"/>
              <w:lang w:val="en-US" w:eastAsia="zh-CN"/>
            </w:rPr>
            <w:t xml:space="preserve">2、 </w:t>
          </w:r>
          <w:r>
            <w:rPr>
              <w:rFonts w:hint="eastAsia"/>
              <w:lang w:val="en-US" w:eastAsia="zh-CN"/>
            </w:rPr>
            <w:t>最近三年内从事的类似项目业绩证明文件</w:t>
          </w:r>
          <w:r>
            <w:tab/>
          </w:r>
          <w:r>
            <w:fldChar w:fldCharType="begin"/>
          </w:r>
          <w:r>
            <w:instrText xml:space="preserve"> PAGEREF _Toc13496 \h </w:instrText>
          </w:r>
          <w:r>
            <w:fldChar w:fldCharType="separate"/>
          </w:r>
          <w:r>
            <w:t>162</w:t>
          </w:r>
          <w:r>
            <w:fldChar w:fldCharType="end"/>
          </w:r>
          <w:r>
            <w:rPr>
              <w:rFonts w:hint="eastAsia" w:ascii="宋体" w:hAnsi="宋体" w:eastAsia="宋体" w:cs="宋体"/>
              <w:szCs w:val="21"/>
              <w:lang w:val="zh-CN"/>
            </w:rPr>
            <w:fldChar w:fldCharType="end"/>
          </w:r>
        </w:p>
        <w:p w14:paraId="14194ED2">
          <w:pPr>
            <w:pStyle w:val="21"/>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_Toc30091 </w:instrText>
          </w:r>
          <w:r>
            <w:rPr>
              <w:rFonts w:hint="eastAsia" w:ascii="宋体" w:hAnsi="宋体" w:eastAsia="宋体" w:cs="宋体"/>
              <w:szCs w:val="21"/>
              <w:lang w:val="zh-CN"/>
            </w:rPr>
            <w:fldChar w:fldCharType="separate"/>
          </w:r>
          <w:r>
            <w:rPr>
              <w:rFonts w:hint="default"/>
              <w:lang w:val="en-US" w:eastAsia="zh-CN"/>
            </w:rPr>
            <w:t xml:space="preserve">3、 </w:t>
          </w:r>
          <w:r>
            <w:rPr>
              <w:rFonts w:hint="eastAsia"/>
              <w:lang w:val="en-US" w:eastAsia="zh-CN"/>
            </w:rPr>
            <w:t>项目负责人（或项目经理）简历表、近三个月有缴纳的社保证明</w:t>
          </w:r>
          <w:r>
            <w:tab/>
          </w:r>
          <w:r>
            <w:fldChar w:fldCharType="begin"/>
          </w:r>
          <w:r>
            <w:instrText xml:space="preserve"> PAGEREF _Toc30091 \h </w:instrText>
          </w:r>
          <w:r>
            <w:fldChar w:fldCharType="separate"/>
          </w:r>
          <w:r>
            <w:t>162</w:t>
          </w:r>
          <w:r>
            <w:fldChar w:fldCharType="end"/>
          </w:r>
          <w:r>
            <w:rPr>
              <w:rFonts w:hint="eastAsia" w:ascii="宋体" w:hAnsi="宋体" w:eastAsia="宋体" w:cs="宋体"/>
              <w:szCs w:val="21"/>
              <w:lang w:val="zh-CN"/>
            </w:rPr>
            <w:fldChar w:fldCharType="end"/>
          </w:r>
        </w:p>
        <w:p w14:paraId="6D4D63CA">
          <w:pPr>
            <w:pStyle w:val="21"/>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_Toc4507 </w:instrText>
          </w:r>
          <w:r>
            <w:rPr>
              <w:rFonts w:hint="eastAsia" w:ascii="宋体" w:hAnsi="宋体" w:eastAsia="宋体" w:cs="宋体"/>
              <w:szCs w:val="21"/>
              <w:lang w:val="zh-CN"/>
            </w:rPr>
            <w:fldChar w:fldCharType="separate"/>
          </w:r>
          <w:r>
            <w:rPr>
              <w:rFonts w:hint="default"/>
              <w:lang w:val="en-US" w:eastAsia="zh-CN"/>
            </w:rPr>
            <w:t xml:space="preserve">4、 </w:t>
          </w:r>
          <w:r>
            <w:rPr>
              <w:rFonts w:hint="eastAsia"/>
              <w:lang w:val="en-US" w:eastAsia="zh-CN"/>
            </w:rPr>
            <w:t>商务、规格、技术参数偏离表</w:t>
          </w:r>
          <w:r>
            <w:tab/>
          </w:r>
          <w:r>
            <w:fldChar w:fldCharType="begin"/>
          </w:r>
          <w:r>
            <w:instrText xml:space="preserve"> PAGEREF _Toc4507 \h </w:instrText>
          </w:r>
          <w:r>
            <w:fldChar w:fldCharType="separate"/>
          </w:r>
          <w:r>
            <w:t>162</w:t>
          </w:r>
          <w:r>
            <w:fldChar w:fldCharType="end"/>
          </w:r>
          <w:r>
            <w:rPr>
              <w:rFonts w:hint="eastAsia" w:ascii="宋体" w:hAnsi="宋体" w:eastAsia="宋体" w:cs="宋体"/>
              <w:szCs w:val="21"/>
              <w:lang w:val="zh-CN"/>
            </w:rPr>
            <w:fldChar w:fldCharType="end"/>
          </w:r>
        </w:p>
        <w:p w14:paraId="710100B2">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_Toc4805 </w:instrText>
          </w:r>
          <w:r>
            <w:rPr>
              <w:rFonts w:hint="eastAsia" w:ascii="宋体" w:hAnsi="宋体" w:eastAsia="宋体" w:cs="宋体"/>
              <w:szCs w:val="21"/>
              <w:lang w:val="zh-CN"/>
            </w:rPr>
            <w:fldChar w:fldCharType="separate"/>
          </w:r>
          <w:r>
            <w:rPr>
              <w:rFonts w:hint="eastAsia"/>
              <w:bCs/>
              <w:spacing w:val="-4"/>
              <w:lang w:val="en-US" w:eastAsia="zh-CN"/>
            </w:rPr>
            <w:t>4.1 商务偏离表</w:t>
          </w:r>
          <w:r>
            <w:tab/>
          </w:r>
          <w:r>
            <w:fldChar w:fldCharType="begin"/>
          </w:r>
          <w:r>
            <w:instrText xml:space="preserve"> PAGEREF _Toc4805 \h </w:instrText>
          </w:r>
          <w:r>
            <w:fldChar w:fldCharType="separate"/>
          </w:r>
          <w:r>
            <w:t>162</w:t>
          </w:r>
          <w:r>
            <w:fldChar w:fldCharType="end"/>
          </w:r>
          <w:r>
            <w:rPr>
              <w:rFonts w:hint="eastAsia" w:ascii="宋体" w:hAnsi="宋体" w:eastAsia="宋体" w:cs="宋体"/>
              <w:szCs w:val="21"/>
              <w:lang w:val="zh-CN"/>
            </w:rPr>
            <w:fldChar w:fldCharType="end"/>
          </w:r>
        </w:p>
        <w:p w14:paraId="6F6DD69C">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_Toc31848 </w:instrText>
          </w:r>
          <w:r>
            <w:rPr>
              <w:rFonts w:hint="eastAsia" w:ascii="宋体" w:hAnsi="宋体" w:eastAsia="宋体" w:cs="宋体"/>
              <w:szCs w:val="21"/>
              <w:lang w:val="zh-CN"/>
            </w:rPr>
            <w:fldChar w:fldCharType="separate"/>
          </w:r>
          <w:r>
            <w:rPr>
              <w:rFonts w:hint="eastAsia"/>
              <w:bCs/>
              <w:spacing w:val="-4"/>
              <w:lang w:val="en-US" w:eastAsia="zh-CN"/>
            </w:rPr>
            <w:t>4.2 通用技术偏离表</w:t>
          </w:r>
          <w:r>
            <w:tab/>
          </w:r>
          <w:r>
            <w:fldChar w:fldCharType="begin"/>
          </w:r>
          <w:r>
            <w:instrText xml:space="preserve"> PAGEREF _Toc31848 \h </w:instrText>
          </w:r>
          <w:r>
            <w:fldChar w:fldCharType="separate"/>
          </w:r>
          <w:r>
            <w:t>162</w:t>
          </w:r>
          <w:r>
            <w:fldChar w:fldCharType="end"/>
          </w:r>
          <w:r>
            <w:rPr>
              <w:rFonts w:hint="eastAsia" w:ascii="宋体" w:hAnsi="宋体" w:eastAsia="宋体" w:cs="宋体"/>
              <w:szCs w:val="21"/>
              <w:lang w:val="zh-CN"/>
            </w:rPr>
            <w:fldChar w:fldCharType="end"/>
          </w:r>
        </w:p>
        <w:p w14:paraId="69C2EBD6">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_Toc28806 </w:instrText>
          </w:r>
          <w:r>
            <w:rPr>
              <w:rFonts w:hint="eastAsia" w:ascii="宋体" w:hAnsi="宋体" w:eastAsia="宋体" w:cs="宋体"/>
              <w:szCs w:val="21"/>
              <w:lang w:val="zh-CN"/>
            </w:rPr>
            <w:fldChar w:fldCharType="separate"/>
          </w:r>
          <w:r>
            <w:rPr>
              <w:rFonts w:hint="eastAsia"/>
            </w:rPr>
            <w:t xml:space="preserve">4.3 </w:t>
          </w:r>
          <w:r>
            <w:rPr>
              <w:bCs/>
              <w:spacing w:val="-4"/>
            </w:rPr>
            <w:t>智能监视及预警系统</w:t>
          </w:r>
          <w:r>
            <w:tab/>
          </w:r>
          <w:r>
            <w:fldChar w:fldCharType="begin"/>
          </w:r>
          <w:r>
            <w:instrText xml:space="preserve"> PAGEREF _Toc28806 \h </w:instrText>
          </w:r>
          <w:r>
            <w:fldChar w:fldCharType="separate"/>
          </w:r>
          <w:r>
            <w:t>163</w:t>
          </w:r>
          <w:r>
            <w:fldChar w:fldCharType="end"/>
          </w:r>
          <w:r>
            <w:rPr>
              <w:rFonts w:hint="eastAsia" w:ascii="宋体" w:hAnsi="宋体" w:eastAsia="宋体" w:cs="宋体"/>
              <w:szCs w:val="21"/>
              <w:lang w:val="zh-CN"/>
            </w:rPr>
            <w:fldChar w:fldCharType="end"/>
          </w:r>
        </w:p>
        <w:p w14:paraId="0A1E69EE">
          <w:pPr>
            <w:pStyle w:val="22"/>
            <w:tabs>
              <w:tab w:val="right" w:leader="dot" w:pos="8311"/>
            </w:tabs>
          </w:pPr>
          <w:r>
            <w:rPr>
              <w:rFonts w:hint="eastAsia" w:ascii="宋体" w:hAnsi="宋体" w:eastAsia="宋体" w:cs="宋体"/>
              <w:szCs w:val="21"/>
              <w:lang w:val="zh-CN"/>
            </w:rPr>
            <w:fldChar w:fldCharType="begin"/>
          </w:r>
          <w:r>
            <w:rPr>
              <w:rFonts w:hint="eastAsia" w:ascii="宋体" w:hAnsi="宋体" w:eastAsia="宋体" w:cs="宋体"/>
              <w:szCs w:val="21"/>
              <w:lang w:val="zh-CN"/>
            </w:rPr>
            <w:instrText xml:space="preserve"> HYPERLINK \l _Toc22475 </w:instrText>
          </w:r>
          <w:r>
            <w:rPr>
              <w:rFonts w:hint="eastAsia" w:ascii="宋体" w:hAnsi="宋体" w:eastAsia="宋体" w:cs="宋体"/>
              <w:szCs w:val="21"/>
              <w:lang w:val="zh-CN"/>
            </w:rPr>
            <w:fldChar w:fldCharType="separate"/>
          </w:r>
          <w:r>
            <w:rPr>
              <w:rFonts w:hint="eastAsia"/>
            </w:rPr>
            <w:t xml:space="preserve">4.4 </w:t>
          </w:r>
          <w:r>
            <w:t>机组热力性能分析及优化系统</w:t>
          </w:r>
          <w:r>
            <w:tab/>
          </w:r>
          <w:r>
            <w:fldChar w:fldCharType="begin"/>
          </w:r>
          <w:r>
            <w:instrText xml:space="preserve"> PAGEREF _Toc22475 \h </w:instrText>
          </w:r>
          <w:r>
            <w:fldChar w:fldCharType="separate"/>
          </w:r>
          <w:r>
            <w:t>180</w:t>
          </w:r>
          <w:r>
            <w:fldChar w:fldCharType="end"/>
          </w:r>
          <w:r>
            <w:rPr>
              <w:rFonts w:hint="eastAsia" w:ascii="宋体" w:hAnsi="宋体" w:eastAsia="宋体" w:cs="宋体"/>
              <w:szCs w:val="21"/>
              <w:lang w:val="zh-CN"/>
            </w:rPr>
            <w:fldChar w:fldCharType="end"/>
          </w:r>
        </w:p>
        <w:p w14:paraId="7D8A895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仿宋" w:hAnsi="仿宋" w:eastAsia="仿宋" w:cs="宋体"/>
              <w:spacing w:val="10"/>
              <w:sz w:val="28"/>
              <w:szCs w:val="32"/>
            </w:rPr>
          </w:pPr>
          <w:r>
            <w:rPr>
              <w:rFonts w:hint="eastAsia" w:ascii="宋体" w:hAnsi="宋体" w:eastAsia="宋体" w:cs="宋体"/>
              <w:szCs w:val="21"/>
              <w:lang w:val="zh-CN"/>
            </w:rPr>
            <w:fldChar w:fldCharType="end"/>
          </w:r>
        </w:p>
      </w:sdtContent>
    </w:sdt>
    <w:p w14:paraId="4D2B23FA">
      <w:pPr>
        <w:pStyle w:val="2"/>
        <w:spacing w:line="360" w:lineRule="auto"/>
        <w:jc w:val="center"/>
        <w:rPr>
          <w:rFonts w:ascii="仿宋" w:hAnsi="仿宋" w:eastAsia="仿宋"/>
          <w:sz w:val="32"/>
          <w:szCs w:val="20"/>
        </w:rPr>
        <w:sectPr>
          <w:headerReference r:id="rId7" w:type="default"/>
          <w:footerReference r:id="rId8" w:type="default"/>
          <w:pgSz w:w="11905" w:h="16838"/>
          <w:pgMar w:top="1440" w:right="1797" w:bottom="1440" w:left="1797" w:header="850" w:footer="992" w:gutter="0"/>
          <w:pgNumType w:fmt="decimal" w:start="1"/>
          <w:cols w:space="0" w:num="1"/>
          <w:docGrid w:type="lines" w:linePitch="325" w:charSpace="0"/>
        </w:sectPr>
      </w:pPr>
      <w:bookmarkStart w:id="0" w:name="_Toc73000765"/>
      <w:bookmarkStart w:id="1" w:name="_Toc5049"/>
    </w:p>
    <w:bookmarkEnd w:id="0"/>
    <w:bookmarkEnd w:id="1"/>
    <w:p w14:paraId="219FC5FB">
      <w:pPr>
        <w:pStyle w:val="2"/>
        <w:bidi w:val="0"/>
        <w:rPr>
          <w:rFonts w:hint="eastAsia"/>
          <w:lang w:val="en-US" w:eastAsia="zh-CN"/>
        </w:rPr>
      </w:pPr>
      <w:bookmarkStart w:id="2" w:name="_Toc30962"/>
      <w:r>
        <w:rPr>
          <w:rFonts w:hint="eastAsia"/>
          <w:lang w:val="en-US" w:eastAsia="zh-CN"/>
        </w:rPr>
        <w:t>企业业绩</w:t>
      </w:r>
    </w:p>
    <w:p w14:paraId="48E4AD5B">
      <w:pPr>
        <w:rPr>
          <w:rFonts w:hint="eastAsia"/>
          <w:lang w:val="en-US" w:eastAsia="zh-CN"/>
        </w:rPr>
      </w:pPr>
    </w:p>
    <w:p w14:paraId="7B3A13AA">
      <w:pPr>
        <w:pStyle w:val="2"/>
        <w:bidi w:val="0"/>
        <w:rPr>
          <w:rFonts w:hint="eastAsia"/>
          <w:lang w:val="en-US" w:eastAsia="zh-CN"/>
        </w:rPr>
      </w:pPr>
      <w:bookmarkStart w:id="3" w:name="_Toc13496"/>
      <w:r>
        <w:rPr>
          <w:rFonts w:hint="eastAsia"/>
          <w:lang w:val="en-US" w:eastAsia="zh-CN"/>
        </w:rPr>
        <w:t>组织机构及人员配备</w:t>
      </w:r>
      <w:bookmarkEnd w:id="3"/>
    </w:p>
    <w:p w14:paraId="61111E5C">
      <w:pPr>
        <w:pStyle w:val="2"/>
        <w:bidi w:val="0"/>
        <w:rPr>
          <w:rFonts w:hint="default"/>
          <w:lang w:val="en-US" w:eastAsia="zh-CN"/>
        </w:rPr>
      </w:pPr>
      <w:r>
        <w:rPr>
          <w:rFonts w:hint="eastAsia"/>
          <w:lang w:val="en-US" w:eastAsia="zh-CN"/>
        </w:rPr>
        <w:t>项目技术方案</w:t>
      </w:r>
      <w:bookmarkEnd w:id="2"/>
    </w:p>
    <w:p w14:paraId="1209024B">
      <w:pPr>
        <w:pStyle w:val="3"/>
        <w:rPr>
          <w:color w:val="auto"/>
        </w:rPr>
      </w:pPr>
      <w:bookmarkStart w:id="4" w:name="_Toc31395657"/>
      <w:bookmarkStart w:id="5" w:name="_Ref30296219"/>
      <w:bookmarkStart w:id="6" w:name="_Ref30296221"/>
      <w:bookmarkStart w:id="7" w:name="_Toc9713"/>
      <w:r>
        <w:rPr>
          <w:rFonts w:hint="eastAsia"/>
          <w:color w:val="auto"/>
          <w:lang w:val="en-US" w:eastAsia="zh-CN"/>
        </w:rPr>
        <w:t>文件</w:t>
      </w:r>
      <w:r>
        <w:rPr>
          <w:rFonts w:hint="eastAsia"/>
          <w:color w:val="auto"/>
        </w:rPr>
        <w:t>依据</w:t>
      </w:r>
      <w:bookmarkEnd w:id="4"/>
      <w:bookmarkEnd w:id="5"/>
      <w:bookmarkEnd w:id="6"/>
      <w:bookmarkEnd w:id="7"/>
    </w:p>
    <w:p w14:paraId="28DA5FD3">
      <w:pPr>
        <w:pStyle w:val="5"/>
        <w:bidi w:val="0"/>
      </w:pPr>
      <w:bookmarkStart w:id="8" w:name="_Toc12769"/>
      <w:r>
        <w:rPr>
          <w:b/>
          <w:bCs/>
          <w:spacing w:val="-2"/>
        </w:rPr>
        <w:t>适用的法规</w:t>
      </w:r>
      <w:r>
        <w:rPr>
          <w:rFonts w:ascii="Times New Roman" w:hAnsi="Times New Roman" w:eastAsia="Times New Roman" w:cs="Times New Roman"/>
          <w:b/>
          <w:bCs/>
          <w:spacing w:val="-2"/>
        </w:rPr>
        <w:t>/</w:t>
      </w:r>
      <w:r>
        <w:rPr>
          <w:b/>
          <w:bCs/>
          <w:spacing w:val="-2"/>
        </w:rPr>
        <w:t>标准</w:t>
      </w:r>
      <w:bookmarkEnd w:id="8"/>
    </w:p>
    <w:p w14:paraId="03164474">
      <w:pPr>
        <w:spacing w:line="86" w:lineRule="auto"/>
        <w:rPr>
          <w:rFonts w:ascii="Arial"/>
          <w:sz w:val="2"/>
        </w:rPr>
      </w:pPr>
    </w:p>
    <w:tbl>
      <w:tblPr>
        <w:tblStyle w:val="49"/>
        <w:tblW w:w="91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84"/>
        <w:gridCol w:w="3993"/>
        <w:gridCol w:w="2766"/>
        <w:gridCol w:w="1534"/>
      </w:tblGrid>
      <w:tr w14:paraId="67C63A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84" w:type="dxa"/>
            <w:vAlign w:val="top"/>
          </w:tcPr>
          <w:p w14:paraId="5CEAB6FF">
            <w:pPr>
              <w:pStyle w:val="48"/>
              <w:spacing w:before="55" w:line="221" w:lineRule="auto"/>
              <w:ind w:left="155"/>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序号</w:t>
            </w:r>
          </w:p>
        </w:tc>
        <w:tc>
          <w:tcPr>
            <w:tcW w:w="3993" w:type="dxa"/>
            <w:vAlign w:val="top"/>
          </w:tcPr>
          <w:p w14:paraId="6AEDCBA2">
            <w:pPr>
              <w:pStyle w:val="48"/>
              <w:spacing w:before="56" w:line="220" w:lineRule="auto"/>
              <w:ind w:left="1198"/>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法规/标准名称</w:t>
            </w:r>
          </w:p>
        </w:tc>
        <w:tc>
          <w:tcPr>
            <w:tcW w:w="2766" w:type="dxa"/>
            <w:vAlign w:val="top"/>
          </w:tcPr>
          <w:p w14:paraId="746A261A">
            <w:pPr>
              <w:pStyle w:val="48"/>
              <w:spacing w:before="55" w:line="220" w:lineRule="auto"/>
              <w:ind w:left="1405"/>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编号</w:t>
            </w:r>
          </w:p>
        </w:tc>
        <w:tc>
          <w:tcPr>
            <w:tcW w:w="1534" w:type="dxa"/>
            <w:vAlign w:val="top"/>
          </w:tcPr>
          <w:p w14:paraId="73DE9A8A">
            <w:pPr>
              <w:pStyle w:val="48"/>
              <w:spacing w:before="55" w:line="219" w:lineRule="auto"/>
              <w:ind w:left="563"/>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版本</w:t>
            </w:r>
          </w:p>
        </w:tc>
      </w:tr>
      <w:tr w14:paraId="309420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84" w:type="dxa"/>
            <w:vAlign w:val="top"/>
          </w:tcPr>
          <w:p w14:paraId="0EDEEC09">
            <w:pPr>
              <w:bidi w:val="0"/>
              <w:jc w:val="center"/>
              <w:rPr>
                <w:rFonts w:hint="eastAsia"/>
              </w:rPr>
            </w:pPr>
            <w:r>
              <w:rPr>
                <w:rFonts w:hint="eastAsia"/>
              </w:rPr>
              <w:t>1.</w:t>
            </w:r>
          </w:p>
        </w:tc>
        <w:tc>
          <w:tcPr>
            <w:tcW w:w="3993" w:type="dxa"/>
            <w:vAlign w:val="top"/>
          </w:tcPr>
          <w:p w14:paraId="7A7D93D8">
            <w:pPr>
              <w:bidi w:val="0"/>
              <w:jc w:val="center"/>
              <w:rPr>
                <w:rFonts w:hint="eastAsia"/>
              </w:rPr>
            </w:pPr>
            <w:r>
              <w:rPr>
                <w:rFonts w:hint="eastAsia"/>
              </w:rPr>
              <w:t>软件工程 GB/T19001-2000 应用于计算 机软件的指南</w:t>
            </w:r>
          </w:p>
        </w:tc>
        <w:tc>
          <w:tcPr>
            <w:tcW w:w="2766" w:type="dxa"/>
            <w:vAlign w:val="top"/>
          </w:tcPr>
          <w:p w14:paraId="6C48D2BC">
            <w:pPr>
              <w:bidi w:val="0"/>
              <w:jc w:val="center"/>
              <w:rPr>
                <w:rFonts w:hint="eastAsia"/>
              </w:rPr>
            </w:pPr>
            <w:r>
              <w:rPr>
                <w:rFonts w:hint="eastAsia"/>
              </w:rPr>
              <w:t>ISO9000-3</w:t>
            </w:r>
          </w:p>
        </w:tc>
        <w:tc>
          <w:tcPr>
            <w:tcW w:w="1534" w:type="dxa"/>
            <w:vAlign w:val="top"/>
          </w:tcPr>
          <w:p w14:paraId="4F5F066E">
            <w:pPr>
              <w:bidi w:val="0"/>
              <w:jc w:val="center"/>
              <w:rPr>
                <w:rFonts w:hint="eastAsia"/>
              </w:rPr>
            </w:pPr>
            <w:r>
              <w:rPr>
                <w:rFonts w:hint="eastAsia"/>
              </w:rPr>
              <w:t>2000</w:t>
            </w:r>
          </w:p>
        </w:tc>
      </w:tr>
      <w:tr w14:paraId="4404C2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84" w:type="dxa"/>
            <w:vAlign w:val="top"/>
          </w:tcPr>
          <w:p w14:paraId="71EEE72E">
            <w:pPr>
              <w:bidi w:val="0"/>
              <w:jc w:val="center"/>
              <w:rPr>
                <w:rFonts w:hint="eastAsia"/>
              </w:rPr>
            </w:pPr>
            <w:r>
              <w:rPr>
                <w:rFonts w:hint="eastAsia"/>
              </w:rPr>
              <w:t>2.</w:t>
            </w:r>
          </w:p>
        </w:tc>
        <w:tc>
          <w:tcPr>
            <w:tcW w:w="3993" w:type="dxa"/>
            <w:vAlign w:val="top"/>
          </w:tcPr>
          <w:p w14:paraId="08577AFC">
            <w:pPr>
              <w:bidi w:val="0"/>
              <w:jc w:val="center"/>
              <w:rPr>
                <w:rFonts w:hint="eastAsia"/>
              </w:rPr>
            </w:pPr>
            <w:r>
              <w:rPr>
                <w:rFonts w:hint="eastAsia"/>
              </w:rPr>
              <w:t>计算机软件文档编制规范</w:t>
            </w:r>
          </w:p>
        </w:tc>
        <w:tc>
          <w:tcPr>
            <w:tcW w:w="2766" w:type="dxa"/>
            <w:vAlign w:val="top"/>
          </w:tcPr>
          <w:p w14:paraId="795201AD">
            <w:pPr>
              <w:bidi w:val="0"/>
              <w:jc w:val="center"/>
              <w:rPr>
                <w:rFonts w:hint="eastAsia"/>
              </w:rPr>
            </w:pPr>
            <w:r>
              <w:rPr>
                <w:rFonts w:hint="eastAsia"/>
              </w:rPr>
              <w:t>GB/T8567</w:t>
            </w:r>
          </w:p>
        </w:tc>
        <w:tc>
          <w:tcPr>
            <w:tcW w:w="1534" w:type="dxa"/>
            <w:vAlign w:val="top"/>
          </w:tcPr>
          <w:p w14:paraId="50D0357D">
            <w:pPr>
              <w:bidi w:val="0"/>
              <w:jc w:val="center"/>
              <w:rPr>
                <w:rFonts w:hint="eastAsia"/>
              </w:rPr>
            </w:pPr>
            <w:r>
              <w:rPr>
                <w:rFonts w:hint="eastAsia"/>
              </w:rPr>
              <w:t>2006</w:t>
            </w:r>
          </w:p>
        </w:tc>
      </w:tr>
      <w:tr w14:paraId="17FAD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84" w:type="dxa"/>
            <w:vAlign w:val="top"/>
          </w:tcPr>
          <w:p w14:paraId="2DE4B7D7">
            <w:pPr>
              <w:bidi w:val="0"/>
              <w:jc w:val="center"/>
              <w:rPr>
                <w:rFonts w:hint="eastAsia"/>
              </w:rPr>
            </w:pPr>
            <w:r>
              <w:rPr>
                <w:rFonts w:hint="eastAsia"/>
              </w:rPr>
              <w:t>3.</w:t>
            </w:r>
          </w:p>
        </w:tc>
        <w:tc>
          <w:tcPr>
            <w:tcW w:w="3993" w:type="dxa"/>
            <w:vAlign w:val="top"/>
          </w:tcPr>
          <w:p w14:paraId="77429D90">
            <w:pPr>
              <w:bidi w:val="0"/>
              <w:jc w:val="center"/>
              <w:rPr>
                <w:rFonts w:hint="eastAsia"/>
              </w:rPr>
            </w:pPr>
            <w:r>
              <w:rPr>
                <w:rFonts w:hint="eastAsia"/>
              </w:rPr>
              <w:t>计算机软件测试文件编制规范</w:t>
            </w:r>
          </w:p>
        </w:tc>
        <w:tc>
          <w:tcPr>
            <w:tcW w:w="2766" w:type="dxa"/>
            <w:vAlign w:val="top"/>
          </w:tcPr>
          <w:p w14:paraId="54A3A4CC">
            <w:pPr>
              <w:bidi w:val="0"/>
              <w:jc w:val="center"/>
              <w:rPr>
                <w:rFonts w:hint="eastAsia"/>
              </w:rPr>
            </w:pPr>
            <w:r>
              <w:rPr>
                <w:rFonts w:hint="eastAsia"/>
              </w:rPr>
              <w:t>GB9386</w:t>
            </w:r>
          </w:p>
        </w:tc>
        <w:tc>
          <w:tcPr>
            <w:tcW w:w="1534" w:type="dxa"/>
            <w:vAlign w:val="top"/>
          </w:tcPr>
          <w:p w14:paraId="520D98DF">
            <w:pPr>
              <w:bidi w:val="0"/>
              <w:jc w:val="center"/>
              <w:rPr>
                <w:rFonts w:hint="eastAsia"/>
              </w:rPr>
            </w:pPr>
            <w:r>
              <w:rPr>
                <w:rFonts w:hint="eastAsia"/>
              </w:rPr>
              <w:t>2008</w:t>
            </w:r>
          </w:p>
        </w:tc>
      </w:tr>
      <w:tr w14:paraId="6F003A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884" w:type="dxa"/>
            <w:vAlign w:val="top"/>
          </w:tcPr>
          <w:p w14:paraId="51EC63AD">
            <w:pPr>
              <w:bidi w:val="0"/>
              <w:jc w:val="center"/>
              <w:rPr>
                <w:rFonts w:hint="eastAsia"/>
              </w:rPr>
            </w:pPr>
            <w:r>
              <w:rPr>
                <w:rFonts w:hint="eastAsia"/>
              </w:rPr>
              <w:t>4.</w:t>
            </w:r>
          </w:p>
        </w:tc>
        <w:tc>
          <w:tcPr>
            <w:tcW w:w="3993" w:type="dxa"/>
            <w:vAlign w:val="top"/>
          </w:tcPr>
          <w:p w14:paraId="0AD86C83">
            <w:pPr>
              <w:bidi w:val="0"/>
              <w:jc w:val="center"/>
              <w:rPr>
                <w:rFonts w:hint="eastAsia"/>
              </w:rPr>
            </w:pPr>
            <w:r>
              <w:rPr>
                <w:rFonts w:hint="eastAsia"/>
              </w:rPr>
              <w:t>软件质量保证管理标准</w:t>
            </w:r>
          </w:p>
        </w:tc>
        <w:tc>
          <w:tcPr>
            <w:tcW w:w="2766" w:type="dxa"/>
            <w:vAlign w:val="top"/>
          </w:tcPr>
          <w:p w14:paraId="75FC9858">
            <w:pPr>
              <w:bidi w:val="0"/>
              <w:jc w:val="center"/>
              <w:rPr>
                <w:rFonts w:hint="eastAsia"/>
              </w:rPr>
            </w:pPr>
            <w:r>
              <w:rPr>
                <w:rFonts w:hint="eastAsia"/>
              </w:rPr>
              <w:t>IEEE730</w:t>
            </w:r>
          </w:p>
        </w:tc>
        <w:tc>
          <w:tcPr>
            <w:tcW w:w="1534" w:type="dxa"/>
            <w:vAlign w:val="top"/>
          </w:tcPr>
          <w:p w14:paraId="750A4244">
            <w:pPr>
              <w:bidi w:val="0"/>
              <w:jc w:val="center"/>
              <w:rPr>
                <w:rFonts w:hint="eastAsia"/>
              </w:rPr>
            </w:pPr>
            <w:r>
              <w:rPr>
                <w:rFonts w:hint="eastAsia"/>
              </w:rPr>
              <w:t>2002</w:t>
            </w:r>
          </w:p>
        </w:tc>
      </w:tr>
    </w:tbl>
    <w:p w14:paraId="7AEF6D1F">
      <w:pPr>
        <w:spacing w:line="377" w:lineRule="auto"/>
        <w:rPr>
          <w:rFonts w:ascii="Arial"/>
          <w:sz w:val="21"/>
        </w:rPr>
      </w:pPr>
    </w:p>
    <w:p w14:paraId="5BAADF96">
      <w:pPr>
        <w:pStyle w:val="3"/>
        <w:bidi w:val="0"/>
        <w:rPr>
          <w:rFonts w:hint="eastAsia"/>
          <w:lang w:val="en-US" w:eastAsia="zh-CN"/>
        </w:rPr>
      </w:pPr>
      <w:bookmarkStart w:id="9" w:name="_Toc25465"/>
      <w:r>
        <w:rPr>
          <w:rFonts w:hint="eastAsia"/>
          <w:lang w:val="en-US" w:eastAsia="zh-CN"/>
        </w:rPr>
        <w:t>项目供货范围</w:t>
      </w:r>
      <w:bookmarkEnd w:id="9"/>
    </w:p>
    <w:tbl>
      <w:tblPr>
        <w:tblStyle w:val="49"/>
        <w:tblW w:w="91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2"/>
        <w:gridCol w:w="4760"/>
        <w:gridCol w:w="1957"/>
        <w:gridCol w:w="1628"/>
      </w:tblGrid>
      <w:tr w14:paraId="4894A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 w:hRule="atLeast"/>
        </w:trPr>
        <w:tc>
          <w:tcPr>
            <w:tcW w:w="832" w:type="dxa"/>
            <w:vAlign w:val="top"/>
          </w:tcPr>
          <w:p w14:paraId="23C9CAD8">
            <w:pPr>
              <w:bidi w:val="0"/>
              <w:jc w:val="center"/>
              <w:rPr>
                <w:rFonts w:hint="eastAsia"/>
                <w:b/>
                <w:bCs/>
              </w:rPr>
            </w:pPr>
            <w:r>
              <w:rPr>
                <w:rFonts w:hint="eastAsia"/>
                <w:b/>
                <w:bCs/>
              </w:rPr>
              <w:t>序号</w:t>
            </w:r>
          </w:p>
        </w:tc>
        <w:tc>
          <w:tcPr>
            <w:tcW w:w="4760" w:type="dxa"/>
            <w:vAlign w:val="top"/>
          </w:tcPr>
          <w:p w14:paraId="4F6F71F1">
            <w:pPr>
              <w:bidi w:val="0"/>
              <w:jc w:val="center"/>
              <w:rPr>
                <w:rFonts w:hint="eastAsia"/>
                <w:b/>
                <w:bCs/>
              </w:rPr>
            </w:pPr>
            <w:r>
              <w:rPr>
                <w:rFonts w:hint="eastAsia"/>
                <w:b/>
                <w:bCs/>
              </w:rPr>
              <w:t>软件名称</w:t>
            </w:r>
          </w:p>
        </w:tc>
        <w:tc>
          <w:tcPr>
            <w:tcW w:w="1957" w:type="dxa"/>
            <w:vAlign w:val="top"/>
          </w:tcPr>
          <w:p w14:paraId="3496421B">
            <w:pPr>
              <w:bidi w:val="0"/>
              <w:jc w:val="center"/>
              <w:rPr>
                <w:rFonts w:hint="eastAsia"/>
                <w:b/>
                <w:bCs/>
              </w:rPr>
            </w:pPr>
            <w:r>
              <w:rPr>
                <w:rFonts w:hint="eastAsia"/>
                <w:b/>
                <w:bCs/>
              </w:rPr>
              <w:t>数量/单位</w:t>
            </w:r>
          </w:p>
        </w:tc>
        <w:tc>
          <w:tcPr>
            <w:tcW w:w="1628" w:type="dxa"/>
            <w:vAlign w:val="top"/>
          </w:tcPr>
          <w:p w14:paraId="72554559">
            <w:pPr>
              <w:bidi w:val="0"/>
              <w:jc w:val="center"/>
              <w:rPr>
                <w:rFonts w:hint="eastAsia"/>
                <w:b/>
                <w:bCs/>
              </w:rPr>
            </w:pPr>
            <w:r>
              <w:rPr>
                <w:rFonts w:hint="eastAsia"/>
                <w:b/>
                <w:bCs/>
              </w:rPr>
              <w:t>地点</w:t>
            </w:r>
          </w:p>
        </w:tc>
      </w:tr>
      <w:tr w14:paraId="5BB036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832" w:type="dxa"/>
            <w:vAlign w:val="top"/>
          </w:tcPr>
          <w:p w14:paraId="1F9F9117">
            <w:pPr>
              <w:bidi w:val="0"/>
              <w:jc w:val="center"/>
              <w:rPr>
                <w:rFonts w:hint="eastAsia"/>
              </w:rPr>
            </w:pPr>
            <w:r>
              <w:rPr>
                <w:rFonts w:hint="eastAsia"/>
              </w:rPr>
              <w:t>1</w:t>
            </w:r>
          </w:p>
        </w:tc>
        <w:tc>
          <w:tcPr>
            <w:tcW w:w="4760" w:type="dxa"/>
            <w:vAlign w:val="top"/>
          </w:tcPr>
          <w:p w14:paraId="71E3B1C6">
            <w:pPr>
              <w:bidi w:val="0"/>
              <w:jc w:val="center"/>
              <w:rPr>
                <w:rFonts w:hint="eastAsia"/>
              </w:rPr>
            </w:pPr>
            <w:r>
              <w:rPr>
                <w:rFonts w:hint="eastAsia"/>
                <w:lang w:val="en-US" w:eastAsia="zh-CN"/>
              </w:rPr>
              <w:t>模拟机</w:t>
            </w:r>
            <w:r>
              <w:rPr>
                <w:rFonts w:hint="eastAsia"/>
              </w:rPr>
              <w:t>运行数据仓库系统V1.0</w:t>
            </w:r>
          </w:p>
        </w:tc>
        <w:tc>
          <w:tcPr>
            <w:tcW w:w="1957" w:type="dxa"/>
            <w:vAlign w:val="top"/>
          </w:tcPr>
          <w:p w14:paraId="06888535">
            <w:pPr>
              <w:bidi w:val="0"/>
              <w:jc w:val="center"/>
              <w:rPr>
                <w:rFonts w:hint="eastAsia"/>
              </w:rPr>
            </w:pPr>
            <w:r>
              <w:rPr>
                <w:rFonts w:hint="eastAsia"/>
              </w:rPr>
              <w:t>1 套</w:t>
            </w:r>
          </w:p>
        </w:tc>
        <w:tc>
          <w:tcPr>
            <w:tcW w:w="1628" w:type="dxa"/>
            <w:vAlign w:val="top"/>
          </w:tcPr>
          <w:p w14:paraId="3ADF3C2F">
            <w:pPr>
              <w:bidi w:val="0"/>
              <w:jc w:val="center"/>
              <w:rPr>
                <w:rFonts w:hint="eastAsia"/>
              </w:rPr>
            </w:pPr>
            <w:r>
              <w:rPr>
                <w:rFonts w:hint="eastAsia"/>
              </w:rPr>
              <w:t>武汉</w:t>
            </w:r>
          </w:p>
        </w:tc>
      </w:tr>
    </w:tbl>
    <w:p w14:paraId="57925E0F">
      <w:pPr>
        <w:pStyle w:val="3"/>
        <w:bidi w:val="0"/>
        <w:rPr>
          <w:rFonts w:hint="default"/>
          <w:lang w:val="en-US" w:eastAsia="zh-CN"/>
        </w:rPr>
      </w:pPr>
      <w:bookmarkStart w:id="10" w:name="_Toc8843"/>
      <w:r>
        <w:rPr>
          <w:rFonts w:hint="eastAsia"/>
          <w:lang w:val="en-US" w:eastAsia="zh-CN"/>
        </w:rPr>
        <w:t>项目</w:t>
      </w:r>
      <w:r>
        <w:rPr>
          <w:rFonts w:hint="eastAsia"/>
        </w:rPr>
        <w:t>重点难点分析及应对措施方案</w:t>
      </w:r>
    </w:p>
    <w:bookmarkEnd w:id="10"/>
    <w:p w14:paraId="6F30D63A">
      <w:pPr>
        <w:pStyle w:val="5"/>
        <w:bidi w:val="0"/>
        <w:rPr>
          <w:rFonts w:hint="default"/>
          <w:lang w:val="en-US" w:eastAsia="zh-CN"/>
        </w:rPr>
      </w:pPr>
      <w:bookmarkStart w:id="11" w:name="_Toc4732"/>
      <w:r>
        <w:rPr>
          <w:rFonts w:hint="eastAsia"/>
          <w:lang w:val="en-US" w:eastAsia="zh-CN"/>
        </w:rPr>
        <w:t>项目重难点分析</w:t>
      </w:r>
    </w:p>
    <w:p w14:paraId="1E3FC0B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本项目是一个集数据采集、治理、存储、分析、建模和应用为一体的综合性工业大数据平台。其建设内容庞杂，子系统间耦合度高，技术与业务难点交织。经过深入分析，本项目的主要重难点体现在以下几个方面：</w:t>
      </w:r>
    </w:p>
    <w:p w14:paraId="5823D971">
      <w:pPr>
        <w:pStyle w:val="6"/>
        <w:bidi w:val="0"/>
        <w:rPr>
          <w:rFonts w:hint="default"/>
          <w:lang w:val="en-US" w:eastAsia="zh-CN"/>
        </w:rPr>
      </w:pPr>
      <w:r>
        <w:rPr>
          <w:rFonts w:hint="default"/>
          <w:lang w:val="en-US" w:eastAsia="zh-CN"/>
        </w:rPr>
        <w:t>海量实时与历史数据处理的技术挑战</w:t>
      </w:r>
    </w:p>
    <w:p w14:paraId="02B4F5C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本平台核心是对机组与样机的时序数据进行全生命周期管理。数据体量巨大、采集频率高、存储周期长，对数据处理各环节提出极高要求。</w:t>
      </w:r>
    </w:p>
    <w:p w14:paraId="4FFD93EE">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数据写入与存储压力</w:t>
      </w:r>
      <w:r>
        <w:rPr>
          <w:rFonts w:hint="default"/>
          <w:lang w:val="en-US" w:eastAsia="zh-CN"/>
        </w:rPr>
        <w:t>：每晚10点对1-6号机组进行全量数据采集，短时间内会产生海量数据的写入请求。这要求数据管道具备极高的吞吐能力和稳定性，防止数据积压或丢失。同时，长期存储的经济性和可扩展性也是必须考虑的难题。</w:t>
      </w:r>
    </w:p>
    <w:p w14:paraId="709A905F">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复杂查询的响应性能</w:t>
      </w:r>
      <w:r>
        <w:rPr>
          <w:rFonts w:hint="default"/>
          <w:lang w:val="en-US" w:eastAsia="zh-CN"/>
        </w:rPr>
        <w:t>：前端业务如“多测点趋势对比”、“指定时间间隔的插值查询”、“按日/秒聚合的箱线图”等，均是计算和IO密集型操作。在亿级甚至十亿级数据点上快速完成这些操作，并保证秒级的响应时间，是用户体验层面的核心挑战。</w:t>
      </w:r>
    </w:p>
    <w:p w14:paraId="12A16A8A">
      <w:pPr>
        <w:keepNext w:val="0"/>
        <w:keepLines w:val="0"/>
        <w:pageBreakBefore w:val="0"/>
        <w:widowControl w:val="0"/>
        <w:numPr>
          <w:ilvl w:val="0"/>
          <w:numId w:val="2"/>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多引擎架构下的协同优化</w:t>
      </w:r>
      <w:r>
        <w:rPr>
          <w:rFonts w:hint="default"/>
          <w:lang w:val="en-US" w:eastAsia="zh-CN"/>
        </w:rPr>
        <w:t>：系统同时使用了关系库、时序库（IoTDB）、内存库（Redis）等多种存储引擎。如何为不同的数据访问模式选择最优的存储引擎，并确保数据在不同引擎间流转的高效与一致，增加了系统架构的复杂性。</w:t>
      </w:r>
    </w:p>
    <w:p w14:paraId="18EDDCEB">
      <w:pPr>
        <w:pStyle w:val="6"/>
        <w:bidi w:val="0"/>
        <w:rPr>
          <w:rFonts w:hint="default"/>
          <w:lang w:val="en-US" w:eastAsia="zh-CN"/>
        </w:rPr>
      </w:pPr>
      <w:r>
        <w:rPr>
          <w:rFonts w:hint="default"/>
          <w:lang w:val="en-US" w:eastAsia="zh-CN"/>
        </w:rPr>
        <w:t>多源异构数据融合与治理难题</w:t>
      </w:r>
    </w:p>
    <w:p w14:paraId="4FA58ED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数据来源多样，格式、质量、标准不一，将其整合成统一、干净、可信的数据资产是本项目成功的基础。</w:t>
      </w:r>
    </w:p>
    <w:p w14:paraId="08D627D1">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元数据统一纳管与映射</w:t>
      </w:r>
      <w:r>
        <w:rPr>
          <w:rFonts w:hint="default"/>
          <w:lang w:val="en-US" w:eastAsia="zh-CN"/>
        </w:rPr>
        <w:t>：机组测点（来自PI/DHP）与样机测点（来自IoTDB）的元数据模型可能存在差异。建立一套统一、规范的元数据管理体系，并实现两者之间准确、可维护的映射关系，是后续所有数据关联应用的前提。</w:t>
      </w:r>
    </w:p>
    <w:p w14:paraId="24FA8C8D">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数据关联与人工核对成本</w:t>
      </w:r>
      <w:r>
        <w:rPr>
          <w:rFonts w:hint="default"/>
          <w:lang w:val="en-US" w:eastAsia="zh-CN"/>
        </w:rPr>
        <w:t>：“待处理数据”模块要求将样机数据与机组数据进行关联，并需大量人工介入进行核对。此过程繁琐、低效且容易出错，如何通过技术手段（如相似度计算、规则引擎）减少人工工作量、提高关联准确率，是一个亟待解决的痛点。</w:t>
      </w:r>
    </w:p>
    <w:p w14:paraId="290D2305">
      <w:pPr>
        <w:keepNext w:val="0"/>
        <w:keepLines w:val="0"/>
        <w:pageBreakBefore w:val="0"/>
        <w:widowControl w:val="0"/>
        <w:numPr>
          <w:ilvl w:val="0"/>
          <w:numId w:val="3"/>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数据质量保障体系缺失</w:t>
      </w:r>
      <w:r>
        <w:rPr>
          <w:rFonts w:hint="default"/>
          <w:lang w:val="en-US" w:eastAsia="zh-CN"/>
        </w:rPr>
        <w:t>：从不同系统采集的原始数据可能存在异常、缺失、跳变等问题。缺乏一套自动化、可视化的数据质量监控与治理体系，将导致“垃圾进、垃圾出”，严重影响上层模型与分析的准确性。</w:t>
      </w:r>
    </w:p>
    <w:p w14:paraId="7A5F087B">
      <w:pPr>
        <w:pStyle w:val="6"/>
        <w:bidi w:val="0"/>
        <w:rPr>
          <w:rFonts w:hint="default"/>
          <w:lang w:val="en-US" w:eastAsia="zh-CN"/>
        </w:rPr>
      </w:pPr>
      <w:r>
        <w:rPr>
          <w:rFonts w:hint="default"/>
          <w:lang w:val="en-US" w:eastAsia="zh-CN"/>
        </w:rPr>
        <w:t>复杂系统生态的集成与协同挑战​</w:t>
      </w:r>
    </w:p>
    <w:p w14:paraId="51C71F8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平台并非孤立存在，需要与多个现有系统深度集成，构建一个连贯的用户体验和工作流。</w:t>
      </w:r>
    </w:p>
    <w:p w14:paraId="28A0B46B">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大量异构接口的集成与管理</w:t>
      </w:r>
      <w:r>
        <w:rPr>
          <w:rFonts w:hint="default"/>
          <w:lang w:val="en-US" w:eastAsia="zh-CN"/>
        </w:rPr>
        <w:t>：需对接K2平台、知识模型系统、数调组态工具、样本制作工具、模拟机（DCS）系统等，涉及接口协议众多（HTTP, gRPC, 私有协议）、数据格式不一、认证方式多样（Token, SSO）。集成工作量大，且任一外部系统的故障都可能对本平台造成影响。</w:t>
      </w:r>
    </w:p>
    <w:p w14:paraId="1D52A8A8">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深度界面嵌套与单点登录（SSO）</w:t>
      </w:r>
      <w:r>
        <w:rPr>
          <w:rFonts w:hint="default"/>
          <w:lang w:val="en-US" w:eastAsia="zh-CN"/>
        </w:rPr>
        <w:t>：要求在多处菜单中无缝嵌套第三方系统的完整功能界面，并实现安全的单点登录。这要求与各系统在认证授权层面进行深度对接，技术实现和协调难度较高。</w:t>
      </w:r>
    </w:p>
    <w:p w14:paraId="37177CC4">
      <w:pPr>
        <w:keepNext w:val="0"/>
        <w:keepLines w:val="0"/>
        <w:pageBreakBefore w:val="0"/>
        <w:widowControl w:val="0"/>
        <w:numPr>
          <w:ilvl w:val="0"/>
          <w:numId w:val="4"/>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系统间的状态管理与事务一致性</w:t>
      </w:r>
      <w:r>
        <w:rPr>
          <w:rFonts w:hint="default"/>
          <w:lang w:val="en-US" w:eastAsia="zh-CN"/>
        </w:rPr>
        <w:t>：例如，在“知识模型”模块中发起“下装”操作，实际需要跳转到K2平台执行，如何将执行状态和结果回传至本平台并保持状态同步，涉及复杂的跨系统事务问题。</w:t>
      </w:r>
    </w:p>
    <w:p w14:paraId="1EBBE8A1">
      <w:pPr>
        <w:pStyle w:val="6"/>
        <w:bidi w:val="0"/>
        <w:rPr>
          <w:rFonts w:hint="default"/>
          <w:lang w:val="en-US" w:eastAsia="zh-CN"/>
        </w:rPr>
      </w:pPr>
      <w:r>
        <w:rPr>
          <w:rFonts w:hint="default"/>
          <w:lang w:val="en-US" w:eastAsia="zh-CN"/>
        </w:rPr>
        <w:t>专业业务逻辑的准确实现与沉淀​​</w:t>
      </w:r>
    </w:p>
    <w:p w14:paraId="28B11C2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平台功能深度绑定核电工业场景，包含大量专业领域知识，将其转化为准确、稳定的软件功能是核心难点。</w:t>
      </w:r>
    </w:p>
    <w:p w14:paraId="408DA53D">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专业算法与业务规则的理解与实现</w:t>
      </w:r>
      <w:r>
        <w:rPr>
          <w:rFonts w:hint="default"/>
          <w:lang w:val="en-US" w:eastAsia="zh-CN"/>
        </w:rPr>
        <w:t>：如“功率控制棒系数”的管理逻辑、“特性参数”中动作持续时长阀值的计算规则、数据“插值”的特定算法等，都蕴含着深厚的行业知识。准确理解这些需求并将其转化为无歧义的软件逻辑，需要开发团队与领域专家的紧密协作。</w:t>
      </w:r>
    </w:p>
    <w:p w14:paraId="1BAC5972">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模型全生命周期管理的复杂性</w:t>
      </w:r>
      <w:r>
        <w:rPr>
          <w:rFonts w:hint="default"/>
          <w:lang w:val="en-US" w:eastAsia="zh-CN"/>
        </w:rPr>
        <w:t>：平台需支持从数据准备、样本制作、模型开发/训练到部署、监控的完整MLOps流程。这不仅是功能实现，更涉及到一整套管理流程和规范的设计，技术复杂度和管理复杂度并存。</w:t>
      </w:r>
    </w:p>
    <w:p w14:paraId="6C8C0D4E">
      <w:pPr>
        <w:keepNext w:val="0"/>
        <w:keepLines w:val="0"/>
        <w:pageBreakBefore w:val="0"/>
        <w:widowControl w:val="0"/>
        <w:numPr>
          <w:ilvl w:val="0"/>
          <w:numId w:val="5"/>
        </w:numPr>
        <w:kinsoku/>
        <w:wordWrap/>
        <w:overflowPunct/>
        <w:topLinePunct w:val="0"/>
        <w:autoSpaceDE/>
        <w:autoSpaceDN/>
        <w:bidi w:val="0"/>
        <w:adjustRightInd/>
        <w:snapToGrid/>
        <w:ind w:left="425" w:leftChars="0" w:hanging="425" w:firstLineChars="0"/>
        <w:textAlignment w:val="auto"/>
        <w:rPr>
          <w:rFonts w:hint="default"/>
          <w:lang w:val="en-US" w:eastAsia="zh-CN"/>
        </w:rPr>
      </w:pPr>
      <w:r>
        <w:rPr>
          <w:rFonts w:hint="default"/>
          <w:b/>
          <w:bCs/>
          <w:lang w:val="en-US" w:eastAsia="zh-CN"/>
        </w:rPr>
        <w:t>模拟机控制的实时性与可靠性</w:t>
      </w:r>
      <w:r>
        <w:rPr>
          <w:rFonts w:hint="default"/>
          <w:lang w:val="en-US" w:eastAsia="zh-CN"/>
        </w:rPr>
        <w:t>：与模拟机（DCS）的对接接口不仅繁多，而且许多操作（如控制、故障插入）要求高实时性和高可靠性。这对网络稳定性、接口性能及错误处理机制都提出了极端苛刻的要求。</w:t>
      </w:r>
    </w:p>
    <w:p w14:paraId="69597E30">
      <w:pPr>
        <w:pStyle w:val="5"/>
        <w:bidi w:val="0"/>
        <w:rPr>
          <w:rFonts w:hint="default"/>
          <w:lang w:val="en-US" w:eastAsia="zh-CN"/>
        </w:rPr>
      </w:pPr>
      <w:bookmarkStart w:id="12" w:name="_Toc26542"/>
      <w:r>
        <w:rPr>
          <w:rFonts w:hint="eastAsia"/>
          <w:lang w:val="en-US" w:eastAsia="zh-CN"/>
        </w:rPr>
        <w:t>应对措施方案</w:t>
      </w:r>
      <w:bookmarkEnd w:id="12"/>
    </w:p>
    <w:p w14:paraId="0042E0D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针对项目重难点的各项难点，我们制定了以下系统性、多维度的应对策略与解决方案，以确保项目的顺利实施与交付。</w:t>
      </w:r>
    </w:p>
    <w:p w14:paraId="4A030ADE">
      <w:pPr>
        <w:pStyle w:val="6"/>
        <w:bidi w:val="0"/>
        <w:rPr>
          <w:rFonts w:hint="eastAsia"/>
          <w:lang w:val="en-US" w:eastAsia="zh-CN"/>
        </w:rPr>
      </w:pPr>
      <w:r>
        <w:rPr>
          <w:rFonts w:hint="eastAsia"/>
          <w:lang w:val="en-US" w:eastAsia="zh-CN"/>
        </w:rPr>
        <w:t>应对海量数据处理挑战的方案​​</w:t>
      </w:r>
    </w:p>
    <w:p w14:paraId="5B192586">
      <w:pPr>
        <w:pStyle w:val="4"/>
        <w:numPr>
          <w:ilvl w:val="0"/>
          <w:numId w:val="6"/>
        </w:numPr>
        <w:ind w:left="425" w:leftChars="0" w:hanging="425" w:firstLineChars="0"/>
        <w:rPr>
          <w:rFonts w:hint="eastAsia"/>
          <w:b/>
          <w:bCs/>
          <w:lang w:val="en-US" w:eastAsia="zh-CN"/>
        </w:rPr>
      </w:pPr>
      <w:r>
        <w:rPr>
          <w:rFonts w:hint="eastAsia"/>
          <w:b/>
          <w:bCs/>
          <w:lang w:val="en-US" w:eastAsia="zh-CN"/>
        </w:rPr>
        <w:t>构建分布式高性能数据架构：</w:t>
      </w:r>
    </w:p>
    <w:p w14:paraId="72EFA3E5">
      <w:pPr>
        <w:pStyle w:val="4"/>
        <w:numPr>
          <w:ilvl w:val="0"/>
          <w:numId w:val="7"/>
        </w:numPr>
        <w:ind w:left="420" w:leftChars="0" w:hanging="420" w:firstLineChars="0"/>
        <w:rPr>
          <w:rFonts w:hint="eastAsia"/>
          <w:lang w:val="en-US" w:eastAsia="zh-CN"/>
        </w:rPr>
      </w:pPr>
      <w:r>
        <w:rPr>
          <w:rFonts w:hint="eastAsia"/>
          <w:lang w:val="en-US" w:eastAsia="zh-CN"/>
        </w:rPr>
        <w:t>采用IoTDB集群作为核心时序数据存储，利用其原生分布式架构实现存储与查询能力的水平扩展，完美应对海量数据存储与高并发查询需求。</w:t>
      </w:r>
    </w:p>
    <w:p w14:paraId="08980619">
      <w:pPr>
        <w:pStyle w:val="4"/>
        <w:numPr>
          <w:ilvl w:val="0"/>
          <w:numId w:val="7"/>
        </w:numPr>
        <w:ind w:left="420" w:leftChars="0" w:hanging="420" w:firstLineChars="0"/>
        <w:rPr>
          <w:rFonts w:hint="eastAsia"/>
          <w:lang w:val="en-US" w:eastAsia="zh-CN"/>
        </w:rPr>
      </w:pPr>
      <w:r>
        <w:rPr>
          <w:rFonts w:hint="eastAsia"/>
          <w:lang w:val="en-US" w:eastAsia="zh-CN"/>
        </w:rPr>
        <w:t>利用Redis Cluster作为热数据缓存和查询结果缓存，显著减轻后端数据库压力，提升高频查询响应速度。</w:t>
      </w:r>
    </w:p>
    <w:p w14:paraId="21CAAF4A">
      <w:pPr>
        <w:pStyle w:val="4"/>
        <w:numPr>
          <w:ilvl w:val="0"/>
          <w:numId w:val="6"/>
        </w:numPr>
        <w:ind w:left="425" w:leftChars="0" w:hanging="425" w:firstLineChars="0"/>
        <w:rPr>
          <w:rFonts w:hint="eastAsia"/>
          <w:b/>
          <w:bCs/>
          <w:lang w:val="en-US" w:eastAsia="zh-CN"/>
        </w:rPr>
      </w:pPr>
      <w:r>
        <w:rPr>
          <w:rFonts w:hint="eastAsia"/>
          <w:b/>
          <w:bCs/>
          <w:lang w:val="en-US" w:eastAsia="zh-CN"/>
        </w:rPr>
        <w:t>实施多层级查询优化：</w:t>
      </w:r>
    </w:p>
    <w:p w14:paraId="1CCF0D6F">
      <w:pPr>
        <w:pStyle w:val="4"/>
        <w:numPr>
          <w:ilvl w:val="0"/>
          <w:numId w:val="8"/>
        </w:numPr>
        <w:ind w:left="420" w:leftChars="0" w:hanging="420" w:firstLineChars="0"/>
        <w:rPr>
          <w:rFonts w:hint="eastAsia"/>
          <w:lang w:val="en-US" w:eastAsia="zh-CN"/>
        </w:rPr>
      </w:pPr>
      <w:r>
        <w:rPr>
          <w:rFonts w:hint="eastAsia"/>
          <w:lang w:val="en-US" w:eastAsia="zh-CN"/>
        </w:rPr>
        <w:t>数据层面：在IoTDB中根据时间范围进行合理的数据分区，并建立高效的索引策略。</w:t>
      </w:r>
    </w:p>
    <w:p w14:paraId="00CBB366">
      <w:pPr>
        <w:pStyle w:val="4"/>
        <w:numPr>
          <w:ilvl w:val="0"/>
          <w:numId w:val="8"/>
        </w:numPr>
        <w:ind w:left="420" w:leftChars="0" w:hanging="420" w:firstLineChars="0"/>
        <w:rPr>
          <w:rFonts w:hint="eastAsia"/>
          <w:lang w:val="en-US" w:eastAsia="zh-CN"/>
        </w:rPr>
      </w:pPr>
      <w:r>
        <w:rPr>
          <w:rFonts w:hint="eastAsia"/>
          <w:lang w:val="en-US" w:eastAsia="zh-CN"/>
        </w:rPr>
        <w:t>计算层面：充分利用时序数据库的预聚合功能（如最新值、分段聚合），将计算任务下推至数据库层执行，减少网络传输和数据反序列化开销。</w:t>
      </w:r>
    </w:p>
    <w:p w14:paraId="691CE6DD">
      <w:pPr>
        <w:pStyle w:val="4"/>
        <w:numPr>
          <w:ilvl w:val="0"/>
          <w:numId w:val="8"/>
        </w:numPr>
        <w:ind w:left="420" w:leftChars="0" w:hanging="420" w:firstLineChars="0"/>
        <w:rPr>
          <w:rFonts w:hint="eastAsia"/>
          <w:lang w:val="en-US" w:eastAsia="zh-CN"/>
        </w:rPr>
      </w:pPr>
      <w:r>
        <w:rPr>
          <w:rFonts w:hint="eastAsia"/>
          <w:lang w:val="en-US" w:eastAsia="zh-CN"/>
        </w:rPr>
        <w:t>应用层面：对通用查询结果（如首页统计指标）进行聚合计算并缓存，设置合理的过期策略。</w:t>
      </w:r>
    </w:p>
    <w:p w14:paraId="1291DF66">
      <w:pPr>
        <w:pStyle w:val="4"/>
        <w:numPr>
          <w:ilvl w:val="0"/>
          <w:numId w:val="6"/>
        </w:numPr>
        <w:ind w:left="425" w:leftChars="0" w:hanging="425" w:firstLineChars="0"/>
        <w:rPr>
          <w:rFonts w:hint="eastAsia"/>
          <w:b/>
          <w:bCs/>
          <w:lang w:val="en-US" w:eastAsia="zh-CN"/>
        </w:rPr>
      </w:pPr>
      <w:r>
        <w:rPr>
          <w:rFonts w:hint="eastAsia"/>
          <w:b/>
          <w:bCs/>
          <w:lang w:val="en-US" w:eastAsia="zh-CN"/>
        </w:rPr>
        <w:t>实现资源隔离与弹性调度：</w:t>
      </w:r>
    </w:p>
    <w:p w14:paraId="7CF965D9">
      <w:pPr>
        <w:pStyle w:val="4"/>
        <w:numPr>
          <w:ilvl w:val="0"/>
          <w:numId w:val="9"/>
        </w:numPr>
        <w:ind w:left="420" w:leftChars="0" w:hanging="420" w:firstLineChars="0"/>
        <w:rPr>
          <w:rFonts w:hint="default"/>
          <w:lang w:val="en-US" w:eastAsia="zh-CN"/>
        </w:rPr>
      </w:pPr>
      <w:r>
        <w:rPr>
          <w:rFonts w:hint="eastAsia"/>
          <w:lang w:val="en-US" w:eastAsia="zh-CN"/>
        </w:rPr>
        <w:t>使用Docker等容器编排工具部署应用组件，实现计算资源的隔离和弹性伸缩。确保实时查询服务不受后台批处理任务（如数据采集）的资源争抢影响。</w:t>
      </w:r>
    </w:p>
    <w:p w14:paraId="7CF08479">
      <w:pPr>
        <w:pStyle w:val="6"/>
        <w:bidi w:val="0"/>
        <w:rPr>
          <w:rFonts w:hint="eastAsia"/>
          <w:lang w:val="en-US" w:eastAsia="zh-CN"/>
        </w:rPr>
      </w:pPr>
      <w:r>
        <w:rPr>
          <w:rFonts w:hint="eastAsia"/>
          <w:lang w:val="en-US" w:eastAsia="zh-CN"/>
        </w:rPr>
        <w:t>应对数据融合与治理难题的方案​​</w:t>
      </w:r>
    </w:p>
    <w:p w14:paraId="7B5A9EAD">
      <w:pPr>
        <w:pStyle w:val="4"/>
        <w:numPr>
          <w:ilvl w:val="0"/>
          <w:numId w:val="10"/>
        </w:numPr>
        <w:ind w:left="425" w:leftChars="0" w:hanging="425" w:firstLineChars="0"/>
        <w:rPr>
          <w:rFonts w:hint="eastAsia"/>
          <w:b/>
          <w:bCs/>
          <w:lang w:val="en-US" w:eastAsia="zh-CN"/>
        </w:rPr>
      </w:pPr>
      <w:r>
        <w:rPr>
          <w:rFonts w:hint="eastAsia"/>
          <w:b/>
          <w:bCs/>
          <w:lang w:val="en-US" w:eastAsia="zh-CN"/>
        </w:rPr>
        <w:t>打造企业级元数据统一管理中心：</w:t>
      </w:r>
    </w:p>
    <w:p w14:paraId="02D090FF">
      <w:pPr>
        <w:pStyle w:val="4"/>
        <w:widowControl w:val="0"/>
        <w:numPr>
          <w:ilvl w:val="0"/>
          <w:numId w:val="11"/>
        </w:numPr>
        <w:spacing w:line="360" w:lineRule="auto"/>
        <w:ind w:left="420" w:leftChars="0" w:hanging="420" w:firstLineChars="0"/>
        <w:jc w:val="both"/>
        <w:rPr>
          <w:rFonts w:hint="eastAsia"/>
          <w:lang w:val="en-US" w:eastAsia="zh-CN"/>
        </w:rPr>
      </w:pPr>
      <w:r>
        <w:rPr>
          <w:rFonts w:hint="eastAsia"/>
          <w:lang w:val="en-US" w:eastAsia="zh-CN"/>
        </w:rPr>
        <w:t>设计并开发强大的元数据管理功能，为所有测点赋予全局唯一ID和丰富的业务标签（如机组、类型、单位、量程）。</w:t>
      </w:r>
    </w:p>
    <w:p w14:paraId="1BF9A118">
      <w:pPr>
        <w:pStyle w:val="4"/>
        <w:widowControl w:val="0"/>
        <w:numPr>
          <w:ilvl w:val="0"/>
          <w:numId w:val="11"/>
        </w:numPr>
        <w:spacing w:line="360" w:lineRule="auto"/>
        <w:ind w:left="420" w:leftChars="0" w:hanging="420" w:firstLineChars="0"/>
        <w:jc w:val="both"/>
        <w:rPr>
          <w:rFonts w:hint="eastAsia"/>
          <w:lang w:val="en-US" w:eastAsia="zh-CN"/>
        </w:rPr>
      </w:pPr>
      <w:r>
        <w:rPr>
          <w:rFonts w:hint="eastAsia"/>
          <w:lang w:val="en-US" w:eastAsia="zh-CN"/>
        </w:rPr>
        <w:t>建立机组-样机测点映射表，并通过可视化界面进行维护和管理，为数据关联提供核心依据。</w:t>
      </w:r>
    </w:p>
    <w:p w14:paraId="1EAD52EB">
      <w:pPr>
        <w:pStyle w:val="4"/>
        <w:numPr>
          <w:ilvl w:val="0"/>
          <w:numId w:val="10"/>
        </w:numPr>
        <w:ind w:left="425" w:leftChars="0" w:hanging="425" w:firstLineChars="0"/>
        <w:rPr>
          <w:rFonts w:hint="eastAsia"/>
          <w:b/>
          <w:bCs/>
          <w:lang w:val="en-US" w:eastAsia="zh-CN"/>
        </w:rPr>
      </w:pPr>
      <w:r>
        <w:rPr>
          <w:rFonts w:hint="eastAsia"/>
          <w:b/>
          <w:bCs/>
          <w:lang w:val="en-US" w:eastAsia="zh-CN"/>
        </w:rPr>
        <w:t>推行自动化与智能化数据治理：</w:t>
      </w:r>
    </w:p>
    <w:p w14:paraId="296ED407">
      <w:pPr>
        <w:pStyle w:val="4"/>
        <w:widowControl w:val="0"/>
        <w:numPr>
          <w:ilvl w:val="0"/>
          <w:numId w:val="12"/>
        </w:numPr>
        <w:spacing w:line="360" w:lineRule="auto"/>
        <w:ind w:left="420" w:leftChars="0" w:hanging="420" w:firstLineChars="0"/>
        <w:jc w:val="both"/>
        <w:rPr>
          <w:rFonts w:hint="eastAsia"/>
          <w:lang w:val="en-US" w:eastAsia="zh-CN"/>
        </w:rPr>
      </w:pPr>
      <w:r>
        <w:rPr>
          <w:rFonts w:hint="eastAsia"/>
          <w:lang w:val="en-US" w:eastAsia="zh-CN"/>
        </w:rPr>
        <w:t>开发可配置的ETL规则引擎，将数据清洗、转换、关联规则配置化，逐步将“人工核对”转变为“系统自动匹配+人工审核例外”的模式，极大提升效率。</w:t>
      </w:r>
    </w:p>
    <w:p w14:paraId="3A0FAFD7">
      <w:pPr>
        <w:pStyle w:val="4"/>
        <w:widowControl w:val="0"/>
        <w:numPr>
          <w:ilvl w:val="0"/>
          <w:numId w:val="12"/>
        </w:numPr>
        <w:spacing w:line="360" w:lineRule="auto"/>
        <w:ind w:left="420" w:leftChars="0" w:hanging="420" w:firstLineChars="0"/>
        <w:jc w:val="both"/>
        <w:rPr>
          <w:rFonts w:hint="default"/>
          <w:lang w:val="en-US" w:eastAsia="zh-CN"/>
        </w:rPr>
      </w:pPr>
      <w:r>
        <w:rPr>
          <w:rFonts w:hint="eastAsia"/>
          <w:lang w:val="en-US" w:eastAsia="zh-CN"/>
        </w:rPr>
        <w:t>内置数据质量校验规则（如值域检查、波动率检查），对入库数据实施实时监控，并生成数据质量报告，主动发现问题。</w:t>
      </w:r>
    </w:p>
    <w:p w14:paraId="5004E957">
      <w:pPr>
        <w:pStyle w:val="6"/>
        <w:bidi w:val="0"/>
        <w:rPr>
          <w:rFonts w:hint="default"/>
          <w:lang w:val="en-US" w:eastAsia="zh-CN"/>
        </w:rPr>
      </w:pPr>
      <w:r>
        <w:rPr>
          <w:rFonts w:hint="default"/>
          <w:lang w:val="en-US" w:eastAsia="zh-CN"/>
        </w:rPr>
        <w:t>应对系统集成与协同挑战的方案​​</w:t>
      </w:r>
    </w:p>
    <w:p w14:paraId="75CD45B4">
      <w:pPr>
        <w:pStyle w:val="4"/>
        <w:numPr>
          <w:ilvl w:val="0"/>
          <w:numId w:val="13"/>
        </w:numPr>
        <w:ind w:left="425" w:leftChars="0" w:hanging="425" w:firstLineChars="0"/>
        <w:rPr>
          <w:rFonts w:hint="default"/>
          <w:b/>
          <w:bCs/>
          <w:lang w:val="en-US" w:eastAsia="zh-CN"/>
        </w:rPr>
      </w:pPr>
      <w:r>
        <w:rPr>
          <w:rFonts w:hint="default"/>
          <w:b/>
          <w:bCs/>
          <w:lang w:val="en-US" w:eastAsia="zh-CN"/>
        </w:rPr>
        <w:t>采用API网关进行统一纳管：</w:t>
      </w:r>
    </w:p>
    <w:p w14:paraId="30D4BCED">
      <w:pPr>
        <w:pStyle w:val="4"/>
        <w:widowControl w:val="0"/>
        <w:numPr>
          <w:ilvl w:val="0"/>
          <w:numId w:val="14"/>
        </w:numPr>
        <w:spacing w:line="360" w:lineRule="auto"/>
        <w:ind w:left="420" w:leftChars="0" w:hanging="420" w:firstLineChars="0"/>
        <w:jc w:val="both"/>
        <w:rPr>
          <w:rFonts w:hint="default"/>
          <w:lang w:val="en-US" w:eastAsia="zh-CN"/>
        </w:rPr>
      </w:pPr>
      <w:r>
        <w:rPr>
          <w:rFonts w:hint="default"/>
          <w:lang w:val="en-US" w:eastAsia="zh-CN"/>
        </w:rPr>
        <w:t>部署API网关作为所有内外接口的统一入口。由网关统一处理认证、鉴权、限流、监控和日志记录。</w:t>
      </w:r>
    </w:p>
    <w:p w14:paraId="5D909C3B">
      <w:pPr>
        <w:pStyle w:val="4"/>
        <w:widowControl w:val="0"/>
        <w:numPr>
          <w:ilvl w:val="0"/>
          <w:numId w:val="14"/>
        </w:numPr>
        <w:spacing w:line="360" w:lineRule="auto"/>
        <w:ind w:left="420" w:leftChars="0" w:hanging="420" w:firstLineChars="0"/>
        <w:jc w:val="both"/>
        <w:rPr>
          <w:rFonts w:hint="default"/>
          <w:lang w:val="en-US" w:eastAsia="zh-CN"/>
        </w:rPr>
      </w:pPr>
      <w:r>
        <w:rPr>
          <w:rFonts w:hint="default"/>
          <w:lang w:val="en-US" w:eastAsia="zh-CN"/>
        </w:rPr>
        <w:t>在网关后方构建适配器模式，将各个第三方系统的异构接口转换为内部统一的RESTful风格接口，极大降低内部系统与外部API的耦合度。</w:t>
      </w:r>
    </w:p>
    <w:p w14:paraId="63A0446E">
      <w:pPr>
        <w:pStyle w:val="4"/>
        <w:numPr>
          <w:ilvl w:val="0"/>
          <w:numId w:val="13"/>
        </w:numPr>
        <w:ind w:left="425" w:leftChars="0" w:hanging="425" w:firstLineChars="0"/>
        <w:rPr>
          <w:rFonts w:hint="default"/>
          <w:b/>
          <w:bCs/>
          <w:lang w:val="en-US" w:eastAsia="zh-CN"/>
        </w:rPr>
      </w:pPr>
      <w:r>
        <w:rPr>
          <w:rFonts w:hint="default"/>
          <w:b/>
          <w:bCs/>
          <w:lang w:val="en-US" w:eastAsia="zh-CN"/>
        </w:rPr>
        <w:t>规范接口协议与建立协作机制：</w:t>
      </w:r>
    </w:p>
    <w:p w14:paraId="22E14FE3">
      <w:pPr>
        <w:pStyle w:val="4"/>
        <w:widowControl w:val="0"/>
        <w:numPr>
          <w:ilvl w:val="0"/>
          <w:numId w:val="15"/>
        </w:numPr>
        <w:spacing w:line="360" w:lineRule="auto"/>
        <w:ind w:left="420" w:leftChars="0" w:hanging="420" w:firstLineChars="0"/>
        <w:jc w:val="both"/>
        <w:rPr>
          <w:rFonts w:hint="default"/>
          <w:lang w:val="en-US" w:eastAsia="zh-CN"/>
        </w:rPr>
      </w:pPr>
      <w:r>
        <w:rPr>
          <w:rFonts w:hint="default"/>
          <w:lang w:val="en-US" w:eastAsia="zh-CN"/>
        </w:rPr>
        <w:t>与各系统供应商共同制定并严格遵守接口规范文档，明确版本迭代流程。</w:t>
      </w:r>
    </w:p>
    <w:p w14:paraId="589ADB9F">
      <w:pPr>
        <w:pStyle w:val="4"/>
        <w:widowControl w:val="0"/>
        <w:numPr>
          <w:ilvl w:val="0"/>
          <w:numId w:val="15"/>
        </w:numPr>
        <w:spacing w:line="360" w:lineRule="auto"/>
        <w:ind w:left="420" w:leftChars="0" w:hanging="420" w:firstLineChars="0"/>
        <w:jc w:val="both"/>
        <w:rPr>
          <w:rFonts w:hint="default"/>
          <w:lang w:val="en-US" w:eastAsia="zh-CN"/>
        </w:rPr>
      </w:pPr>
      <w:r>
        <w:rPr>
          <w:rFonts w:hint="default"/>
          <w:lang w:val="en-US" w:eastAsia="zh-CN"/>
        </w:rPr>
        <w:t>对于SSO集成，采用行业标准协议（如OAuth 2.0、SAML），与各系统统一认证平台对接，实现安全的单点登录。</w:t>
      </w:r>
    </w:p>
    <w:p w14:paraId="143569D6">
      <w:pPr>
        <w:pStyle w:val="4"/>
        <w:numPr>
          <w:ilvl w:val="0"/>
          <w:numId w:val="13"/>
        </w:numPr>
        <w:ind w:left="425" w:leftChars="0" w:hanging="425" w:firstLineChars="0"/>
        <w:rPr>
          <w:rFonts w:hint="default"/>
          <w:b/>
          <w:bCs/>
          <w:lang w:val="en-US" w:eastAsia="zh-CN"/>
        </w:rPr>
      </w:pPr>
      <w:r>
        <w:rPr>
          <w:rFonts w:hint="default"/>
          <w:b/>
          <w:bCs/>
          <w:lang w:val="en-US" w:eastAsia="zh-CN"/>
        </w:rPr>
        <w:t>强化异步解耦与熔断降级机制：</w:t>
      </w:r>
    </w:p>
    <w:p w14:paraId="03B8E634">
      <w:pPr>
        <w:pStyle w:val="4"/>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对于非核心实时调用，广泛使用消息队列（如</w:t>
      </w:r>
      <w:r>
        <w:rPr>
          <w:rFonts w:hint="eastAsia"/>
          <w:lang w:val="en-US" w:eastAsia="zh-CN"/>
        </w:rPr>
        <w:t>Scheduled</w:t>
      </w:r>
      <w:r>
        <w:rPr>
          <w:rFonts w:hint="default"/>
          <w:lang w:val="en-US" w:eastAsia="zh-CN"/>
        </w:rPr>
        <w:t>）进行异步化处理，避免因某个系统延迟导致整体流程阻塞。</w:t>
      </w:r>
    </w:p>
    <w:p w14:paraId="75997BDF">
      <w:pPr>
        <w:pStyle w:val="4"/>
        <w:widowControl w:val="0"/>
        <w:numPr>
          <w:ilvl w:val="0"/>
          <w:numId w:val="16"/>
        </w:numPr>
        <w:spacing w:line="360" w:lineRule="auto"/>
        <w:ind w:left="420" w:leftChars="0" w:hanging="420" w:firstLineChars="0"/>
        <w:jc w:val="both"/>
        <w:rPr>
          <w:rFonts w:hint="default"/>
          <w:lang w:val="en-US" w:eastAsia="zh-CN"/>
        </w:rPr>
      </w:pPr>
      <w:r>
        <w:rPr>
          <w:rFonts w:hint="default"/>
          <w:lang w:val="en-US" w:eastAsia="zh-CN"/>
        </w:rPr>
        <w:t>在服务调用链中引入熔断器（如</w:t>
      </w:r>
      <w:r>
        <w:rPr>
          <w:rFonts w:hint="eastAsia"/>
          <w:lang w:val="en-US" w:eastAsia="zh-CN"/>
        </w:rPr>
        <w:t>nacos配置中心</w:t>
      </w:r>
      <w:r>
        <w:rPr>
          <w:rFonts w:hint="default"/>
          <w:lang w:val="en-US" w:eastAsia="zh-CN"/>
        </w:rPr>
        <w:t>），当检测到某个外部系统接口失败率过高时，自动熔断调用，并执行预设的降级策略（如返回缓存数据、友好提示），保证主流程可用性。</w:t>
      </w:r>
    </w:p>
    <w:p w14:paraId="2E781275">
      <w:pPr>
        <w:pStyle w:val="6"/>
        <w:bidi w:val="0"/>
        <w:rPr>
          <w:rFonts w:hint="default"/>
          <w:lang w:val="en-US" w:eastAsia="zh-CN"/>
        </w:rPr>
      </w:pPr>
      <w:r>
        <w:rPr>
          <w:rFonts w:hint="default"/>
          <w:lang w:val="en-US" w:eastAsia="zh-CN"/>
        </w:rPr>
        <w:t>应对专业业务逻辑实现难题的方案​​</w:t>
      </w:r>
    </w:p>
    <w:p w14:paraId="35839BA4">
      <w:pPr>
        <w:pStyle w:val="4"/>
        <w:numPr>
          <w:ilvl w:val="0"/>
          <w:numId w:val="17"/>
        </w:numPr>
        <w:ind w:left="425" w:leftChars="0" w:hanging="425" w:firstLineChars="0"/>
        <w:rPr>
          <w:rFonts w:hint="default"/>
          <w:b/>
          <w:bCs/>
          <w:lang w:val="en-US" w:eastAsia="zh-CN"/>
        </w:rPr>
      </w:pPr>
      <w:r>
        <w:rPr>
          <w:rFonts w:hint="default"/>
          <w:b/>
          <w:bCs/>
          <w:lang w:val="en-US" w:eastAsia="zh-CN"/>
        </w:rPr>
        <w:t>推行</w:t>
      </w:r>
      <w:r>
        <w:rPr>
          <w:rFonts w:hint="eastAsia"/>
          <w:b/>
          <w:bCs/>
          <w:lang w:val="en-US" w:eastAsia="zh-CN"/>
        </w:rPr>
        <w:t>MVC</w:t>
      </w:r>
      <w:r>
        <w:rPr>
          <w:rFonts w:hint="default"/>
          <w:b/>
          <w:bCs/>
          <w:lang w:val="en-US" w:eastAsia="zh-CN"/>
        </w:rPr>
        <w:t>设计与模块化开发：</w:t>
      </w:r>
    </w:p>
    <w:p w14:paraId="5D47098A">
      <w:pPr>
        <w:pStyle w:val="4"/>
        <w:widowControl w:val="0"/>
        <w:numPr>
          <w:ilvl w:val="0"/>
          <w:numId w:val="18"/>
        </w:numPr>
        <w:spacing w:line="360" w:lineRule="auto"/>
        <w:ind w:left="420" w:leftChars="0" w:hanging="420" w:firstLineChars="0"/>
        <w:jc w:val="both"/>
        <w:rPr>
          <w:rFonts w:hint="default"/>
          <w:lang w:val="en-US" w:eastAsia="zh-CN"/>
        </w:rPr>
      </w:pPr>
      <w:r>
        <w:rPr>
          <w:rFonts w:hint="default"/>
          <w:lang w:val="en-US" w:eastAsia="zh-CN"/>
        </w:rPr>
        <w:t>与</w:t>
      </w:r>
      <w:r>
        <w:rPr>
          <w:rFonts w:hint="eastAsia"/>
          <w:lang w:val="en-US" w:eastAsia="zh-CN"/>
        </w:rPr>
        <w:t>通过三层结构</w:t>
      </w:r>
      <w:r>
        <w:rPr>
          <w:rFonts w:hint="default"/>
          <w:lang w:val="en-US" w:eastAsia="zh-CN"/>
        </w:rPr>
        <w:t>紧密合作，建立清晰的统一语言和模型。</w:t>
      </w:r>
    </w:p>
    <w:p w14:paraId="050EFB48">
      <w:pPr>
        <w:pStyle w:val="4"/>
        <w:widowControl w:val="0"/>
        <w:numPr>
          <w:ilvl w:val="0"/>
          <w:numId w:val="18"/>
        </w:numPr>
        <w:spacing w:line="360" w:lineRule="auto"/>
        <w:ind w:left="420" w:leftChars="0" w:hanging="420" w:firstLineChars="0"/>
        <w:jc w:val="both"/>
        <w:rPr>
          <w:rFonts w:hint="default"/>
          <w:lang w:val="en-US" w:eastAsia="zh-CN"/>
        </w:rPr>
      </w:pPr>
      <w:r>
        <w:rPr>
          <w:rFonts w:hint="default"/>
          <w:lang w:val="en-US" w:eastAsia="zh-CN"/>
        </w:rPr>
        <w:t>将核心业务逻辑（如系数计算、插值算法、阀值判断）封装成独立的</w:t>
      </w:r>
      <w:r>
        <w:rPr>
          <w:rFonts w:hint="eastAsia"/>
          <w:lang w:val="en-US" w:eastAsia="zh-CN"/>
        </w:rPr>
        <w:t>业务</w:t>
      </w:r>
      <w:r>
        <w:rPr>
          <w:rFonts w:hint="default"/>
          <w:lang w:val="en-US" w:eastAsia="zh-CN"/>
        </w:rPr>
        <w:t>服务或算法模块，使其与底层技术实现解耦，便于单独测试、优化和迭代。</w:t>
      </w:r>
    </w:p>
    <w:p w14:paraId="71A00BFE">
      <w:pPr>
        <w:pStyle w:val="4"/>
        <w:numPr>
          <w:ilvl w:val="0"/>
          <w:numId w:val="17"/>
        </w:numPr>
        <w:ind w:left="425" w:leftChars="0" w:hanging="425" w:firstLineChars="0"/>
        <w:rPr>
          <w:rFonts w:hint="default"/>
          <w:b/>
          <w:bCs/>
          <w:lang w:val="en-US" w:eastAsia="zh-CN"/>
        </w:rPr>
      </w:pPr>
      <w:r>
        <w:rPr>
          <w:rFonts w:hint="default"/>
          <w:b/>
          <w:bCs/>
          <w:lang w:val="en-US" w:eastAsia="zh-CN"/>
        </w:rPr>
        <w:t>建立原型验证与持续反馈机制：</w:t>
      </w:r>
    </w:p>
    <w:p w14:paraId="34CFF9D1">
      <w:pPr>
        <w:pStyle w:val="4"/>
        <w:widowControl w:val="0"/>
        <w:numPr>
          <w:ilvl w:val="0"/>
          <w:numId w:val="19"/>
        </w:numPr>
        <w:spacing w:line="360" w:lineRule="auto"/>
        <w:ind w:left="420" w:leftChars="0" w:hanging="420" w:firstLineChars="0"/>
        <w:jc w:val="both"/>
        <w:rPr>
          <w:rFonts w:hint="default"/>
          <w:lang w:val="en-US" w:eastAsia="zh-CN"/>
        </w:rPr>
      </w:pPr>
      <w:r>
        <w:rPr>
          <w:rFonts w:hint="default"/>
          <w:lang w:val="en-US" w:eastAsia="zh-CN"/>
        </w:rPr>
        <w:t>针对复杂业务功能，采用敏捷开发模式，快速构建可交互的原型（Mock-up或MVP），与业务方进行早期验证，确保功能理解无误后再进行全面开发，避免后期返工。</w:t>
      </w:r>
    </w:p>
    <w:p w14:paraId="0680347F">
      <w:pPr>
        <w:pStyle w:val="4"/>
        <w:numPr>
          <w:ilvl w:val="0"/>
          <w:numId w:val="17"/>
        </w:numPr>
        <w:ind w:left="425" w:leftChars="0" w:hanging="425" w:firstLineChars="0"/>
        <w:rPr>
          <w:rFonts w:hint="default"/>
          <w:b/>
          <w:bCs/>
          <w:lang w:val="en-US" w:eastAsia="zh-CN"/>
        </w:rPr>
      </w:pPr>
      <w:r>
        <w:rPr>
          <w:rFonts w:hint="default"/>
          <w:b/>
          <w:bCs/>
          <w:lang w:val="en-US" w:eastAsia="zh-CN"/>
        </w:rPr>
        <w:t>实施专业化测试：</w:t>
      </w:r>
    </w:p>
    <w:p w14:paraId="31392E5C">
      <w:pPr>
        <w:pStyle w:val="4"/>
        <w:widowControl w:val="0"/>
        <w:numPr>
          <w:ilvl w:val="0"/>
          <w:numId w:val="20"/>
        </w:numPr>
        <w:spacing w:line="360" w:lineRule="auto"/>
        <w:ind w:left="420" w:leftChars="0" w:hanging="420" w:firstLineChars="0"/>
        <w:jc w:val="both"/>
        <w:rPr>
          <w:rFonts w:hint="default"/>
          <w:lang w:val="en-US" w:eastAsia="zh-CN"/>
        </w:rPr>
      </w:pPr>
      <w:r>
        <w:rPr>
          <w:rFonts w:hint="default"/>
          <w:lang w:val="en-US" w:eastAsia="zh-CN"/>
        </w:rPr>
        <w:t>组建包括领域专家的测试团队，不仅进行功能测试，更侧重业务逻辑正确性测试。</w:t>
      </w:r>
    </w:p>
    <w:p w14:paraId="57AF2732">
      <w:pPr>
        <w:pStyle w:val="4"/>
        <w:widowControl w:val="0"/>
        <w:numPr>
          <w:ilvl w:val="0"/>
          <w:numId w:val="20"/>
        </w:numPr>
        <w:spacing w:line="360" w:lineRule="auto"/>
        <w:ind w:left="420" w:leftChars="0" w:hanging="420" w:firstLineChars="0"/>
        <w:jc w:val="both"/>
        <w:rPr>
          <w:rFonts w:hint="default"/>
          <w:lang w:val="en-US" w:eastAsia="zh-CN"/>
        </w:rPr>
      </w:pPr>
      <w:r>
        <w:rPr>
          <w:rFonts w:hint="default"/>
          <w:lang w:val="en-US" w:eastAsia="zh-CN"/>
        </w:rPr>
        <w:t>为核心算法和业务规则编写详尽的单元测试和集成测试用例，构建测试用例库，确保任何代码修改都不会引入意外的业务逻辑错误。</w:t>
      </w:r>
    </w:p>
    <w:p w14:paraId="0260CF5D">
      <w:pPr>
        <w:pStyle w:val="4"/>
        <w:widowControl w:val="0"/>
        <w:numPr>
          <w:ilvl w:val="0"/>
          <w:numId w:val="0"/>
        </w:numPr>
        <w:spacing w:line="360" w:lineRule="auto"/>
        <w:jc w:val="both"/>
        <w:rPr>
          <w:rFonts w:hint="default"/>
          <w:lang w:val="en-US" w:eastAsia="zh-CN"/>
        </w:rPr>
      </w:pPr>
      <w:r>
        <w:rPr>
          <w:rFonts w:hint="default"/>
          <w:lang w:val="en-US" w:eastAsia="zh-CN"/>
        </w:rPr>
        <w:t>通过以上针对性强的解决方案，我们有信心逐一攻克项目中的难点，交付一个高性能、高可靠、易用且业务价值深厚的工业互联网平台。</w:t>
      </w:r>
    </w:p>
    <w:p w14:paraId="7B45F96C">
      <w:pPr>
        <w:pStyle w:val="3"/>
        <w:bidi w:val="0"/>
        <w:rPr>
          <w:rFonts w:hint="eastAsia"/>
        </w:rPr>
      </w:pPr>
      <w:r>
        <w:rPr>
          <w:rFonts w:hint="eastAsia"/>
        </w:rPr>
        <w:t>软件框架</w:t>
      </w:r>
      <w:bookmarkEnd w:id="11"/>
    </w:p>
    <w:p w14:paraId="1A6B1293">
      <w:pPr>
        <w:pStyle w:val="5"/>
        <w:bidi w:val="0"/>
        <w:rPr>
          <w:rFonts w:hint="default"/>
          <w:lang w:val="en-US" w:eastAsia="zh-CN"/>
        </w:rPr>
      </w:pPr>
      <w:bookmarkStart w:id="13" w:name="_Toc27612"/>
      <w:r>
        <w:rPr>
          <w:rFonts w:hint="eastAsia"/>
          <w:lang w:val="en-US" w:eastAsia="zh-CN"/>
        </w:rPr>
        <w:t>应用架构</w:t>
      </w:r>
      <w:bookmarkEnd w:id="13"/>
    </w:p>
    <w:p w14:paraId="42588025">
      <w:pPr>
        <w:rPr>
          <w:rFonts w:hint="default"/>
          <w:lang w:val="en-US" w:eastAsia="zh-CN"/>
        </w:rPr>
      </w:pPr>
      <w:r>
        <w:drawing>
          <wp:inline distT="0" distB="0" distL="114300" distR="114300">
            <wp:extent cx="5076825" cy="6296025"/>
            <wp:effectExtent l="0" t="0" r="13335" b="1333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1"/>
                    <a:stretch>
                      <a:fillRect/>
                    </a:stretch>
                  </pic:blipFill>
                  <pic:spPr>
                    <a:xfrm>
                      <a:off x="0" y="0"/>
                      <a:ext cx="5076825" cy="6296025"/>
                    </a:xfrm>
                    <a:prstGeom prst="rect">
                      <a:avLst/>
                    </a:prstGeom>
                    <a:noFill/>
                    <a:ln>
                      <a:noFill/>
                    </a:ln>
                  </pic:spPr>
                </pic:pic>
              </a:graphicData>
            </a:graphic>
          </wp:inline>
        </w:drawing>
      </w:r>
    </w:p>
    <w:p w14:paraId="49352B2D">
      <w:pPr>
        <w:ind w:firstLine="600" w:firstLineChars="200"/>
        <w:rPr>
          <w:rFonts w:hint="default"/>
          <w:lang w:val="en-US" w:eastAsia="zh-CN"/>
        </w:rPr>
      </w:pPr>
      <w:r>
        <w:rPr>
          <w:rFonts w:hint="default"/>
          <w:lang w:val="en-US" w:eastAsia="zh-CN"/>
        </w:rPr>
        <w:t>本系统采用分层架构设计理念，强调高可靠性、高扩展性与可维护性。在整体设计上，通过“分层清晰、职责明确、接口统一、模块解耦”的方法，确保系统能够在复杂工况下稳定运行，并具备长期演进的能力。架构从上至下可划分为 表示层、应用服务层、业务逻辑层、数据访问层、基础支撑层 五大部分。每一层既相互独立，又通过标准化接口进行紧密协作，最终形成一个安全、稳定、可持续优化的应用架构体系。</w:t>
      </w:r>
    </w:p>
    <w:p w14:paraId="4B5C374B">
      <w:pPr>
        <w:ind w:firstLine="600" w:firstLineChars="200"/>
        <w:rPr>
          <w:rFonts w:hint="default"/>
          <w:lang w:val="en-US" w:eastAsia="zh-CN"/>
        </w:rPr>
      </w:pPr>
    </w:p>
    <w:p w14:paraId="1C92A28C">
      <w:pPr>
        <w:pStyle w:val="6"/>
        <w:bidi w:val="0"/>
        <w:rPr>
          <w:rFonts w:hint="default"/>
          <w:lang w:val="en-US" w:eastAsia="zh-CN"/>
        </w:rPr>
      </w:pPr>
      <w:r>
        <w:rPr>
          <w:rFonts w:hint="default"/>
          <w:lang w:val="en-US" w:eastAsia="zh-CN"/>
        </w:rPr>
        <w:t>表示层（用户交互与可视化层）</w:t>
      </w:r>
    </w:p>
    <w:p w14:paraId="4028F3C1">
      <w:pPr>
        <w:rPr>
          <w:rFonts w:hint="default"/>
          <w:b/>
          <w:bCs/>
          <w:lang w:val="en-US" w:eastAsia="zh-CN"/>
        </w:rPr>
      </w:pPr>
      <w:r>
        <w:rPr>
          <w:rFonts w:hint="default"/>
          <w:b/>
          <w:bCs/>
          <w:lang w:val="en-US" w:eastAsia="zh-CN"/>
        </w:rPr>
        <w:t>主要职责</w:t>
      </w:r>
    </w:p>
    <w:p w14:paraId="4143482E">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表示层是系统面向用户的直接窗口，承担所有交互与展示任务。其核心目标是将复杂的运行数据以简洁、直观的方式呈现给使用者，帮助运维和决策人员快速理解系统状态与变化趋势。</w:t>
      </w:r>
    </w:p>
    <w:p w14:paraId="6BD2A934">
      <w:pPr>
        <w:numPr>
          <w:ilvl w:val="0"/>
          <w:numId w:val="21"/>
        </w:numPr>
        <w:ind w:left="420" w:leftChars="0" w:hanging="420" w:firstLineChars="0"/>
        <w:rPr>
          <w:rFonts w:hint="default"/>
          <w:lang w:val="en-US" w:eastAsia="zh-CN"/>
        </w:rPr>
      </w:pPr>
      <w:r>
        <w:rPr>
          <w:rFonts w:hint="default"/>
          <w:lang w:val="en-US" w:eastAsia="zh-CN"/>
        </w:rPr>
        <w:t>负责信息展示、操作入口、指令触发与结果反馈；</w:t>
      </w:r>
    </w:p>
    <w:p w14:paraId="0CD1A5AC">
      <w:pPr>
        <w:numPr>
          <w:ilvl w:val="0"/>
          <w:numId w:val="21"/>
        </w:numPr>
        <w:ind w:left="420" w:leftChars="0" w:hanging="420" w:firstLineChars="0"/>
        <w:rPr>
          <w:rFonts w:hint="default"/>
          <w:lang w:val="en-US" w:eastAsia="zh-CN"/>
        </w:rPr>
      </w:pPr>
      <w:r>
        <w:rPr>
          <w:rFonts w:hint="default"/>
          <w:lang w:val="en-US" w:eastAsia="zh-CN"/>
        </w:rPr>
        <w:t>可视化展示机组运行状态、</w:t>
      </w:r>
      <w:r>
        <w:rPr>
          <w:rFonts w:hint="eastAsia"/>
          <w:lang w:val="en-US" w:eastAsia="zh-CN"/>
        </w:rPr>
        <w:t>及测点</w:t>
      </w:r>
      <w:r>
        <w:rPr>
          <w:rFonts w:hint="default"/>
          <w:lang w:val="en-US" w:eastAsia="zh-CN"/>
        </w:rPr>
        <w:t>关键监测参数；</w:t>
      </w:r>
    </w:p>
    <w:p w14:paraId="4D201421">
      <w:pPr>
        <w:numPr>
          <w:ilvl w:val="0"/>
          <w:numId w:val="21"/>
        </w:numPr>
        <w:ind w:left="420" w:leftChars="0" w:hanging="420" w:firstLineChars="0"/>
        <w:rPr>
          <w:rFonts w:hint="default"/>
          <w:lang w:val="en-US" w:eastAsia="zh-CN"/>
        </w:rPr>
      </w:pPr>
      <w:r>
        <w:rPr>
          <w:rFonts w:hint="default"/>
          <w:lang w:val="en-US" w:eastAsia="zh-CN"/>
        </w:rPr>
        <w:t>通过动态图表与模型展示，将复杂工况与海量数据转化为易读、可操作的信息界面。</w:t>
      </w:r>
    </w:p>
    <w:p w14:paraId="01C7FA19">
      <w:pPr>
        <w:rPr>
          <w:rFonts w:hint="default"/>
          <w:lang w:val="en-US" w:eastAsia="zh-CN"/>
        </w:rPr>
      </w:pPr>
      <w:r>
        <w:rPr>
          <w:rFonts w:hint="default"/>
          <w:b/>
          <w:bCs/>
          <w:lang w:val="en-US" w:eastAsia="zh-CN"/>
        </w:rPr>
        <w:t>设计亮点</w:t>
      </w:r>
    </w:p>
    <w:p w14:paraId="1EE1C7CA">
      <w:pPr>
        <w:numPr>
          <w:ilvl w:val="0"/>
          <w:numId w:val="21"/>
        </w:numPr>
        <w:ind w:left="420" w:leftChars="0" w:hanging="420" w:firstLineChars="0"/>
        <w:rPr>
          <w:rFonts w:hint="default"/>
          <w:lang w:val="en-US" w:eastAsia="zh-CN"/>
        </w:rPr>
      </w:pPr>
      <w:r>
        <w:rPr>
          <w:rFonts w:hint="default"/>
          <w:b/>
          <w:bCs/>
          <w:lang w:val="en-US" w:eastAsia="zh-CN"/>
        </w:rPr>
        <w:t>界面友好直观</w:t>
      </w:r>
      <w:r>
        <w:rPr>
          <w:rFonts w:hint="default"/>
          <w:lang w:val="en-US" w:eastAsia="zh-CN"/>
        </w:rPr>
        <w:t>：采用模块化布局与响应式设计，兼容多终端（PC、大屏），保证在不同分辨率环境下均能良好呈现；</w:t>
      </w:r>
    </w:p>
    <w:p w14:paraId="33C93E34">
      <w:pPr>
        <w:numPr>
          <w:ilvl w:val="0"/>
          <w:numId w:val="21"/>
        </w:numPr>
        <w:ind w:left="420" w:leftChars="0" w:hanging="420" w:firstLineChars="0"/>
        <w:rPr>
          <w:rFonts w:hint="default"/>
          <w:lang w:val="en-US" w:eastAsia="zh-CN"/>
        </w:rPr>
      </w:pPr>
      <w:r>
        <w:rPr>
          <w:rFonts w:hint="default"/>
          <w:b/>
          <w:bCs/>
          <w:lang w:val="en-US" w:eastAsia="zh-CN"/>
        </w:rPr>
        <w:t>信息可视化多样化</w:t>
      </w:r>
      <w:r>
        <w:rPr>
          <w:rFonts w:hint="default"/>
          <w:lang w:val="en-US" w:eastAsia="zh-CN"/>
        </w:rPr>
        <w:t>：支持折线图、趋势曲线、热力图、状态面板、拓扑视图等多种展示形式，满足不同分析场景需求；</w:t>
      </w:r>
    </w:p>
    <w:p w14:paraId="4B74628A">
      <w:pPr>
        <w:numPr>
          <w:ilvl w:val="0"/>
          <w:numId w:val="21"/>
        </w:numPr>
        <w:ind w:left="420" w:leftChars="0" w:hanging="420" w:firstLineChars="0"/>
        <w:rPr>
          <w:rFonts w:hint="default"/>
          <w:lang w:val="en-US" w:eastAsia="zh-CN"/>
        </w:rPr>
      </w:pPr>
      <w:r>
        <w:rPr>
          <w:rFonts w:hint="default"/>
          <w:b/>
          <w:bCs/>
          <w:lang w:val="en-US" w:eastAsia="zh-CN"/>
        </w:rPr>
        <w:t>交互灵活高效</w:t>
      </w:r>
      <w:r>
        <w:rPr>
          <w:rFonts w:hint="default"/>
          <w:lang w:val="en-US" w:eastAsia="zh-CN"/>
        </w:rPr>
        <w:t>：用户可通过图标、菜单、拖拽或点击操作快速定位设备、查看参数详情或切换分析视图；</w:t>
      </w:r>
    </w:p>
    <w:p w14:paraId="215ECEC3">
      <w:pPr>
        <w:numPr>
          <w:ilvl w:val="0"/>
          <w:numId w:val="21"/>
        </w:numPr>
        <w:ind w:left="420" w:leftChars="0" w:hanging="420" w:firstLineChars="0"/>
        <w:rPr>
          <w:rFonts w:hint="default"/>
          <w:lang w:val="en-US" w:eastAsia="zh-CN"/>
        </w:rPr>
      </w:pPr>
      <w:r>
        <w:rPr>
          <w:rFonts w:hint="default"/>
          <w:b/>
          <w:bCs/>
          <w:lang w:val="en-US" w:eastAsia="zh-CN"/>
        </w:rPr>
        <w:t>运维场景优化</w:t>
      </w:r>
      <w:r>
        <w:rPr>
          <w:rFonts w:hint="default"/>
          <w:lang w:val="en-US" w:eastAsia="zh-CN"/>
        </w:rPr>
        <w:t>：为运维人员提供可自定义仪表盘、报警提示与事件追溯功能，提升监测效率与问题定位精度；</w:t>
      </w:r>
    </w:p>
    <w:p w14:paraId="0C63A3D5">
      <w:pPr>
        <w:numPr>
          <w:ilvl w:val="0"/>
          <w:numId w:val="21"/>
        </w:numPr>
        <w:ind w:left="420" w:leftChars="0" w:hanging="420" w:firstLineChars="0"/>
        <w:rPr>
          <w:rFonts w:hint="default"/>
          <w:lang w:val="en-US" w:eastAsia="zh-CN"/>
        </w:rPr>
      </w:pPr>
      <w:r>
        <w:rPr>
          <w:rFonts w:hint="default"/>
          <w:b/>
          <w:bCs/>
          <w:lang w:val="en-US" w:eastAsia="zh-CN"/>
        </w:rPr>
        <w:t>用户体验增强</w:t>
      </w:r>
      <w:r>
        <w:rPr>
          <w:rFonts w:hint="default"/>
          <w:lang w:val="en-US" w:eastAsia="zh-CN"/>
        </w:rPr>
        <w:t>：通过动画反馈、智能搜索与快捷导航，提升系统的操作流畅性与可用性。</w:t>
      </w:r>
    </w:p>
    <w:p w14:paraId="11B5DD61">
      <w:pPr>
        <w:rPr>
          <w:rFonts w:hint="default"/>
          <w:lang w:val="en-US" w:eastAsia="zh-CN"/>
        </w:rPr>
      </w:pPr>
    </w:p>
    <w:p w14:paraId="12AEFBEB">
      <w:pPr>
        <w:pStyle w:val="6"/>
        <w:bidi w:val="0"/>
        <w:rPr>
          <w:rFonts w:hint="default"/>
          <w:lang w:val="en-US" w:eastAsia="zh-CN"/>
        </w:rPr>
      </w:pPr>
      <w:r>
        <w:rPr>
          <w:rFonts w:hint="default"/>
          <w:lang w:val="en-US" w:eastAsia="zh-CN"/>
        </w:rPr>
        <w:t>应用服务层（系统服务与接入层）</w:t>
      </w:r>
    </w:p>
    <w:p w14:paraId="3F0E9B43">
      <w:pPr>
        <w:rPr>
          <w:rFonts w:hint="default"/>
          <w:b/>
          <w:bCs/>
          <w:lang w:val="en-US" w:eastAsia="zh-CN"/>
        </w:rPr>
      </w:pPr>
      <w:r>
        <w:rPr>
          <w:rFonts w:hint="default"/>
          <w:b/>
          <w:bCs/>
          <w:lang w:val="en-US" w:eastAsia="zh-CN"/>
        </w:rPr>
        <w:t>主要职责</w:t>
      </w:r>
    </w:p>
    <w:p w14:paraId="1580945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应用服务层位于表示层与业务逻辑层之间，是系统的“通信枢纽”。</w:t>
      </w:r>
    </w:p>
    <w:p w14:paraId="0DA45026">
      <w:pPr>
        <w:rPr>
          <w:rFonts w:hint="default"/>
          <w:lang w:val="en-US" w:eastAsia="zh-CN"/>
        </w:rPr>
      </w:pPr>
      <w:r>
        <w:rPr>
          <w:rFonts w:hint="default"/>
          <w:lang w:val="en-US" w:eastAsia="zh-CN"/>
        </w:rPr>
        <w:t>其主要功能是：</w:t>
      </w:r>
    </w:p>
    <w:p w14:paraId="0AA0B258">
      <w:pPr>
        <w:numPr>
          <w:ilvl w:val="0"/>
          <w:numId w:val="22"/>
        </w:numPr>
        <w:ind w:left="420" w:leftChars="0" w:hanging="420" w:firstLineChars="0"/>
        <w:rPr>
          <w:rFonts w:hint="default"/>
          <w:lang w:val="en-US" w:eastAsia="zh-CN"/>
        </w:rPr>
      </w:pPr>
      <w:r>
        <w:rPr>
          <w:rFonts w:hint="default"/>
          <w:lang w:val="en-US" w:eastAsia="zh-CN"/>
        </w:rPr>
        <w:t>接收前端请求并进行分发与转发；</w:t>
      </w:r>
    </w:p>
    <w:p w14:paraId="39E2E2BE">
      <w:pPr>
        <w:numPr>
          <w:ilvl w:val="0"/>
          <w:numId w:val="22"/>
        </w:numPr>
        <w:ind w:left="420" w:leftChars="0" w:hanging="420" w:firstLineChars="0"/>
        <w:rPr>
          <w:rFonts w:hint="default"/>
          <w:lang w:val="en-US" w:eastAsia="zh-CN"/>
        </w:rPr>
      </w:pPr>
      <w:r>
        <w:rPr>
          <w:rFonts w:hint="default"/>
          <w:lang w:val="en-US" w:eastAsia="zh-CN"/>
        </w:rPr>
        <w:t>负责用户会话管理、安全校验、负载控制与缓存加速；</w:t>
      </w:r>
    </w:p>
    <w:p w14:paraId="45186DFB">
      <w:pPr>
        <w:numPr>
          <w:ilvl w:val="0"/>
          <w:numId w:val="22"/>
        </w:numPr>
        <w:ind w:left="420" w:leftChars="0" w:hanging="420" w:firstLineChars="0"/>
        <w:rPr>
          <w:rFonts w:hint="default"/>
          <w:lang w:val="en-US" w:eastAsia="zh-CN"/>
        </w:rPr>
      </w:pPr>
      <w:r>
        <w:rPr>
          <w:rFonts w:hint="default"/>
          <w:lang w:val="en-US" w:eastAsia="zh-CN"/>
        </w:rPr>
        <w:t>提供统一的服务访问接口，使上层模块无需关心底层业务实现与数据结构。</w:t>
      </w:r>
    </w:p>
    <w:p w14:paraId="4AF9C870">
      <w:pPr>
        <w:rPr>
          <w:rFonts w:hint="default"/>
          <w:b/>
          <w:bCs/>
          <w:lang w:val="en-US" w:eastAsia="zh-CN"/>
        </w:rPr>
      </w:pPr>
      <w:r>
        <w:rPr>
          <w:rFonts w:hint="default"/>
          <w:b/>
          <w:bCs/>
          <w:lang w:val="en-US" w:eastAsia="zh-CN"/>
        </w:rPr>
        <w:t>设计亮点</w:t>
      </w:r>
    </w:p>
    <w:p w14:paraId="256BE2E3">
      <w:pPr>
        <w:numPr>
          <w:ilvl w:val="0"/>
          <w:numId w:val="22"/>
        </w:numPr>
        <w:ind w:left="420" w:leftChars="0" w:hanging="420" w:firstLineChars="0"/>
        <w:rPr>
          <w:rFonts w:hint="default"/>
          <w:lang w:val="en-US" w:eastAsia="zh-CN"/>
        </w:rPr>
      </w:pPr>
      <w:r>
        <w:rPr>
          <w:rFonts w:hint="default"/>
          <w:lang w:val="en-US" w:eastAsia="zh-CN"/>
        </w:rPr>
        <w:t>统一服务网关：通过API网关统一接入外部请求，实现请求路由、限流、鉴权及负载均衡；</w:t>
      </w:r>
    </w:p>
    <w:p w14:paraId="17939BC0">
      <w:pPr>
        <w:numPr>
          <w:ilvl w:val="0"/>
          <w:numId w:val="22"/>
        </w:numPr>
        <w:ind w:left="420" w:leftChars="0" w:hanging="420" w:firstLineChars="0"/>
        <w:rPr>
          <w:rFonts w:hint="default"/>
          <w:lang w:val="en-US" w:eastAsia="zh-CN"/>
        </w:rPr>
      </w:pPr>
      <w:r>
        <w:rPr>
          <w:rFonts w:hint="default"/>
          <w:lang w:val="en-US" w:eastAsia="zh-CN"/>
        </w:rPr>
        <w:t>安全与权限控制：集成OAuth2.0 / JWT身份认证机制，结合RBAC（基于角色的访问控制）模型，确保操作边界清晰；</w:t>
      </w:r>
    </w:p>
    <w:p w14:paraId="5C973EB1">
      <w:pPr>
        <w:numPr>
          <w:ilvl w:val="0"/>
          <w:numId w:val="22"/>
        </w:numPr>
        <w:ind w:left="420" w:leftChars="0" w:hanging="420" w:firstLineChars="0"/>
        <w:rPr>
          <w:rFonts w:hint="default"/>
          <w:lang w:val="en-US" w:eastAsia="zh-CN"/>
        </w:rPr>
      </w:pPr>
      <w:r>
        <w:rPr>
          <w:rFonts w:hint="default"/>
          <w:lang w:val="en-US" w:eastAsia="zh-CN"/>
        </w:rPr>
        <w:t>性能优化机制：通过分布式缓存（如Redis）与异步任务处理机制，有效缩短响应延迟并支撑高并发访问；</w:t>
      </w:r>
    </w:p>
    <w:p w14:paraId="6A6AEA20">
      <w:pPr>
        <w:numPr>
          <w:ilvl w:val="0"/>
          <w:numId w:val="22"/>
        </w:numPr>
        <w:ind w:left="420" w:leftChars="0" w:hanging="420" w:firstLineChars="0"/>
        <w:rPr>
          <w:rFonts w:hint="default"/>
          <w:lang w:val="en-US" w:eastAsia="zh-CN"/>
        </w:rPr>
      </w:pPr>
      <w:r>
        <w:rPr>
          <w:rFonts w:hint="default"/>
          <w:lang w:val="en-US" w:eastAsia="zh-CN"/>
        </w:rPr>
        <w:t>任务调度与批处理能力：内置任务调度中心，支持定时任务、批量数据同步与异步队列执行；</w:t>
      </w:r>
    </w:p>
    <w:p w14:paraId="7BCEEC70">
      <w:pPr>
        <w:numPr>
          <w:ilvl w:val="0"/>
          <w:numId w:val="22"/>
        </w:numPr>
        <w:ind w:left="420" w:leftChars="0" w:hanging="420" w:firstLineChars="0"/>
        <w:rPr>
          <w:rFonts w:hint="default"/>
          <w:lang w:val="en-US" w:eastAsia="zh-CN"/>
        </w:rPr>
      </w:pPr>
      <w:r>
        <w:rPr>
          <w:rFonts w:hint="default"/>
          <w:lang w:val="en-US" w:eastAsia="zh-CN"/>
        </w:rPr>
        <w:t>服务可观测性：集成请求链路追踪、日志采集与接口监控，便于快速定位性能瓶颈与异常请求。</w:t>
      </w:r>
    </w:p>
    <w:p w14:paraId="73AB5588">
      <w:pPr>
        <w:rPr>
          <w:rFonts w:hint="default"/>
          <w:lang w:val="en-US" w:eastAsia="zh-CN"/>
        </w:rPr>
      </w:pPr>
    </w:p>
    <w:p w14:paraId="26258F7F">
      <w:pPr>
        <w:pStyle w:val="6"/>
        <w:bidi w:val="0"/>
        <w:rPr>
          <w:rFonts w:hint="default"/>
          <w:lang w:val="en-US" w:eastAsia="zh-CN"/>
        </w:rPr>
      </w:pPr>
      <w:r>
        <w:rPr>
          <w:rFonts w:hint="default"/>
          <w:lang w:val="en-US" w:eastAsia="zh-CN"/>
        </w:rPr>
        <w:t>业务逻辑层（核心业务处理层）</w:t>
      </w:r>
    </w:p>
    <w:p w14:paraId="4B240A0B">
      <w:pPr>
        <w:rPr>
          <w:rFonts w:hint="default"/>
          <w:b/>
          <w:bCs/>
          <w:lang w:val="en-US" w:eastAsia="zh-CN"/>
        </w:rPr>
      </w:pPr>
      <w:r>
        <w:rPr>
          <w:rFonts w:hint="default"/>
          <w:b/>
          <w:bCs/>
          <w:lang w:val="en-US" w:eastAsia="zh-CN"/>
        </w:rPr>
        <w:t>主要职责</w:t>
      </w:r>
    </w:p>
    <w:p w14:paraId="3A61C93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业务逻辑层是整个系统的“核心中枢”，负责承载所有业务算法与决策逻辑。</w:t>
      </w:r>
    </w:p>
    <w:p w14:paraId="34053155">
      <w:pPr>
        <w:numPr>
          <w:ilvl w:val="0"/>
          <w:numId w:val="22"/>
        </w:numPr>
        <w:ind w:left="420" w:leftChars="0" w:hanging="420" w:firstLineChars="0"/>
        <w:rPr>
          <w:rFonts w:hint="default"/>
          <w:lang w:val="en-US" w:eastAsia="zh-CN"/>
        </w:rPr>
      </w:pPr>
      <w:r>
        <w:rPr>
          <w:rFonts w:hint="default"/>
          <w:lang w:val="en-US" w:eastAsia="zh-CN"/>
        </w:rPr>
        <w:t>实现</w:t>
      </w:r>
      <w:r>
        <w:rPr>
          <w:rFonts w:hint="eastAsia"/>
          <w:lang w:val="en-US" w:eastAsia="zh-CN"/>
        </w:rPr>
        <w:t>元数据</w:t>
      </w:r>
      <w:r>
        <w:rPr>
          <w:rFonts w:hint="default"/>
          <w:lang w:val="en-US" w:eastAsia="zh-CN"/>
        </w:rPr>
        <w:t>、</w:t>
      </w:r>
      <w:r>
        <w:rPr>
          <w:rFonts w:hint="eastAsia"/>
          <w:lang w:val="en-US" w:eastAsia="zh-CN"/>
        </w:rPr>
        <w:t>数据查询</w:t>
      </w:r>
      <w:r>
        <w:rPr>
          <w:rFonts w:hint="default"/>
          <w:lang w:val="en-US" w:eastAsia="zh-CN"/>
        </w:rPr>
        <w:t>、</w:t>
      </w:r>
      <w:r>
        <w:rPr>
          <w:rFonts w:hint="eastAsia"/>
          <w:lang w:val="en-US" w:eastAsia="zh-CN"/>
        </w:rPr>
        <w:t>数据模型</w:t>
      </w:r>
      <w:r>
        <w:rPr>
          <w:rFonts w:hint="default"/>
          <w:lang w:val="en-US" w:eastAsia="zh-CN"/>
        </w:rPr>
        <w:t>、</w:t>
      </w:r>
      <w:r>
        <w:rPr>
          <w:rFonts w:hint="eastAsia"/>
          <w:lang w:val="en-US" w:eastAsia="zh-CN"/>
        </w:rPr>
        <w:t>样本数据、资产管理</w:t>
      </w:r>
      <w:r>
        <w:rPr>
          <w:rFonts w:hint="default"/>
          <w:lang w:val="en-US" w:eastAsia="zh-CN"/>
        </w:rPr>
        <w:t>等核心功能；</w:t>
      </w:r>
    </w:p>
    <w:p w14:paraId="2B113CE4">
      <w:pPr>
        <w:numPr>
          <w:ilvl w:val="0"/>
          <w:numId w:val="22"/>
        </w:numPr>
        <w:ind w:left="420" w:leftChars="0" w:hanging="420" w:firstLineChars="0"/>
        <w:rPr>
          <w:rFonts w:hint="default"/>
          <w:lang w:val="en-US" w:eastAsia="zh-CN"/>
        </w:rPr>
      </w:pPr>
      <w:r>
        <w:rPr>
          <w:rFonts w:hint="default"/>
          <w:lang w:val="en-US" w:eastAsia="zh-CN"/>
        </w:rPr>
        <w:t>支持数字孪生模型对接与智能算法计算，实现预测性维护与运行优化。</w:t>
      </w:r>
    </w:p>
    <w:p w14:paraId="1562D600">
      <w:pPr>
        <w:rPr>
          <w:rFonts w:hint="default"/>
          <w:b/>
          <w:bCs/>
          <w:lang w:val="en-US" w:eastAsia="zh-CN"/>
        </w:rPr>
      </w:pPr>
      <w:r>
        <w:rPr>
          <w:rFonts w:hint="default"/>
          <w:b/>
          <w:bCs/>
          <w:lang w:val="en-US" w:eastAsia="zh-CN"/>
        </w:rPr>
        <w:t>设计亮点</w:t>
      </w:r>
    </w:p>
    <w:p w14:paraId="35A00614">
      <w:pPr>
        <w:numPr>
          <w:ilvl w:val="0"/>
          <w:numId w:val="22"/>
        </w:numPr>
        <w:ind w:left="420" w:leftChars="0" w:hanging="420" w:firstLineChars="0"/>
        <w:rPr>
          <w:rFonts w:hint="default"/>
          <w:lang w:val="en-US" w:eastAsia="zh-CN"/>
        </w:rPr>
      </w:pPr>
      <w:r>
        <w:rPr>
          <w:rFonts w:hint="default"/>
          <w:b/>
          <w:bCs/>
          <w:lang w:val="en-US" w:eastAsia="zh-CN"/>
        </w:rPr>
        <w:t>模块化设计</w:t>
      </w:r>
      <w:r>
        <w:rPr>
          <w:rFonts w:hint="default"/>
          <w:lang w:val="en-US" w:eastAsia="zh-CN"/>
        </w:rPr>
        <w:t>：划分为设备管理、参数监控、性能优化、智能预警、历史对比等多个独立模块，便于扩展与维护；</w:t>
      </w:r>
    </w:p>
    <w:p w14:paraId="24BA2918">
      <w:pPr>
        <w:numPr>
          <w:ilvl w:val="0"/>
          <w:numId w:val="22"/>
        </w:numPr>
        <w:ind w:left="420" w:leftChars="0" w:hanging="420" w:firstLineChars="0"/>
        <w:rPr>
          <w:rFonts w:hint="default"/>
          <w:lang w:val="en-US" w:eastAsia="zh-CN"/>
        </w:rPr>
      </w:pPr>
      <w:r>
        <w:rPr>
          <w:rFonts w:hint="default"/>
          <w:b/>
          <w:bCs/>
          <w:lang w:val="en-US" w:eastAsia="zh-CN"/>
        </w:rPr>
        <w:t>灵活的规则引擎</w:t>
      </w:r>
      <w:r>
        <w:rPr>
          <w:rFonts w:hint="default"/>
          <w:lang w:val="en-US" w:eastAsia="zh-CN"/>
        </w:rPr>
        <w:t>：可针对不同机组型号、运行策略和操作模式快速配置业务规则，无需修改代码即可实现差异化逻辑；</w:t>
      </w:r>
    </w:p>
    <w:p w14:paraId="3974ECDE">
      <w:pPr>
        <w:numPr>
          <w:ilvl w:val="0"/>
          <w:numId w:val="22"/>
        </w:numPr>
        <w:ind w:left="420" w:leftChars="0" w:hanging="420" w:firstLineChars="0"/>
        <w:rPr>
          <w:rFonts w:hint="default"/>
          <w:lang w:val="en-US" w:eastAsia="zh-CN"/>
        </w:rPr>
      </w:pPr>
      <w:r>
        <w:rPr>
          <w:rFonts w:hint="default"/>
          <w:b/>
          <w:bCs/>
          <w:lang w:val="en-US" w:eastAsia="zh-CN"/>
        </w:rPr>
        <w:t>实时计算能力</w:t>
      </w:r>
      <w:r>
        <w:rPr>
          <w:rFonts w:hint="default"/>
          <w:lang w:val="en-US" w:eastAsia="zh-CN"/>
        </w:rPr>
        <w:t>：集成高性能计算引擎，支持对海量时序数据的实时处理与异常识别，实现秒级响应；</w:t>
      </w:r>
    </w:p>
    <w:p w14:paraId="783E01FD">
      <w:pPr>
        <w:numPr>
          <w:ilvl w:val="0"/>
          <w:numId w:val="22"/>
        </w:numPr>
        <w:ind w:left="420" w:leftChars="0" w:hanging="420" w:firstLineChars="0"/>
        <w:rPr>
          <w:rFonts w:hint="default"/>
          <w:lang w:val="en-US" w:eastAsia="zh-CN"/>
        </w:rPr>
      </w:pPr>
      <w:r>
        <w:rPr>
          <w:rFonts w:hint="default"/>
          <w:b/>
          <w:bCs/>
          <w:lang w:val="en-US" w:eastAsia="zh-CN"/>
        </w:rPr>
        <w:t>智能孪生联动</w:t>
      </w:r>
      <w:r>
        <w:rPr>
          <w:rFonts w:hint="default"/>
          <w:lang w:val="en-US" w:eastAsia="zh-CN"/>
        </w:rPr>
        <w:t>：与</w:t>
      </w:r>
      <w:r>
        <w:rPr>
          <w:rFonts w:hint="eastAsia"/>
          <w:lang w:val="en-US" w:eastAsia="zh-CN"/>
        </w:rPr>
        <w:t>k2数据</w:t>
      </w:r>
      <w:r>
        <w:rPr>
          <w:rFonts w:hint="default"/>
          <w:lang w:val="en-US" w:eastAsia="zh-CN"/>
        </w:rPr>
        <w:t>模型实时交互，通过虚实融合实现仿真预测、性能验证与风险评估；</w:t>
      </w:r>
    </w:p>
    <w:p w14:paraId="16BA6D1D">
      <w:pPr>
        <w:numPr>
          <w:ilvl w:val="0"/>
          <w:numId w:val="22"/>
        </w:numPr>
        <w:ind w:left="420" w:leftChars="0" w:hanging="420" w:firstLineChars="0"/>
        <w:rPr>
          <w:rFonts w:hint="default"/>
          <w:lang w:val="en-US" w:eastAsia="zh-CN"/>
        </w:rPr>
      </w:pPr>
      <w:r>
        <w:rPr>
          <w:rFonts w:hint="default"/>
          <w:b/>
          <w:bCs/>
          <w:lang w:val="en-US" w:eastAsia="zh-CN"/>
        </w:rPr>
        <w:t>历史与趋势分析</w:t>
      </w:r>
      <w:r>
        <w:rPr>
          <w:rFonts w:hint="default"/>
          <w:lang w:val="en-US" w:eastAsia="zh-CN"/>
        </w:rPr>
        <w:t>：支持多周期对比与趋势预测功能，辅助运维人员进行能效分析与运行优化决策。</w:t>
      </w:r>
    </w:p>
    <w:p w14:paraId="5F25CAE2">
      <w:pPr>
        <w:pStyle w:val="6"/>
        <w:bidi w:val="0"/>
        <w:rPr>
          <w:rFonts w:hint="default"/>
          <w:lang w:val="en-US" w:eastAsia="zh-CN"/>
        </w:rPr>
      </w:pPr>
      <w:r>
        <w:rPr>
          <w:rFonts w:hint="default"/>
          <w:lang w:val="en-US" w:eastAsia="zh-CN"/>
        </w:rPr>
        <w:t>数据访问层（数据交互与抽象层）</w:t>
      </w:r>
    </w:p>
    <w:p w14:paraId="5873E764">
      <w:pPr>
        <w:rPr>
          <w:rFonts w:hint="default"/>
          <w:b/>
          <w:bCs/>
          <w:lang w:val="en-US" w:eastAsia="zh-CN"/>
        </w:rPr>
      </w:pPr>
      <w:r>
        <w:rPr>
          <w:rFonts w:hint="default"/>
          <w:b/>
          <w:bCs/>
          <w:lang w:val="en-US" w:eastAsia="zh-CN"/>
        </w:rPr>
        <w:t>主要职责</w:t>
      </w:r>
    </w:p>
    <w:p w14:paraId="7262B61B">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数据访问层提供统一的数据访问与存储接口，是系统与底层数据库、文件系统等数据源交互的抽象层。</w:t>
      </w:r>
    </w:p>
    <w:p w14:paraId="1F5EDFA2">
      <w:pPr>
        <w:numPr>
          <w:ilvl w:val="0"/>
          <w:numId w:val="23"/>
        </w:numPr>
        <w:ind w:left="420" w:leftChars="0" w:hanging="420" w:firstLineChars="0"/>
        <w:rPr>
          <w:rFonts w:hint="default"/>
          <w:lang w:val="en-US" w:eastAsia="zh-CN"/>
        </w:rPr>
      </w:pPr>
      <w:r>
        <w:rPr>
          <w:rFonts w:hint="default"/>
          <w:lang w:val="en-US" w:eastAsia="zh-CN"/>
        </w:rPr>
        <w:t>对上屏蔽数据存储细节，对下统一管理多种数据源；</w:t>
      </w:r>
    </w:p>
    <w:p w14:paraId="0C73150B">
      <w:pPr>
        <w:numPr>
          <w:ilvl w:val="0"/>
          <w:numId w:val="23"/>
        </w:numPr>
        <w:ind w:left="420" w:leftChars="0" w:hanging="420" w:firstLineChars="0"/>
        <w:rPr>
          <w:rFonts w:hint="default"/>
          <w:lang w:val="en-US" w:eastAsia="zh-CN"/>
        </w:rPr>
      </w:pPr>
      <w:r>
        <w:rPr>
          <w:rFonts w:hint="default"/>
          <w:lang w:val="en-US" w:eastAsia="zh-CN"/>
        </w:rPr>
        <w:t>确保数据读取、写入与传输的安全性、稳定性和一致性。</w:t>
      </w:r>
    </w:p>
    <w:p w14:paraId="787BFDED">
      <w:pPr>
        <w:rPr>
          <w:rFonts w:hint="default"/>
          <w:b/>
          <w:bCs/>
          <w:lang w:val="en-US" w:eastAsia="zh-CN"/>
        </w:rPr>
      </w:pPr>
      <w:r>
        <w:rPr>
          <w:rFonts w:hint="default"/>
          <w:b/>
          <w:bCs/>
          <w:lang w:val="en-US" w:eastAsia="zh-CN"/>
        </w:rPr>
        <w:t>设计亮点</w:t>
      </w:r>
    </w:p>
    <w:p w14:paraId="607549AF">
      <w:pPr>
        <w:numPr>
          <w:ilvl w:val="0"/>
          <w:numId w:val="23"/>
        </w:numPr>
        <w:ind w:left="420" w:leftChars="0" w:hanging="420" w:firstLineChars="0"/>
        <w:rPr>
          <w:rFonts w:hint="default"/>
          <w:lang w:val="en-US" w:eastAsia="zh-CN"/>
        </w:rPr>
      </w:pPr>
      <w:r>
        <w:rPr>
          <w:rFonts w:hint="default"/>
          <w:b/>
          <w:bCs/>
          <w:lang w:val="en-US" w:eastAsia="zh-CN"/>
        </w:rPr>
        <w:t>多源数据接入</w:t>
      </w:r>
      <w:r>
        <w:rPr>
          <w:rFonts w:hint="default"/>
          <w:lang w:val="en-US" w:eastAsia="zh-CN"/>
        </w:rPr>
        <w:t>：支持关系型数据库（MySQL、PostgreSQL）、时序数据库（InfluxDB）、日志系统与配置文件等多类型数据源；</w:t>
      </w:r>
    </w:p>
    <w:p w14:paraId="35C4C9F1">
      <w:pPr>
        <w:numPr>
          <w:ilvl w:val="0"/>
          <w:numId w:val="23"/>
        </w:numPr>
        <w:ind w:left="420" w:leftChars="0" w:hanging="420" w:firstLineChars="0"/>
        <w:rPr>
          <w:rFonts w:hint="default"/>
          <w:lang w:val="en-US" w:eastAsia="zh-CN"/>
        </w:rPr>
      </w:pPr>
      <w:r>
        <w:rPr>
          <w:rFonts w:hint="default"/>
          <w:b/>
          <w:bCs/>
          <w:lang w:val="en-US" w:eastAsia="zh-CN"/>
        </w:rPr>
        <w:t>高性能数据访问</w:t>
      </w:r>
      <w:r>
        <w:rPr>
          <w:rFonts w:hint="default"/>
          <w:lang w:val="en-US" w:eastAsia="zh-CN"/>
        </w:rPr>
        <w:t>：采用索引优化、分区分片与连接池技术，保证大规模数据下的检索与写入性能；</w:t>
      </w:r>
    </w:p>
    <w:p w14:paraId="2AB34348">
      <w:pPr>
        <w:numPr>
          <w:ilvl w:val="0"/>
          <w:numId w:val="23"/>
        </w:numPr>
        <w:ind w:left="420" w:leftChars="0" w:hanging="420" w:firstLineChars="0"/>
        <w:rPr>
          <w:rFonts w:hint="default"/>
          <w:lang w:val="en-US" w:eastAsia="zh-CN"/>
        </w:rPr>
      </w:pPr>
      <w:r>
        <w:rPr>
          <w:rFonts w:hint="default"/>
          <w:b/>
          <w:bCs/>
          <w:lang w:val="en-US" w:eastAsia="zh-CN"/>
        </w:rPr>
        <w:t>智能缓存机制</w:t>
      </w:r>
      <w:r>
        <w:rPr>
          <w:rFonts w:hint="default"/>
          <w:lang w:val="en-US" w:eastAsia="zh-CN"/>
        </w:rPr>
        <w:t>：对高频访问或实时数据启用缓存策略，有效降低数据库压力；</w:t>
      </w:r>
    </w:p>
    <w:p w14:paraId="1848D3EF">
      <w:pPr>
        <w:numPr>
          <w:ilvl w:val="0"/>
          <w:numId w:val="23"/>
        </w:numPr>
        <w:ind w:left="420" w:leftChars="0" w:hanging="420" w:firstLineChars="0"/>
        <w:rPr>
          <w:rFonts w:hint="default"/>
          <w:lang w:val="en-US" w:eastAsia="zh-CN"/>
        </w:rPr>
      </w:pPr>
      <w:r>
        <w:rPr>
          <w:rFonts w:hint="default"/>
          <w:b/>
          <w:bCs/>
          <w:lang w:val="en-US" w:eastAsia="zh-CN"/>
        </w:rPr>
        <w:t>数据安全防护</w:t>
      </w:r>
      <w:r>
        <w:rPr>
          <w:rFonts w:hint="default"/>
          <w:lang w:val="en-US" w:eastAsia="zh-CN"/>
        </w:rPr>
        <w:t>：支持细粒度的数据访问权限与加密存储机制，防止敏感信息泄露；</w:t>
      </w:r>
    </w:p>
    <w:p w14:paraId="30E9F908">
      <w:pPr>
        <w:numPr>
          <w:ilvl w:val="0"/>
          <w:numId w:val="23"/>
        </w:numPr>
        <w:ind w:left="420" w:leftChars="0" w:hanging="420" w:firstLineChars="0"/>
        <w:rPr>
          <w:rFonts w:hint="default"/>
          <w:lang w:val="en-US" w:eastAsia="zh-CN"/>
        </w:rPr>
      </w:pPr>
      <w:r>
        <w:rPr>
          <w:rFonts w:hint="default"/>
          <w:b/>
          <w:bCs/>
          <w:lang w:val="en-US" w:eastAsia="zh-CN"/>
        </w:rPr>
        <w:t>数据抽象与统一接口</w:t>
      </w:r>
      <w:r>
        <w:rPr>
          <w:rFonts w:hint="default"/>
          <w:lang w:val="en-US" w:eastAsia="zh-CN"/>
        </w:rPr>
        <w:t>：通过DAO模式和ORM框架，确保业务层在统一语义下访问底层数据资源。</w:t>
      </w:r>
    </w:p>
    <w:p w14:paraId="55E61919">
      <w:pPr>
        <w:pStyle w:val="6"/>
        <w:bidi w:val="0"/>
        <w:rPr>
          <w:rFonts w:hint="default"/>
          <w:lang w:val="en-US" w:eastAsia="zh-CN"/>
        </w:rPr>
      </w:pPr>
      <w:r>
        <w:rPr>
          <w:rFonts w:hint="default"/>
          <w:lang w:val="en-US" w:eastAsia="zh-CN"/>
        </w:rPr>
        <w:t>基础支撑层（运行与支撑环境）</w:t>
      </w:r>
    </w:p>
    <w:p w14:paraId="60B60273">
      <w:pPr>
        <w:rPr>
          <w:rFonts w:hint="default"/>
          <w:b/>
          <w:bCs/>
          <w:lang w:val="en-US" w:eastAsia="zh-CN"/>
        </w:rPr>
      </w:pPr>
      <w:r>
        <w:rPr>
          <w:rFonts w:hint="default"/>
          <w:b/>
          <w:bCs/>
          <w:lang w:val="en-US" w:eastAsia="zh-CN"/>
        </w:rPr>
        <w:t>主要职责</w:t>
      </w:r>
    </w:p>
    <w:p w14:paraId="6CD47F8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基础支撑层是整个系统的运行根基，负责提供计算、存储、通信与系统运行环境支持。</w:t>
      </w:r>
    </w:p>
    <w:p w14:paraId="6D9A3D6D">
      <w:pPr>
        <w:numPr>
          <w:ilvl w:val="0"/>
          <w:numId w:val="24"/>
        </w:numPr>
        <w:ind w:left="420" w:leftChars="0" w:hanging="420" w:firstLineChars="0"/>
        <w:rPr>
          <w:rFonts w:hint="default"/>
          <w:lang w:val="en-US" w:eastAsia="zh-CN"/>
        </w:rPr>
      </w:pPr>
      <w:r>
        <w:rPr>
          <w:rFonts w:hint="default"/>
          <w:lang w:val="en-US" w:eastAsia="zh-CN"/>
        </w:rPr>
        <w:t>保障系统高可用、高可靠与可扩展；</w:t>
      </w:r>
    </w:p>
    <w:p w14:paraId="63E395DB">
      <w:pPr>
        <w:numPr>
          <w:ilvl w:val="0"/>
          <w:numId w:val="24"/>
        </w:numPr>
        <w:ind w:left="420" w:leftChars="0" w:hanging="420" w:firstLineChars="0"/>
        <w:rPr>
          <w:rFonts w:hint="default"/>
          <w:lang w:val="en-US" w:eastAsia="zh-CN"/>
        </w:rPr>
      </w:pPr>
      <w:r>
        <w:rPr>
          <w:rFonts w:hint="default"/>
          <w:lang w:val="en-US" w:eastAsia="zh-CN"/>
        </w:rPr>
        <w:t>为上层服务提供稳定的运行基础。</w:t>
      </w:r>
    </w:p>
    <w:p w14:paraId="1BA2305F">
      <w:pPr>
        <w:rPr>
          <w:rFonts w:hint="default"/>
          <w:b/>
          <w:bCs/>
          <w:lang w:val="en-US" w:eastAsia="zh-CN"/>
        </w:rPr>
      </w:pPr>
      <w:r>
        <w:rPr>
          <w:rFonts w:hint="default"/>
          <w:b/>
          <w:bCs/>
          <w:lang w:val="en-US" w:eastAsia="zh-CN"/>
        </w:rPr>
        <w:t>设计亮点</w:t>
      </w:r>
    </w:p>
    <w:p w14:paraId="379CA307">
      <w:pPr>
        <w:numPr>
          <w:ilvl w:val="0"/>
          <w:numId w:val="24"/>
        </w:numPr>
        <w:ind w:left="420" w:leftChars="0" w:hanging="420" w:firstLineChars="0"/>
        <w:rPr>
          <w:rFonts w:hint="default"/>
          <w:lang w:val="en-US" w:eastAsia="zh-CN"/>
        </w:rPr>
      </w:pPr>
      <w:r>
        <w:rPr>
          <w:rFonts w:hint="default"/>
          <w:b/>
          <w:bCs/>
          <w:lang w:val="en-US" w:eastAsia="zh-CN"/>
        </w:rPr>
        <w:t>跨平台兼容</w:t>
      </w:r>
      <w:r>
        <w:rPr>
          <w:rFonts w:hint="default"/>
          <w:lang w:val="en-US" w:eastAsia="zh-CN"/>
        </w:rPr>
        <w:t>：支持在Windows与Linux环境下灵活部署，满足不同机组现场需求；</w:t>
      </w:r>
    </w:p>
    <w:p w14:paraId="5AD01C53">
      <w:pPr>
        <w:numPr>
          <w:ilvl w:val="0"/>
          <w:numId w:val="24"/>
        </w:numPr>
        <w:ind w:left="420" w:leftChars="0" w:hanging="420" w:firstLineChars="0"/>
        <w:rPr>
          <w:rFonts w:hint="default"/>
          <w:lang w:val="en-US" w:eastAsia="zh-CN"/>
        </w:rPr>
      </w:pPr>
      <w:r>
        <w:rPr>
          <w:rFonts w:hint="default"/>
          <w:b/>
          <w:bCs/>
          <w:lang w:val="en-US" w:eastAsia="zh-CN"/>
        </w:rPr>
        <w:t>容器化与虚拟化支持</w:t>
      </w:r>
      <w:r>
        <w:rPr>
          <w:rFonts w:hint="default"/>
          <w:lang w:val="en-US" w:eastAsia="zh-CN"/>
        </w:rPr>
        <w:t>：可基于Docker或Kubernetes进行快速部署与弹性扩展；</w:t>
      </w:r>
    </w:p>
    <w:p w14:paraId="1FA1BE6A">
      <w:pPr>
        <w:numPr>
          <w:ilvl w:val="0"/>
          <w:numId w:val="24"/>
        </w:numPr>
        <w:ind w:left="420" w:leftChars="0" w:hanging="420" w:firstLineChars="0"/>
        <w:rPr>
          <w:rFonts w:hint="default"/>
          <w:lang w:val="en-US" w:eastAsia="zh-CN"/>
        </w:rPr>
      </w:pPr>
      <w:r>
        <w:rPr>
          <w:rFonts w:hint="default"/>
          <w:b/>
          <w:bCs/>
          <w:lang w:val="en-US" w:eastAsia="zh-CN"/>
        </w:rPr>
        <w:t>监控与运维体系</w:t>
      </w:r>
      <w:r>
        <w:rPr>
          <w:rFonts w:hint="default"/>
          <w:lang w:val="en-US" w:eastAsia="zh-CN"/>
        </w:rPr>
        <w:t>：集成日志采集、性能监控、健康检查与告警模块，形成闭环的运维监控体系；</w:t>
      </w:r>
    </w:p>
    <w:p w14:paraId="4DB467F8">
      <w:pPr>
        <w:numPr>
          <w:ilvl w:val="0"/>
          <w:numId w:val="24"/>
        </w:numPr>
        <w:ind w:left="420" w:leftChars="0" w:hanging="420" w:firstLineChars="0"/>
        <w:rPr>
          <w:rFonts w:hint="default"/>
          <w:lang w:val="en-US" w:eastAsia="zh-CN"/>
        </w:rPr>
      </w:pPr>
      <w:r>
        <w:rPr>
          <w:rFonts w:hint="default"/>
          <w:b/>
          <w:bCs/>
          <w:lang w:val="en-US" w:eastAsia="zh-CN"/>
        </w:rPr>
        <w:t>中间件支撑能力</w:t>
      </w:r>
      <w:r>
        <w:rPr>
          <w:rFonts w:hint="default"/>
          <w:lang w:val="en-US" w:eastAsia="zh-CN"/>
        </w:rPr>
        <w:t>：内置消息队列、配置中心、任务调度器等基础中间件，保证系统间通信高效可靠；</w:t>
      </w:r>
    </w:p>
    <w:p w14:paraId="082B14E4">
      <w:pPr>
        <w:numPr>
          <w:ilvl w:val="0"/>
          <w:numId w:val="24"/>
        </w:numPr>
        <w:ind w:left="420" w:leftChars="0" w:hanging="420" w:firstLineChars="0"/>
        <w:rPr>
          <w:rFonts w:hint="default"/>
          <w:lang w:val="en-US" w:eastAsia="zh-CN"/>
        </w:rPr>
      </w:pPr>
      <w:r>
        <w:rPr>
          <w:rFonts w:hint="default"/>
          <w:b/>
          <w:bCs/>
          <w:lang w:val="en-US" w:eastAsia="zh-CN"/>
        </w:rPr>
        <w:t>容灾与备份机制</w:t>
      </w:r>
      <w:r>
        <w:rPr>
          <w:rFonts w:hint="default"/>
          <w:lang w:val="en-US" w:eastAsia="zh-CN"/>
        </w:rPr>
        <w:t>：支持多节点冗余与自动故障转移，保障关键业务持续运行。</w:t>
      </w:r>
    </w:p>
    <w:p w14:paraId="74C1A4BB">
      <w:pPr>
        <w:pStyle w:val="6"/>
        <w:bidi w:val="0"/>
        <w:rPr>
          <w:rFonts w:hint="default"/>
          <w:lang w:val="en-US" w:eastAsia="zh-CN"/>
        </w:rPr>
      </w:pPr>
      <w:r>
        <w:rPr>
          <w:rFonts w:hint="default"/>
          <w:lang w:val="en-US" w:eastAsia="zh-CN"/>
        </w:rPr>
        <w:t>层次间协作机制</w:t>
      </w:r>
    </w:p>
    <w:p w14:paraId="1416630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default"/>
          <w:lang w:val="en-US" w:eastAsia="zh-CN"/>
        </w:rPr>
      </w:pPr>
      <w:r>
        <w:rPr>
          <w:rFonts w:hint="default"/>
          <w:lang w:val="en-US" w:eastAsia="zh-CN"/>
        </w:rPr>
        <w:t>系统各层之间通过标准化接口与消息机制实现高内聚、低耦合的协作：</w:t>
      </w:r>
    </w:p>
    <w:p w14:paraId="66EAA9FB">
      <w:pPr>
        <w:numPr>
          <w:ilvl w:val="0"/>
          <w:numId w:val="25"/>
        </w:numPr>
        <w:ind w:left="420" w:leftChars="0" w:hanging="420" w:firstLineChars="0"/>
        <w:rPr>
          <w:rFonts w:hint="default"/>
          <w:lang w:val="en-US" w:eastAsia="zh-CN"/>
        </w:rPr>
      </w:pPr>
      <w:r>
        <w:rPr>
          <w:rFonts w:hint="default"/>
          <w:b/>
          <w:bCs/>
          <w:lang w:val="en-US" w:eastAsia="zh-CN"/>
        </w:rPr>
        <w:t>表示层 → 应用服务层</w:t>
      </w:r>
      <w:r>
        <w:rPr>
          <w:rFonts w:hint="default"/>
          <w:lang w:val="en-US" w:eastAsia="zh-CN"/>
        </w:rPr>
        <w:t>：通过RESTful API或WebSocket传递用户请求与操作指令；</w:t>
      </w:r>
    </w:p>
    <w:p w14:paraId="01ED9193">
      <w:pPr>
        <w:numPr>
          <w:ilvl w:val="0"/>
          <w:numId w:val="25"/>
        </w:numPr>
        <w:ind w:left="420" w:leftChars="0" w:hanging="420" w:firstLineChars="0"/>
        <w:rPr>
          <w:rFonts w:hint="default"/>
          <w:lang w:val="en-US" w:eastAsia="zh-CN"/>
        </w:rPr>
      </w:pPr>
      <w:r>
        <w:rPr>
          <w:rFonts w:hint="default"/>
          <w:b/>
          <w:bCs/>
          <w:lang w:val="en-US" w:eastAsia="zh-CN"/>
        </w:rPr>
        <w:t>应用服务层 → 业务逻辑层</w:t>
      </w:r>
      <w:r>
        <w:rPr>
          <w:rFonts w:hint="default"/>
          <w:lang w:val="en-US" w:eastAsia="zh-CN"/>
        </w:rPr>
        <w:t>：进行请求路由、功能分发与逻辑调用；</w:t>
      </w:r>
    </w:p>
    <w:p w14:paraId="57BC03A5">
      <w:pPr>
        <w:numPr>
          <w:ilvl w:val="0"/>
          <w:numId w:val="25"/>
        </w:numPr>
        <w:ind w:left="420" w:leftChars="0" w:hanging="420" w:firstLineChars="0"/>
        <w:rPr>
          <w:rFonts w:hint="default"/>
          <w:lang w:val="en-US" w:eastAsia="zh-CN"/>
        </w:rPr>
      </w:pPr>
      <w:r>
        <w:rPr>
          <w:rFonts w:hint="default"/>
          <w:b/>
          <w:bCs/>
          <w:lang w:val="en-US" w:eastAsia="zh-CN"/>
        </w:rPr>
        <w:t>业务逻辑层 → 数据访问层</w:t>
      </w:r>
      <w:r>
        <w:rPr>
          <w:rFonts w:hint="default"/>
          <w:lang w:val="en-US" w:eastAsia="zh-CN"/>
        </w:rPr>
        <w:t>：执行参数查询、数据写入及批量任务处理；</w:t>
      </w:r>
    </w:p>
    <w:p w14:paraId="21434F01">
      <w:pPr>
        <w:numPr>
          <w:ilvl w:val="0"/>
          <w:numId w:val="25"/>
        </w:numPr>
        <w:ind w:left="420" w:leftChars="0" w:hanging="420" w:firstLineChars="0"/>
        <w:rPr>
          <w:rFonts w:hint="default"/>
          <w:lang w:val="en-US" w:eastAsia="zh-CN"/>
        </w:rPr>
      </w:pPr>
      <w:r>
        <w:rPr>
          <w:rFonts w:hint="default"/>
          <w:b/>
          <w:bCs/>
          <w:lang w:val="en-US" w:eastAsia="zh-CN"/>
        </w:rPr>
        <w:t>数据访问层 → 基础支撑层</w:t>
      </w:r>
      <w:r>
        <w:rPr>
          <w:rFonts w:hint="default"/>
          <w:lang w:val="en-US" w:eastAsia="zh-CN"/>
        </w:rPr>
        <w:t>：负责与实际存储系统、消息队列及外部设备的数据交互。</w:t>
      </w:r>
    </w:p>
    <w:p w14:paraId="3A121156">
      <w:pPr>
        <w:rPr>
          <w:rFonts w:hint="default"/>
          <w:lang w:val="en-US" w:eastAsia="zh-CN"/>
        </w:rPr>
      </w:pPr>
      <w:r>
        <w:rPr>
          <w:rFonts w:hint="default"/>
          <w:lang w:val="en-US" w:eastAsia="zh-CN"/>
        </w:rPr>
        <w:t>这种分层架构确保系统具备高度可扩展性与灵活性，在机组规模扩大、测点数量增长或业务场景升级时仍可保持平稳运行。</w:t>
      </w:r>
    </w:p>
    <w:p w14:paraId="3CD56DEB">
      <w:pPr>
        <w:pStyle w:val="6"/>
        <w:bidi w:val="0"/>
        <w:rPr>
          <w:rFonts w:hint="default"/>
          <w:lang w:val="en-US" w:eastAsia="zh-CN"/>
        </w:rPr>
      </w:pPr>
      <w:r>
        <w:rPr>
          <w:rFonts w:hint="default"/>
          <w:lang w:val="en-US" w:eastAsia="zh-CN"/>
        </w:rPr>
        <w:t>架构价值总结</w:t>
      </w:r>
    </w:p>
    <w:p w14:paraId="6167E34B">
      <w:pPr>
        <w:numPr>
          <w:ilvl w:val="0"/>
          <w:numId w:val="26"/>
        </w:numPr>
        <w:ind w:left="420" w:leftChars="0" w:hanging="420" w:firstLineChars="0"/>
        <w:rPr>
          <w:rFonts w:hint="default"/>
          <w:lang w:val="en-US" w:eastAsia="zh-CN"/>
        </w:rPr>
      </w:pPr>
      <w:r>
        <w:rPr>
          <w:rFonts w:hint="default"/>
          <w:b/>
          <w:bCs/>
          <w:lang w:val="en-US" w:eastAsia="zh-CN"/>
        </w:rPr>
        <w:t>高可用性</w:t>
      </w:r>
      <w:r>
        <w:rPr>
          <w:rFonts w:hint="default"/>
          <w:lang w:val="en-US" w:eastAsia="zh-CN"/>
        </w:rPr>
        <w:t>：通过主备冗余与故障自动切换设计，保障全年系统可用性≥99.9%；</w:t>
      </w:r>
    </w:p>
    <w:p w14:paraId="6F1B0E30">
      <w:pPr>
        <w:numPr>
          <w:ilvl w:val="0"/>
          <w:numId w:val="26"/>
        </w:numPr>
        <w:ind w:left="420" w:leftChars="0" w:hanging="420" w:firstLineChars="0"/>
        <w:rPr>
          <w:rFonts w:hint="default"/>
          <w:lang w:val="en-US" w:eastAsia="zh-CN"/>
        </w:rPr>
      </w:pPr>
      <w:r>
        <w:rPr>
          <w:rFonts w:hint="default"/>
          <w:b/>
          <w:bCs/>
          <w:lang w:val="en-US" w:eastAsia="zh-CN"/>
        </w:rPr>
        <w:t>高扩展性</w:t>
      </w:r>
      <w:r>
        <w:rPr>
          <w:rFonts w:hint="default"/>
          <w:lang w:val="en-US" w:eastAsia="zh-CN"/>
        </w:rPr>
        <w:t>：支持横向扩展（节点增加）与纵向扩展（硬件升级），灵活应对未来业务增长；</w:t>
      </w:r>
    </w:p>
    <w:p w14:paraId="324F3D1D">
      <w:pPr>
        <w:numPr>
          <w:ilvl w:val="0"/>
          <w:numId w:val="26"/>
        </w:numPr>
        <w:ind w:left="420" w:leftChars="0" w:hanging="420" w:firstLineChars="0"/>
        <w:rPr>
          <w:rFonts w:hint="default"/>
          <w:lang w:val="en-US" w:eastAsia="zh-CN"/>
        </w:rPr>
      </w:pPr>
      <w:r>
        <w:rPr>
          <w:rFonts w:hint="default"/>
          <w:b/>
          <w:bCs/>
          <w:lang w:val="en-US" w:eastAsia="zh-CN"/>
        </w:rPr>
        <w:t>高安全性</w:t>
      </w:r>
      <w:r>
        <w:rPr>
          <w:rFonts w:hint="default"/>
          <w:lang w:val="en-US" w:eastAsia="zh-CN"/>
        </w:rPr>
        <w:t>：从访问认证到数据加密，全链路防护机制确保系统运行安全可控；</w:t>
      </w:r>
    </w:p>
    <w:p w14:paraId="11B8C8BA">
      <w:pPr>
        <w:numPr>
          <w:ilvl w:val="0"/>
          <w:numId w:val="26"/>
        </w:numPr>
        <w:ind w:left="420" w:leftChars="0" w:hanging="420" w:firstLineChars="0"/>
        <w:rPr>
          <w:rFonts w:hint="default"/>
          <w:lang w:val="en-US" w:eastAsia="zh-CN"/>
        </w:rPr>
      </w:pPr>
      <w:r>
        <w:rPr>
          <w:rFonts w:hint="default"/>
          <w:b/>
          <w:bCs/>
          <w:lang w:val="en-US" w:eastAsia="zh-CN"/>
        </w:rPr>
        <w:t>高可维护性</w:t>
      </w:r>
      <w:r>
        <w:rPr>
          <w:rFonts w:hint="default"/>
          <w:lang w:val="en-US" w:eastAsia="zh-CN"/>
        </w:rPr>
        <w:t>：模块解耦、接口规范化，便于快速定位问题与实现二次开发；</w:t>
      </w:r>
    </w:p>
    <w:p w14:paraId="23C43861">
      <w:pPr>
        <w:numPr>
          <w:ilvl w:val="0"/>
          <w:numId w:val="26"/>
        </w:numPr>
        <w:ind w:left="420" w:leftChars="0" w:hanging="420" w:firstLineChars="0"/>
        <w:rPr>
          <w:rFonts w:hint="default"/>
          <w:lang w:val="en-US" w:eastAsia="zh-CN"/>
        </w:rPr>
      </w:pPr>
      <w:r>
        <w:rPr>
          <w:rFonts w:hint="default"/>
          <w:b/>
          <w:bCs/>
          <w:lang w:val="en-US" w:eastAsia="zh-CN"/>
        </w:rPr>
        <w:t>业务贴合度高</w:t>
      </w:r>
      <w:r>
        <w:rPr>
          <w:rFonts w:hint="default"/>
          <w:lang w:val="en-US" w:eastAsia="zh-CN"/>
        </w:rPr>
        <w:t>：核心逻辑紧密结合</w:t>
      </w:r>
      <w:r>
        <w:rPr>
          <w:rFonts w:hint="eastAsia"/>
          <w:lang w:val="en-US" w:eastAsia="zh-CN"/>
        </w:rPr>
        <w:t>机组</w:t>
      </w:r>
      <w:r>
        <w:rPr>
          <w:rFonts w:hint="default"/>
          <w:lang w:val="en-US" w:eastAsia="zh-CN"/>
        </w:rPr>
        <w:t>及</w:t>
      </w:r>
      <w:r>
        <w:rPr>
          <w:rFonts w:hint="eastAsia"/>
          <w:lang w:val="en-US" w:eastAsia="zh-CN"/>
        </w:rPr>
        <w:t>元数据</w:t>
      </w:r>
      <w:r>
        <w:rPr>
          <w:rFonts w:hint="default"/>
          <w:lang w:val="en-US" w:eastAsia="zh-CN"/>
        </w:rPr>
        <w:t>特性，实现从数据采集到智能分析的全流程闭环。</w:t>
      </w:r>
    </w:p>
    <w:p w14:paraId="442E52E0">
      <w:pPr>
        <w:pStyle w:val="5"/>
        <w:bidi w:val="0"/>
        <w:rPr>
          <w:rFonts w:hint="default"/>
          <w:lang w:val="en-US" w:eastAsia="zh-CN"/>
        </w:rPr>
      </w:pPr>
      <w:bookmarkStart w:id="14" w:name="_Toc14608"/>
      <w:r>
        <w:rPr>
          <w:rFonts w:hint="eastAsia"/>
          <w:lang w:val="en-US" w:eastAsia="zh-CN"/>
        </w:rPr>
        <w:t>技术架构</w:t>
      </w:r>
      <w:bookmarkEnd w:id="14"/>
    </w:p>
    <w:p w14:paraId="5F9A9E09">
      <w:r>
        <w:drawing>
          <wp:inline distT="0" distB="0" distL="114300" distR="114300">
            <wp:extent cx="5269865" cy="2701290"/>
            <wp:effectExtent l="0" t="0" r="3175" b="1143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2"/>
                    <a:stretch>
                      <a:fillRect/>
                    </a:stretch>
                  </pic:blipFill>
                  <pic:spPr>
                    <a:xfrm>
                      <a:off x="0" y="0"/>
                      <a:ext cx="5269865" cy="2701290"/>
                    </a:xfrm>
                    <a:prstGeom prst="rect">
                      <a:avLst/>
                    </a:prstGeom>
                    <a:noFill/>
                    <a:ln>
                      <a:noFill/>
                    </a:ln>
                  </pic:spPr>
                </pic:pic>
              </a:graphicData>
            </a:graphic>
          </wp:inline>
        </w:drawing>
      </w:r>
    </w:p>
    <w:p w14:paraId="22FFF1FE">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rPr>
      </w:pPr>
      <w:r>
        <w:rPr>
          <w:rFonts w:hint="eastAsia"/>
        </w:rPr>
        <w:t>本系统总体技术架构自上而下分为表现层、应用层、数据层和系统层四个部分，形成了完整的多层级支撑体系。</w:t>
      </w:r>
    </w:p>
    <w:p w14:paraId="0D91BBB0">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rPr>
      </w:pPr>
      <w:r>
        <w:rPr>
          <w:rFonts w:hint="eastAsia"/>
          <w:b/>
          <w:bCs/>
        </w:rPr>
        <w:t>表现层</w:t>
      </w:r>
      <w:r>
        <w:rPr>
          <w:rFonts w:hint="eastAsia"/>
          <w:lang w:val="en-US" w:eastAsia="zh-CN"/>
        </w:rPr>
        <w:t>:</w:t>
      </w:r>
      <w:r>
        <w:rPr>
          <w:rFonts w:hint="eastAsia"/>
        </w:rPr>
        <w:t>主要面向用户交互，支持PC端应用，运行环境为Win7及以上64位操作系统，采用Google内核浏览器。前端技术框架包括Vue、HTML、CSS、JavaScript、jQuery、Ajax、Echarts、Mapbox、Maptalks、Cesium等，实现多维度的数据可视化与交互功能。</w:t>
      </w:r>
    </w:p>
    <w:p w14:paraId="3187866D">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rPr>
      </w:pPr>
      <w:r>
        <w:rPr>
          <w:rFonts w:hint="eastAsia"/>
          <w:b/>
          <w:bCs/>
        </w:rPr>
        <w:t>应用层</w:t>
      </w:r>
      <w:r>
        <w:rPr>
          <w:rFonts w:hint="eastAsia"/>
          <w:lang w:val="en-US" w:eastAsia="zh-CN"/>
        </w:rPr>
        <w:t>:</w:t>
      </w:r>
      <w:r>
        <w:rPr>
          <w:rFonts w:hint="eastAsia"/>
        </w:rPr>
        <w:t>由对外服务层、控制层和基础层组成。对外服务层采用Restful API（Swagger UI）提供标准化接口；控制层基于SpringBoot框架实现核心业务逻辑；基础层引入Redis、RabbitMQ、IoTDB、日志框架、PolarDB-X、FastJson、MyBatis Generator、Maven等组件，满足缓存、消息队列、时序数据处理、日志管理和开发运维等需求。</w:t>
      </w:r>
    </w:p>
    <w:p w14:paraId="547E555D">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rPr>
      </w:pPr>
      <w:r>
        <w:rPr>
          <w:rFonts w:hint="eastAsia"/>
          <w:b/>
          <w:bCs/>
        </w:rPr>
        <w:t>数据层</w:t>
      </w:r>
      <w:r>
        <w:rPr>
          <w:rFonts w:hint="eastAsia"/>
          <w:lang w:val="en-US" w:eastAsia="zh-CN"/>
        </w:rPr>
        <w:t>:</w:t>
      </w:r>
      <w:r>
        <w:rPr>
          <w:rFonts w:hint="eastAsia"/>
        </w:rPr>
        <w:t>包括数据访问层和数据存储层。数据访问层采用Druid、MyBatis、MyBatis Plus实现高效的数据访问与持久化；数据存储层结合IoTDB与PolarDB-X，兼顾时序数据与关系数据的管理能力。</w:t>
      </w:r>
    </w:p>
    <w:p w14:paraId="03B5277C">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rPr>
      </w:pPr>
      <w:r>
        <w:rPr>
          <w:rFonts w:hint="eastAsia"/>
          <w:b/>
          <w:bCs/>
        </w:rPr>
        <w:t>系统层</w:t>
      </w:r>
      <w:r>
        <w:rPr>
          <w:rFonts w:hint="eastAsia"/>
          <w:lang w:val="en-US" w:eastAsia="zh-CN"/>
        </w:rPr>
        <w:t>:</w:t>
      </w:r>
      <w:r>
        <w:rPr>
          <w:rFonts w:hint="eastAsia"/>
        </w:rPr>
        <w:t>提供底层运行环境，采用Nginx、Tomcat作为Web服务器，操作系统选用国产麒麟系统，确保在信创环境下具备稳定、安全和可控的运行基础。</w:t>
      </w:r>
    </w:p>
    <w:p w14:paraId="68A0ED7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rPr>
      </w:pPr>
      <w:r>
        <w:rPr>
          <w:rFonts w:hint="eastAsia"/>
        </w:rPr>
        <w:t>整体架构实现了前端可视化、后端微服务、大数据存储与分析的有机结合，既满足工业监测与性能优化的业务需求，又符合国产化和信创环境的适配要求。</w:t>
      </w:r>
    </w:p>
    <w:p w14:paraId="5D77FC3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rPr>
      </w:pPr>
    </w:p>
    <w:p w14:paraId="291AF14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本系统采用五层分布式微服务架构，整体结构清晰、功能解耦，具备良好的可扩展性与高可靠性。</w:t>
      </w:r>
    </w:p>
    <w:p w14:paraId="5BB2D557">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系统按照“采集-接入-处理-服务-展示”的逻辑流程构建，通过Spring</w:t>
      </w:r>
      <w:r>
        <w:rPr>
          <w:rFonts w:hint="eastAsia"/>
          <w:lang w:val="en-US" w:eastAsia="zh-CN"/>
        </w:rPr>
        <w:t>Boot</w:t>
      </w:r>
      <w:r>
        <w:rPr>
          <w:rFonts w:hint="eastAsia"/>
        </w:rPr>
        <w:t xml:space="preserve">微服务体系 + </w:t>
      </w:r>
      <w:r>
        <w:rPr>
          <w:rFonts w:hint="eastAsia"/>
          <w:lang w:val="en-US" w:eastAsia="zh-CN"/>
        </w:rPr>
        <w:t>ORM数据关联</w:t>
      </w:r>
      <w:r>
        <w:rPr>
          <w:rFonts w:hint="eastAsia"/>
        </w:rPr>
        <w:t>框架 + 可视化前端框架实现对机组运行状态、</w:t>
      </w:r>
      <w:r>
        <w:rPr>
          <w:rFonts w:hint="eastAsia"/>
          <w:lang w:val="en-US" w:eastAsia="zh-CN"/>
        </w:rPr>
        <w:t>样机数据、元数据</w:t>
      </w:r>
      <w:r>
        <w:rPr>
          <w:rFonts w:hint="eastAsia"/>
        </w:rPr>
        <w:t>的全流程管理与展示。</w:t>
      </w:r>
    </w:p>
    <w:p w14:paraId="413286A4">
      <w:pPr>
        <w:keepNext w:val="0"/>
        <w:keepLines w:val="0"/>
        <w:pageBreakBefore w:val="0"/>
        <w:widowControl w:val="0"/>
        <w:kinsoku/>
        <w:wordWrap/>
        <w:overflowPunct/>
        <w:topLinePunct w:val="0"/>
        <w:autoSpaceDE/>
        <w:autoSpaceDN/>
        <w:bidi w:val="0"/>
        <w:adjustRightInd/>
        <w:snapToGrid/>
        <w:textAlignment w:val="auto"/>
        <w:rPr>
          <w:rFonts w:hint="eastAsia"/>
        </w:rPr>
      </w:pPr>
    </w:p>
    <w:p w14:paraId="69334DC9">
      <w:pPr>
        <w:pStyle w:val="6"/>
        <w:bidi w:val="0"/>
        <w:rPr>
          <w:rFonts w:hint="eastAsia"/>
          <w:lang w:val="en-US" w:eastAsia="zh-CN"/>
        </w:rPr>
      </w:pPr>
      <w:r>
        <w:rPr>
          <w:rFonts w:hint="eastAsia"/>
          <w:lang w:val="en-US" w:eastAsia="zh-CN"/>
        </w:rPr>
        <w:t>用户访问层（User Access Layer）</w:t>
      </w:r>
    </w:p>
    <w:p w14:paraId="1AC122BD">
      <w:pPr>
        <w:rPr>
          <w:rFonts w:hint="eastAsia"/>
          <w:b/>
          <w:bCs/>
          <w:lang w:val="en-US" w:eastAsia="zh-CN"/>
        </w:rPr>
      </w:pPr>
      <w:r>
        <w:rPr>
          <w:rFonts w:hint="eastAsia"/>
          <w:b/>
          <w:bCs/>
          <w:lang w:val="en-US" w:eastAsia="zh-CN"/>
        </w:rPr>
        <w:t>主要职责</w:t>
      </w:r>
    </w:p>
    <w:p w14:paraId="231672DA">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该层是系统与最终用户交互的界面，承担信息展示、指令下达、结果反馈等任务。</w:t>
      </w:r>
    </w:p>
    <w:p w14:paraId="4649472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通过 WEB 页面与开放 API 两种方式，为运维人员、工程师及第三方系统提供多维度的访问入口。</w:t>
      </w:r>
    </w:p>
    <w:p w14:paraId="6EC49696">
      <w:pPr>
        <w:rPr>
          <w:rFonts w:hint="eastAsia"/>
          <w:b/>
          <w:bCs/>
          <w:lang w:val="en-US" w:eastAsia="zh-CN"/>
        </w:rPr>
      </w:pPr>
      <w:r>
        <w:rPr>
          <w:rFonts w:hint="eastAsia"/>
          <w:b/>
          <w:bCs/>
          <w:lang w:val="en-US" w:eastAsia="zh-CN"/>
        </w:rPr>
        <w:t>功能组成</w:t>
      </w:r>
    </w:p>
    <w:p w14:paraId="2E1F6651">
      <w:pPr>
        <w:keepNext w:val="0"/>
        <w:keepLines w:val="0"/>
        <w:pageBreakBefore w:val="0"/>
        <w:widowControl w:val="0"/>
        <w:numPr>
          <w:ilvl w:val="0"/>
          <w:numId w:val="27"/>
        </w:numPr>
        <w:kinsoku/>
        <w:wordWrap/>
        <w:overflowPunct/>
        <w:topLinePunct w:val="0"/>
        <w:autoSpaceDE/>
        <w:autoSpaceDN/>
        <w:bidi w:val="0"/>
        <w:adjustRightInd/>
        <w:snapToGrid/>
        <w:ind w:left="425" w:leftChars="0" w:hanging="425" w:firstLineChars="0"/>
        <w:textAlignment w:val="auto"/>
        <w:rPr>
          <w:rFonts w:hint="eastAsia"/>
          <w:b/>
          <w:bCs/>
        </w:rPr>
      </w:pPr>
      <w:r>
        <w:rPr>
          <w:rFonts w:hint="eastAsia"/>
          <w:b/>
          <w:bCs/>
        </w:rPr>
        <w:t>WEB子系统</w:t>
      </w:r>
    </w:p>
    <w:p w14:paraId="547AF05C">
      <w:pPr>
        <w:keepNext w:val="0"/>
        <w:keepLines w:val="0"/>
        <w:pageBreakBefore w:val="0"/>
        <w:widowControl w:val="0"/>
        <w:numPr>
          <w:ilvl w:val="0"/>
          <w:numId w:val="28"/>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实现机组监控主界面、</w:t>
      </w:r>
      <w:r>
        <w:rPr>
          <w:rFonts w:hint="eastAsia"/>
          <w:lang w:val="en-US" w:eastAsia="zh-CN"/>
        </w:rPr>
        <w:t>电功率和热功率趋势图</w:t>
      </w:r>
      <w:r>
        <w:rPr>
          <w:rFonts w:hint="eastAsia"/>
        </w:rPr>
        <w:t>、</w:t>
      </w:r>
      <w:r>
        <w:rPr>
          <w:rFonts w:hint="eastAsia"/>
          <w:lang w:val="en-US" w:eastAsia="zh-CN"/>
        </w:rPr>
        <w:t>机组点趋势图</w:t>
      </w:r>
      <w:r>
        <w:rPr>
          <w:rFonts w:hint="eastAsia"/>
        </w:rPr>
        <w:t>、</w:t>
      </w:r>
      <w:r>
        <w:rPr>
          <w:rFonts w:hint="eastAsia"/>
          <w:lang w:val="en-US" w:eastAsia="zh-CN"/>
        </w:rPr>
        <w:t>元数据</w:t>
      </w:r>
      <w:r>
        <w:rPr>
          <w:rFonts w:hint="eastAsia"/>
        </w:rPr>
        <w:t>趋势分析界面等；</w:t>
      </w:r>
    </w:p>
    <w:p w14:paraId="272D4720">
      <w:pPr>
        <w:keepNext w:val="0"/>
        <w:keepLines w:val="0"/>
        <w:pageBreakBefore w:val="0"/>
        <w:widowControl w:val="0"/>
        <w:numPr>
          <w:ilvl w:val="0"/>
          <w:numId w:val="28"/>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提供仪表盘式展示和数据钻取功能，可快速定位异常参数。</w:t>
      </w:r>
    </w:p>
    <w:p w14:paraId="2AB4555C">
      <w:pPr>
        <w:keepNext w:val="0"/>
        <w:keepLines w:val="0"/>
        <w:pageBreakBefore w:val="0"/>
        <w:widowControl w:val="0"/>
        <w:numPr>
          <w:ilvl w:val="0"/>
          <w:numId w:val="27"/>
        </w:numPr>
        <w:kinsoku/>
        <w:wordWrap/>
        <w:overflowPunct/>
        <w:topLinePunct w:val="0"/>
        <w:autoSpaceDE/>
        <w:autoSpaceDN/>
        <w:bidi w:val="0"/>
        <w:adjustRightInd/>
        <w:snapToGrid/>
        <w:ind w:left="425" w:leftChars="0" w:hanging="425" w:firstLineChars="0"/>
        <w:textAlignment w:val="auto"/>
        <w:rPr>
          <w:rFonts w:hint="eastAsia"/>
          <w:b/>
          <w:bCs/>
        </w:rPr>
      </w:pPr>
      <w:r>
        <w:rPr>
          <w:rFonts w:hint="eastAsia"/>
          <w:b/>
          <w:bCs/>
        </w:rPr>
        <w:t>API接口子系统</w:t>
      </w:r>
    </w:p>
    <w:p w14:paraId="2331865F">
      <w:pPr>
        <w:keepNext w:val="0"/>
        <w:keepLines w:val="0"/>
        <w:pageBreakBefore w:val="0"/>
        <w:widowControl w:val="0"/>
        <w:numPr>
          <w:ilvl w:val="0"/>
          <w:numId w:val="29"/>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向外部系统开放数据查询与任务控制接口；</w:t>
      </w:r>
    </w:p>
    <w:p w14:paraId="3F3F02F8">
      <w:pPr>
        <w:keepNext w:val="0"/>
        <w:keepLines w:val="0"/>
        <w:pageBreakBefore w:val="0"/>
        <w:widowControl w:val="0"/>
        <w:numPr>
          <w:ilvl w:val="0"/>
          <w:numId w:val="29"/>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支持第三方如调度中心、厂站监控系统接入。</w:t>
      </w:r>
    </w:p>
    <w:p w14:paraId="13F3A9DA">
      <w:pPr>
        <w:keepNext w:val="0"/>
        <w:keepLines w:val="0"/>
        <w:pageBreakBefore w:val="0"/>
        <w:widowControl w:val="0"/>
        <w:numPr>
          <w:ilvl w:val="0"/>
          <w:numId w:val="27"/>
        </w:numPr>
        <w:kinsoku/>
        <w:wordWrap/>
        <w:overflowPunct/>
        <w:topLinePunct w:val="0"/>
        <w:autoSpaceDE/>
        <w:autoSpaceDN/>
        <w:bidi w:val="0"/>
        <w:adjustRightInd/>
        <w:snapToGrid/>
        <w:ind w:left="425" w:leftChars="0" w:hanging="425" w:firstLineChars="0"/>
        <w:textAlignment w:val="auto"/>
        <w:rPr>
          <w:rFonts w:hint="eastAsia"/>
          <w:b/>
          <w:bCs/>
        </w:rPr>
      </w:pPr>
      <w:r>
        <w:rPr>
          <w:rFonts w:hint="eastAsia"/>
          <w:b/>
          <w:bCs/>
        </w:rPr>
        <w:t>关键技术</w:t>
      </w:r>
    </w:p>
    <w:p w14:paraId="22423A10">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前端技术栈：Vue3 + CSS + JavaScript + Ajax + ECharts</w:t>
      </w:r>
    </w:p>
    <w:p w14:paraId="3D20BA67">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实时推送：WebSocket 实现实时曲线刷新与状态同步</w:t>
      </w:r>
    </w:p>
    <w:p w14:paraId="657BDE5D">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接口测试：Swagger 自动生成与管理 API 文档</w:t>
      </w:r>
    </w:p>
    <w:p w14:paraId="7ACB9094">
      <w:pPr>
        <w:keepNext w:val="0"/>
        <w:keepLines w:val="0"/>
        <w:pageBreakBefore w:val="0"/>
        <w:widowControl w:val="0"/>
        <w:numPr>
          <w:ilvl w:val="0"/>
          <w:numId w:val="30"/>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安全机制：Token 鉴权与跨域控制（CORS）</w:t>
      </w:r>
    </w:p>
    <w:p w14:paraId="36FFBACC">
      <w:pPr>
        <w:keepNext w:val="0"/>
        <w:keepLines w:val="0"/>
        <w:pageBreakBefore w:val="0"/>
        <w:widowControl w:val="0"/>
        <w:numPr>
          <w:ilvl w:val="0"/>
          <w:numId w:val="27"/>
        </w:numPr>
        <w:kinsoku/>
        <w:wordWrap/>
        <w:overflowPunct/>
        <w:topLinePunct w:val="0"/>
        <w:autoSpaceDE/>
        <w:autoSpaceDN/>
        <w:bidi w:val="0"/>
        <w:adjustRightInd/>
        <w:snapToGrid/>
        <w:ind w:left="425" w:leftChars="0" w:hanging="425" w:firstLineChars="0"/>
        <w:textAlignment w:val="auto"/>
        <w:rPr>
          <w:rFonts w:hint="eastAsia"/>
          <w:b/>
          <w:bCs/>
        </w:rPr>
      </w:pPr>
      <w:r>
        <w:rPr>
          <w:rFonts w:hint="eastAsia"/>
          <w:b/>
          <w:bCs/>
        </w:rPr>
        <w:t>设计亮点</w:t>
      </w:r>
    </w:p>
    <w:p w14:paraId="278266EC">
      <w:pPr>
        <w:keepNext w:val="0"/>
        <w:keepLines w:val="0"/>
        <w:pageBreakBefore w:val="0"/>
        <w:widowControl w:val="0"/>
        <w:numPr>
          <w:ilvl w:val="0"/>
          <w:numId w:val="31"/>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多终端自适应设计：支持大屏、PC、平板多种终端访问；</w:t>
      </w:r>
    </w:p>
    <w:p w14:paraId="20D1CF37">
      <w:pPr>
        <w:keepNext w:val="0"/>
        <w:keepLines w:val="0"/>
        <w:pageBreakBefore w:val="0"/>
        <w:widowControl w:val="0"/>
        <w:numPr>
          <w:ilvl w:val="0"/>
          <w:numId w:val="31"/>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交互流畅性优化：基于前端缓存与异步渲染技术；</w:t>
      </w:r>
    </w:p>
    <w:p w14:paraId="5352F625">
      <w:pPr>
        <w:keepNext w:val="0"/>
        <w:keepLines w:val="0"/>
        <w:pageBreakBefore w:val="0"/>
        <w:widowControl w:val="0"/>
        <w:numPr>
          <w:ilvl w:val="0"/>
          <w:numId w:val="31"/>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图表化表达：趋势曲线、热力图、状态面板等多种动态可视化；</w:t>
      </w:r>
    </w:p>
    <w:p w14:paraId="1D64F6D4">
      <w:pPr>
        <w:keepNext w:val="0"/>
        <w:keepLines w:val="0"/>
        <w:pageBreakBefore w:val="0"/>
        <w:widowControl w:val="0"/>
        <w:numPr>
          <w:ilvl w:val="0"/>
          <w:numId w:val="31"/>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可配置仪表盘：用户可自定义监控视角与参数分组。</w:t>
      </w:r>
    </w:p>
    <w:p w14:paraId="51A88EFD">
      <w:pPr>
        <w:keepNext w:val="0"/>
        <w:keepLines w:val="0"/>
        <w:pageBreakBefore w:val="0"/>
        <w:widowControl w:val="0"/>
        <w:kinsoku/>
        <w:wordWrap/>
        <w:overflowPunct/>
        <w:topLinePunct w:val="0"/>
        <w:autoSpaceDE/>
        <w:autoSpaceDN/>
        <w:bidi w:val="0"/>
        <w:adjustRightInd/>
        <w:snapToGrid/>
        <w:textAlignment w:val="auto"/>
        <w:rPr>
          <w:rFonts w:hint="eastAsia"/>
        </w:rPr>
      </w:pPr>
    </w:p>
    <w:p w14:paraId="4273C8F4">
      <w:pPr>
        <w:pStyle w:val="6"/>
        <w:bidi w:val="0"/>
        <w:rPr>
          <w:rFonts w:hint="eastAsia"/>
          <w:lang w:val="en-US" w:eastAsia="zh-CN"/>
        </w:rPr>
      </w:pPr>
      <w:r>
        <w:rPr>
          <w:rFonts w:hint="eastAsia"/>
          <w:lang w:val="en-US" w:eastAsia="zh-CN"/>
        </w:rPr>
        <w:t>API网关层（API Gateway Layer）</w:t>
      </w:r>
    </w:p>
    <w:p w14:paraId="4AEF287D">
      <w:pPr>
        <w:rPr>
          <w:rFonts w:hint="eastAsia"/>
          <w:b/>
          <w:bCs/>
          <w:lang w:val="en-US" w:eastAsia="zh-CN"/>
        </w:rPr>
      </w:pPr>
      <w:r>
        <w:rPr>
          <w:rFonts w:hint="eastAsia"/>
          <w:b/>
          <w:bCs/>
          <w:lang w:val="en-US" w:eastAsia="zh-CN"/>
        </w:rPr>
        <w:t>主要职责</w:t>
      </w:r>
    </w:p>
    <w:p w14:paraId="0DAC72B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作为系统的统一入口，负责所有前端与外部接口请求的接入、路由、转发与安全管控。通过网关层实现微服务架构的统一访问控制、负载均衡、熔断限流等功能。</w:t>
      </w:r>
    </w:p>
    <w:p w14:paraId="12D5393E">
      <w:pPr>
        <w:rPr>
          <w:rFonts w:hint="eastAsia"/>
          <w:b/>
          <w:bCs/>
          <w:lang w:val="en-US" w:eastAsia="zh-CN"/>
        </w:rPr>
      </w:pPr>
      <w:r>
        <w:rPr>
          <w:rFonts w:hint="eastAsia"/>
          <w:b/>
          <w:bCs/>
          <w:lang w:val="en-US" w:eastAsia="zh-CN"/>
        </w:rPr>
        <w:t>功能模块</w:t>
      </w:r>
    </w:p>
    <w:p w14:paraId="39823E95">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请求路由模块：基于服务注册中心（Nacos）自动识别目标服务；</w:t>
      </w:r>
    </w:p>
    <w:p w14:paraId="3892EE6C">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身份认证模块：支持 JWT 令牌机制；</w:t>
      </w:r>
    </w:p>
    <w:p w14:paraId="743D8733">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访问权限模块：基于角色的访问控制（RBAC）；</w:t>
      </w:r>
    </w:p>
    <w:p w14:paraId="21CD17A9">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流量治理模块：内置熔断、限流、降级策略，保障系统稳定。</w:t>
      </w:r>
    </w:p>
    <w:p w14:paraId="0E0CAE4F">
      <w:pPr>
        <w:rPr>
          <w:rFonts w:hint="eastAsia"/>
          <w:b/>
          <w:bCs/>
          <w:lang w:val="en-US" w:eastAsia="zh-CN"/>
        </w:rPr>
      </w:pPr>
      <w:r>
        <w:rPr>
          <w:rFonts w:hint="eastAsia"/>
          <w:b/>
          <w:bCs/>
          <w:lang w:val="en-US" w:eastAsia="zh-CN"/>
        </w:rPr>
        <w:t>关键技术</w:t>
      </w:r>
    </w:p>
    <w:p w14:paraId="6570E395">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Spring Cloud Gateway</w:t>
      </w:r>
    </w:p>
    <w:p w14:paraId="0ED4BC34">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Nacos 服务注册与发现</w:t>
      </w:r>
    </w:p>
    <w:p w14:paraId="00FD5C56">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Spring Security / JWT / OAuth2</w:t>
      </w:r>
    </w:p>
    <w:p w14:paraId="19242DDC">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Restful API 标准协议</w:t>
      </w:r>
    </w:p>
    <w:p w14:paraId="0DB842DC">
      <w:pPr>
        <w:rPr>
          <w:rFonts w:hint="eastAsia"/>
          <w:b/>
          <w:bCs/>
          <w:lang w:val="en-US" w:eastAsia="zh-CN"/>
        </w:rPr>
      </w:pPr>
      <w:r>
        <w:rPr>
          <w:rFonts w:hint="eastAsia"/>
          <w:b/>
          <w:bCs/>
          <w:lang w:val="en-US" w:eastAsia="zh-CN"/>
        </w:rPr>
        <w:t>设计亮点</w:t>
      </w:r>
    </w:p>
    <w:p w14:paraId="24144195">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统一入口管理：通过微服务网关实现集中访问控制；</w:t>
      </w:r>
    </w:p>
    <w:p w14:paraId="3B35A7F4">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安全防护：防止接口暴露与非法调用；</w:t>
      </w:r>
    </w:p>
    <w:p w14:paraId="7F6103A4">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灰度发布与动态路由：实现版本并行与平滑切换；</w:t>
      </w:r>
    </w:p>
    <w:p w14:paraId="36DB1E56">
      <w:pPr>
        <w:keepNext w:val="0"/>
        <w:keepLines w:val="0"/>
        <w:pageBreakBefore w:val="0"/>
        <w:widowControl w:val="0"/>
        <w:numPr>
          <w:ilvl w:val="0"/>
          <w:numId w:val="32"/>
        </w:numPr>
        <w:kinsoku/>
        <w:wordWrap/>
        <w:overflowPunct/>
        <w:topLinePunct w:val="0"/>
        <w:autoSpaceDE/>
        <w:autoSpaceDN/>
        <w:bidi w:val="0"/>
        <w:adjustRightInd/>
        <w:snapToGrid/>
        <w:ind w:left="420" w:leftChars="0" w:hanging="420" w:firstLineChars="0"/>
        <w:textAlignment w:val="auto"/>
        <w:rPr>
          <w:rFonts w:hint="eastAsia"/>
        </w:rPr>
      </w:pPr>
      <w:r>
        <w:rPr>
          <w:rFonts w:hint="eastAsia"/>
        </w:rPr>
        <w:t>访问日志审计：每个请求均具备可追踪性。</w:t>
      </w:r>
    </w:p>
    <w:p w14:paraId="3ACDD8DE">
      <w:pPr>
        <w:pStyle w:val="6"/>
        <w:bidi w:val="0"/>
        <w:rPr>
          <w:rFonts w:hint="eastAsia"/>
          <w:lang w:val="en-US" w:eastAsia="zh-CN"/>
        </w:rPr>
      </w:pPr>
      <w:r>
        <w:rPr>
          <w:rFonts w:hint="eastAsia"/>
          <w:lang w:val="en-US" w:eastAsia="zh-CN"/>
        </w:rPr>
        <w:t>数据接入层（Data Integration Layer）</w:t>
      </w:r>
    </w:p>
    <w:p w14:paraId="6761AE07">
      <w:pPr>
        <w:rPr>
          <w:rFonts w:hint="eastAsia"/>
          <w:b/>
          <w:bCs/>
          <w:lang w:val="en-US" w:eastAsia="zh-CN"/>
        </w:rPr>
      </w:pPr>
      <w:r>
        <w:rPr>
          <w:rFonts w:hint="eastAsia"/>
          <w:b/>
          <w:bCs/>
          <w:lang w:val="en-US" w:eastAsia="zh-CN"/>
        </w:rPr>
        <w:t>主要职责</w:t>
      </w:r>
    </w:p>
    <w:p w14:paraId="494613E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数据接入层是整个系统的数据“血管”，主要负责底层设备与外部数据系统的连接、转换与标准化处理。</w:t>
      </w:r>
    </w:p>
    <w:p w14:paraId="399049C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它将不同来源的数据（机组采集、二回路监测、知识模型、外部接口）转化为系统统一格式，为上层分析提供支撑。</w:t>
      </w:r>
    </w:p>
    <w:p w14:paraId="77872C0E">
      <w:pPr>
        <w:rPr>
          <w:rFonts w:hint="eastAsia"/>
          <w:b/>
          <w:bCs/>
          <w:lang w:val="en-US" w:eastAsia="zh-CN"/>
        </w:rPr>
      </w:pPr>
      <w:r>
        <w:rPr>
          <w:rFonts w:hint="eastAsia"/>
          <w:b/>
          <w:bCs/>
          <w:lang w:val="en-US" w:eastAsia="zh-CN"/>
        </w:rPr>
        <w:t>组件划分</w:t>
      </w:r>
    </w:p>
    <w:p w14:paraId="772B94BE">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b/>
          <w:bCs/>
        </w:rPr>
      </w:pPr>
      <w:r>
        <w:rPr>
          <w:rFonts w:hint="eastAsia"/>
          <w:b/>
          <w:bCs/>
        </w:rPr>
        <w:t>DHP机组接入模块</w:t>
      </w:r>
    </w:p>
    <w:p w14:paraId="2D06AF50">
      <w:pPr>
        <w:keepNext w:val="0"/>
        <w:keepLines w:val="0"/>
        <w:pageBreakBefore w:val="0"/>
        <w:widowControl w:val="0"/>
        <w:numPr>
          <w:ilvl w:val="0"/>
          <w:numId w:val="34"/>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对接现场采集系统，实时采集温度、压力、流量等运行参数。</w:t>
      </w:r>
    </w:p>
    <w:p w14:paraId="5EAFC761">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b/>
          <w:bCs/>
        </w:rPr>
      </w:pPr>
      <w:r>
        <w:rPr>
          <w:rFonts w:hint="eastAsia"/>
          <w:b/>
          <w:bCs/>
        </w:rPr>
        <w:t>天枢机组模块</w:t>
      </w:r>
    </w:p>
    <w:p w14:paraId="21118C73">
      <w:pPr>
        <w:keepNext w:val="0"/>
        <w:keepLines w:val="0"/>
        <w:pageBreakBefore w:val="0"/>
        <w:widowControl w:val="0"/>
        <w:numPr>
          <w:ilvl w:val="0"/>
          <w:numId w:val="35"/>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接入二回路监控系统，采集补水、换热、阀门状态等信号。</w:t>
      </w:r>
    </w:p>
    <w:p w14:paraId="0273BAB1">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b/>
          <w:bCs/>
        </w:rPr>
      </w:pPr>
      <w:r>
        <w:rPr>
          <w:rFonts w:hint="eastAsia"/>
          <w:b/>
          <w:bCs/>
        </w:rPr>
        <w:t>数据模型模块</w:t>
      </w:r>
    </w:p>
    <w:p w14:paraId="326535A1">
      <w:pPr>
        <w:keepNext w:val="0"/>
        <w:keepLines w:val="0"/>
        <w:pageBreakBefore w:val="0"/>
        <w:widowControl w:val="0"/>
        <w:numPr>
          <w:ilvl w:val="0"/>
          <w:numId w:val="36"/>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建立统一数据模型规范，对接入数据进行格式化与语义标注。</w:t>
      </w:r>
    </w:p>
    <w:p w14:paraId="77246EC3">
      <w:pPr>
        <w:keepNext w:val="0"/>
        <w:keepLines w:val="0"/>
        <w:pageBreakBefore w:val="0"/>
        <w:widowControl w:val="0"/>
        <w:numPr>
          <w:ilvl w:val="0"/>
          <w:numId w:val="33"/>
        </w:numPr>
        <w:kinsoku/>
        <w:wordWrap/>
        <w:overflowPunct/>
        <w:topLinePunct w:val="0"/>
        <w:autoSpaceDE/>
        <w:autoSpaceDN/>
        <w:bidi w:val="0"/>
        <w:adjustRightInd/>
        <w:snapToGrid/>
        <w:spacing w:line="360" w:lineRule="auto"/>
        <w:ind w:left="425" w:leftChars="0" w:hanging="425" w:firstLineChars="0"/>
        <w:jc w:val="both"/>
        <w:textAlignment w:val="auto"/>
        <w:rPr>
          <w:rFonts w:hint="eastAsia"/>
          <w:b/>
          <w:bCs/>
        </w:rPr>
      </w:pPr>
      <w:r>
        <w:rPr>
          <w:rFonts w:hint="eastAsia"/>
          <w:b/>
          <w:bCs/>
        </w:rPr>
        <w:t>知识模型模块</w:t>
      </w:r>
    </w:p>
    <w:p w14:paraId="1214D6DA">
      <w:pPr>
        <w:keepNext w:val="0"/>
        <w:keepLines w:val="0"/>
        <w:pageBreakBefore w:val="0"/>
        <w:widowControl w:val="0"/>
        <w:numPr>
          <w:ilvl w:val="0"/>
          <w:numId w:val="37"/>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整合机组运行经验与专家规则，提供诊断与推理支持。</w:t>
      </w:r>
    </w:p>
    <w:p w14:paraId="1A1D253E">
      <w:pPr>
        <w:rPr>
          <w:rFonts w:hint="eastAsia"/>
          <w:b/>
          <w:bCs/>
          <w:lang w:val="en-US" w:eastAsia="zh-CN"/>
        </w:rPr>
      </w:pPr>
      <w:r>
        <w:rPr>
          <w:rFonts w:hint="eastAsia"/>
          <w:b/>
          <w:bCs/>
          <w:lang w:val="en-US" w:eastAsia="zh-CN"/>
        </w:rPr>
        <w:t>关键技术</w:t>
      </w:r>
    </w:p>
    <w:p w14:paraId="5BEE2EE5">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IoTDB SDK 数据访问</w:t>
      </w:r>
    </w:p>
    <w:p w14:paraId="3985E27B">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JWT 认证机制</w:t>
      </w:r>
    </w:p>
    <w:p w14:paraId="198BA115">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Restful API 数据接口</w:t>
      </w:r>
    </w:p>
    <w:p w14:paraId="4A517CA3">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异构数据适配器（支持 OPC-UA、MQTT、Modbus）</w:t>
      </w:r>
    </w:p>
    <w:p w14:paraId="53AC4B0B">
      <w:pPr>
        <w:rPr>
          <w:rFonts w:hint="eastAsia"/>
          <w:b/>
          <w:bCs/>
          <w:lang w:val="en-US" w:eastAsia="zh-CN"/>
        </w:rPr>
      </w:pPr>
      <w:r>
        <w:rPr>
          <w:rFonts w:hint="eastAsia"/>
          <w:b/>
          <w:bCs/>
          <w:lang w:val="en-US" w:eastAsia="zh-CN"/>
        </w:rPr>
        <w:t>设计亮点</w:t>
      </w:r>
    </w:p>
    <w:p w14:paraId="306FE379">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多源异构兼容</w:t>
      </w:r>
      <w:r>
        <w:rPr>
          <w:rFonts w:hint="eastAsia"/>
        </w:rPr>
        <w:t>：支持不同数据源格式自动识别与解析；</w:t>
      </w:r>
    </w:p>
    <w:p w14:paraId="5657C78B">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流批一体</w:t>
      </w:r>
      <w:r>
        <w:rPr>
          <w:rFonts w:hint="eastAsia"/>
        </w:rPr>
        <w:t>：既支持实时流式数据采集，也支持离线批量导入；</w:t>
      </w:r>
    </w:p>
    <w:p w14:paraId="38F5DBA3">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时间序列对齐机制</w:t>
      </w:r>
      <w:r>
        <w:rPr>
          <w:rFonts w:hint="eastAsia"/>
        </w:rPr>
        <w:t>：确保跨机组数据的时间一致性；</w:t>
      </w:r>
    </w:p>
    <w:p w14:paraId="643C1A6A">
      <w:pPr>
        <w:keepNext w:val="0"/>
        <w:keepLines w:val="0"/>
        <w:pageBreakBefore w:val="0"/>
        <w:widowControl w:val="0"/>
        <w:numPr>
          <w:ilvl w:val="0"/>
          <w:numId w:val="3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数据质量监测</w:t>
      </w:r>
      <w:r>
        <w:rPr>
          <w:rFonts w:hint="eastAsia"/>
        </w:rPr>
        <w:t>：自动识别缺失值与异常波动数据。</w:t>
      </w:r>
    </w:p>
    <w:p w14:paraId="73A582E5">
      <w:pPr>
        <w:pStyle w:val="6"/>
        <w:bidi w:val="0"/>
        <w:rPr>
          <w:rFonts w:hint="eastAsia"/>
          <w:lang w:val="en-US" w:eastAsia="zh-CN"/>
        </w:rPr>
      </w:pPr>
      <w:r>
        <w:rPr>
          <w:rFonts w:hint="eastAsia"/>
          <w:lang w:val="en-US" w:eastAsia="zh-CN"/>
        </w:rPr>
        <w:t>处理层（Processing Layer）</w:t>
      </w:r>
    </w:p>
    <w:p w14:paraId="671D57FC">
      <w:pPr>
        <w:rPr>
          <w:rFonts w:hint="eastAsia"/>
          <w:b/>
          <w:bCs/>
          <w:lang w:val="en-US" w:eastAsia="zh-CN"/>
        </w:rPr>
      </w:pPr>
      <w:r>
        <w:rPr>
          <w:rFonts w:hint="eastAsia"/>
          <w:b/>
          <w:bCs/>
          <w:lang w:val="en-US" w:eastAsia="zh-CN"/>
        </w:rPr>
        <w:t>主要职责</w:t>
      </w:r>
    </w:p>
    <w:p w14:paraId="448B4B5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处理层是系统的数据加工与业务逻辑核心，负责计算、校验、聚合、建模、分析与报警决策。</w:t>
      </w:r>
    </w:p>
    <w:p w14:paraId="540234C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它将原始采集数据转换为结构化的业务信息，并为上层展示与决策提供支持。</w:t>
      </w:r>
    </w:p>
    <w:p w14:paraId="7D1496C9">
      <w:pPr>
        <w:rPr>
          <w:rFonts w:hint="eastAsia"/>
          <w:b/>
          <w:bCs/>
          <w:lang w:val="en-US" w:eastAsia="zh-CN"/>
        </w:rPr>
      </w:pPr>
      <w:r>
        <w:rPr>
          <w:rFonts w:hint="eastAsia"/>
          <w:b/>
          <w:bCs/>
          <w:lang w:val="en-US" w:eastAsia="zh-CN"/>
        </w:rPr>
        <w:t>模块划分</w:t>
      </w:r>
    </w:p>
    <w:p w14:paraId="641B69E3">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机组样本模块</w:t>
      </w:r>
      <w:r>
        <w:rPr>
          <w:rFonts w:hint="eastAsia"/>
        </w:rPr>
        <w:t>：提供标准机组运行特征样本，支持性能对比；</w:t>
      </w:r>
    </w:p>
    <w:p w14:paraId="2A878517">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机组元数据模块</w:t>
      </w:r>
      <w:r>
        <w:rPr>
          <w:rFonts w:hint="eastAsia"/>
        </w:rPr>
        <w:t>：定义机组结构信息（设备、管线、测点关系等）；</w:t>
      </w:r>
    </w:p>
    <w:p w14:paraId="554FC971">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样机元数据模块</w:t>
      </w:r>
      <w:r>
        <w:rPr>
          <w:rFonts w:hint="eastAsia"/>
        </w:rPr>
        <w:t>：用于仿真计算和数字孪生模型训练。</w:t>
      </w:r>
    </w:p>
    <w:p w14:paraId="0B28A3A2">
      <w:pPr>
        <w:rPr>
          <w:rFonts w:hint="eastAsia"/>
          <w:b/>
          <w:bCs/>
          <w:lang w:val="en-US" w:eastAsia="zh-CN"/>
        </w:rPr>
      </w:pPr>
      <w:r>
        <w:rPr>
          <w:rFonts w:hint="eastAsia"/>
          <w:b/>
          <w:bCs/>
          <w:lang w:val="en-US" w:eastAsia="zh-CN"/>
        </w:rPr>
        <w:t>核心机制</w:t>
      </w:r>
    </w:p>
    <w:p w14:paraId="2E7BBAB5">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数据校验（Validate）</w:t>
      </w:r>
      <w:r>
        <w:rPr>
          <w:rFonts w:hint="eastAsia"/>
        </w:rPr>
        <w:t>：保证输入数据完整性与准确性；</w:t>
      </w:r>
    </w:p>
    <w:p w14:paraId="64AF2DC3">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任务处理（Handle）</w:t>
      </w:r>
      <w:r>
        <w:rPr>
          <w:rFonts w:hint="eastAsia"/>
        </w:rPr>
        <w:t>：负责计算任务、状态更新、报警生成等逻辑；</w:t>
      </w:r>
    </w:p>
    <w:p w14:paraId="01303B4E">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模型计算引擎</w:t>
      </w:r>
      <w:r>
        <w:rPr>
          <w:rFonts w:hint="eastAsia"/>
        </w:rPr>
        <w:t>：可插拔算法模块（热效率计算、异常识别、趋势预测）；</w:t>
      </w:r>
    </w:p>
    <w:p w14:paraId="70E1DE31">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事件驱动机制</w:t>
      </w:r>
      <w:r>
        <w:rPr>
          <w:rFonts w:hint="eastAsia"/>
        </w:rPr>
        <w:t>：基于异步事件队列处理并发请求，提升性能。</w:t>
      </w:r>
    </w:p>
    <w:p w14:paraId="35DD3E68">
      <w:pPr>
        <w:rPr>
          <w:rFonts w:hint="eastAsia"/>
          <w:b/>
          <w:bCs/>
          <w:lang w:val="en-US" w:eastAsia="zh-CN"/>
        </w:rPr>
      </w:pPr>
      <w:r>
        <w:rPr>
          <w:rFonts w:hint="eastAsia"/>
          <w:b/>
          <w:bCs/>
          <w:lang w:val="en-US" w:eastAsia="zh-CN"/>
        </w:rPr>
        <w:t>设计亮点</w:t>
      </w:r>
    </w:p>
    <w:p w14:paraId="6A13DCC7">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支持规则引擎与AI算法并行运行；</w:t>
      </w:r>
    </w:p>
    <w:p w14:paraId="1E514EDD">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实时分析能力：对接IoTDB实现秒级计算；</w:t>
      </w:r>
    </w:p>
    <w:p w14:paraId="26FAF043">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自动诊断与预警机制：通过数据模式识别潜在风险；</w:t>
      </w:r>
    </w:p>
    <w:p w14:paraId="3851ABA7">
      <w:pPr>
        <w:keepNext w:val="0"/>
        <w:keepLines w:val="0"/>
        <w:pageBreakBefore w:val="0"/>
        <w:widowControl w:val="0"/>
        <w:numPr>
          <w:ilvl w:val="0"/>
          <w:numId w:val="39"/>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可扩展算法接口：支持第三方算法动态接入（如TensorFlow/PyTorch模型）。</w:t>
      </w:r>
    </w:p>
    <w:p w14:paraId="5335664B">
      <w:pPr>
        <w:pStyle w:val="6"/>
        <w:bidi w:val="0"/>
        <w:rPr>
          <w:rFonts w:hint="eastAsia"/>
          <w:lang w:val="en-US" w:eastAsia="zh-CN"/>
        </w:rPr>
      </w:pPr>
      <w:r>
        <w:rPr>
          <w:rFonts w:hint="eastAsia"/>
          <w:lang w:val="en-US" w:eastAsia="zh-CN"/>
        </w:rPr>
        <w:t>数据存储层（Data Storage Layer）</w:t>
      </w:r>
    </w:p>
    <w:p w14:paraId="54D0C4D0">
      <w:pPr>
        <w:rPr>
          <w:rFonts w:hint="eastAsia"/>
          <w:b/>
          <w:bCs/>
          <w:lang w:val="en-US" w:eastAsia="zh-CN"/>
        </w:rPr>
      </w:pPr>
      <w:r>
        <w:rPr>
          <w:rFonts w:hint="eastAsia"/>
          <w:b/>
          <w:bCs/>
          <w:lang w:val="en-US" w:eastAsia="zh-CN"/>
        </w:rPr>
        <w:t>主要职责</w:t>
      </w:r>
    </w:p>
    <w:p w14:paraId="73BF78F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负责系统的持久化与缓存管理，是整个架构的数据支撑基础。</w:t>
      </w:r>
    </w:p>
    <w:p w14:paraId="05E595B7">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通过多类型数据库构建冷热分层结构，以支持高性能实时访问与长期历史数据存储。</w:t>
      </w:r>
    </w:p>
    <w:p w14:paraId="1379C4B7">
      <w:pPr>
        <w:rPr>
          <w:rFonts w:hint="eastAsia"/>
          <w:b/>
          <w:bCs/>
          <w:lang w:val="en-US" w:eastAsia="zh-CN"/>
        </w:rPr>
      </w:pPr>
      <w:r>
        <w:rPr>
          <w:rFonts w:hint="eastAsia"/>
          <w:b/>
          <w:bCs/>
          <w:lang w:val="en-US" w:eastAsia="zh-CN"/>
        </w:rPr>
        <w:t>结构组成</w:t>
      </w:r>
    </w:p>
    <w:p w14:paraId="191EDAB3">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MySQL数据库</w:t>
      </w:r>
      <w:r>
        <w:rPr>
          <w:rFonts w:hint="eastAsia"/>
        </w:rPr>
        <w:t>：存储系统配置、日志、用户信息及结构化业务数据；</w:t>
      </w:r>
    </w:p>
    <w:p w14:paraId="30D663F4">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Redis缓存</w:t>
      </w:r>
      <w:r>
        <w:rPr>
          <w:rFonts w:hint="eastAsia"/>
        </w:rPr>
        <w:t>：存储热点数据与状态缓存，用于提高响应性能；</w:t>
      </w:r>
    </w:p>
    <w:p w14:paraId="77E8ED65">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IoTDB时序数据库</w:t>
      </w:r>
      <w:r>
        <w:rPr>
          <w:rFonts w:hint="eastAsia"/>
        </w:rPr>
        <w:t>：高效存储与查询设备时序数据。</w:t>
      </w:r>
    </w:p>
    <w:p w14:paraId="434C425A">
      <w:pPr>
        <w:rPr>
          <w:rFonts w:hint="eastAsia"/>
          <w:b/>
          <w:bCs/>
          <w:lang w:val="en-US" w:eastAsia="zh-CN"/>
        </w:rPr>
      </w:pPr>
      <w:r>
        <w:rPr>
          <w:rFonts w:hint="eastAsia"/>
          <w:b/>
          <w:bCs/>
          <w:lang w:val="en-US" w:eastAsia="zh-CN"/>
        </w:rPr>
        <w:t>关键技术</w:t>
      </w:r>
    </w:p>
    <w:p w14:paraId="6D4B4EB6">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Druid 数据连接池管理</w:t>
      </w:r>
    </w:p>
    <w:p w14:paraId="30C150E3">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MyBatis / MyBatis-Plus ORM 框架</w:t>
      </w:r>
    </w:p>
    <w:p w14:paraId="5ECB27CC">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缓存一致性控制（Redis + MySQL 同步机制）</w:t>
      </w:r>
    </w:p>
    <w:p w14:paraId="4B32A9B2">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数据归档与分区策略</w:t>
      </w:r>
    </w:p>
    <w:p w14:paraId="4041051C">
      <w:pPr>
        <w:rPr>
          <w:rFonts w:hint="eastAsia"/>
          <w:b/>
          <w:bCs/>
          <w:lang w:val="en-US" w:eastAsia="zh-CN"/>
        </w:rPr>
      </w:pPr>
      <w:r>
        <w:rPr>
          <w:rFonts w:hint="eastAsia"/>
          <w:b/>
          <w:bCs/>
          <w:lang w:val="en-US" w:eastAsia="zh-CN"/>
        </w:rPr>
        <w:t>设计亮点</w:t>
      </w:r>
    </w:p>
    <w:p w14:paraId="588E243D">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冷热数据分层管理：高频数据驻留缓存，低频数据分区归档；</w:t>
      </w:r>
    </w:p>
    <w:p w14:paraId="4A615C6F">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分布式存储架构：支持跨节点扩展；</w:t>
      </w:r>
    </w:p>
    <w:p w14:paraId="760C9AE5">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高并发访问优化：基于索引、批处理、异步写入机制；</w:t>
      </w:r>
    </w:p>
    <w:p w14:paraId="2250D26E">
      <w:pPr>
        <w:keepNext w:val="0"/>
        <w:keepLines w:val="0"/>
        <w:pageBreakBefore w:val="0"/>
        <w:widowControl w:val="0"/>
        <w:numPr>
          <w:ilvl w:val="0"/>
          <w:numId w:val="40"/>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rPr>
        <w:t>安全加密存储：敏感字段采用AES/SM4加密算法存储。</w:t>
      </w:r>
    </w:p>
    <w:p w14:paraId="0C9D8F42">
      <w:pPr>
        <w:pStyle w:val="6"/>
        <w:bidi w:val="0"/>
        <w:rPr>
          <w:rFonts w:hint="eastAsia"/>
        </w:rPr>
      </w:pPr>
      <w:r>
        <w:rPr>
          <w:rFonts w:hint="eastAsia"/>
          <w:lang w:val="en-US" w:eastAsia="zh-CN"/>
        </w:rPr>
        <w:t>层间协同机制</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3"/>
        <w:gridCol w:w="2629"/>
        <w:gridCol w:w="2967"/>
      </w:tblGrid>
      <w:tr w14:paraId="0022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42AD8B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i w:val="0"/>
                <w:color w:val="FFFFFF"/>
                <w:vertAlign w:val="baseline"/>
              </w:rPr>
            </w:pPr>
            <w:r>
              <w:rPr>
                <w:rFonts w:hint="eastAsia"/>
                <w:b/>
                <w:i w:val="0"/>
                <w:color w:val="FFFFFF"/>
                <w:vertAlign w:val="baseline"/>
              </w:rPr>
              <w:t>来源层</w:t>
            </w:r>
          </w:p>
        </w:tc>
        <w:tc>
          <w:tcPr>
            <w:tcW w:w="2629"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7E48BD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i w:val="0"/>
                <w:color w:val="FFFFFF"/>
                <w:vertAlign w:val="baseline"/>
              </w:rPr>
            </w:pPr>
            <w:r>
              <w:rPr>
                <w:rFonts w:hint="eastAsia"/>
                <w:b/>
                <w:i w:val="0"/>
                <w:color w:val="FFFFFF"/>
                <w:vertAlign w:val="baseline"/>
              </w:rPr>
              <w:t>目标层</w:t>
            </w:r>
          </w:p>
        </w:tc>
        <w:tc>
          <w:tcPr>
            <w:tcW w:w="2967"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4CF9F0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i w:val="0"/>
                <w:color w:val="FFFFFF"/>
                <w:vertAlign w:val="baseline"/>
              </w:rPr>
            </w:pPr>
            <w:r>
              <w:rPr>
                <w:rFonts w:hint="eastAsia"/>
                <w:b/>
                <w:i w:val="0"/>
                <w:color w:val="FFFFFF"/>
                <w:vertAlign w:val="baseline"/>
              </w:rPr>
              <w:t>交互方式</w:t>
            </w:r>
          </w:p>
        </w:tc>
      </w:tr>
      <w:tr w14:paraId="4F49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3D3E529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用户访问层 → API网关层</w:t>
            </w:r>
          </w:p>
        </w:tc>
        <w:tc>
          <w:tcPr>
            <w:tcW w:w="262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5D49CC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RESTful 请求</w:t>
            </w:r>
          </w:p>
        </w:tc>
        <w:tc>
          <w:tcPr>
            <w:tcW w:w="2967"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569F0D6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处理用户操作并转发请求</w:t>
            </w:r>
          </w:p>
        </w:tc>
      </w:tr>
      <w:tr w14:paraId="66A3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59FADD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API网关层 → 数据接入层</w:t>
            </w:r>
          </w:p>
        </w:tc>
        <w:tc>
          <w:tcPr>
            <w:tcW w:w="262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0C1C9E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HTTP / WebSocket</w:t>
            </w:r>
          </w:p>
        </w:tc>
        <w:tc>
          <w:tcPr>
            <w:tcW w:w="2967"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4D52A3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分发数据采集或控制指令</w:t>
            </w:r>
          </w:p>
        </w:tc>
      </w:tr>
      <w:tr w14:paraId="6501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396E4CA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数据接入层 → 处理层</w:t>
            </w:r>
          </w:p>
        </w:tc>
        <w:tc>
          <w:tcPr>
            <w:tcW w:w="262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C018B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SDK / 消息队列</w:t>
            </w:r>
          </w:p>
        </w:tc>
        <w:tc>
          <w:tcPr>
            <w:tcW w:w="2967"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6E47B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传输清洗后的设备数据</w:t>
            </w:r>
          </w:p>
        </w:tc>
      </w:tr>
      <w:tr w14:paraId="4D41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779274E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处理层 → 数据存储层</w:t>
            </w:r>
          </w:p>
        </w:tc>
        <w:tc>
          <w:tcPr>
            <w:tcW w:w="262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2B4C17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JDBC / 缓存</w:t>
            </w:r>
          </w:p>
        </w:tc>
        <w:tc>
          <w:tcPr>
            <w:tcW w:w="2967"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5E23E0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写入或更新计算结果</w:t>
            </w:r>
          </w:p>
        </w:tc>
      </w:tr>
      <w:tr w14:paraId="6C99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14CAB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数据存储层 → 用户访问层</w:t>
            </w:r>
          </w:p>
        </w:tc>
        <w:tc>
          <w:tcPr>
            <w:tcW w:w="262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C1854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API / WebSocket</w:t>
            </w:r>
          </w:p>
        </w:tc>
        <w:tc>
          <w:tcPr>
            <w:tcW w:w="2967"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125ABF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返回查询结果与可视化数据</w:t>
            </w:r>
          </w:p>
        </w:tc>
      </w:tr>
    </w:tbl>
    <w:p w14:paraId="055E73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rPr>
      </w:pPr>
    </w:p>
    <w:p w14:paraId="0F74B1D2">
      <w:pPr>
        <w:pStyle w:val="6"/>
        <w:bidi w:val="0"/>
        <w:rPr>
          <w:rFonts w:hint="eastAsia"/>
          <w:lang w:val="en-US" w:eastAsia="zh-CN"/>
        </w:rPr>
      </w:pPr>
      <w:r>
        <w:rPr>
          <w:rFonts w:hint="eastAsia"/>
          <w:lang w:val="en-US" w:eastAsia="zh-CN"/>
        </w:rPr>
        <w:t>跨层特性与整体价值</w:t>
      </w:r>
    </w:p>
    <w:p w14:paraId="51087193">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高可用性</w:t>
      </w:r>
      <w:r>
        <w:rPr>
          <w:rFonts w:hint="eastAsia"/>
        </w:rPr>
        <w:t>：微服务冗余部署，Redis哨兵与数据库主从同步保证99.9%可用率；</w:t>
      </w:r>
    </w:p>
    <w:p w14:paraId="7254436A">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高扩展性</w:t>
      </w:r>
      <w:r>
        <w:rPr>
          <w:rFonts w:hint="eastAsia"/>
        </w:rPr>
        <w:t>：服务组件可按业务模块横向扩展；</w:t>
      </w:r>
    </w:p>
    <w:p w14:paraId="544A24D1">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高安全性</w:t>
      </w:r>
      <w:r>
        <w:rPr>
          <w:rFonts w:hint="eastAsia"/>
        </w:rPr>
        <w:t>：JWT+RBAC+数据加密全链路防护；</w:t>
      </w:r>
    </w:p>
    <w:p w14:paraId="320C4C4C">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高可维护性</w:t>
      </w:r>
      <w:r>
        <w:rPr>
          <w:rFonts w:hint="eastAsia"/>
        </w:rPr>
        <w:t>：模块解耦，接口统一，日志可追溯；</w:t>
      </w:r>
    </w:p>
    <w:p w14:paraId="16F36C86">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业务贴合度高</w:t>
      </w:r>
      <w:r>
        <w:rPr>
          <w:rFonts w:hint="eastAsia"/>
        </w:rPr>
        <w:t>：深度结合蒸汽发生器与二回路运行逻辑，支持智能诊断与热工性能分析；</w:t>
      </w:r>
    </w:p>
    <w:p w14:paraId="6D231324">
      <w:pPr>
        <w:keepNext w:val="0"/>
        <w:keepLines w:val="0"/>
        <w:pageBreakBefore w:val="0"/>
        <w:widowControl w:val="0"/>
        <w:numPr>
          <w:ilvl w:val="0"/>
          <w:numId w:val="4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rPr>
        <w:t>可观测性强</w:t>
      </w:r>
      <w:r>
        <w:rPr>
          <w:rFonts w:hint="eastAsia"/>
        </w:rPr>
        <w:t>：提供日志追踪、监控报警、链路追溯一体化支持。</w:t>
      </w:r>
    </w:p>
    <w:p w14:paraId="5714A846">
      <w:pPr>
        <w:pStyle w:val="5"/>
        <w:bidi w:val="0"/>
        <w:rPr>
          <w:rFonts w:hint="default"/>
          <w:lang w:val="en-US" w:eastAsia="zh-CN"/>
        </w:rPr>
      </w:pPr>
      <w:bookmarkStart w:id="15" w:name="_Toc20845"/>
      <w:r>
        <w:rPr>
          <w:rFonts w:hint="eastAsia"/>
          <w:lang w:val="en-US" w:eastAsia="zh-CN"/>
        </w:rPr>
        <w:t>部署架构</w:t>
      </w:r>
      <w:bookmarkEnd w:id="15"/>
    </w:p>
    <w:p w14:paraId="1F8F3C91">
      <w:pPr>
        <w:pStyle w:val="6"/>
        <w:bidi w:val="0"/>
        <w:rPr>
          <w:rFonts w:hint="eastAsia"/>
          <w:lang w:val="en-US" w:eastAsia="zh-CN"/>
        </w:rPr>
      </w:pPr>
      <w:r>
        <w:rPr>
          <w:rFonts w:hint="eastAsia"/>
          <w:lang w:val="en-US" w:eastAsia="zh-CN"/>
        </w:rPr>
        <w:t>总体概述</w:t>
      </w:r>
    </w:p>
    <w:p w14:paraId="018396F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运行数据仓库系统采用分布式微服务架构设计，以高可用、高并发、可扩展为核心目标。系统由客户端层、前端负载层、服务网关层、服务集群层、基础支撑层组成，结合**时序数据库（IoTDB）与文档数据库（MongoDB）**构建完整的数据采集、分析与应用服务体系。</w:t>
      </w:r>
    </w:p>
    <w:p w14:paraId="15871A3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架构基于 Spring Cloud 全家桶、Nginx、Netty 等成熟框架，既保证业务模块的独立性，又能实现服务的动态注册、负载均衡与故障隔离，为运行数据的集中存储与智能分析提供高效支撑。</w:t>
      </w:r>
    </w:p>
    <w:p w14:paraId="64A49905">
      <w:pPr>
        <w:pStyle w:val="6"/>
        <w:bidi w:val="0"/>
        <w:rPr>
          <w:rFonts w:hint="default"/>
          <w:lang w:val="en-US" w:eastAsia="zh-CN"/>
        </w:rPr>
      </w:pPr>
      <w:r>
        <w:rPr>
          <w:rFonts w:hint="default"/>
          <w:lang w:val="en-US" w:eastAsia="zh-CN"/>
        </w:rPr>
        <w:t>架构层次说明</w:t>
      </w:r>
    </w:p>
    <w:p w14:paraId="63C81A36">
      <w:pPr>
        <w:pStyle w:val="4"/>
        <w:numPr>
          <w:ilvl w:val="0"/>
          <w:numId w:val="42"/>
        </w:numPr>
        <w:ind w:left="425" w:leftChars="0" w:hanging="425" w:firstLineChars="0"/>
        <w:rPr>
          <w:rFonts w:hint="default"/>
          <w:b/>
          <w:bCs/>
          <w:lang w:val="en-US" w:eastAsia="zh-CN"/>
        </w:rPr>
      </w:pPr>
      <w:r>
        <w:rPr>
          <w:rFonts w:hint="default"/>
          <w:b/>
          <w:bCs/>
          <w:lang w:val="en-US" w:eastAsia="zh-CN"/>
        </w:rPr>
        <w:t>客户端层（用户访问与交互层）</w:t>
      </w:r>
    </w:p>
    <w:p w14:paraId="5BE1DF49">
      <w:pPr>
        <w:pStyle w:val="4"/>
        <w:ind w:left="0" w:leftChars="0" w:firstLine="0" w:firstLineChars="0"/>
        <w:rPr>
          <w:rFonts w:hint="default"/>
          <w:lang w:val="en-US" w:eastAsia="zh-CN"/>
        </w:rPr>
      </w:pPr>
      <w:r>
        <w:rPr>
          <w:rFonts w:hint="default"/>
          <w:lang w:val="en-US" w:eastAsia="zh-CN"/>
        </w:rPr>
        <w:t>客户端层提供多终端访问能力，包括：</w:t>
      </w:r>
    </w:p>
    <w:p w14:paraId="6954AD83">
      <w:pPr>
        <w:pStyle w:val="4"/>
        <w:numPr>
          <w:ilvl w:val="0"/>
          <w:numId w:val="43"/>
        </w:numPr>
        <w:ind w:left="420" w:leftChars="0" w:hanging="420" w:firstLineChars="0"/>
        <w:rPr>
          <w:rFonts w:hint="default"/>
          <w:lang w:val="en-US" w:eastAsia="zh-CN"/>
        </w:rPr>
      </w:pPr>
      <w:r>
        <w:rPr>
          <w:rFonts w:hint="default"/>
          <w:b/>
          <w:bCs/>
          <w:lang w:val="en-US" w:eastAsia="zh-CN"/>
        </w:rPr>
        <w:t>PC端</w:t>
      </w:r>
      <w:r>
        <w:rPr>
          <w:rFonts w:hint="default"/>
          <w:lang w:val="en-US" w:eastAsia="zh-CN"/>
        </w:rPr>
        <w:t>：主要面向运维与管理人员，提供数据分析、运行监控与配置管理功能；</w:t>
      </w:r>
    </w:p>
    <w:p w14:paraId="0BE2DF87">
      <w:pPr>
        <w:pStyle w:val="4"/>
        <w:numPr>
          <w:ilvl w:val="0"/>
          <w:numId w:val="43"/>
        </w:numPr>
        <w:ind w:left="420" w:leftChars="0" w:hanging="420" w:firstLineChars="0"/>
        <w:rPr>
          <w:rFonts w:hint="default"/>
          <w:lang w:val="en-US" w:eastAsia="zh-CN"/>
        </w:rPr>
      </w:pPr>
      <w:r>
        <w:rPr>
          <w:rFonts w:hint="default"/>
          <w:b/>
          <w:bCs/>
          <w:lang w:val="en-US" w:eastAsia="zh-CN"/>
        </w:rPr>
        <w:t>Vue 前端</w:t>
      </w:r>
      <w:r>
        <w:rPr>
          <w:rFonts w:hint="default"/>
          <w:lang w:val="en-US" w:eastAsia="zh-CN"/>
        </w:rPr>
        <w:t>：基于 Vue3 + Vite + Element Plus 实现动态组件化页面，支持响应式布局；</w:t>
      </w:r>
    </w:p>
    <w:p w14:paraId="7AF3C902">
      <w:pPr>
        <w:pStyle w:val="4"/>
        <w:numPr>
          <w:ilvl w:val="0"/>
          <w:numId w:val="43"/>
        </w:numPr>
        <w:ind w:left="420" w:leftChars="0" w:hanging="420" w:firstLineChars="0"/>
        <w:rPr>
          <w:rFonts w:hint="default"/>
          <w:lang w:val="en-US" w:eastAsia="zh-CN"/>
        </w:rPr>
      </w:pPr>
      <w:r>
        <w:rPr>
          <w:rFonts w:hint="default"/>
          <w:b/>
          <w:bCs/>
          <w:lang w:val="en-US" w:eastAsia="zh-CN"/>
        </w:rPr>
        <w:t>运营平台</w:t>
      </w:r>
      <w:r>
        <w:rPr>
          <w:rFonts w:hint="default"/>
          <w:lang w:val="en-US" w:eastAsia="zh-CN"/>
        </w:rPr>
        <w:t>：供系统管理员进行系统配置、服务监控与运行状态查看。</w:t>
      </w:r>
    </w:p>
    <w:p w14:paraId="3981303B">
      <w:pPr>
        <w:pStyle w:val="4"/>
        <w:ind w:left="0" w:leftChars="0" w:firstLine="0" w:firstLineChars="0"/>
        <w:rPr>
          <w:rFonts w:hint="default"/>
          <w:lang w:val="en-US" w:eastAsia="zh-CN"/>
        </w:rPr>
      </w:pPr>
      <w:r>
        <w:rPr>
          <w:rFonts w:hint="default"/>
          <w:lang w:val="en-US" w:eastAsia="zh-CN"/>
        </w:rPr>
        <w:t>客户端通过 HTTP / HTTPS 与前端服务器交互，所有请求均经过统一入口 Nginx，实现反向代理与负载均衡。</w:t>
      </w:r>
    </w:p>
    <w:p w14:paraId="2FE2B891">
      <w:pPr>
        <w:pStyle w:val="4"/>
        <w:numPr>
          <w:ilvl w:val="0"/>
          <w:numId w:val="42"/>
        </w:numPr>
        <w:ind w:left="425" w:leftChars="0" w:hanging="425" w:firstLineChars="0"/>
        <w:rPr>
          <w:rFonts w:hint="default"/>
          <w:b/>
          <w:bCs/>
          <w:lang w:val="en-US" w:eastAsia="zh-CN"/>
        </w:rPr>
      </w:pPr>
      <w:r>
        <w:rPr>
          <w:rFonts w:hint="default"/>
          <w:b/>
          <w:bCs/>
          <w:lang w:val="en-US" w:eastAsia="zh-CN"/>
        </w:rPr>
        <w:t>前端服务器层（Nginx 网关层）</w:t>
      </w:r>
    </w:p>
    <w:p w14:paraId="7B3BEB38">
      <w:pPr>
        <w:pStyle w:val="4"/>
        <w:ind w:left="0" w:leftChars="0" w:firstLine="0" w:firstLineChars="0"/>
        <w:rPr>
          <w:rFonts w:hint="default"/>
          <w:lang w:val="en-US" w:eastAsia="zh-CN"/>
        </w:rPr>
      </w:pPr>
      <w:r>
        <w:rPr>
          <w:rFonts w:hint="default"/>
          <w:lang w:val="en-US" w:eastAsia="zh-CN"/>
        </w:rPr>
        <w:t>前端服务器层由 Nginx 组成，是系统访问的统一入口，主要职责包括：</w:t>
      </w:r>
    </w:p>
    <w:p w14:paraId="48B2B40C">
      <w:pPr>
        <w:pStyle w:val="4"/>
        <w:numPr>
          <w:ilvl w:val="0"/>
          <w:numId w:val="44"/>
        </w:numPr>
        <w:ind w:left="420" w:leftChars="0" w:hanging="420" w:firstLineChars="0"/>
        <w:rPr>
          <w:rFonts w:hint="default"/>
          <w:lang w:val="en-US" w:eastAsia="zh-CN"/>
        </w:rPr>
      </w:pPr>
      <w:r>
        <w:rPr>
          <w:rFonts w:hint="default"/>
          <w:b/>
          <w:bCs/>
          <w:lang w:val="en-US" w:eastAsia="zh-CN"/>
        </w:rPr>
        <w:t>反向代理与负载均衡</w:t>
      </w:r>
      <w:r>
        <w:rPr>
          <w:rFonts w:hint="default"/>
          <w:lang w:val="en-US" w:eastAsia="zh-CN"/>
        </w:rPr>
        <w:t>：将请求分发至后端网关集群；</w:t>
      </w:r>
    </w:p>
    <w:p w14:paraId="76BC26F3">
      <w:pPr>
        <w:pStyle w:val="4"/>
        <w:numPr>
          <w:ilvl w:val="0"/>
          <w:numId w:val="44"/>
        </w:numPr>
        <w:ind w:left="420" w:leftChars="0" w:hanging="420" w:firstLineChars="0"/>
        <w:rPr>
          <w:rFonts w:hint="default"/>
          <w:lang w:val="en-US" w:eastAsia="zh-CN"/>
        </w:rPr>
      </w:pPr>
      <w:r>
        <w:rPr>
          <w:rFonts w:hint="default"/>
          <w:b/>
          <w:bCs/>
          <w:lang w:val="en-US" w:eastAsia="zh-CN"/>
        </w:rPr>
        <w:t>安全防护</w:t>
      </w:r>
      <w:r>
        <w:rPr>
          <w:rFonts w:hint="default"/>
          <w:lang w:val="en-US" w:eastAsia="zh-CN"/>
        </w:rPr>
        <w:t>：提供限流、防火墙规则、SSL加密；</w:t>
      </w:r>
    </w:p>
    <w:p w14:paraId="5A363742">
      <w:pPr>
        <w:pStyle w:val="4"/>
        <w:numPr>
          <w:ilvl w:val="0"/>
          <w:numId w:val="44"/>
        </w:numPr>
        <w:ind w:left="420" w:leftChars="0" w:hanging="420" w:firstLineChars="0"/>
        <w:rPr>
          <w:rFonts w:hint="default"/>
          <w:lang w:val="en-US" w:eastAsia="zh-CN"/>
        </w:rPr>
      </w:pPr>
      <w:r>
        <w:rPr>
          <w:rFonts w:hint="default"/>
          <w:b/>
          <w:bCs/>
          <w:lang w:val="en-US" w:eastAsia="zh-CN"/>
        </w:rPr>
        <w:t>静态资源缓存</w:t>
      </w:r>
      <w:r>
        <w:rPr>
          <w:rFonts w:hint="default"/>
          <w:lang w:val="en-US" w:eastAsia="zh-CN"/>
        </w:rPr>
        <w:t>：前端页面、JS与图表资源由Nginx托管，降低服务压力；</w:t>
      </w:r>
    </w:p>
    <w:p w14:paraId="7D1DF776">
      <w:pPr>
        <w:pStyle w:val="4"/>
        <w:numPr>
          <w:ilvl w:val="0"/>
          <w:numId w:val="44"/>
        </w:numPr>
        <w:ind w:left="420" w:leftChars="0" w:hanging="420" w:firstLineChars="0"/>
        <w:rPr>
          <w:rFonts w:hint="default"/>
          <w:lang w:val="en-US" w:eastAsia="zh-CN"/>
        </w:rPr>
      </w:pPr>
      <w:r>
        <w:rPr>
          <w:rFonts w:hint="default"/>
          <w:b/>
          <w:bCs/>
          <w:lang w:val="en-US" w:eastAsia="zh-CN"/>
        </w:rPr>
        <w:t>健康检查</w:t>
      </w:r>
      <w:r>
        <w:rPr>
          <w:rFonts w:hint="default"/>
          <w:lang w:val="en-US" w:eastAsia="zh-CN"/>
        </w:rPr>
        <w:t>：实时检测服务状态，自动剔除异常节点。</w:t>
      </w:r>
    </w:p>
    <w:p w14:paraId="6B098042">
      <w:pPr>
        <w:pStyle w:val="4"/>
        <w:numPr>
          <w:ilvl w:val="0"/>
          <w:numId w:val="42"/>
        </w:numPr>
        <w:ind w:left="425" w:leftChars="0" w:hanging="425" w:firstLineChars="0"/>
        <w:rPr>
          <w:rFonts w:hint="default"/>
          <w:lang w:val="en-US" w:eastAsia="zh-CN"/>
        </w:rPr>
      </w:pPr>
      <w:r>
        <w:rPr>
          <w:rFonts w:hint="default"/>
          <w:b/>
          <w:bCs/>
          <w:lang w:val="en-US" w:eastAsia="zh-CN"/>
        </w:rPr>
        <w:t>服务网关层（统一接入与流量控制层）</w:t>
      </w:r>
    </w:p>
    <w:p w14:paraId="19AF4808">
      <w:pPr>
        <w:pStyle w:val="4"/>
        <w:widowControl w:val="0"/>
        <w:numPr>
          <w:ilvl w:val="0"/>
          <w:numId w:val="0"/>
        </w:numPr>
        <w:spacing w:line="360" w:lineRule="auto"/>
        <w:jc w:val="both"/>
        <w:rPr>
          <w:rFonts w:hint="default"/>
          <w:lang w:val="en-US" w:eastAsia="zh-CN"/>
        </w:rPr>
      </w:pPr>
      <w:r>
        <w:rPr>
          <w:rFonts w:hint="default"/>
          <w:lang w:val="en-US" w:eastAsia="zh-CN"/>
        </w:rPr>
        <w:t>系统采用 Spring Cloud Gateway 作为统一流量入口，核心功能包括：</w:t>
      </w:r>
    </w:p>
    <w:p w14:paraId="256AFC9D">
      <w:pPr>
        <w:pStyle w:val="4"/>
        <w:widowControl w:val="0"/>
        <w:numPr>
          <w:ilvl w:val="0"/>
          <w:numId w:val="45"/>
        </w:numPr>
        <w:spacing w:line="360" w:lineRule="auto"/>
        <w:ind w:left="420" w:leftChars="0" w:hanging="420" w:firstLineChars="0"/>
        <w:jc w:val="both"/>
        <w:rPr>
          <w:rFonts w:hint="default"/>
          <w:lang w:val="en-US" w:eastAsia="zh-CN"/>
        </w:rPr>
      </w:pPr>
      <w:r>
        <w:rPr>
          <w:rFonts w:hint="default"/>
          <w:b/>
          <w:bCs/>
          <w:lang w:val="en-US" w:eastAsia="zh-CN"/>
        </w:rPr>
        <w:t>路由分发</w:t>
      </w:r>
      <w:r>
        <w:rPr>
          <w:rFonts w:hint="default"/>
          <w:lang w:val="en-US" w:eastAsia="zh-CN"/>
        </w:rPr>
        <w:t>：将请求按路径映射至不同服务（数据服务、任务服务等）；</w:t>
      </w:r>
    </w:p>
    <w:p w14:paraId="54B6EFA2">
      <w:pPr>
        <w:pStyle w:val="4"/>
        <w:widowControl w:val="0"/>
        <w:numPr>
          <w:ilvl w:val="0"/>
          <w:numId w:val="45"/>
        </w:numPr>
        <w:spacing w:line="360" w:lineRule="auto"/>
        <w:ind w:left="420" w:leftChars="0" w:hanging="420" w:firstLineChars="0"/>
        <w:jc w:val="both"/>
        <w:rPr>
          <w:rFonts w:hint="default"/>
          <w:lang w:val="en-US" w:eastAsia="zh-CN"/>
        </w:rPr>
      </w:pPr>
      <w:r>
        <w:rPr>
          <w:rFonts w:hint="default"/>
          <w:b/>
          <w:bCs/>
          <w:lang w:val="en-US" w:eastAsia="zh-CN"/>
        </w:rPr>
        <w:t>安全校验</w:t>
      </w:r>
      <w:r>
        <w:rPr>
          <w:rFonts w:hint="default"/>
          <w:lang w:val="en-US" w:eastAsia="zh-CN"/>
        </w:rPr>
        <w:t>：整合 JWT 鉴权机制，统一登录验证与权限管控；</w:t>
      </w:r>
    </w:p>
    <w:p w14:paraId="0FA13382">
      <w:pPr>
        <w:pStyle w:val="4"/>
        <w:widowControl w:val="0"/>
        <w:numPr>
          <w:ilvl w:val="0"/>
          <w:numId w:val="45"/>
        </w:numPr>
        <w:spacing w:line="360" w:lineRule="auto"/>
        <w:ind w:left="420" w:leftChars="0" w:hanging="420" w:firstLineChars="0"/>
        <w:jc w:val="both"/>
        <w:rPr>
          <w:rFonts w:hint="default"/>
          <w:lang w:val="en-US" w:eastAsia="zh-CN"/>
        </w:rPr>
      </w:pPr>
      <w:r>
        <w:rPr>
          <w:rFonts w:hint="default"/>
          <w:b/>
          <w:bCs/>
          <w:lang w:val="en-US" w:eastAsia="zh-CN"/>
        </w:rPr>
        <w:t>限流熔断</w:t>
      </w:r>
      <w:r>
        <w:rPr>
          <w:rFonts w:hint="default"/>
          <w:lang w:val="en-US" w:eastAsia="zh-CN"/>
        </w:rPr>
        <w:t>：动态监控请求量，防止单点过载；</w:t>
      </w:r>
    </w:p>
    <w:p w14:paraId="53117B1C">
      <w:pPr>
        <w:pStyle w:val="4"/>
        <w:widowControl w:val="0"/>
        <w:numPr>
          <w:ilvl w:val="0"/>
          <w:numId w:val="45"/>
        </w:numPr>
        <w:spacing w:line="360" w:lineRule="auto"/>
        <w:ind w:left="420" w:leftChars="0" w:hanging="420" w:firstLineChars="0"/>
        <w:jc w:val="both"/>
        <w:rPr>
          <w:rFonts w:hint="default"/>
          <w:lang w:val="en-US" w:eastAsia="zh-CN"/>
        </w:rPr>
      </w:pPr>
      <w:r>
        <w:rPr>
          <w:rFonts w:hint="default"/>
          <w:b/>
          <w:bCs/>
          <w:lang w:val="en-US" w:eastAsia="zh-CN"/>
        </w:rPr>
        <w:t>服务发现与注册</w:t>
      </w:r>
      <w:r>
        <w:rPr>
          <w:rFonts w:hint="default"/>
          <w:lang w:val="en-US" w:eastAsia="zh-CN"/>
        </w:rPr>
        <w:t>：通过 Nacos 实现服务实例的动态感知；</w:t>
      </w:r>
    </w:p>
    <w:p w14:paraId="6F14D6CD">
      <w:pPr>
        <w:pStyle w:val="4"/>
        <w:widowControl w:val="0"/>
        <w:numPr>
          <w:ilvl w:val="0"/>
          <w:numId w:val="45"/>
        </w:numPr>
        <w:spacing w:line="360" w:lineRule="auto"/>
        <w:ind w:left="420" w:leftChars="0" w:hanging="420" w:firstLineChars="0"/>
        <w:jc w:val="both"/>
        <w:rPr>
          <w:rFonts w:hint="default"/>
          <w:lang w:val="en-US" w:eastAsia="zh-CN"/>
        </w:rPr>
      </w:pPr>
      <w:r>
        <w:rPr>
          <w:rFonts w:hint="default"/>
          <w:b/>
          <w:bCs/>
          <w:lang w:val="en-US" w:eastAsia="zh-CN"/>
        </w:rPr>
        <w:t>统一日志与监控</w:t>
      </w:r>
      <w:r>
        <w:rPr>
          <w:rFonts w:hint="default"/>
          <w:lang w:val="en-US" w:eastAsia="zh-CN"/>
        </w:rPr>
        <w:t>：记录访问路径、响应时间与状态码，用于链路追踪分析。</w:t>
      </w:r>
    </w:p>
    <w:p w14:paraId="09391406">
      <w:pPr>
        <w:pStyle w:val="4"/>
        <w:numPr>
          <w:ilvl w:val="0"/>
          <w:numId w:val="42"/>
        </w:numPr>
        <w:ind w:left="425" w:leftChars="0" w:hanging="425" w:firstLineChars="0"/>
        <w:rPr>
          <w:rFonts w:hint="default"/>
          <w:b/>
          <w:bCs/>
          <w:lang w:val="en-US" w:eastAsia="zh-CN"/>
        </w:rPr>
      </w:pPr>
      <w:r>
        <w:rPr>
          <w:rFonts w:hint="default"/>
          <w:b/>
          <w:bCs/>
          <w:lang w:val="en-US" w:eastAsia="zh-CN"/>
        </w:rPr>
        <w:t>服务集群层（核心业务与计算层）</w:t>
      </w:r>
    </w:p>
    <w:p w14:paraId="0DFD6058">
      <w:pPr>
        <w:pStyle w:val="4"/>
        <w:widowControl w:val="0"/>
        <w:numPr>
          <w:ilvl w:val="0"/>
          <w:numId w:val="0"/>
        </w:numPr>
        <w:spacing w:line="360" w:lineRule="auto"/>
        <w:jc w:val="both"/>
        <w:rPr>
          <w:rFonts w:hint="default"/>
          <w:lang w:val="en-US" w:eastAsia="zh-CN"/>
        </w:rPr>
      </w:pPr>
      <w:r>
        <w:rPr>
          <w:rFonts w:hint="default"/>
          <w:lang w:val="en-US" w:eastAsia="zh-CN"/>
        </w:rPr>
        <w:t>该层承载系统全部核心功能逻辑，基于 Spring Boot + Netty 框架构建，实现异步高并发数据处理与分布式任务调度。</w:t>
      </w:r>
    </w:p>
    <w:p w14:paraId="4649D492">
      <w:pPr>
        <w:pStyle w:val="4"/>
        <w:widowControl w:val="0"/>
        <w:numPr>
          <w:ilvl w:val="0"/>
          <w:numId w:val="0"/>
        </w:numPr>
        <w:spacing w:line="360" w:lineRule="auto"/>
        <w:jc w:val="both"/>
        <w:rPr>
          <w:rFonts w:hint="default"/>
          <w:lang w:val="en-US" w:eastAsia="zh-CN"/>
        </w:rPr>
      </w:pPr>
      <w:r>
        <w:rPr>
          <w:rFonts w:hint="default"/>
          <w:lang w:val="en-US" w:eastAsia="zh-CN"/>
        </w:rPr>
        <w:t>集群内主要模块如下：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6436"/>
      </w:tblGrid>
      <w:tr w14:paraId="1AEE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41210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i w:val="0"/>
                <w:color w:val="FFFFFF"/>
                <w:vertAlign w:val="baseline"/>
              </w:rPr>
            </w:pPr>
            <w:r>
              <w:rPr>
                <w:rFonts w:hint="eastAsia"/>
                <w:b/>
                <w:i w:val="0"/>
                <w:color w:val="FFFFFF"/>
                <w:vertAlign w:val="baseline"/>
                <w:lang w:val="en-US" w:eastAsia="zh-CN"/>
              </w:rPr>
              <w:t>模块名称</w:t>
            </w:r>
          </w:p>
        </w:tc>
        <w:tc>
          <w:tcPr>
            <w:tcW w:w="6436"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00CED6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i w:val="0"/>
                <w:color w:val="FFFFFF"/>
                <w:vertAlign w:val="baseline"/>
                <w:lang w:val="en-US" w:eastAsia="zh-CN"/>
              </w:rPr>
            </w:pPr>
            <w:r>
              <w:rPr>
                <w:rFonts w:hint="eastAsia"/>
                <w:b/>
                <w:i w:val="0"/>
                <w:color w:val="FFFFFF"/>
                <w:vertAlign w:val="baseline"/>
                <w:lang w:val="en-US" w:eastAsia="zh-CN"/>
              </w:rPr>
              <w:t>主要职责</w:t>
            </w:r>
          </w:p>
        </w:tc>
      </w:tr>
      <w:tr w14:paraId="2CFA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E771A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网关服务</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07A3DBB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负责流量聚合、权限控制、日志采集与API限流；对外提供统一访问入口。</w:t>
            </w:r>
          </w:p>
        </w:tc>
      </w:tr>
      <w:tr w14:paraId="48F32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6F0BA7D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数据服务</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32B1AFD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负责与IoTDB、MongoDB等数据库交互，执行数据查询、指标聚合与可视化接口封装。</w:t>
            </w:r>
          </w:p>
        </w:tc>
      </w:tr>
      <w:tr w14:paraId="4E37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6A525B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任务服务</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1CB1BD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提供定时任务调度、批量计算、模型训练与数据同步等后台任务管理功能。</w:t>
            </w:r>
          </w:p>
        </w:tc>
      </w:tr>
      <w:tr w14:paraId="41F9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0876DA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数仓服务</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5EA379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运行数据仓库核心逻辑，负责数据清洗、ETL转换、指标统计与多维分析。</w:t>
            </w:r>
          </w:p>
        </w:tc>
      </w:tr>
      <w:tr w14:paraId="7EEF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1B653D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样本服务</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07A63F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管理历史运行样本与模型样本库，支持</w:t>
            </w:r>
            <w:r>
              <w:rPr>
                <w:rFonts w:hint="eastAsia"/>
                <w:b w:val="0"/>
                <w:i w:val="0"/>
                <w:color w:val="000000"/>
                <w:vertAlign w:val="baseline"/>
                <w:lang w:val="en-US" w:eastAsia="zh-CN"/>
              </w:rPr>
              <w:t>向前插值的</w:t>
            </w:r>
            <w:r>
              <w:rPr>
                <w:rFonts w:hint="eastAsia"/>
                <w:b w:val="0"/>
                <w:i w:val="0"/>
                <w:color w:val="000000"/>
                <w:vertAlign w:val="baseline"/>
              </w:rPr>
              <w:t>数据对比分析。</w:t>
            </w:r>
          </w:p>
        </w:tc>
      </w:tr>
      <w:tr w14:paraId="05EA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6468CD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val="0"/>
                <w:i w:val="0"/>
                <w:color w:val="000000"/>
                <w:vertAlign w:val="baseline"/>
                <w:lang w:val="en-US" w:eastAsia="zh-CN"/>
              </w:rPr>
            </w:pPr>
            <w:r>
              <w:rPr>
                <w:rFonts w:hint="eastAsia"/>
                <w:b w:val="0"/>
                <w:i w:val="0"/>
                <w:color w:val="000000"/>
                <w:vertAlign w:val="baseline"/>
                <w:lang w:val="en-US" w:eastAsia="zh-CN"/>
              </w:rPr>
              <w:t>系统服务</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65C4F3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val="0"/>
                <w:i w:val="0"/>
                <w:color w:val="000000"/>
                <w:vertAlign w:val="baseline"/>
              </w:rPr>
            </w:pPr>
            <w:r>
              <w:rPr>
                <w:rFonts w:hint="eastAsia"/>
                <w:b w:val="0"/>
                <w:i w:val="0"/>
                <w:color w:val="000000"/>
                <w:vertAlign w:val="baseline"/>
              </w:rPr>
              <w:t>提供配置管理、用户管理、日志审计、消息通知、接口注册等基础能力。</w:t>
            </w:r>
          </w:p>
        </w:tc>
      </w:tr>
    </w:tbl>
    <w:p w14:paraId="55842236">
      <w:pPr>
        <w:pStyle w:val="4"/>
        <w:widowControl w:val="0"/>
        <w:numPr>
          <w:ilvl w:val="0"/>
          <w:numId w:val="0"/>
        </w:numPr>
        <w:spacing w:line="360" w:lineRule="auto"/>
        <w:jc w:val="both"/>
        <w:rPr>
          <w:rFonts w:hint="default"/>
          <w:lang w:val="en-US" w:eastAsia="zh-CN"/>
        </w:rPr>
      </w:pPr>
      <w:r>
        <w:rPr>
          <w:rFonts w:hint="default"/>
          <w:lang w:val="en-US" w:eastAsia="zh-CN"/>
        </w:rPr>
        <w:t>所有服务节点通过 Nacos 注册中心 自动注册与发现，Gateway 网关实现动态路由与健康检查，确保请求转发的准确与高效。</w:t>
      </w:r>
    </w:p>
    <w:p w14:paraId="65E9F104">
      <w:pPr>
        <w:pStyle w:val="4"/>
        <w:numPr>
          <w:ilvl w:val="0"/>
          <w:numId w:val="42"/>
        </w:numPr>
        <w:ind w:left="425" w:leftChars="0" w:hanging="425" w:firstLineChars="0"/>
        <w:rPr>
          <w:rFonts w:hint="default"/>
          <w:lang w:val="en-US" w:eastAsia="zh-CN"/>
        </w:rPr>
      </w:pPr>
      <w:r>
        <w:rPr>
          <w:rFonts w:hint="default"/>
          <w:b/>
          <w:bCs/>
          <w:lang w:val="en-US" w:eastAsia="zh-CN"/>
        </w:rPr>
        <w:t>数据支撑层（数据存储与中间件层）</w:t>
      </w:r>
    </w:p>
    <w:p w14:paraId="3A446879">
      <w:pPr>
        <w:pStyle w:val="4"/>
        <w:widowControl w:val="0"/>
        <w:numPr>
          <w:ilvl w:val="0"/>
          <w:numId w:val="0"/>
        </w:numPr>
        <w:spacing w:line="360" w:lineRule="auto"/>
        <w:jc w:val="both"/>
        <w:rPr>
          <w:rFonts w:hint="default"/>
          <w:lang w:val="en-US" w:eastAsia="zh-CN"/>
        </w:rPr>
      </w:pPr>
      <w:r>
        <w:rPr>
          <w:rFonts w:hint="default"/>
          <w:lang w:val="en-US" w:eastAsia="zh-CN"/>
        </w:rPr>
        <w:t>数据支撑层为整个系统提供稳定的数据访问与计算支撑，核心组件包括：</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9"/>
        <w:gridCol w:w="6436"/>
      </w:tblGrid>
      <w:tr w14:paraId="0606A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0931A5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i w:val="0"/>
                <w:color w:val="FFFFFF"/>
                <w:vertAlign w:val="baseline"/>
                <w:lang w:val="en-US"/>
              </w:rPr>
            </w:pPr>
            <w:r>
              <w:rPr>
                <w:rFonts w:hint="eastAsia"/>
                <w:b/>
                <w:i w:val="0"/>
                <w:color w:val="FFFFFF"/>
                <w:vertAlign w:val="baseline"/>
                <w:lang w:val="en-US" w:eastAsia="zh-CN"/>
              </w:rPr>
              <w:t>组件</w:t>
            </w:r>
          </w:p>
        </w:tc>
        <w:tc>
          <w:tcPr>
            <w:tcW w:w="6436" w:type="dxa"/>
            <w:tcBorders>
              <w:top w:val="single" w:color="FFFFFF" w:sz="8" w:space="0"/>
              <w:left w:val="single" w:color="FFFFFF" w:sz="8" w:space="0"/>
              <w:bottom w:val="single" w:color="FFFFFF" w:sz="8" w:space="0"/>
              <w:right w:val="single" w:color="FFFFFF" w:sz="8" w:space="0"/>
            </w:tcBorders>
            <w:shd w:val="clear" w:color="auto" w:fill="5B9BD5" w:themeFill="accent1"/>
          </w:tcPr>
          <w:p w14:paraId="314B360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宋体"/>
                <w:b/>
                <w:i w:val="0"/>
                <w:color w:val="FFFFFF"/>
                <w:vertAlign w:val="baseline"/>
                <w:lang w:val="en-US" w:eastAsia="zh-CN"/>
              </w:rPr>
            </w:pPr>
            <w:r>
              <w:rPr>
                <w:rFonts w:hint="eastAsia"/>
                <w:b/>
                <w:i w:val="0"/>
                <w:color w:val="FFFFFF"/>
                <w:vertAlign w:val="baseline"/>
                <w:lang w:val="en-US" w:eastAsia="zh-CN"/>
              </w:rPr>
              <w:t>功能说明</w:t>
            </w:r>
          </w:p>
        </w:tc>
      </w:tr>
      <w:tr w14:paraId="48609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49B636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Nacos</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0002A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服务注册与配置中心，提供动态服务发现、配置同步与灰度发布支持。</w:t>
            </w:r>
          </w:p>
        </w:tc>
      </w:tr>
      <w:tr w14:paraId="30DE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45FAB0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MySQL</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6875DD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存储系统配置、任务计划、用户数据等结构化信息。</w:t>
            </w:r>
          </w:p>
        </w:tc>
      </w:tr>
      <w:tr w14:paraId="6E35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4E2F37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Redis</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3AE695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作为分布式缓存与消息中转，提高高频访问与任务调度效率。</w:t>
            </w:r>
          </w:p>
        </w:tc>
      </w:tr>
      <w:tr w14:paraId="37B3D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314ADF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IoTDB</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3595BA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时序数据库，用于采集与存储实时运行参数、监控指标与工况数据。</w:t>
            </w:r>
          </w:p>
        </w:tc>
      </w:tr>
      <w:tr w14:paraId="6B0B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4A9431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MongoDB</w:t>
            </w:r>
          </w:p>
        </w:tc>
        <w:tc>
          <w:tcPr>
            <w:tcW w:w="6436" w:type="dxa"/>
            <w:tcBorders>
              <w:top w:val="single" w:color="FFFFFF" w:sz="8" w:space="0"/>
              <w:left w:val="single" w:color="FFFFFF" w:sz="8" w:space="0"/>
              <w:bottom w:val="single" w:color="FFFFFF" w:sz="8" w:space="0"/>
              <w:right w:val="single" w:color="FFFFFF" w:sz="8" w:space="0"/>
            </w:tcBorders>
            <w:shd w:val="clear" w:color="auto" w:fill="BDD6EE" w:themeFill="accent1" w:themeFillTint="66"/>
          </w:tcPr>
          <w:p w14:paraId="74AC10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文档数据库，用于存储模型配置、运行日志、报表模板与非结构化文件。</w:t>
            </w:r>
          </w:p>
        </w:tc>
      </w:tr>
      <w:tr w14:paraId="36BA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9"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0B9D58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eastAsia="宋体"/>
                <w:b w:val="0"/>
                <w:i w:val="0"/>
                <w:color w:val="000000"/>
                <w:vertAlign w:val="baseline"/>
                <w:lang w:val="en-US" w:eastAsia="zh-CN"/>
              </w:rPr>
            </w:pPr>
            <w:r>
              <w:rPr>
                <w:rFonts w:hint="eastAsia"/>
              </w:rPr>
              <w:t>Nacos</w:t>
            </w:r>
          </w:p>
        </w:tc>
        <w:tc>
          <w:tcPr>
            <w:tcW w:w="6436" w:type="dxa"/>
            <w:tcBorders>
              <w:top w:val="single" w:color="FFFFFF" w:sz="8" w:space="0"/>
              <w:left w:val="single" w:color="FFFFFF" w:sz="8" w:space="0"/>
              <w:bottom w:val="single" w:color="FFFFFF" w:sz="8" w:space="0"/>
              <w:right w:val="single" w:color="FFFFFF" w:sz="8" w:space="0"/>
            </w:tcBorders>
            <w:shd w:val="clear" w:color="auto" w:fill="EEF5FA" w:themeFill="accent1" w:themeFillTint="19"/>
          </w:tcPr>
          <w:p w14:paraId="63DBA3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eastAsia"/>
                <w:b w:val="0"/>
                <w:i w:val="0"/>
                <w:color w:val="000000"/>
                <w:vertAlign w:val="baseline"/>
              </w:rPr>
            </w:pPr>
            <w:r>
              <w:rPr>
                <w:rFonts w:hint="eastAsia"/>
              </w:rPr>
              <w:t>服务注册与配置中心，提供动态服务发现、配置同步与灰度发布支持。</w:t>
            </w:r>
          </w:p>
        </w:tc>
      </w:tr>
    </w:tbl>
    <w:p w14:paraId="5F25D729">
      <w:pPr>
        <w:pStyle w:val="6"/>
        <w:bidi w:val="0"/>
        <w:rPr>
          <w:rFonts w:hint="default"/>
          <w:lang w:val="en-US" w:eastAsia="zh-CN"/>
        </w:rPr>
      </w:pPr>
      <w:r>
        <w:rPr>
          <w:rFonts w:hint="default"/>
          <w:lang w:val="en-US" w:eastAsia="zh-CN"/>
        </w:rPr>
        <w:t>数据流与通信机制</w:t>
      </w:r>
    </w:p>
    <w:p w14:paraId="7B6220CC">
      <w:pPr>
        <w:numPr>
          <w:ilvl w:val="0"/>
          <w:numId w:val="46"/>
        </w:numPr>
        <w:ind w:left="425" w:leftChars="0" w:hanging="425" w:firstLineChars="0"/>
        <w:rPr>
          <w:rFonts w:hint="default"/>
          <w:b/>
          <w:bCs/>
          <w:lang w:val="en-US" w:eastAsia="zh-CN"/>
        </w:rPr>
      </w:pPr>
      <w:r>
        <w:rPr>
          <w:rFonts w:hint="default"/>
          <w:b/>
          <w:bCs/>
          <w:lang w:val="en-US" w:eastAsia="zh-CN"/>
        </w:rPr>
        <w:t>访问流：</w:t>
      </w:r>
    </w:p>
    <w:p w14:paraId="31BCF329">
      <w:pPr>
        <w:rPr>
          <w:rFonts w:hint="default"/>
          <w:lang w:val="en-US" w:eastAsia="zh-CN"/>
        </w:rPr>
      </w:pPr>
      <w:r>
        <w:rPr>
          <w:rFonts w:hint="default"/>
          <w:lang w:val="en-US" w:eastAsia="zh-CN"/>
        </w:rPr>
        <w:t>用户操作 → Nginx（反向代理） → Gateway（认证与路由） → 各服务（数据、任务、数仓、样本、系统） → 存储层（MySQL / IoTDB / MongoDB / Redis） → 返回结果。</w:t>
      </w:r>
    </w:p>
    <w:p w14:paraId="09A128F5">
      <w:pPr>
        <w:numPr>
          <w:ilvl w:val="0"/>
          <w:numId w:val="46"/>
        </w:numPr>
        <w:ind w:left="425" w:leftChars="0" w:hanging="425" w:firstLineChars="0"/>
        <w:rPr>
          <w:rFonts w:hint="default"/>
          <w:b/>
          <w:bCs/>
          <w:lang w:val="en-US" w:eastAsia="zh-CN"/>
        </w:rPr>
      </w:pPr>
      <w:r>
        <w:rPr>
          <w:rFonts w:hint="default"/>
          <w:b/>
          <w:bCs/>
          <w:lang w:val="en-US" w:eastAsia="zh-CN"/>
        </w:rPr>
        <w:t>注册与发现流：</w:t>
      </w:r>
    </w:p>
    <w:p w14:paraId="13E0110F">
      <w:pPr>
        <w:rPr>
          <w:rFonts w:hint="default"/>
          <w:lang w:val="en-US" w:eastAsia="zh-CN"/>
        </w:rPr>
      </w:pPr>
      <w:r>
        <w:rPr>
          <w:rFonts w:hint="default"/>
          <w:lang w:val="en-US" w:eastAsia="zh-CN"/>
        </w:rPr>
        <w:t>各微服务启动后自动注册到 Nacos，Gateway 实时更新路由表。</w:t>
      </w:r>
    </w:p>
    <w:p w14:paraId="094655B2">
      <w:pPr>
        <w:numPr>
          <w:ilvl w:val="0"/>
          <w:numId w:val="46"/>
        </w:numPr>
        <w:ind w:left="425" w:leftChars="0" w:hanging="425" w:firstLineChars="0"/>
        <w:rPr>
          <w:rFonts w:hint="default"/>
          <w:b/>
          <w:bCs/>
          <w:lang w:val="en-US" w:eastAsia="zh-CN"/>
        </w:rPr>
      </w:pPr>
      <w:r>
        <w:rPr>
          <w:rFonts w:hint="default"/>
          <w:b/>
          <w:bCs/>
          <w:lang w:val="en-US" w:eastAsia="zh-CN"/>
        </w:rPr>
        <w:t>任务调度流：</w:t>
      </w:r>
    </w:p>
    <w:p w14:paraId="1E0DAC34">
      <w:pPr>
        <w:rPr>
          <w:rFonts w:hint="default"/>
          <w:lang w:val="en-US" w:eastAsia="zh-CN"/>
        </w:rPr>
      </w:pPr>
      <w:r>
        <w:rPr>
          <w:rFonts w:hint="default"/>
          <w:lang w:val="en-US" w:eastAsia="zh-CN"/>
        </w:rPr>
        <w:t>任务服务统一调度批处理任务，调用数据服务接口执行采集、聚合与计算。</w:t>
      </w:r>
    </w:p>
    <w:p w14:paraId="5344DF22">
      <w:pPr>
        <w:numPr>
          <w:ilvl w:val="0"/>
          <w:numId w:val="46"/>
        </w:numPr>
        <w:ind w:left="425" w:leftChars="0" w:hanging="425" w:firstLineChars="0"/>
        <w:rPr>
          <w:rFonts w:hint="default"/>
          <w:b/>
          <w:bCs/>
          <w:lang w:val="en-US" w:eastAsia="zh-CN"/>
        </w:rPr>
      </w:pPr>
      <w:r>
        <w:rPr>
          <w:rFonts w:hint="default"/>
          <w:b/>
          <w:bCs/>
          <w:lang w:val="en-US" w:eastAsia="zh-CN"/>
        </w:rPr>
        <w:t>数据同步流：</w:t>
      </w:r>
    </w:p>
    <w:p w14:paraId="4D22C006">
      <w:pPr>
        <w:rPr>
          <w:rFonts w:hint="default"/>
          <w:lang w:val="en-US" w:eastAsia="zh-CN"/>
        </w:rPr>
      </w:pPr>
      <w:r>
        <w:rPr>
          <w:rFonts w:hint="default"/>
          <w:lang w:val="en-US" w:eastAsia="zh-CN"/>
        </w:rPr>
        <w:t>IoTDB 提供实时采样数据接口，MongoDB 保存历史运行数据与分析结果，两者通过数仓服务进行融合。</w:t>
      </w:r>
    </w:p>
    <w:p w14:paraId="55844F30">
      <w:pPr>
        <w:numPr>
          <w:ilvl w:val="0"/>
          <w:numId w:val="46"/>
        </w:numPr>
        <w:ind w:left="425" w:leftChars="0" w:hanging="425" w:firstLineChars="0"/>
        <w:rPr>
          <w:rFonts w:hint="default"/>
          <w:b/>
          <w:bCs/>
          <w:lang w:val="en-US" w:eastAsia="zh-CN"/>
        </w:rPr>
      </w:pPr>
      <w:r>
        <w:rPr>
          <w:rFonts w:hint="default"/>
          <w:b/>
          <w:bCs/>
          <w:lang w:val="en-US" w:eastAsia="zh-CN"/>
        </w:rPr>
        <w:t>缓存机制：</w:t>
      </w:r>
    </w:p>
    <w:p w14:paraId="636F44BC">
      <w:pPr>
        <w:rPr>
          <w:rFonts w:hint="default"/>
          <w:lang w:val="en-US" w:eastAsia="zh-CN"/>
        </w:rPr>
      </w:pPr>
      <w:r>
        <w:rPr>
          <w:rFonts w:hint="default"/>
          <w:lang w:val="en-US" w:eastAsia="zh-CN"/>
        </w:rPr>
        <w:t>Redis 用于高频数据（如实时监测状态、在线用户、指标缓存）的临时存储。</w:t>
      </w:r>
    </w:p>
    <w:p w14:paraId="4D5A939A">
      <w:pPr>
        <w:pStyle w:val="6"/>
        <w:bidi w:val="0"/>
        <w:rPr>
          <w:rFonts w:hint="default"/>
          <w:lang w:val="en-US" w:eastAsia="zh-CN"/>
        </w:rPr>
      </w:pPr>
      <w:r>
        <w:rPr>
          <w:rFonts w:hint="default"/>
          <w:lang w:val="en-US" w:eastAsia="zh-CN"/>
        </w:rPr>
        <w:t>安全与高可用设计</w:t>
      </w:r>
    </w:p>
    <w:p w14:paraId="6E7F5327">
      <w:pPr>
        <w:numPr>
          <w:ilvl w:val="0"/>
          <w:numId w:val="47"/>
        </w:numPr>
        <w:ind w:left="420" w:leftChars="0" w:hanging="420" w:firstLineChars="0"/>
        <w:rPr>
          <w:rFonts w:hint="default"/>
          <w:lang w:val="en-US" w:eastAsia="zh-CN"/>
        </w:rPr>
      </w:pPr>
      <w:r>
        <w:rPr>
          <w:rFonts w:hint="default"/>
          <w:b/>
          <w:bCs/>
          <w:lang w:val="en-US" w:eastAsia="zh-CN"/>
        </w:rPr>
        <w:t>多层认证体系</w:t>
      </w:r>
      <w:r>
        <w:rPr>
          <w:rFonts w:hint="default"/>
          <w:lang w:val="en-US" w:eastAsia="zh-CN"/>
        </w:rPr>
        <w:t>：基于 JWT + RBAC 实现分级权限；</w:t>
      </w:r>
    </w:p>
    <w:p w14:paraId="2118B6BE">
      <w:pPr>
        <w:numPr>
          <w:ilvl w:val="0"/>
          <w:numId w:val="47"/>
        </w:numPr>
        <w:ind w:left="420" w:leftChars="0" w:hanging="420" w:firstLineChars="0"/>
        <w:rPr>
          <w:rFonts w:hint="default"/>
          <w:lang w:val="en-US" w:eastAsia="zh-CN"/>
        </w:rPr>
      </w:pPr>
      <w:r>
        <w:rPr>
          <w:rFonts w:hint="default"/>
          <w:b/>
          <w:bCs/>
          <w:lang w:val="en-US" w:eastAsia="zh-CN"/>
        </w:rPr>
        <w:t>数据加密传输</w:t>
      </w:r>
      <w:r>
        <w:rPr>
          <w:rFonts w:hint="default"/>
          <w:lang w:val="en-US" w:eastAsia="zh-CN"/>
        </w:rPr>
        <w:t>：采用 HTTPS / TLS 通道；</w:t>
      </w:r>
    </w:p>
    <w:p w14:paraId="446461F5">
      <w:pPr>
        <w:numPr>
          <w:ilvl w:val="0"/>
          <w:numId w:val="47"/>
        </w:numPr>
        <w:ind w:left="420" w:leftChars="0" w:hanging="420" w:firstLineChars="0"/>
        <w:rPr>
          <w:rFonts w:hint="default"/>
          <w:lang w:val="en-US" w:eastAsia="zh-CN"/>
        </w:rPr>
      </w:pPr>
      <w:r>
        <w:rPr>
          <w:rFonts w:hint="default"/>
          <w:b/>
          <w:bCs/>
          <w:lang w:val="en-US" w:eastAsia="zh-CN"/>
        </w:rPr>
        <w:t>负载与容灾机制</w:t>
      </w:r>
      <w:r>
        <w:rPr>
          <w:rFonts w:hint="default"/>
          <w:lang w:val="en-US" w:eastAsia="zh-CN"/>
        </w:rPr>
        <w:t>：网关与服务集群均采用多节点部署，支持自动故障切换；</w:t>
      </w:r>
    </w:p>
    <w:p w14:paraId="21104C88">
      <w:pPr>
        <w:numPr>
          <w:ilvl w:val="0"/>
          <w:numId w:val="47"/>
        </w:numPr>
        <w:ind w:left="420" w:leftChars="0" w:hanging="420" w:firstLineChars="0"/>
        <w:rPr>
          <w:rFonts w:hint="default"/>
          <w:lang w:val="en-US" w:eastAsia="zh-CN"/>
        </w:rPr>
      </w:pPr>
      <w:r>
        <w:rPr>
          <w:rFonts w:hint="default"/>
          <w:b/>
          <w:bCs/>
          <w:lang w:val="en-US" w:eastAsia="zh-CN"/>
        </w:rPr>
        <w:t>日志追踪与审计</w:t>
      </w:r>
      <w:r>
        <w:rPr>
          <w:rFonts w:hint="default"/>
          <w:lang w:val="en-US" w:eastAsia="zh-CN"/>
        </w:rPr>
        <w:t>：链路级日志收集，配合 MongoDB 审计记录；</w:t>
      </w:r>
    </w:p>
    <w:p w14:paraId="36A2D4BD">
      <w:pPr>
        <w:numPr>
          <w:ilvl w:val="0"/>
          <w:numId w:val="47"/>
        </w:numPr>
        <w:ind w:left="420" w:leftChars="0" w:hanging="420" w:firstLineChars="0"/>
        <w:rPr>
          <w:rFonts w:hint="default"/>
          <w:lang w:val="en-US" w:eastAsia="zh-CN"/>
        </w:rPr>
      </w:pPr>
      <w:r>
        <w:rPr>
          <w:rFonts w:hint="default"/>
          <w:b/>
          <w:bCs/>
          <w:lang w:val="en-US" w:eastAsia="zh-CN"/>
        </w:rPr>
        <w:t>监控与告警</w:t>
      </w:r>
      <w:r>
        <w:rPr>
          <w:rFonts w:hint="default"/>
          <w:lang w:val="en-US" w:eastAsia="zh-CN"/>
        </w:rPr>
        <w:t>：Prometheus + Grafana 监控系统状态，提供指标告警与容量分析。</w:t>
      </w:r>
    </w:p>
    <w:p w14:paraId="33082CC2">
      <w:pPr>
        <w:pStyle w:val="6"/>
        <w:bidi w:val="0"/>
        <w:rPr>
          <w:rFonts w:hint="default"/>
          <w:lang w:val="en-US" w:eastAsia="zh-CN"/>
        </w:rPr>
      </w:pPr>
      <w:r>
        <w:rPr>
          <w:rFonts w:hint="default"/>
          <w:lang w:val="en-US" w:eastAsia="zh-CN"/>
        </w:rPr>
        <w:t>架构优势总结</w:t>
      </w:r>
    </w:p>
    <w:p w14:paraId="59CC1F06">
      <w:pPr>
        <w:numPr>
          <w:ilvl w:val="0"/>
          <w:numId w:val="48"/>
        </w:numPr>
        <w:ind w:left="420" w:leftChars="0" w:hanging="420" w:firstLineChars="0"/>
        <w:rPr>
          <w:rFonts w:hint="default"/>
          <w:lang w:val="en-US" w:eastAsia="zh-CN"/>
        </w:rPr>
      </w:pPr>
      <w:r>
        <w:rPr>
          <w:rFonts w:hint="default"/>
          <w:b/>
          <w:bCs/>
          <w:lang w:val="en-US" w:eastAsia="zh-CN"/>
        </w:rPr>
        <w:t>模块化与解耦性强</w:t>
      </w:r>
      <w:r>
        <w:rPr>
          <w:rFonts w:hint="default"/>
          <w:lang w:val="en-US" w:eastAsia="zh-CN"/>
        </w:rPr>
        <w:t>：六大服务模块独立部署，可灵活扩展与热更新；</w:t>
      </w:r>
    </w:p>
    <w:p w14:paraId="0D04F79F">
      <w:pPr>
        <w:numPr>
          <w:ilvl w:val="0"/>
          <w:numId w:val="48"/>
        </w:numPr>
        <w:ind w:left="420" w:leftChars="0" w:hanging="420" w:firstLineChars="0"/>
        <w:rPr>
          <w:rFonts w:hint="default"/>
          <w:lang w:val="en-US" w:eastAsia="zh-CN"/>
        </w:rPr>
      </w:pPr>
      <w:r>
        <w:rPr>
          <w:rFonts w:hint="default"/>
          <w:b/>
          <w:bCs/>
          <w:lang w:val="en-US" w:eastAsia="zh-CN"/>
        </w:rPr>
        <w:t>高可靠与可维护</w:t>
      </w:r>
      <w:r>
        <w:rPr>
          <w:rFonts w:hint="default"/>
          <w:lang w:val="en-US" w:eastAsia="zh-CN"/>
        </w:rPr>
        <w:t>：冗余集群、服务自愈与健康检查确保99.99%可用率；</w:t>
      </w:r>
    </w:p>
    <w:p w14:paraId="6BCAC275">
      <w:pPr>
        <w:numPr>
          <w:ilvl w:val="0"/>
          <w:numId w:val="48"/>
        </w:numPr>
        <w:ind w:left="420" w:leftChars="0" w:hanging="420" w:firstLineChars="0"/>
        <w:rPr>
          <w:rFonts w:hint="default"/>
          <w:lang w:val="en-US" w:eastAsia="zh-CN"/>
        </w:rPr>
      </w:pPr>
      <w:r>
        <w:rPr>
          <w:rFonts w:hint="default"/>
          <w:b/>
          <w:bCs/>
          <w:lang w:val="en-US" w:eastAsia="zh-CN"/>
        </w:rPr>
        <w:t>性能卓越</w:t>
      </w:r>
      <w:r>
        <w:rPr>
          <w:rFonts w:hint="default"/>
          <w:lang w:val="en-US" w:eastAsia="zh-CN"/>
        </w:rPr>
        <w:t>：Netty异步通信 + Redis缓存加速，支持高并发数据访问；</w:t>
      </w:r>
    </w:p>
    <w:p w14:paraId="186C5446">
      <w:pPr>
        <w:numPr>
          <w:ilvl w:val="0"/>
          <w:numId w:val="48"/>
        </w:numPr>
        <w:ind w:left="420" w:leftChars="0" w:hanging="420" w:firstLineChars="0"/>
        <w:rPr>
          <w:rFonts w:hint="default"/>
          <w:lang w:val="en-US" w:eastAsia="zh-CN"/>
        </w:rPr>
      </w:pPr>
      <w:r>
        <w:rPr>
          <w:rFonts w:hint="default"/>
          <w:b/>
          <w:bCs/>
          <w:lang w:val="en-US" w:eastAsia="zh-CN"/>
        </w:rPr>
        <w:t>数据闭环完整</w:t>
      </w:r>
      <w:r>
        <w:rPr>
          <w:rFonts w:hint="default"/>
          <w:lang w:val="en-US" w:eastAsia="zh-CN"/>
        </w:rPr>
        <w:t>：IoTDB + MongoDB + 数仓模型，实现从采集到分析再到预测的全生命周期；</w:t>
      </w:r>
    </w:p>
    <w:p w14:paraId="26DE826D">
      <w:pPr>
        <w:numPr>
          <w:ilvl w:val="0"/>
          <w:numId w:val="48"/>
        </w:numPr>
        <w:ind w:left="420" w:leftChars="0" w:hanging="420" w:firstLineChars="0"/>
        <w:rPr>
          <w:rFonts w:hint="eastAsia" w:eastAsia="宋体" w:asciiTheme="minorAscii" w:hAnsiTheme="minorAscii" w:cstheme="minorBidi"/>
          <w:kern w:val="2"/>
          <w:sz w:val="30"/>
          <w:szCs w:val="24"/>
          <w:lang w:val="en-US" w:eastAsia="zh-CN" w:bidi="ar-SA"/>
        </w:rPr>
      </w:pPr>
      <w:r>
        <w:rPr>
          <w:rFonts w:hint="default"/>
          <w:b/>
          <w:bCs/>
          <w:lang w:val="en-US" w:eastAsia="zh-CN"/>
        </w:rPr>
        <w:t>智能化与可观测性</w:t>
      </w:r>
      <w:r>
        <w:rPr>
          <w:rFonts w:hint="default"/>
          <w:lang w:val="en-US" w:eastAsia="zh-CN"/>
        </w:rPr>
        <w:t>：数据服务与样本服务结合机器学习模型，支持运行状态预测与趋势分析。</w:t>
      </w:r>
    </w:p>
    <w:p w14:paraId="0763E04E">
      <w:pPr>
        <w:rPr>
          <w:rFonts w:hint="eastAsia" w:eastAsia="宋体" w:asciiTheme="minorAscii" w:hAnsiTheme="minorAscii" w:cstheme="minorBidi"/>
          <w:kern w:val="2"/>
          <w:sz w:val="30"/>
          <w:szCs w:val="24"/>
          <w:lang w:val="en-US" w:eastAsia="zh-CN" w:bidi="ar-SA"/>
        </w:rPr>
      </w:pPr>
    </w:p>
    <w:p w14:paraId="2B36A20E">
      <w:pPr>
        <w:pStyle w:val="6"/>
        <w:bidi w:val="0"/>
        <w:rPr>
          <w:rFonts w:hint="default"/>
          <w:lang w:val="en-US" w:eastAsia="zh-CN"/>
        </w:rPr>
      </w:pPr>
      <w:r>
        <w:rPr>
          <w:rFonts w:hint="eastAsia"/>
          <w:lang w:val="en-US" w:eastAsia="zh-CN"/>
        </w:rPr>
        <w:t>整体部署架构</w:t>
      </w:r>
    </w:p>
    <w:p w14:paraId="712EC543">
      <w:pPr>
        <w:rPr>
          <w:rFonts w:hint="default"/>
          <w:lang w:val="en-US" w:eastAsia="zh-CN"/>
        </w:rPr>
      </w:pPr>
      <w:r>
        <w:drawing>
          <wp:inline distT="0" distB="0" distL="114300" distR="114300">
            <wp:extent cx="5271770" cy="5579745"/>
            <wp:effectExtent l="0" t="0" r="5080"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271770" cy="5579745"/>
                    </a:xfrm>
                    <a:prstGeom prst="rect">
                      <a:avLst/>
                    </a:prstGeom>
                    <a:noFill/>
                    <a:ln>
                      <a:noFill/>
                    </a:ln>
                  </pic:spPr>
                </pic:pic>
              </a:graphicData>
            </a:graphic>
          </wp:inline>
        </w:drawing>
      </w:r>
    </w:p>
    <w:p w14:paraId="47DF498E">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default"/>
          <w:lang w:val="en-US" w:eastAsia="zh-CN"/>
        </w:rPr>
        <w:t>该系统部署架构严格遵循电力行业“安全分区、网络专用、横向隔离、纵向认证”的核心安全防护体系，将整体系统划分为三个逻辑隔离的大区：生产控制区、生产管理区、信息管理区。通过分区部署与安全策略协同，确保系统在数据安全、网络防护、访问控制及数据流转方面的安全可靠与高效运行</w:t>
      </w:r>
      <w:r>
        <w:rPr>
          <w:rFonts w:hint="eastAsia"/>
          <w:lang w:val="en-US" w:eastAsia="zh-CN"/>
        </w:rPr>
        <w:t>。</w:t>
      </w:r>
    </w:p>
    <w:p w14:paraId="61C0AD01">
      <w:pPr>
        <w:rPr>
          <w:rFonts w:hint="eastAsia"/>
          <w:b/>
          <w:bCs/>
          <w:lang w:val="en-US" w:eastAsia="zh-CN"/>
        </w:rPr>
      </w:pPr>
      <w:r>
        <w:rPr>
          <w:rFonts w:hint="eastAsia"/>
          <w:b/>
          <w:bCs/>
          <w:lang w:val="en-US" w:eastAsia="zh-CN"/>
        </w:rPr>
        <w:t>生产控制大区（实时区）</w:t>
      </w:r>
    </w:p>
    <w:p w14:paraId="75E7850F">
      <w:pPr>
        <w:numPr>
          <w:ilvl w:val="0"/>
          <w:numId w:val="49"/>
        </w:numPr>
        <w:ind w:left="425" w:leftChars="0" w:hanging="425" w:firstLineChars="0"/>
        <w:rPr>
          <w:rFonts w:hint="eastAsia"/>
          <w:b/>
          <w:bCs/>
          <w:lang w:val="en-US" w:eastAsia="zh-CN"/>
        </w:rPr>
      </w:pPr>
      <w:r>
        <w:rPr>
          <w:rFonts w:hint="eastAsia"/>
          <w:b/>
          <w:bCs/>
          <w:lang w:val="en-US" w:eastAsia="zh-CN"/>
        </w:rPr>
        <w:t>安全接入区</w:t>
      </w:r>
    </w:p>
    <w:p w14:paraId="4D7BB0B5">
      <w:pPr>
        <w:rPr>
          <w:rFonts w:hint="eastAsia"/>
          <w:lang w:val="en-US" w:eastAsia="zh-CN"/>
        </w:rPr>
      </w:pPr>
      <w:r>
        <w:rPr>
          <w:rFonts w:hint="eastAsia"/>
          <w:lang w:val="en-US" w:eastAsia="zh-CN"/>
        </w:rPr>
        <w:t>位于系统最外层的防护边界，部署高性能防火墙及入侵检测系统（IDS），对接来自DCS、SIS等核心源平台的实时生产数据流。该区域严格执行网络隔离策略，实现对数据采集通道的安全接入与传输保护。</w:t>
      </w:r>
    </w:p>
    <w:p w14:paraId="5A96C7B6">
      <w:pPr>
        <w:numPr>
          <w:ilvl w:val="0"/>
          <w:numId w:val="49"/>
        </w:numPr>
        <w:ind w:left="425" w:leftChars="0" w:hanging="425" w:firstLineChars="0"/>
        <w:rPr>
          <w:rFonts w:hint="eastAsia"/>
          <w:b/>
          <w:bCs/>
          <w:lang w:val="en-US" w:eastAsia="zh-CN"/>
        </w:rPr>
      </w:pPr>
      <w:r>
        <w:rPr>
          <w:rFonts w:hint="eastAsia"/>
          <w:b/>
          <w:bCs/>
          <w:lang w:val="en-US" w:eastAsia="zh-CN"/>
        </w:rPr>
        <w:t>实时监控区</w:t>
      </w:r>
    </w:p>
    <w:p w14:paraId="23E9F4C0">
      <w:pPr>
        <w:rPr>
          <w:rFonts w:hint="eastAsia"/>
          <w:lang w:val="en-US" w:eastAsia="zh-CN"/>
        </w:rPr>
      </w:pPr>
      <w:r>
        <w:rPr>
          <w:rFonts w:hint="eastAsia"/>
          <w:lang w:val="en-US" w:eastAsia="zh-CN"/>
        </w:rPr>
        <w:t>主要部署操作员站、工程师站等核心人机接口设备，为运行人员提供可视化操作界面，实现机组运行参数、状态及报警信息的毫秒级监控与响应，确保生产过程的安全与稳定。</w:t>
      </w:r>
    </w:p>
    <w:p w14:paraId="19CB2607">
      <w:pPr>
        <w:numPr>
          <w:ilvl w:val="0"/>
          <w:numId w:val="49"/>
        </w:numPr>
        <w:ind w:left="425" w:leftChars="0" w:hanging="425" w:firstLineChars="0"/>
        <w:rPr>
          <w:rFonts w:hint="eastAsia"/>
          <w:b/>
          <w:bCs/>
          <w:lang w:val="en-US" w:eastAsia="zh-CN"/>
        </w:rPr>
      </w:pPr>
      <w:r>
        <w:rPr>
          <w:rFonts w:hint="eastAsia"/>
          <w:b/>
          <w:bCs/>
          <w:lang w:val="en-US" w:eastAsia="zh-CN"/>
        </w:rPr>
        <w:t>应用服务区</w:t>
      </w:r>
    </w:p>
    <w:p w14:paraId="6021E436">
      <w:pPr>
        <w:rPr>
          <w:rFonts w:hint="eastAsia"/>
          <w:lang w:val="en-US" w:eastAsia="zh-CN"/>
        </w:rPr>
      </w:pPr>
      <w:r>
        <w:rPr>
          <w:rFonts w:hint="eastAsia"/>
          <w:lang w:val="en-US" w:eastAsia="zh-CN"/>
        </w:rPr>
        <w:t>承载智能监视与预警系统的主要业务处理模块，包括实时数据计算引擎、规则判断引擎、告警分析逻辑等。该区对接实时数据源，对运行参数进行快速计算与对比分析，实时生成预警和优化建议。</w:t>
      </w:r>
    </w:p>
    <w:p w14:paraId="6A7093B5">
      <w:pPr>
        <w:numPr>
          <w:ilvl w:val="0"/>
          <w:numId w:val="49"/>
        </w:numPr>
        <w:ind w:left="425" w:leftChars="0" w:hanging="425" w:firstLineChars="0"/>
        <w:rPr>
          <w:rFonts w:hint="eastAsia"/>
          <w:b/>
          <w:bCs/>
          <w:lang w:val="en-US" w:eastAsia="zh-CN"/>
        </w:rPr>
      </w:pPr>
      <w:r>
        <w:rPr>
          <w:rFonts w:hint="eastAsia"/>
          <w:b/>
          <w:bCs/>
          <w:lang w:val="en-US" w:eastAsia="zh-CN"/>
        </w:rPr>
        <w:t>实时数据库区</w:t>
      </w:r>
    </w:p>
    <w:p w14:paraId="0552828A">
      <w:pPr>
        <w:rPr>
          <w:rFonts w:hint="eastAsia"/>
          <w:lang w:val="en-US" w:eastAsia="zh-CN"/>
        </w:rPr>
      </w:pPr>
      <w:r>
        <w:rPr>
          <w:rFonts w:hint="eastAsia"/>
          <w:lang w:val="en-US" w:eastAsia="zh-CN"/>
        </w:rPr>
        <w:t>采用 Apache IoTDB 时序数据库集群，用于高频采集点数据的高效写入与查询。IoTDB具备高压缩率与高并发读写性能，专门面向工业物联网与电厂级实时监控数据存储场景，为上层预警与分析模块提供坚实的数据支撑。</w:t>
      </w:r>
    </w:p>
    <w:p w14:paraId="40D53A8B">
      <w:pPr>
        <w:rPr>
          <w:rFonts w:hint="eastAsia"/>
          <w:lang w:val="en-US" w:eastAsia="zh-CN"/>
        </w:rPr>
      </w:pPr>
      <w:r>
        <w:rPr>
          <w:rFonts w:hint="eastAsia"/>
          <w:b/>
          <w:bCs/>
          <w:lang w:val="en-US" w:eastAsia="zh-CN"/>
        </w:rPr>
        <w:t>生产管理大区（非实时区）</w:t>
      </w:r>
    </w:p>
    <w:p w14:paraId="65A15D5C">
      <w:pPr>
        <w:numPr>
          <w:ilvl w:val="0"/>
          <w:numId w:val="50"/>
        </w:numPr>
        <w:ind w:left="425" w:leftChars="0" w:hanging="425" w:firstLineChars="0"/>
        <w:rPr>
          <w:rFonts w:hint="eastAsia"/>
          <w:b/>
          <w:bCs/>
          <w:lang w:val="en-US" w:eastAsia="zh-CN"/>
        </w:rPr>
      </w:pPr>
      <w:r>
        <w:rPr>
          <w:rFonts w:hint="eastAsia"/>
          <w:b/>
          <w:bCs/>
          <w:lang w:val="en-US" w:eastAsia="zh-CN"/>
        </w:rPr>
        <w:t>数据服务区</w:t>
      </w:r>
    </w:p>
    <w:p w14:paraId="4AB77D61">
      <w:pPr>
        <w:rPr>
          <w:rFonts w:hint="eastAsia"/>
          <w:lang w:val="en-US" w:eastAsia="zh-CN"/>
        </w:rPr>
      </w:pPr>
      <w:r>
        <w:rPr>
          <w:rFonts w:hint="eastAsia"/>
          <w:lang w:val="en-US" w:eastAsia="zh-CN"/>
        </w:rPr>
        <w:t>通过部署电力行业专用的单向隔离装置（网闸），从生产控制区安全、受控地同步实时与历史数据。该区以数据采集服务、数据同步接口服务为核心，实现跨区数据的安全抽取与汇聚。</w:t>
      </w:r>
    </w:p>
    <w:p w14:paraId="29719AF9">
      <w:pPr>
        <w:numPr>
          <w:ilvl w:val="0"/>
          <w:numId w:val="50"/>
        </w:numPr>
        <w:ind w:left="425" w:leftChars="0" w:hanging="425" w:firstLineChars="0"/>
        <w:rPr>
          <w:rFonts w:hint="eastAsia"/>
          <w:b/>
          <w:bCs/>
          <w:lang w:val="en-US" w:eastAsia="zh-CN"/>
        </w:rPr>
      </w:pPr>
      <w:r>
        <w:rPr>
          <w:rFonts w:hint="eastAsia"/>
          <w:b/>
          <w:bCs/>
          <w:lang w:val="en-US" w:eastAsia="zh-CN"/>
        </w:rPr>
        <w:t>管理数据库区</w:t>
      </w:r>
    </w:p>
    <w:p w14:paraId="2274C7E7">
      <w:pPr>
        <w:rPr>
          <w:rFonts w:hint="eastAsia"/>
          <w:lang w:val="en-US" w:eastAsia="zh-CN"/>
        </w:rPr>
      </w:pPr>
      <w:r>
        <w:rPr>
          <w:rFonts w:hint="eastAsia"/>
          <w:lang w:val="en-US" w:eastAsia="zh-CN"/>
        </w:rPr>
        <w:t>部署 MySQL 集群 及 MongoDB 文档数据库，并配合 Redis 缓存服务，共同构建高效的结构化与半结构化数据管理体系：</w:t>
      </w:r>
    </w:p>
    <w:p w14:paraId="5F3DDD9F">
      <w:pPr>
        <w:rPr>
          <w:rFonts w:hint="eastAsia"/>
          <w:lang w:val="en-US" w:eastAsia="zh-CN"/>
        </w:rPr>
      </w:pPr>
      <w:r>
        <w:rPr>
          <w:rFonts w:hint="eastAsia"/>
          <w:lang w:val="en-US" w:eastAsia="zh-CN"/>
        </w:rPr>
        <w:t>MySQL 用于存储系统配置、告警记录、权限信息等核心业务数据；</w:t>
      </w:r>
    </w:p>
    <w:p w14:paraId="28720955">
      <w:pPr>
        <w:rPr>
          <w:rFonts w:hint="eastAsia"/>
          <w:lang w:val="en-US" w:eastAsia="zh-CN"/>
        </w:rPr>
      </w:pPr>
      <w:r>
        <w:rPr>
          <w:rFonts w:hint="eastAsia"/>
          <w:lang w:val="en-US" w:eastAsia="zh-CN"/>
        </w:rPr>
        <w:t>MongoDB 用于存储非结构化业务文档与大容量分析结果；</w:t>
      </w:r>
    </w:p>
    <w:p w14:paraId="526B5ED5">
      <w:pPr>
        <w:rPr>
          <w:rFonts w:hint="eastAsia"/>
          <w:lang w:val="en-US" w:eastAsia="zh-CN"/>
        </w:rPr>
      </w:pPr>
      <w:r>
        <w:rPr>
          <w:rFonts w:hint="eastAsia"/>
          <w:lang w:val="en-US" w:eastAsia="zh-CN"/>
        </w:rPr>
        <w:t>Redis 用于加速高频数据访问与任务队列缓存。</w:t>
      </w:r>
    </w:p>
    <w:p w14:paraId="5C69EA9E">
      <w:pPr>
        <w:numPr>
          <w:ilvl w:val="0"/>
          <w:numId w:val="50"/>
        </w:numPr>
        <w:ind w:left="425" w:leftChars="0" w:hanging="425" w:firstLineChars="0"/>
        <w:rPr>
          <w:rFonts w:hint="eastAsia"/>
          <w:b/>
          <w:bCs/>
          <w:lang w:val="en-US" w:eastAsia="zh-CN"/>
        </w:rPr>
      </w:pPr>
      <w:r>
        <w:rPr>
          <w:rFonts w:hint="eastAsia"/>
          <w:b/>
          <w:bCs/>
          <w:lang w:val="en-US" w:eastAsia="zh-CN"/>
        </w:rPr>
        <w:t>分析服务区</w:t>
      </w:r>
    </w:p>
    <w:p w14:paraId="6391FB37">
      <w:pPr>
        <w:rPr>
          <w:rFonts w:hint="eastAsia"/>
          <w:lang w:val="en-US" w:eastAsia="zh-CN"/>
        </w:rPr>
      </w:pPr>
      <w:r>
        <w:rPr>
          <w:rFonts w:hint="eastAsia"/>
          <w:lang w:val="en-US" w:eastAsia="zh-CN"/>
        </w:rPr>
        <w:t>部署包括 数据服务、任务服务、数仓服务、样本服务、系统服务、网关服务 在内的核心业务模块。通过离线建模与数据仓库分析技术，对采集的历史数据进行整理、聚合与建模。结合AI分析引擎，完成性能评估、能效分析、故障诊断与运行优化等高级数据分析任务。</w:t>
      </w:r>
    </w:p>
    <w:p w14:paraId="3341BD70">
      <w:pPr>
        <w:rPr>
          <w:rFonts w:hint="eastAsia"/>
          <w:lang w:val="en-US" w:eastAsia="zh-CN"/>
        </w:rPr>
      </w:pPr>
    </w:p>
    <w:p w14:paraId="6F6BF688">
      <w:pPr>
        <w:rPr>
          <w:rFonts w:hint="eastAsia"/>
          <w:b/>
          <w:bCs/>
          <w:lang w:val="en-US" w:eastAsia="zh-CN"/>
        </w:rPr>
      </w:pPr>
      <w:r>
        <w:rPr>
          <w:rFonts w:hint="eastAsia"/>
          <w:b/>
          <w:bCs/>
          <w:lang w:val="en-US" w:eastAsia="zh-CN"/>
        </w:rPr>
        <w:t>信息管理大区（管理网）</w:t>
      </w:r>
    </w:p>
    <w:p w14:paraId="6918E04D">
      <w:pPr>
        <w:numPr>
          <w:ilvl w:val="0"/>
          <w:numId w:val="51"/>
        </w:numPr>
        <w:ind w:left="425" w:leftChars="0" w:hanging="425" w:firstLineChars="0"/>
        <w:rPr>
          <w:rFonts w:hint="eastAsia"/>
          <w:b/>
          <w:bCs/>
          <w:lang w:val="en-US" w:eastAsia="zh-CN"/>
        </w:rPr>
      </w:pPr>
      <w:r>
        <w:rPr>
          <w:rFonts w:hint="eastAsia"/>
          <w:b/>
          <w:bCs/>
          <w:lang w:val="en-US" w:eastAsia="zh-CN"/>
        </w:rPr>
        <w:t xml:space="preserve"> Web服务区</w:t>
      </w:r>
    </w:p>
    <w:p w14:paraId="4EB48F3A">
      <w:pPr>
        <w:rPr>
          <w:rFonts w:hint="eastAsia"/>
          <w:lang w:val="en-US" w:eastAsia="zh-CN"/>
        </w:rPr>
      </w:pPr>
      <w:r>
        <w:rPr>
          <w:rFonts w:hint="eastAsia"/>
          <w:lang w:val="en-US" w:eastAsia="zh-CN"/>
        </w:rPr>
        <w:t>通过 Vue + Nginx 前后端分离架构，部署Web门户与业务管理接口，为企业办公网用户提供安全、统一的系统访问入口。系统支持角色权限控制、日志审计及多端适配，确保访问的安全性与管理的可控性。</w:t>
      </w:r>
    </w:p>
    <w:p w14:paraId="65FFE477">
      <w:pPr>
        <w:numPr>
          <w:ilvl w:val="0"/>
          <w:numId w:val="51"/>
        </w:numPr>
        <w:ind w:left="425" w:leftChars="0" w:hanging="425" w:firstLineChars="0"/>
        <w:rPr>
          <w:rFonts w:hint="eastAsia"/>
          <w:b/>
          <w:bCs/>
          <w:lang w:val="en-US" w:eastAsia="zh-CN"/>
        </w:rPr>
      </w:pPr>
      <w:r>
        <w:rPr>
          <w:rFonts w:hint="eastAsia"/>
          <w:b/>
          <w:bCs/>
          <w:lang w:val="en-US" w:eastAsia="zh-CN"/>
        </w:rPr>
        <w:t>客户端访问区</w:t>
      </w:r>
    </w:p>
    <w:p w14:paraId="7642A6FE">
      <w:pPr>
        <w:rPr>
          <w:rFonts w:hint="eastAsia"/>
          <w:lang w:val="en-US" w:eastAsia="zh-CN"/>
        </w:rPr>
      </w:pPr>
      <w:r>
        <w:rPr>
          <w:rFonts w:hint="eastAsia"/>
          <w:lang w:val="en-US" w:eastAsia="zh-CN"/>
        </w:rPr>
        <w:t>面向不同角色用户（如管理人员、运行人员、决策层等），提供 PC端、移动端及大屏展示端 多形态访问方式。用户可实时查看运行监控、历史趋势、能效报表、预警日志及综合驾驶舱信息，实现全局生产数据的可视化与智能化展示。</w:t>
      </w:r>
    </w:p>
    <w:p w14:paraId="3D777BBF">
      <w:pPr>
        <w:rPr>
          <w:rFonts w:hint="eastAsia"/>
          <w:lang w:val="en-US" w:eastAsia="zh-CN"/>
        </w:rPr>
      </w:pPr>
    </w:p>
    <w:p w14:paraId="5C0C78FD">
      <w:pPr>
        <w:rPr>
          <w:rFonts w:hint="eastAsia"/>
          <w:lang w:val="en-US" w:eastAsia="zh-CN"/>
        </w:rPr>
      </w:pPr>
      <w:r>
        <w:rPr>
          <w:rFonts w:hint="eastAsia"/>
          <w:b/>
          <w:bCs/>
          <w:lang w:val="en-US" w:eastAsia="zh-CN"/>
        </w:rPr>
        <w:t>安全与数据流通策略</w:t>
      </w:r>
    </w:p>
    <w:p w14:paraId="50A324CD">
      <w:pPr>
        <w:rPr>
          <w:rFonts w:hint="eastAsia"/>
          <w:lang w:val="en-US" w:eastAsia="zh-CN"/>
        </w:rPr>
      </w:pPr>
      <w:r>
        <w:rPr>
          <w:rFonts w:hint="eastAsia"/>
          <w:lang w:val="en-US" w:eastAsia="zh-CN"/>
        </w:rPr>
        <w:t>系统通过“分区部署 + 单向隔离 + 纵向认证 + 安全审计”机制，确保：</w:t>
      </w:r>
    </w:p>
    <w:p w14:paraId="6FB7E696">
      <w:pPr>
        <w:numPr>
          <w:ilvl w:val="0"/>
          <w:numId w:val="52"/>
        </w:numPr>
        <w:ind w:left="420" w:leftChars="0" w:hanging="420" w:firstLineChars="0"/>
        <w:rPr>
          <w:rFonts w:hint="eastAsia"/>
          <w:lang w:val="en-US" w:eastAsia="zh-CN"/>
        </w:rPr>
      </w:pPr>
      <w:r>
        <w:rPr>
          <w:rFonts w:hint="eastAsia"/>
          <w:lang w:val="en-US" w:eastAsia="zh-CN"/>
        </w:rPr>
        <w:t>生产控制系统的独立与封闭；</w:t>
      </w:r>
    </w:p>
    <w:p w14:paraId="1F5B169D">
      <w:pPr>
        <w:numPr>
          <w:ilvl w:val="0"/>
          <w:numId w:val="52"/>
        </w:numPr>
        <w:ind w:left="420" w:leftChars="0" w:hanging="420" w:firstLineChars="0"/>
        <w:rPr>
          <w:rFonts w:hint="eastAsia"/>
          <w:lang w:val="en-US" w:eastAsia="zh-CN"/>
        </w:rPr>
      </w:pPr>
      <w:r>
        <w:rPr>
          <w:rFonts w:hint="eastAsia"/>
          <w:lang w:val="en-US" w:eastAsia="zh-CN"/>
        </w:rPr>
        <w:t>管理区、信息区的数据仅通过受控通道进行单向流通；</w:t>
      </w:r>
    </w:p>
    <w:p w14:paraId="4F7B69BC">
      <w:pPr>
        <w:numPr>
          <w:ilvl w:val="0"/>
          <w:numId w:val="52"/>
        </w:numPr>
        <w:ind w:left="420" w:leftChars="0" w:hanging="420" w:firstLineChars="0"/>
        <w:rPr>
          <w:rFonts w:hint="eastAsia"/>
          <w:lang w:val="en-US" w:eastAsia="zh-CN"/>
        </w:rPr>
      </w:pPr>
      <w:r>
        <w:rPr>
          <w:rFonts w:hint="eastAsia"/>
          <w:lang w:val="en-US" w:eastAsia="zh-CN"/>
        </w:rPr>
        <w:t>不同安全域间的访问均经过认证与审计控制；</w:t>
      </w:r>
    </w:p>
    <w:p w14:paraId="4EB7EAE5">
      <w:pPr>
        <w:numPr>
          <w:ilvl w:val="0"/>
          <w:numId w:val="52"/>
        </w:numPr>
        <w:ind w:left="420" w:leftChars="0" w:hanging="420" w:firstLineChars="0"/>
        <w:rPr>
          <w:rFonts w:hint="eastAsia"/>
          <w:lang w:val="en-US" w:eastAsia="zh-CN"/>
        </w:rPr>
      </w:pPr>
      <w:r>
        <w:rPr>
          <w:rFonts w:hint="eastAsia"/>
          <w:lang w:val="en-US" w:eastAsia="zh-CN"/>
        </w:rPr>
        <w:t>满足电力行业对于“实时控制安全、非实时分析共享、数据全程可控”的技术规范要求。</w:t>
      </w:r>
    </w:p>
    <w:p w14:paraId="7DA62A07">
      <w:pPr>
        <w:rPr>
          <w:rFonts w:hint="eastAsia"/>
          <w:lang w:val="en-US" w:eastAsia="zh-CN"/>
        </w:rPr>
      </w:pPr>
      <w:r>
        <w:rPr>
          <w:rFonts w:hint="eastAsia"/>
          <w:lang w:val="en-US" w:eastAsia="zh-CN"/>
        </w:rPr>
        <w:t>该架构在保障生产控制安全的前提下，实现了运行数据的安全传输、历史积累与智能分析，为企业实现数字化转型、智能化运行与高效决策提供了可靠的系统基础。</w:t>
      </w:r>
    </w:p>
    <w:p w14:paraId="5AAD2784">
      <w:pPr>
        <w:rPr>
          <w:rFonts w:hint="eastAsia"/>
          <w:lang w:val="en-US" w:eastAsia="zh-CN"/>
        </w:rPr>
      </w:pPr>
    </w:p>
    <w:p w14:paraId="07ECAC45">
      <w:pPr>
        <w:pStyle w:val="3"/>
        <w:bidi w:val="0"/>
        <w:rPr>
          <w:rFonts w:hint="default"/>
          <w:lang w:val="en-US" w:eastAsia="zh-CN"/>
        </w:rPr>
      </w:pPr>
      <w:r>
        <w:rPr>
          <w:rFonts w:hint="default"/>
          <w:lang w:val="en-US" w:eastAsia="zh-CN"/>
        </w:rPr>
        <w:t>项目关键技术路线</w:t>
      </w:r>
    </w:p>
    <w:p w14:paraId="351208B1">
      <w:pPr>
        <w:pStyle w:val="5"/>
        <w:bidi w:val="0"/>
        <w:rPr>
          <w:rFonts w:hint="default"/>
          <w:lang w:val="en-US" w:eastAsia="zh-CN"/>
        </w:rPr>
      </w:pPr>
      <w:r>
        <w:rPr>
          <w:rFonts w:hint="default"/>
          <w:lang w:val="en-US" w:eastAsia="zh-CN"/>
        </w:rPr>
        <w:t>微服务技术架构</w:t>
      </w:r>
    </w:p>
    <w:p w14:paraId="24AFF832">
      <w:pPr>
        <w:numPr>
          <w:ilvl w:val="0"/>
          <w:numId w:val="53"/>
        </w:numPr>
        <w:ind w:left="425" w:leftChars="0" w:hanging="425" w:firstLineChars="0"/>
        <w:rPr>
          <w:rFonts w:hint="default"/>
          <w:b/>
          <w:bCs/>
          <w:lang w:val="en-US" w:eastAsia="zh-CN"/>
        </w:rPr>
      </w:pPr>
      <w:r>
        <w:rPr>
          <w:rFonts w:hint="default"/>
          <w:b/>
          <w:bCs/>
          <w:lang w:val="en-US" w:eastAsia="zh-CN"/>
        </w:rPr>
        <w:t>复杂度可控</w:t>
      </w:r>
    </w:p>
    <w:p w14:paraId="2DDDCE51">
      <w:pPr>
        <w:rPr>
          <w:rFonts w:hint="default"/>
          <w:lang w:val="en-US" w:eastAsia="zh-CN"/>
        </w:rPr>
      </w:pPr>
      <w:r>
        <w:rPr>
          <w:rFonts w:hint="default"/>
          <w:lang w:val="en-US" w:eastAsia="zh-CN"/>
        </w:rPr>
        <w:t>系统采用微服务架构，将大型应用拆解为若干独立的功能模块（如数据服务、任务服务、数仓服务、样本服务、系统服务、网关服务），每个服务聚焦单一业务功能，拥有独立的数据与接口边界。</w:t>
      </w:r>
    </w:p>
    <w:p w14:paraId="589A7EF4">
      <w:pPr>
        <w:rPr>
          <w:rFonts w:hint="default"/>
          <w:lang w:val="en-US" w:eastAsia="zh-CN"/>
        </w:rPr>
      </w:pPr>
      <w:r>
        <w:rPr>
          <w:rFonts w:hint="default"/>
          <w:lang w:val="en-US" w:eastAsia="zh-CN"/>
        </w:rPr>
        <w:t>这种拆分有效控制了系统复杂度，使得各模块能够由独立团队开发、测试和维护，从而提升系统的可维护性与迭代效率。</w:t>
      </w:r>
    </w:p>
    <w:p w14:paraId="14D305ED">
      <w:pPr>
        <w:numPr>
          <w:ilvl w:val="0"/>
          <w:numId w:val="53"/>
        </w:numPr>
        <w:ind w:left="425" w:leftChars="0" w:hanging="425" w:firstLineChars="0"/>
        <w:rPr>
          <w:rFonts w:hint="default"/>
          <w:lang w:val="en-US" w:eastAsia="zh-CN"/>
        </w:rPr>
      </w:pPr>
      <w:r>
        <w:rPr>
          <w:rFonts w:hint="default"/>
          <w:b/>
          <w:bCs/>
          <w:lang w:val="en-US" w:eastAsia="zh-CN"/>
        </w:rPr>
        <w:t>独立部署与弹性扩展</w:t>
      </w:r>
    </w:p>
    <w:p w14:paraId="0D6BBDB1">
      <w:pPr>
        <w:rPr>
          <w:rFonts w:hint="default"/>
          <w:lang w:val="en-US" w:eastAsia="zh-CN"/>
        </w:rPr>
      </w:pPr>
      <w:r>
        <w:rPr>
          <w:rFonts w:hint="default"/>
          <w:lang w:val="en-US" w:eastAsia="zh-CN"/>
        </w:rPr>
        <w:t>各微服务均以独立进程运行，支持按需部署与灰度发布。模块更新无需重启全系统，从而降低上线风险并提升交付效率。</w:t>
      </w:r>
    </w:p>
    <w:p w14:paraId="631A85D6">
      <w:pPr>
        <w:rPr>
          <w:rFonts w:hint="default"/>
          <w:lang w:val="en-US" w:eastAsia="zh-CN"/>
        </w:rPr>
      </w:pPr>
      <w:r>
        <w:rPr>
          <w:rFonts w:hint="default"/>
          <w:lang w:val="en-US" w:eastAsia="zh-CN"/>
        </w:rPr>
        <w:t>此外，系统支持服务级别的弹性扩展：当某一功能访问量上升时，可单独扩容对应微服务实例，而无需整体复制部署，极大地提升了资源利用率。</w:t>
      </w:r>
    </w:p>
    <w:p w14:paraId="4CD595FB">
      <w:pPr>
        <w:numPr>
          <w:ilvl w:val="0"/>
          <w:numId w:val="53"/>
        </w:numPr>
        <w:ind w:left="425" w:leftChars="0" w:hanging="425" w:firstLineChars="0"/>
        <w:rPr>
          <w:rFonts w:hint="default"/>
          <w:b/>
          <w:bCs/>
          <w:lang w:val="en-US" w:eastAsia="zh-CN"/>
        </w:rPr>
      </w:pPr>
      <w:r>
        <w:rPr>
          <w:rFonts w:hint="default"/>
          <w:b/>
          <w:bCs/>
          <w:lang w:val="en-US" w:eastAsia="zh-CN"/>
        </w:rPr>
        <w:t>容错与高可用设计</w:t>
      </w:r>
    </w:p>
    <w:p w14:paraId="2134163A">
      <w:pPr>
        <w:rPr>
          <w:rFonts w:hint="default"/>
          <w:lang w:val="en-US" w:eastAsia="zh-CN"/>
        </w:rPr>
      </w:pPr>
      <w:r>
        <w:rPr>
          <w:rFonts w:hint="default"/>
          <w:lang w:val="en-US" w:eastAsia="zh-CN"/>
        </w:rPr>
        <w:t>微服务间通过轻量化通信机制（如 RESTful API、消息总线）进行交互。若个别服务异常，可通过自动重试、熔断降级、服务隔离等机制实现系统级容错，确保其他模块的稳定运行。</w:t>
      </w:r>
    </w:p>
    <w:p w14:paraId="031B0C7B">
      <w:pPr>
        <w:rPr>
          <w:rFonts w:hint="default"/>
          <w:lang w:val="en-US" w:eastAsia="zh-CN"/>
        </w:rPr>
      </w:pPr>
      <w:r>
        <w:rPr>
          <w:rFonts w:hint="default"/>
          <w:lang w:val="en-US" w:eastAsia="zh-CN"/>
        </w:rPr>
        <w:t>同时，服务注册与健康检测由 Nacos 管理，结合 Spring Cloud Gateway 实现统一流量控制与安全防护。</w:t>
      </w:r>
    </w:p>
    <w:p w14:paraId="05BD04E8">
      <w:pPr>
        <w:numPr>
          <w:ilvl w:val="0"/>
          <w:numId w:val="53"/>
        </w:numPr>
        <w:ind w:left="425" w:leftChars="0" w:hanging="425" w:firstLineChars="0"/>
        <w:rPr>
          <w:rFonts w:hint="default"/>
          <w:lang w:val="en-US" w:eastAsia="zh-CN"/>
        </w:rPr>
      </w:pPr>
      <w:r>
        <w:rPr>
          <w:rFonts w:hint="default"/>
          <w:b/>
          <w:bCs/>
          <w:lang w:val="en-US" w:eastAsia="zh-CN"/>
        </w:rPr>
        <w:t>技术选型灵活</w:t>
      </w:r>
    </w:p>
    <w:p w14:paraId="4DF69890">
      <w:pPr>
        <w:rPr>
          <w:rFonts w:hint="default"/>
          <w:lang w:val="en-US" w:eastAsia="zh-CN"/>
        </w:rPr>
      </w:pPr>
      <w:r>
        <w:rPr>
          <w:rFonts w:hint="default"/>
          <w:lang w:val="en-US" w:eastAsia="zh-CN"/>
        </w:rPr>
        <w:t>微服务架构实现了技术去中心化。各模块可根据功能特征选择最适合的技术栈，如：</w:t>
      </w:r>
    </w:p>
    <w:p w14:paraId="5BEED1D2">
      <w:pPr>
        <w:rPr>
          <w:rFonts w:hint="default"/>
          <w:lang w:val="en-US" w:eastAsia="zh-CN"/>
        </w:rPr>
      </w:pPr>
      <w:r>
        <w:rPr>
          <w:rFonts w:hint="default"/>
          <w:lang w:val="en-US" w:eastAsia="zh-CN"/>
        </w:rPr>
        <w:t>数据服务：Spring Boot + MyBatisPlus + IoTDB</w:t>
      </w:r>
    </w:p>
    <w:p w14:paraId="308BE813">
      <w:pPr>
        <w:rPr>
          <w:rFonts w:hint="default"/>
          <w:lang w:val="en-US" w:eastAsia="zh-CN"/>
        </w:rPr>
      </w:pPr>
      <w:r>
        <w:rPr>
          <w:rFonts w:hint="default"/>
          <w:lang w:val="en-US" w:eastAsia="zh-CN"/>
        </w:rPr>
        <w:t>数仓服务：Redis + MySQL + MongoDB</w:t>
      </w:r>
    </w:p>
    <w:p w14:paraId="699E92AC">
      <w:pPr>
        <w:rPr>
          <w:rFonts w:hint="default"/>
          <w:lang w:val="en-US" w:eastAsia="zh-CN"/>
        </w:rPr>
      </w:pPr>
      <w:r>
        <w:rPr>
          <w:rFonts w:hint="default"/>
          <w:lang w:val="en-US" w:eastAsia="zh-CN"/>
        </w:rPr>
        <w:t>样本服务：Python AI/ML 子模块 + Java 调度</w:t>
      </w:r>
    </w:p>
    <w:p w14:paraId="2B2CE975">
      <w:pPr>
        <w:rPr>
          <w:rFonts w:hint="default"/>
          <w:lang w:val="en-US" w:eastAsia="zh-CN"/>
        </w:rPr>
      </w:pPr>
      <w:r>
        <w:rPr>
          <w:rFonts w:hint="default"/>
          <w:lang w:val="en-US" w:eastAsia="zh-CN"/>
        </w:rPr>
        <w:t>这种灵活选型机制提升了系统的可扩展性与演进性，便于后期技术升级与新模块接入。</w:t>
      </w:r>
    </w:p>
    <w:p w14:paraId="5CDD1028">
      <w:pPr>
        <w:pStyle w:val="5"/>
        <w:bidi w:val="0"/>
        <w:rPr>
          <w:rFonts w:hint="default"/>
          <w:lang w:val="en-US" w:eastAsia="zh-CN"/>
        </w:rPr>
      </w:pPr>
      <w:r>
        <w:rPr>
          <w:rFonts w:hint="default"/>
          <w:lang w:val="en-US" w:eastAsia="zh-CN"/>
        </w:rPr>
        <w:t>面向服务的架构（SOA思想融合）</w:t>
      </w:r>
    </w:p>
    <w:p w14:paraId="46A96613">
      <w:pPr>
        <w:rPr>
          <w:rFonts w:hint="default"/>
          <w:lang w:val="en-US" w:eastAsia="zh-CN"/>
        </w:rPr>
      </w:pPr>
      <w:r>
        <w:rPr>
          <w:rFonts w:hint="default"/>
          <w:lang w:val="en-US" w:eastAsia="zh-CN"/>
        </w:rPr>
        <w:t>本项目是一项复杂的系统集成工程，各子系统运行环境（Linux、Windows）、开发语言（Java、Python）及通信协议（HTTP、WebSocket、MQTT等）均存在差异。</w:t>
      </w:r>
    </w:p>
    <w:p w14:paraId="11A49CE8">
      <w:pPr>
        <w:rPr>
          <w:rFonts w:hint="default"/>
          <w:lang w:val="en-US" w:eastAsia="zh-CN"/>
        </w:rPr>
      </w:pPr>
      <w:r>
        <w:rPr>
          <w:rFonts w:hint="default"/>
          <w:lang w:val="en-US" w:eastAsia="zh-CN"/>
        </w:rPr>
        <w:t>为实现跨平台、高互操作性和可扩展的系统集成，本项目在微服务框架基础上引入 SOA（面向服务的架构）思想，以服务为边界、接口为契约，实现松耦合、高可复用的业务支撑体系。</w:t>
      </w:r>
    </w:p>
    <w:p w14:paraId="0C3C27B3">
      <w:pPr>
        <w:rPr>
          <w:rFonts w:hint="default"/>
          <w:b/>
          <w:bCs/>
          <w:lang w:val="en-US" w:eastAsia="zh-CN"/>
        </w:rPr>
      </w:pPr>
      <w:r>
        <w:rPr>
          <w:rFonts w:hint="default"/>
          <w:b/>
          <w:bCs/>
          <w:lang w:val="en-US" w:eastAsia="zh-CN"/>
        </w:rPr>
        <w:t>SOA 的核心设计思想包括：</w:t>
      </w:r>
    </w:p>
    <w:p w14:paraId="2A15EBD8">
      <w:pPr>
        <w:numPr>
          <w:ilvl w:val="0"/>
          <w:numId w:val="54"/>
        </w:numPr>
        <w:ind w:left="420" w:leftChars="0" w:hanging="420" w:firstLineChars="0"/>
        <w:rPr>
          <w:rFonts w:hint="default"/>
          <w:lang w:val="en-US" w:eastAsia="zh-CN"/>
        </w:rPr>
      </w:pPr>
      <w:r>
        <w:rPr>
          <w:rFonts w:hint="default"/>
          <w:b/>
          <w:bCs/>
          <w:lang w:val="en-US" w:eastAsia="zh-CN"/>
        </w:rPr>
        <w:t>服务标准化</w:t>
      </w:r>
      <w:r>
        <w:rPr>
          <w:rFonts w:hint="default"/>
          <w:lang w:val="en-US" w:eastAsia="zh-CN"/>
        </w:rPr>
        <w:t>：统一服务注册、发现与描述规范；</w:t>
      </w:r>
    </w:p>
    <w:p w14:paraId="0E216EE3">
      <w:pPr>
        <w:numPr>
          <w:ilvl w:val="0"/>
          <w:numId w:val="54"/>
        </w:numPr>
        <w:ind w:left="420" w:leftChars="0" w:hanging="420" w:firstLineChars="0"/>
        <w:rPr>
          <w:rFonts w:hint="default"/>
          <w:lang w:val="en-US" w:eastAsia="zh-CN"/>
        </w:rPr>
      </w:pPr>
      <w:r>
        <w:rPr>
          <w:rFonts w:hint="default"/>
          <w:b/>
          <w:bCs/>
          <w:lang w:val="en-US" w:eastAsia="zh-CN"/>
        </w:rPr>
        <w:t>协议抽象化</w:t>
      </w:r>
      <w:r>
        <w:rPr>
          <w:rFonts w:hint="default"/>
          <w:lang w:val="en-US" w:eastAsia="zh-CN"/>
        </w:rPr>
        <w:t>：屏蔽底层实现差异，统一以 API 层对外暴露；</w:t>
      </w:r>
    </w:p>
    <w:p w14:paraId="1686BB8F">
      <w:pPr>
        <w:numPr>
          <w:ilvl w:val="0"/>
          <w:numId w:val="54"/>
        </w:numPr>
        <w:ind w:left="420" w:leftChars="0" w:hanging="420" w:firstLineChars="0"/>
        <w:rPr>
          <w:rFonts w:hint="default"/>
          <w:lang w:val="en-US" w:eastAsia="zh-CN"/>
        </w:rPr>
      </w:pPr>
      <w:r>
        <w:rPr>
          <w:rFonts w:hint="default"/>
          <w:b/>
          <w:bCs/>
          <w:lang w:val="en-US" w:eastAsia="zh-CN"/>
        </w:rPr>
        <w:t>流程组合性</w:t>
      </w:r>
      <w:r>
        <w:rPr>
          <w:rFonts w:hint="default"/>
          <w:lang w:val="en-US" w:eastAsia="zh-CN"/>
        </w:rPr>
        <w:t>：支持服务编排与业务流程的灵活组装；</w:t>
      </w:r>
    </w:p>
    <w:p w14:paraId="4E4C3E45">
      <w:pPr>
        <w:numPr>
          <w:ilvl w:val="0"/>
          <w:numId w:val="54"/>
        </w:numPr>
        <w:ind w:left="420" w:leftChars="0" w:hanging="420" w:firstLineChars="0"/>
        <w:rPr>
          <w:rFonts w:hint="default"/>
          <w:lang w:val="en-US" w:eastAsia="zh-CN"/>
        </w:rPr>
      </w:pPr>
      <w:r>
        <w:rPr>
          <w:rFonts w:hint="default"/>
          <w:b/>
          <w:bCs/>
          <w:lang w:val="en-US" w:eastAsia="zh-CN"/>
        </w:rPr>
        <w:t>跨系统互操作</w:t>
      </w:r>
      <w:r>
        <w:rPr>
          <w:rFonts w:hint="default"/>
          <w:lang w:val="en-US" w:eastAsia="zh-CN"/>
        </w:rPr>
        <w:t>：提升异构系统间的数据与流程协同能力。</w:t>
      </w:r>
    </w:p>
    <w:p w14:paraId="7AA96B02">
      <w:pPr>
        <w:rPr>
          <w:rFonts w:hint="default"/>
          <w:lang w:val="en-US" w:eastAsia="zh-CN"/>
        </w:rPr>
      </w:pPr>
      <w:r>
        <w:rPr>
          <w:rFonts w:hint="default"/>
          <w:lang w:val="en-US" w:eastAsia="zh-CN"/>
        </w:rPr>
        <w:t>通过 SOA 与微服务的融合，系统可在功能独立、接口统一、部署分布的前提下实现整体协同运行，为后续模块化扩展与智能化演进奠定坚实基础。</w:t>
      </w:r>
    </w:p>
    <w:p w14:paraId="7E813248">
      <w:pPr>
        <w:pStyle w:val="5"/>
        <w:bidi w:val="0"/>
        <w:rPr>
          <w:rFonts w:hint="default"/>
          <w:lang w:val="en-US" w:eastAsia="zh-CN"/>
        </w:rPr>
      </w:pPr>
      <w:r>
        <w:rPr>
          <w:rFonts w:hint="default"/>
          <w:lang w:val="en-US" w:eastAsia="zh-CN"/>
        </w:rPr>
        <w:t>资源化设计方法</w:t>
      </w:r>
    </w:p>
    <w:p w14:paraId="581DAA1C">
      <w:pPr>
        <w:rPr>
          <w:rFonts w:hint="default"/>
          <w:lang w:val="en-US" w:eastAsia="zh-CN"/>
        </w:rPr>
      </w:pPr>
      <w:r>
        <w:rPr>
          <w:rFonts w:hint="default"/>
          <w:lang w:val="en-US" w:eastAsia="zh-CN"/>
        </w:rPr>
        <w:t>资源化设计理念的核心是：将业务对象、数据实体、服务功能抽象为标准化资源单元，并通过元数据体系实现统一管理。</w:t>
      </w:r>
    </w:p>
    <w:p w14:paraId="71410B83">
      <w:pPr>
        <w:rPr>
          <w:rFonts w:hint="default"/>
          <w:lang w:val="en-US" w:eastAsia="zh-CN"/>
        </w:rPr>
      </w:pPr>
      <w:r>
        <w:rPr>
          <w:rFonts w:hint="default"/>
          <w:lang w:val="en-US" w:eastAsia="zh-CN"/>
        </w:rPr>
        <w:t>系统中的数据与服务均以“资源”的形式存在，通过元数据描述其属性、结构、依赖关系与访问方式。</w:t>
      </w:r>
    </w:p>
    <w:p w14:paraId="7C3892EA">
      <w:pPr>
        <w:rPr>
          <w:rFonts w:hint="default"/>
          <w:b/>
          <w:bCs/>
          <w:lang w:val="en-US" w:eastAsia="zh-CN"/>
        </w:rPr>
      </w:pPr>
      <w:r>
        <w:rPr>
          <w:rFonts w:hint="default"/>
          <w:b/>
          <w:bCs/>
          <w:lang w:val="en-US" w:eastAsia="zh-CN"/>
        </w:rPr>
        <w:t>主要实现方式如下：</w:t>
      </w:r>
    </w:p>
    <w:p w14:paraId="22ED0C18">
      <w:pPr>
        <w:numPr>
          <w:ilvl w:val="0"/>
          <w:numId w:val="55"/>
        </w:numPr>
        <w:ind w:left="425" w:leftChars="0" w:hanging="425" w:firstLineChars="0"/>
        <w:rPr>
          <w:rFonts w:hint="default"/>
          <w:lang w:val="en-US" w:eastAsia="zh-CN"/>
        </w:rPr>
      </w:pPr>
      <w:r>
        <w:rPr>
          <w:rFonts w:hint="default"/>
          <w:lang w:val="en-US" w:eastAsia="zh-CN"/>
        </w:rPr>
        <w:t>资源分解：将业务拆解为最小资源单元（如参数点、模型实例、机组样本等）；</w:t>
      </w:r>
    </w:p>
    <w:p w14:paraId="40262C3D">
      <w:pPr>
        <w:numPr>
          <w:ilvl w:val="0"/>
          <w:numId w:val="55"/>
        </w:numPr>
        <w:ind w:left="425" w:leftChars="0" w:hanging="425" w:firstLineChars="0"/>
        <w:rPr>
          <w:rFonts w:hint="default"/>
          <w:lang w:val="en-US" w:eastAsia="zh-CN"/>
        </w:rPr>
      </w:pPr>
      <w:r>
        <w:rPr>
          <w:rFonts w:hint="default"/>
          <w:lang w:val="en-US" w:eastAsia="zh-CN"/>
        </w:rPr>
        <w:t>资源管理：通过统一的元数据体系定义资源结构与层级；</w:t>
      </w:r>
    </w:p>
    <w:p w14:paraId="313C85E6">
      <w:pPr>
        <w:numPr>
          <w:ilvl w:val="0"/>
          <w:numId w:val="55"/>
        </w:numPr>
        <w:ind w:left="425" w:leftChars="0" w:hanging="425" w:firstLineChars="0"/>
        <w:rPr>
          <w:rFonts w:hint="default"/>
          <w:lang w:val="en-US" w:eastAsia="zh-CN"/>
        </w:rPr>
      </w:pPr>
      <w:r>
        <w:rPr>
          <w:rFonts w:hint="default"/>
          <w:lang w:val="en-US" w:eastAsia="zh-CN"/>
        </w:rPr>
        <w:t>资源组装：基于元数据描述的依赖关系，动态组合形成复杂服务或业务流程；</w:t>
      </w:r>
    </w:p>
    <w:p w14:paraId="0011E648">
      <w:pPr>
        <w:numPr>
          <w:ilvl w:val="0"/>
          <w:numId w:val="55"/>
        </w:numPr>
        <w:ind w:left="425" w:leftChars="0" w:hanging="425" w:firstLineChars="0"/>
        <w:rPr>
          <w:rFonts w:hint="default"/>
          <w:lang w:val="en-US" w:eastAsia="zh-CN"/>
        </w:rPr>
      </w:pPr>
      <w:r>
        <w:rPr>
          <w:rFonts w:hint="default"/>
          <w:lang w:val="en-US" w:eastAsia="zh-CN"/>
        </w:rPr>
        <w:t>资源追踪：资源变更与访问过程全程可追溯，保障系统一致性与可治理性。</w:t>
      </w:r>
    </w:p>
    <w:p w14:paraId="5989DD47">
      <w:pPr>
        <w:rPr>
          <w:rFonts w:hint="default"/>
          <w:lang w:val="en-US" w:eastAsia="zh-CN"/>
        </w:rPr>
      </w:pPr>
      <w:r>
        <w:rPr>
          <w:rFonts w:hint="default"/>
          <w:lang w:val="en-US" w:eastAsia="zh-CN"/>
        </w:rPr>
        <w:t>该方法使数据与服务形成统一的“资源生态”，支撑系统的标准化、复用化与智能化发展。</w:t>
      </w:r>
    </w:p>
    <w:p w14:paraId="7F6174CA">
      <w:pPr>
        <w:pStyle w:val="5"/>
        <w:bidi w:val="0"/>
        <w:rPr>
          <w:rFonts w:hint="default"/>
          <w:lang w:val="en-US" w:eastAsia="zh-CN"/>
        </w:rPr>
      </w:pPr>
      <w:r>
        <w:rPr>
          <w:rFonts w:hint="default"/>
          <w:lang w:val="en-US" w:eastAsia="zh-CN"/>
        </w:rPr>
        <w:t>指标体系与元数据方法</w:t>
      </w:r>
    </w:p>
    <w:p w14:paraId="4E4CBD5D">
      <w:pPr>
        <w:rPr>
          <w:rFonts w:hint="default"/>
          <w:lang w:val="en-US" w:eastAsia="zh-CN"/>
        </w:rPr>
      </w:pPr>
      <w:r>
        <w:rPr>
          <w:rFonts w:hint="default"/>
          <w:lang w:val="en-US" w:eastAsia="zh-CN"/>
        </w:rPr>
        <w:t>指标体系是业务与数据之间的桥梁，是对底层数据资源进行语义化定义的关键机制。</w:t>
      </w:r>
    </w:p>
    <w:p w14:paraId="033CADB1">
      <w:pPr>
        <w:rPr>
          <w:rFonts w:hint="default"/>
          <w:lang w:val="en-US" w:eastAsia="zh-CN"/>
        </w:rPr>
      </w:pPr>
      <w:r>
        <w:rPr>
          <w:rFonts w:hint="default"/>
          <w:lang w:val="en-US" w:eastAsia="zh-CN"/>
        </w:rPr>
        <w:t>在本项目中，指标体系与元数据体系协同构成“数据资源体系”的核心支撑。</w:t>
      </w:r>
    </w:p>
    <w:p w14:paraId="192896CC">
      <w:pPr>
        <w:numPr>
          <w:ilvl w:val="0"/>
          <w:numId w:val="56"/>
        </w:numPr>
        <w:ind w:left="425" w:leftChars="0" w:hanging="425" w:firstLineChars="0"/>
        <w:rPr>
          <w:rFonts w:hint="default"/>
          <w:lang w:val="en-US" w:eastAsia="zh-CN"/>
        </w:rPr>
      </w:pPr>
      <w:r>
        <w:rPr>
          <w:rFonts w:hint="default"/>
          <w:b/>
          <w:bCs/>
          <w:lang w:val="en-US" w:eastAsia="zh-CN"/>
        </w:rPr>
        <w:t>指标体系设计</w:t>
      </w:r>
    </w:p>
    <w:p w14:paraId="419620A5">
      <w:pPr>
        <w:numPr>
          <w:ilvl w:val="0"/>
          <w:numId w:val="57"/>
        </w:numPr>
        <w:ind w:left="420" w:leftChars="0" w:hanging="420" w:firstLineChars="0"/>
        <w:rPr>
          <w:rFonts w:hint="default"/>
          <w:lang w:val="en-US" w:eastAsia="zh-CN"/>
        </w:rPr>
      </w:pPr>
      <w:r>
        <w:rPr>
          <w:rFonts w:hint="default"/>
          <w:lang w:val="en-US" w:eastAsia="zh-CN"/>
        </w:rPr>
        <w:t>通过统一指标定义业务语义，确保数据口径一致；</w:t>
      </w:r>
    </w:p>
    <w:p w14:paraId="4EF0A13B">
      <w:pPr>
        <w:numPr>
          <w:ilvl w:val="0"/>
          <w:numId w:val="57"/>
        </w:numPr>
        <w:ind w:left="420" w:leftChars="0" w:hanging="420" w:firstLineChars="0"/>
        <w:rPr>
          <w:rFonts w:hint="default"/>
          <w:lang w:val="en-US" w:eastAsia="zh-CN"/>
        </w:rPr>
      </w:pPr>
      <w:r>
        <w:rPr>
          <w:rFonts w:hint="default"/>
          <w:lang w:val="en-US" w:eastAsia="zh-CN"/>
        </w:rPr>
        <w:t>对园林局各业务领域的数据资源按业务含义建立指标字典；</w:t>
      </w:r>
    </w:p>
    <w:p w14:paraId="2FFCBEDF">
      <w:pPr>
        <w:numPr>
          <w:ilvl w:val="0"/>
          <w:numId w:val="57"/>
        </w:numPr>
        <w:ind w:left="420" w:leftChars="0" w:hanging="420" w:firstLineChars="0"/>
        <w:rPr>
          <w:rFonts w:hint="default"/>
          <w:lang w:val="en-US" w:eastAsia="zh-CN"/>
        </w:rPr>
      </w:pPr>
      <w:r>
        <w:rPr>
          <w:rFonts w:hint="default"/>
          <w:lang w:val="en-US" w:eastAsia="zh-CN"/>
        </w:rPr>
        <w:t>指标具备唯一性与可扩展性，支持动态扩充与版本管理。</w:t>
      </w:r>
    </w:p>
    <w:p w14:paraId="0132C364">
      <w:pPr>
        <w:numPr>
          <w:ilvl w:val="0"/>
          <w:numId w:val="56"/>
        </w:numPr>
        <w:ind w:left="425" w:leftChars="0" w:hanging="425" w:firstLineChars="0"/>
        <w:rPr>
          <w:rFonts w:hint="default"/>
          <w:lang w:val="en-US" w:eastAsia="zh-CN"/>
        </w:rPr>
      </w:pPr>
      <w:r>
        <w:rPr>
          <w:rFonts w:hint="default"/>
          <w:b/>
          <w:bCs/>
          <w:lang w:val="en-US" w:eastAsia="zh-CN"/>
        </w:rPr>
        <w:t>元数据体系设计</w:t>
      </w:r>
    </w:p>
    <w:p w14:paraId="6C9B012D">
      <w:pPr>
        <w:rPr>
          <w:rFonts w:hint="default"/>
          <w:lang w:val="en-US" w:eastAsia="zh-CN"/>
        </w:rPr>
      </w:pPr>
      <w:r>
        <w:rPr>
          <w:rFonts w:hint="default"/>
          <w:lang w:val="en-US" w:eastAsia="zh-CN"/>
        </w:rPr>
        <w:t>元数据用于描述、组织和管理各类数据资源，分为：</w:t>
      </w:r>
    </w:p>
    <w:p w14:paraId="090527A9">
      <w:pPr>
        <w:numPr>
          <w:ilvl w:val="0"/>
          <w:numId w:val="58"/>
        </w:numPr>
        <w:ind w:left="420" w:leftChars="0" w:hanging="420" w:firstLineChars="0"/>
        <w:rPr>
          <w:rFonts w:hint="default"/>
          <w:lang w:val="en-US" w:eastAsia="zh-CN"/>
        </w:rPr>
      </w:pPr>
      <w:r>
        <w:rPr>
          <w:rFonts w:hint="default"/>
          <w:b/>
          <w:bCs/>
          <w:lang w:val="en-US" w:eastAsia="zh-CN"/>
        </w:rPr>
        <w:t>业务元数据</w:t>
      </w:r>
      <w:r>
        <w:rPr>
          <w:rFonts w:hint="default"/>
          <w:lang w:val="en-US" w:eastAsia="zh-CN"/>
        </w:rPr>
        <w:t>：描述业务语义与流程逻辑；</w:t>
      </w:r>
    </w:p>
    <w:p w14:paraId="20B7598A">
      <w:pPr>
        <w:numPr>
          <w:ilvl w:val="0"/>
          <w:numId w:val="58"/>
        </w:numPr>
        <w:ind w:left="420" w:leftChars="0" w:hanging="420" w:firstLineChars="0"/>
        <w:rPr>
          <w:rFonts w:hint="default"/>
          <w:lang w:val="en-US" w:eastAsia="zh-CN"/>
        </w:rPr>
      </w:pPr>
      <w:r>
        <w:rPr>
          <w:rFonts w:hint="default"/>
          <w:b/>
          <w:bCs/>
          <w:lang w:val="en-US" w:eastAsia="zh-CN"/>
        </w:rPr>
        <w:t>技术元数据</w:t>
      </w:r>
      <w:r>
        <w:rPr>
          <w:rFonts w:hint="default"/>
          <w:lang w:val="en-US" w:eastAsia="zh-CN"/>
        </w:rPr>
        <w:t>：描述存储结构与运行环境；</w:t>
      </w:r>
    </w:p>
    <w:p w14:paraId="0F9EF699">
      <w:pPr>
        <w:numPr>
          <w:ilvl w:val="0"/>
          <w:numId w:val="58"/>
        </w:numPr>
        <w:ind w:left="420" w:leftChars="0" w:hanging="420" w:firstLineChars="0"/>
        <w:rPr>
          <w:rFonts w:hint="default"/>
          <w:lang w:val="en-US" w:eastAsia="zh-CN"/>
        </w:rPr>
      </w:pPr>
      <w:r>
        <w:rPr>
          <w:rFonts w:hint="default"/>
          <w:b/>
          <w:bCs/>
          <w:lang w:val="en-US" w:eastAsia="zh-CN"/>
        </w:rPr>
        <w:t>数据元数据</w:t>
      </w:r>
      <w:r>
        <w:rPr>
          <w:rFonts w:hint="default"/>
          <w:lang w:val="en-US" w:eastAsia="zh-CN"/>
        </w:rPr>
        <w:t>：描述数据特征、格式及关联关系。</w:t>
      </w:r>
    </w:p>
    <w:p w14:paraId="259765A3">
      <w:pPr>
        <w:rPr>
          <w:rFonts w:hint="default"/>
          <w:lang w:val="en-US" w:eastAsia="zh-CN"/>
        </w:rPr>
      </w:pPr>
      <w:r>
        <w:rPr>
          <w:rFonts w:hint="default"/>
          <w:lang w:val="en-US" w:eastAsia="zh-CN"/>
        </w:rPr>
        <w:t>通过“立体元数据体系”，项目实现从采集、处理到发布全过程的数据可描述、可追溯与可演化，为系统的智能化分析与数据资产化奠定基础。</w:t>
      </w:r>
    </w:p>
    <w:p w14:paraId="795C8EFA">
      <w:pPr>
        <w:rPr>
          <w:rFonts w:hint="default"/>
          <w:lang w:val="en-US" w:eastAsia="zh-CN"/>
        </w:rPr>
      </w:pPr>
    </w:p>
    <w:p w14:paraId="524421A3">
      <w:pPr>
        <w:pStyle w:val="3"/>
        <w:rPr>
          <w:rFonts w:hint="default"/>
          <w:lang w:val="en-US" w:eastAsia="zh-CN"/>
        </w:rPr>
      </w:pPr>
      <w:r>
        <w:rPr>
          <w:rFonts w:hint="default"/>
          <w:lang w:val="en-US" w:eastAsia="zh-CN"/>
        </w:rPr>
        <w:t>UI可视化设计方案</w:t>
      </w:r>
    </w:p>
    <w:p w14:paraId="48488D03">
      <w:pPr>
        <w:pStyle w:val="5"/>
        <w:bidi w:val="0"/>
        <w:rPr>
          <w:rFonts w:hint="default"/>
          <w:lang w:val="en-US" w:eastAsia="zh-CN"/>
        </w:rPr>
      </w:pPr>
      <w:r>
        <w:rPr>
          <w:rFonts w:hint="default"/>
          <w:lang w:val="en-US" w:eastAsia="zh-CN"/>
        </w:rPr>
        <w:t>设计目标与原则</w:t>
      </w:r>
    </w:p>
    <w:p w14:paraId="1DD01EB5">
      <w:pPr>
        <w:rPr>
          <w:rFonts w:hint="default"/>
          <w:lang w:val="en-US" w:eastAsia="zh-CN"/>
        </w:rPr>
      </w:pPr>
      <w:r>
        <w:rPr>
          <w:rFonts w:hint="default"/>
          <w:b/>
          <w:bCs/>
          <w:lang w:val="en-US" w:eastAsia="zh-CN"/>
        </w:rPr>
        <w:t>目标</w:t>
      </w:r>
      <w:r>
        <w:rPr>
          <w:rFonts w:hint="default"/>
          <w:lang w:val="en-US" w:eastAsia="zh-CN"/>
        </w:rPr>
        <w:t>：</w:t>
      </w:r>
    </w:p>
    <w:p w14:paraId="3E8AD548">
      <w:pPr>
        <w:rPr>
          <w:rFonts w:hint="default"/>
          <w:lang w:val="en-US" w:eastAsia="zh-CN"/>
        </w:rPr>
      </w:pPr>
      <w:r>
        <w:rPr>
          <w:rFonts w:hint="default"/>
          <w:lang w:val="en-US" w:eastAsia="zh-CN"/>
        </w:rPr>
        <w:t>为运维、工艺及管理人员提供直观、可交互、可追溯的机组监控与分析界面，实现快速定位异常、确认告警、跨机组对比及深度性能分析，提升决策效率与运维响应能力。</w:t>
      </w:r>
    </w:p>
    <w:p w14:paraId="24F227D5">
      <w:pPr>
        <w:rPr>
          <w:rFonts w:hint="default"/>
          <w:lang w:val="en-US" w:eastAsia="zh-CN"/>
        </w:rPr>
      </w:pPr>
      <w:r>
        <w:rPr>
          <w:rFonts w:hint="default"/>
          <w:b/>
          <w:bCs/>
          <w:lang w:val="en-US" w:eastAsia="zh-CN"/>
        </w:rPr>
        <w:t>设计原则</w:t>
      </w:r>
      <w:r>
        <w:rPr>
          <w:rFonts w:hint="default"/>
          <w:lang w:val="en-US" w:eastAsia="zh-CN"/>
        </w:rPr>
        <w:t>：</w:t>
      </w:r>
    </w:p>
    <w:p w14:paraId="10B3CBD2">
      <w:pPr>
        <w:numPr>
          <w:ilvl w:val="0"/>
          <w:numId w:val="59"/>
        </w:numPr>
        <w:ind w:left="425" w:leftChars="0" w:hanging="425" w:firstLineChars="0"/>
        <w:rPr>
          <w:rFonts w:hint="default"/>
          <w:lang w:val="en-US" w:eastAsia="zh-CN"/>
        </w:rPr>
      </w:pPr>
      <w:r>
        <w:rPr>
          <w:rFonts w:hint="default"/>
          <w:b/>
          <w:bCs/>
          <w:lang w:val="en-US" w:eastAsia="zh-CN"/>
        </w:rPr>
        <w:t>信息层级递进</w:t>
      </w:r>
      <w:r>
        <w:rPr>
          <w:rFonts w:hint="default"/>
          <w:lang w:val="en-US" w:eastAsia="zh-CN"/>
        </w:rPr>
        <w:t>：由全局到局部、逐级下钻；</w:t>
      </w:r>
    </w:p>
    <w:p w14:paraId="5387FFF4">
      <w:pPr>
        <w:numPr>
          <w:ilvl w:val="0"/>
          <w:numId w:val="59"/>
        </w:numPr>
        <w:ind w:left="425" w:leftChars="0" w:hanging="425" w:firstLineChars="0"/>
        <w:rPr>
          <w:rFonts w:hint="default"/>
          <w:lang w:val="en-US" w:eastAsia="zh-CN"/>
        </w:rPr>
      </w:pPr>
      <w:r>
        <w:rPr>
          <w:rFonts w:hint="default"/>
          <w:b/>
          <w:bCs/>
          <w:lang w:val="en-US" w:eastAsia="zh-CN"/>
        </w:rPr>
        <w:t>关键状态突显</w:t>
      </w:r>
      <w:r>
        <w:rPr>
          <w:rFonts w:hint="default"/>
          <w:lang w:val="en-US" w:eastAsia="zh-CN"/>
        </w:rPr>
        <w:t>：报警、超限等核心状态高亮呈现；</w:t>
      </w:r>
    </w:p>
    <w:p w14:paraId="0055D25E">
      <w:pPr>
        <w:numPr>
          <w:ilvl w:val="0"/>
          <w:numId w:val="59"/>
        </w:numPr>
        <w:ind w:left="425" w:leftChars="0" w:hanging="425" w:firstLineChars="0"/>
        <w:rPr>
          <w:rFonts w:hint="default"/>
          <w:lang w:val="en-US" w:eastAsia="zh-CN"/>
        </w:rPr>
      </w:pPr>
      <w:r>
        <w:rPr>
          <w:rFonts w:hint="default"/>
          <w:b/>
          <w:bCs/>
          <w:lang w:val="en-US" w:eastAsia="zh-CN"/>
        </w:rPr>
        <w:t>交互高效简洁</w:t>
      </w:r>
      <w:r>
        <w:rPr>
          <w:rFonts w:hint="default"/>
          <w:lang w:val="en-US" w:eastAsia="zh-CN"/>
        </w:rPr>
        <w:t>：支持批量操作与快速确认；</w:t>
      </w:r>
    </w:p>
    <w:p w14:paraId="0C8CAD61">
      <w:pPr>
        <w:numPr>
          <w:ilvl w:val="0"/>
          <w:numId w:val="59"/>
        </w:numPr>
        <w:ind w:left="425" w:leftChars="0" w:hanging="425" w:firstLineChars="0"/>
        <w:rPr>
          <w:rFonts w:hint="default"/>
          <w:lang w:val="en-US" w:eastAsia="zh-CN"/>
        </w:rPr>
      </w:pPr>
      <w:r>
        <w:rPr>
          <w:rFonts w:hint="default"/>
          <w:b/>
          <w:bCs/>
          <w:lang w:val="en-US" w:eastAsia="zh-CN"/>
        </w:rPr>
        <w:t>时空融合分析</w:t>
      </w:r>
      <w:r>
        <w:rPr>
          <w:rFonts w:hint="default"/>
          <w:lang w:val="en-US" w:eastAsia="zh-CN"/>
        </w:rPr>
        <w:t>：实时监控与历史回溯并存；</w:t>
      </w:r>
    </w:p>
    <w:p w14:paraId="4EB10EDC">
      <w:pPr>
        <w:numPr>
          <w:ilvl w:val="0"/>
          <w:numId w:val="59"/>
        </w:numPr>
        <w:ind w:left="425" w:leftChars="0" w:hanging="425" w:firstLineChars="0"/>
        <w:rPr>
          <w:rFonts w:hint="default"/>
          <w:lang w:val="en-US" w:eastAsia="zh-CN"/>
        </w:rPr>
      </w:pPr>
      <w:r>
        <w:rPr>
          <w:rFonts w:hint="default"/>
          <w:b/>
          <w:bCs/>
          <w:lang w:val="en-US" w:eastAsia="zh-CN"/>
        </w:rPr>
        <w:t>视觉统一扩展</w:t>
      </w:r>
      <w:r>
        <w:rPr>
          <w:rFonts w:hint="default"/>
          <w:lang w:val="en-US" w:eastAsia="zh-CN"/>
        </w:rPr>
        <w:t>：模块化与统一视觉规范结合。</w:t>
      </w:r>
    </w:p>
    <w:p w14:paraId="52C14447">
      <w:pPr>
        <w:pStyle w:val="5"/>
        <w:bidi w:val="0"/>
        <w:rPr>
          <w:rFonts w:hint="default"/>
          <w:lang w:val="en-US" w:eastAsia="zh-CN"/>
        </w:rPr>
      </w:pPr>
      <w:r>
        <w:rPr>
          <w:rFonts w:hint="default"/>
          <w:lang w:val="en-US" w:eastAsia="zh-CN"/>
        </w:rPr>
        <w:t>视觉与交互设计系统</w:t>
      </w:r>
    </w:p>
    <w:p w14:paraId="68DA7FBF">
      <w:pPr>
        <w:rPr>
          <w:rFonts w:hint="default"/>
          <w:b/>
          <w:bCs/>
          <w:lang w:val="en-US" w:eastAsia="zh-CN"/>
        </w:rPr>
      </w:pPr>
      <w:r>
        <w:rPr>
          <w:rFonts w:hint="default"/>
          <w:b/>
          <w:bCs/>
          <w:lang w:val="en-US" w:eastAsia="zh-CN"/>
        </w:rPr>
        <w:t>色彩体系</w:t>
      </w:r>
    </w:p>
    <w:p w14:paraId="2E8F4E1C">
      <w:pPr>
        <w:rPr>
          <w:rFonts w:hint="default"/>
          <w:b/>
          <w:bCs/>
          <w:lang w:val="en-US" w:eastAsia="zh-CN"/>
        </w:rPr>
      </w:pPr>
      <w:r>
        <w:rPr>
          <w:rFonts w:hint="default"/>
          <w:b/>
          <w:bCs/>
          <w:lang w:val="en-US" w:eastAsia="zh-CN"/>
        </w:rPr>
        <w:t>类型</w:t>
      </w:r>
      <w:r>
        <w:rPr>
          <w:rFonts w:hint="default"/>
          <w:b/>
          <w:bCs/>
          <w:lang w:val="en-US" w:eastAsia="zh-CN"/>
        </w:rPr>
        <w:tab/>
      </w:r>
      <w:r>
        <w:rPr>
          <w:rFonts w:hint="default"/>
          <w:b/>
          <w:bCs/>
          <w:lang w:val="en-US" w:eastAsia="zh-CN"/>
        </w:rPr>
        <w:t>色值</w:t>
      </w:r>
      <w:r>
        <w:rPr>
          <w:rFonts w:hint="default"/>
          <w:b/>
          <w:bCs/>
          <w:lang w:val="en-US" w:eastAsia="zh-CN"/>
        </w:rPr>
        <w:tab/>
      </w:r>
      <w:r>
        <w:rPr>
          <w:rFonts w:hint="default"/>
          <w:b/>
          <w:bCs/>
          <w:lang w:val="en-US" w:eastAsia="zh-CN"/>
        </w:rPr>
        <w:t>用途</w:t>
      </w:r>
    </w:p>
    <w:p w14:paraId="2DE754E9">
      <w:pPr>
        <w:rPr>
          <w:rFonts w:hint="default"/>
          <w:lang w:val="en-US" w:eastAsia="zh-CN"/>
        </w:rPr>
      </w:pPr>
      <w:r>
        <w:rPr>
          <w:rFonts w:hint="default"/>
          <w:lang w:val="en-US" w:eastAsia="zh-CN"/>
        </w:rPr>
        <w:t>主色</w:t>
      </w:r>
      <w:r>
        <w:rPr>
          <w:rFonts w:hint="default"/>
          <w:lang w:val="en-US" w:eastAsia="zh-CN"/>
        </w:rPr>
        <w:tab/>
      </w:r>
      <w:r>
        <w:rPr>
          <w:rFonts w:hint="default"/>
          <w:lang w:val="en-US" w:eastAsia="zh-CN"/>
        </w:rPr>
        <w:t>#1F6FEB</w:t>
      </w:r>
      <w:r>
        <w:rPr>
          <w:rFonts w:hint="default"/>
          <w:lang w:val="en-US" w:eastAsia="zh-CN"/>
        </w:rPr>
        <w:tab/>
      </w:r>
      <w:r>
        <w:rPr>
          <w:rFonts w:hint="default"/>
          <w:lang w:val="en-US" w:eastAsia="zh-CN"/>
        </w:rPr>
        <w:t>导航栏、核心操作按钮</w:t>
      </w:r>
    </w:p>
    <w:p w14:paraId="2CCB0B69">
      <w:pPr>
        <w:rPr>
          <w:rFonts w:hint="default"/>
          <w:lang w:val="en-US" w:eastAsia="zh-CN"/>
        </w:rPr>
      </w:pPr>
      <w:r>
        <w:rPr>
          <w:rFonts w:hint="default"/>
          <w:lang w:val="en-US" w:eastAsia="zh-CN"/>
        </w:rPr>
        <w:t>警告</w:t>
      </w:r>
      <w:r>
        <w:rPr>
          <w:rFonts w:hint="default"/>
          <w:lang w:val="en-US" w:eastAsia="zh-CN"/>
        </w:rPr>
        <w:tab/>
      </w:r>
      <w:r>
        <w:rPr>
          <w:rFonts w:hint="default"/>
          <w:lang w:val="en-US" w:eastAsia="zh-CN"/>
        </w:rPr>
        <w:t>#F5A623</w:t>
      </w:r>
      <w:r>
        <w:rPr>
          <w:rFonts w:hint="default"/>
          <w:lang w:val="en-US" w:eastAsia="zh-CN"/>
        </w:rPr>
        <w:tab/>
      </w:r>
      <w:r>
        <w:rPr>
          <w:rFonts w:hint="default"/>
          <w:lang w:val="en-US" w:eastAsia="zh-CN"/>
        </w:rPr>
        <w:t>次级报警/注意事项</w:t>
      </w:r>
    </w:p>
    <w:p w14:paraId="71BF7BF6">
      <w:pPr>
        <w:rPr>
          <w:rFonts w:hint="default"/>
          <w:lang w:val="en-US" w:eastAsia="zh-CN"/>
        </w:rPr>
      </w:pPr>
      <w:r>
        <w:rPr>
          <w:rFonts w:hint="default"/>
          <w:lang w:val="en-US" w:eastAsia="zh-CN"/>
        </w:rPr>
        <w:t>危急</w:t>
      </w:r>
      <w:r>
        <w:rPr>
          <w:rFonts w:hint="default"/>
          <w:lang w:val="en-US" w:eastAsia="zh-CN"/>
        </w:rPr>
        <w:tab/>
      </w:r>
      <w:r>
        <w:rPr>
          <w:rFonts w:hint="default"/>
          <w:lang w:val="en-US" w:eastAsia="zh-CN"/>
        </w:rPr>
        <w:t>#E53935</w:t>
      </w:r>
      <w:r>
        <w:rPr>
          <w:rFonts w:hint="default"/>
          <w:lang w:val="en-US" w:eastAsia="zh-CN"/>
        </w:rPr>
        <w:tab/>
      </w:r>
      <w:r>
        <w:rPr>
          <w:rFonts w:hint="default"/>
          <w:lang w:val="en-US" w:eastAsia="zh-CN"/>
        </w:rPr>
        <w:t>超限/严重告警</w:t>
      </w:r>
    </w:p>
    <w:p w14:paraId="7596143F">
      <w:pPr>
        <w:rPr>
          <w:rFonts w:hint="default"/>
          <w:lang w:val="en-US" w:eastAsia="zh-CN"/>
        </w:rPr>
      </w:pPr>
      <w:r>
        <w:rPr>
          <w:rFonts w:hint="default"/>
          <w:lang w:val="en-US" w:eastAsia="zh-CN"/>
        </w:rPr>
        <w:t>成功</w:t>
      </w:r>
      <w:r>
        <w:rPr>
          <w:rFonts w:hint="default"/>
          <w:lang w:val="en-US" w:eastAsia="zh-CN"/>
        </w:rPr>
        <w:tab/>
      </w:r>
      <w:r>
        <w:rPr>
          <w:rFonts w:hint="default"/>
          <w:lang w:val="en-US" w:eastAsia="zh-CN"/>
        </w:rPr>
        <w:t>#2EBD7E</w:t>
      </w:r>
      <w:r>
        <w:rPr>
          <w:rFonts w:hint="default"/>
          <w:lang w:val="en-US" w:eastAsia="zh-CN"/>
        </w:rPr>
        <w:tab/>
      </w:r>
      <w:r>
        <w:rPr>
          <w:rFonts w:hint="default"/>
          <w:lang w:val="en-US" w:eastAsia="zh-CN"/>
        </w:rPr>
        <w:t>操作成功/确认状态</w:t>
      </w:r>
    </w:p>
    <w:p w14:paraId="5EA96C17">
      <w:pPr>
        <w:rPr>
          <w:rFonts w:hint="default"/>
          <w:lang w:val="en-US" w:eastAsia="zh-CN"/>
        </w:rPr>
      </w:pPr>
      <w:r>
        <w:rPr>
          <w:rFonts w:hint="default"/>
          <w:lang w:val="en-US" w:eastAsia="zh-CN"/>
        </w:rPr>
        <w:t>中性色</w:t>
      </w:r>
      <w:r>
        <w:rPr>
          <w:rFonts w:hint="default"/>
          <w:lang w:val="en-US" w:eastAsia="zh-CN"/>
        </w:rPr>
        <w:tab/>
      </w:r>
      <w:r>
        <w:rPr>
          <w:rFonts w:hint="default"/>
          <w:lang w:val="en-US" w:eastAsia="zh-CN"/>
        </w:rPr>
        <w:t>#F7F9FC（背景） / #141414（正文） / #6B7280（辅助文本）</w:t>
      </w:r>
      <w:r>
        <w:rPr>
          <w:rFonts w:hint="default"/>
          <w:lang w:val="en-US" w:eastAsia="zh-CN"/>
        </w:rPr>
        <w:tab/>
      </w:r>
    </w:p>
    <w:p w14:paraId="3D562A96">
      <w:pPr>
        <w:rPr>
          <w:rFonts w:hint="default"/>
          <w:lang w:val="en-US" w:eastAsia="zh-CN"/>
        </w:rPr>
      </w:pPr>
    </w:p>
    <w:p w14:paraId="35D247B0">
      <w:pPr>
        <w:rPr>
          <w:rFonts w:hint="default"/>
          <w:lang w:val="en-US" w:eastAsia="zh-CN"/>
        </w:rPr>
      </w:pPr>
      <w:r>
        <w:rPr>
          <w:rFonts w:hint="default"/>
          <w:b/>
          <w:bCs/>
          <w:lang w:val="en-US" w:eastAsia="zh-CN"/>
        </w:rPr>
        <w:t>字体规范</w:t>
      </w:r>
    </w:p>
    <w:p w14:paraId="68C3975C">
      <w:pPr>
        <w:numPr>
          <w:ilvl w:val="0"/>
          <w:numId w:val="60"/>
        </w:numPr>
        <w:ind w:left="420" w:leftChars="0" w:hanging="420" w:firstLineChars="0"/>
        <w:rPr>
          <w:rFonts w:hint="default"/>
          <w:lang w:val="en-US" w:eastAsia="zh-CN"/>
        </w:rPr>
      </w:pPr>
      <w:r>
        <w:rPr>
          <w:rFonts w:hint="default"/>
          <w:b/>
          <w:bCs/>
          <w:lang w:val="en-US" w:eastAsia="zh-CN"/>
        </w:rPr>
        <w:t>主字体</w:t>
      </w:r>
      <w:r>
        <w:rPr>
          <w:rFonts w:hint="default"/>
          <w:lang w:val="en-US" w:eastAsia="zh-CN"/>
        </w:rPr>
        <w:t>：思源黑体 / 系统无衬线字体</w:t>
      </w:r>
    </w:p>
    <w:p w14:paraId="0FBB52EA">
      <w:pPr>
        <w:numPr>
          <w:ilvl w:val="0"/>
          <w:numId w:val="60"/>
        </w:numPr>
        <w:ind w:left="420" w:leftChars="0" w:hanging="420" w:firstLineChars="0"/>
        <w:rPr>
          <w:rFonts w:hint="default"/>
          <w:lang w:val="en-US" w:eastAsia="zh-CN"/>
        </w:rPr>
      </w:pPr>
      <w:r>
        <w:rPr>
          <w:rFonts w:hint="default"/>
          <w:b/>
          <w:bCs/>
          <w:lang w:val="en-US" w:eastAsia="zh-CN"/>
        </w:rPr>
        <w:t>字号</w:t>
      </w:r>
      <w:r>
        <w:rPr>
          <w:rFonts w:hint="default"/>
          <w:lang w:val="en-US" w:eastAsia="zh-CN"/>
        </w:rPr>
        <w:t>：基础字号 14px，层级通过字重与色阶区分</w:t>
      </w:r>
    </w:p>
    <w:p w14:paraId="2D4363A4">
      <w:pPr>
        <w:rPr>
          <w:rFonts w:hint="default"/>
          <w:b/>
          <w:bCs/>
          <w:lang w:val="en-US" w:eastAsia="zh-CN"/>
        </w:rPr>
      </w:pPr>
      <w:r>
        <w:rPr>
          <w:rFonts w:hint="default"/>
          <w:b/>
          <w:bCs/>
          <w:lang w:val="en-US" w:eastAsia="zh-CN"/>
        </w:rPr>
        <w:t>图表与组件</w:t>
      </w:r>
    </w:p>
    <w:p w14:paraId="496745C9">
      <w:pPr>
        <w:numPr>
          <w:ilvl w:val="0"/>
          <w:numId w:val="60"/>
        </w:numPr>
        <w:ind w:left="420" w:leftChars="0" w:hanging="420" w:firstLineChars="0"/>
        <w:rPr>
          <w:rFonts w:hint="default"/>
          <w:lang w:val="en-US" w:eastAsia="zh-CN"/>
        </w:rPr>
      </w:pPr>
      <w:r>
        <w:rPr>
          <w:rFonts w:hint="default"/>
          <w:b/>
          <w:bCs/>
          <w:lang w:val="en-US" w:eastAsia="zh-CN"/>
        </w:rPr>
        <w:t>图表引擎</w:t>
      </w:r>
      <w:r>
        <w:rPr>
          <w:rFonts w:hint="default"/>
          <w:lang w:val="en-US" w:eastAsia="zh-CN"/>
        </w:rPr>
        <w:t>：ECharts（首选） / Highcharts</w:t>
      </w:r>
    </w:p>
    <w:p w14:paraId="1C234337">
      <w:pPr>
        <w:numPr>
          <w:ilvl w:val="0"/>
          <w:numId w:val="60"/>
        </w:numPr>
        <w:ind w:left="420" w:leftChars="0" w:hanging="420" w:firstLineChars="0"/>
        <w:rPr>
          <w:rFonts w:hint="default"/>
          <w:lang w:val="en-US" w:eastAsia="zh-CN"/>
        </w:rPr>
      </w:pPr>
      <w:r>
        <w:rPr>
          <w:rFonts w:hint="default"/>
          <w:b/>
          <w:bCs/>
          <w:lang w:val="en-US" w:eastAsia="zh-CN"/>
        </w:rPr>
        <w:t>表格</w:t>
      </w:r>
      <w:r>
        <w:rPr>
          <w:rFonts w:hint="default"/>
          <w:lang w:val="en-US" w:eastAsia="zh-CN"/>
        </w:rPr>
        <w:t>：AG Grid（虚拟滚动、分页、过滤）</w:t>
      </w:r>
    </w:p>
    <w:p w14:paraId="344DF342">
      <w:pPr>
        <w:numPr>
          <w:ilvl w:val="0"/>
          <w:numId w:val="60"/>
        </w:numPr>
        <w:ind w:left="420" w:leftChars="0" w:hanging="420" w:firstLineChars="0"/>
        <w:rPr>
          <w:rFonts w:hint="default"/>
          <w:lang w:val="en-US" w:eastAsia="zh-CN"/>
        </w:rPr>
      </w:pPr>
      <w:r>
        <w:rPr>
          <w:rFonts w:hint="default"/>
          <w:b/>
          <w:bCs/>
          <w:lang w:val="en-US" w:eastAsia="zh-CN"/>
        </w:rPr>
        <w:t>Vue组件</w:t>
      </w:r>
      <w:r>
        <w:rPr>
          <w:rFonts w:hint="default"/>
          <w:lang w:val="en-US" w:eastAsia="zh-CN"/>
        </w:rPr>
        <w:t>：卡片、动态对话框、弹性布局容器</w:t>
      </w:r>
    </w:p>
    <w:p w14:paraId="43FF32A9">
      <w:pPr>
        <w:rPr>
          <w:rFonts w:hint="default"/>
          <w:lang w:val="en-US" w:eastAsia="zh-CN"/>
        </w:rPr>
      </w:pPr>
      <w:r>
        <w:rPr>
          <w:rFonts w:hint="default"/>
          <w:b/>
          <w:bCs/>
          <w:lang w:val="en-US" w:eastAsia="zh-CN"/>
        </w:rPr>
        <w:t>图表类型</w:t>
      </w:r>
      <w:r>
        <w:rPr>
          <w:rFonts w:hint="default"/>
          <w:lang w:val="en-US" w:eastAsia="zh-CN"/>
        </w:rPr>
        <w:tab/>
      </w:r>
      <w:r>
        <w:rPr>
          <w:rFonts w:hint="eastAsia"/>
          <w:lang w:val="en-US" w:eastAsia="zh-CN"/>
        </w:rPr>
        <w:t xml:space="preserve">    </w:t>
      </w:r>
      <w:r>
        <w:rPr>
          <w:rFonts w:hint="default"/>
          <w:b/>
          <w:bCs/>
          <w:lang w:val="en-US" w:eastAsia="zh-CN"/>
        </w:rPr>
        <w:t>应用场景</w:t>
      </w:r>
    </w:p>
    <w:p w14:paraId="0A28D19A">
      <w:pPr>
        <w:rPr>
          <w:rFonts w:hint="default"/>
          <w:lang w:val="en-US" w:eastAsia="zh-CN"/>
        </w:rPr>
      </w:pPr>
      <w:r>
        <w:rPr>
          <w:rFonts w:hint="default"/>
          <w:lang w:val="en-US" w:eastAsia="zh-CN"/>
        </w:rPr>
        <w:t>折线图</w:t>
      </w:r>
      <w:r>
        <w:rPr>
          <w:rFonts w:hint="default"/>
          <w:lang w:val="en-US" w:eastAsia="zh-CN"/>
        </w:rPr>
        <w:tab/>
      </w:r>
      <w:r>
        <w:rPr>
          <w:rFonts w:hint="eastAsia"/>
          <w:lang w:val="en-US" w:eastAsia="zh-CN"/>
        </w:rPr>
        <w:t xml:space="preserve">    </w:t>
      </w:r>
      <w:r>
        <w:rPr>
          <w:rFonts w:hint="default"/>
          <w:lang w:val="en-US" w:eastAsia="zh-CN"/>
        </w:rPr>
        <w:t>参数趋势跟踪</w:t>
      </w:r>
    </w:p>
    <w:p w14:paraId="4877D92C">
      <w:pPr>
        <w:rPr>
          <w:rFonts w:hint="default"/>
          <w:lang w:val="en-US" w:eastAsia="zh-CN"/>
        </w:rPr>
      </w:pPr>
      <w:r>
        <w:rPr>
          <w:rFonts w:hint="default"/>
          <w:lang w:val="en-US" w:eastAsia="zh-CN"/>
        </w:rPr>
        <w:t>堆叠柱状图</w:t>
      </w:r>
      <w:r>
        <w:rPr>
          <w:rFonts w:hint="default"/>
          <w:lang w:val="en-US" w:eastAsia="zh-CN"/>
        </w:rPr>
        <w:tab/>
      </w:r>
      <w:r>
        <w:rPr>
          <w:rFonts w:hint="eastAsia"/>
          <w:lang w:val="en-US" w:eastAsia="zh-CN"/>
        </w:rPr>
        <w:t xml:space="preserve"> </w:t>
      </w:r>
      <w:r>
        <w:rPr>
          <w:rFonts w:hint="default"/>
          <w:lang w:val="en-US" w:eastAsia="zh-CN"/>
        </w:rPr>
        <w:t>能耗构成分析</w:t>
      </w:r>
    </w:p>
    <w:p w14:paraId="262C033B">
      <w:pPr>
        <w:rPr>
          <w:rFonts w:hint="default"/>
          <w:lang w:val="en-US" w:eastAsia="zh-CN"/>
        </w:rPr>
      </w:pPr>
      <w:r>
        <w:rPr>
          <w:rFonts w:hint="default"/>
          <w:lang w:val="en-US" w:eastAsia="zh-CN"/>
        </w:rPr>
        <w:t>桑基图</w:t>
      </w:r>
      <w:r>
        <w:rPr>
          <w:rFonts w:hint="default"/>
          <w:lang w:val="en-US" w:eastAsia="zh-CN"/>
        </w:rPr>
        <w:tab/>
      </w:r>
      <w:r>
        <w:rPr>
          <w:rFonts w:hint="eastAsia"/>
          <w:lang w:val="en-US" w:eastAsia="zh-CN"/>
        </w:rPr>
        <w:t xml:space="preserve">    </w:t>
      </w:r>
      <w:r>
        <w:rPr>
          <w:rFonts w:hint="default"/>
          <w:lang w:val="en-US" w:eastAsia="zh-CN"/>
        </w:rPr>
        <w:t>停堆事件逻辑链</w:t>
      </w:r>
    </w:p>
    <w:p w14:paraId="43C47400">
      <w:pPr>
        <w:rPr>
          <w:rFonts w:hint="default"/>
          <w:lang w:val="en-US" w:eastAsia="zh-CN"/>
        </w:rPr>
      </w:pPr>
      <w:r>
        <w:rPr>
          <w:rFonts w:hint="default"/>
          <w:lang w:val="en-US" w:eastAsia="zh-CN"/>
        </w:rPr>
        <w:t>雷达图</w:t>
      </w:r>
      <w:r>
        <w:rPr>
          <w:rFonts w:hint="default"/>
          <w:lang w:val="en-US" w:eastAsia="zh-CN"/>
        </w:rPr>
        <w:tab/>
      </w:r>
      <w:r>
        <w:rPr>
          <w:rFonts w:hint="eastAsia"/>
          <w:lang w:val="en-US" w:eastAsia="zh-CN"/>
        </w:rPr>
        <w:t xml:space="preserve">    </w:t>
      </w:r>
      <w:r>
        <w:rPr>
          <w:rFonts w:hint="default"/>
          <w:lang w:val="en-US" w:eastAsia="zh-CN"/>
        </w:rPr>
        <w:t>多指标性能对比</w:t>
      </w:r>
    </w:p>
    <w:p w14:paraId="0BFC7BC3">
      <w:pPr>
        <w:rPr>
          <w:rFonts w:hint="default"/>
          <w:lang w:val="en-US" w:eastAsia="zh-CN"/>
        </w:rPr>
      </w:pPr>
    </w:p>
    <w:p w14:paraId="7576A537">
      <w:pPr>
        <w:rPr>
          <w:rFonts w:hint="default"/>
          <w:b/>
          <w:bCs/>
          <w:lang w:val="en-US" w:eastAsia="zh-CN"/>
        </w:rPr>
      </w:pPr>
      <w:r>
        <w:rPr>
          <w:rFonts w:hint="default"/>
          <w:b/>
          <w:bCs/>
          <w:lang w:val="en-US" w:eastAsia="zh-CN"/>
        </w:rPr>
        <w:t>可访问性</w:t>
      </w:r>
    </w:p>
    <w:p w14:paraId="181682C0">
      <w:pPr>
        <w:numPr>
          <w:ilvl w:val="0"/>
          <w:numId w:val="60"/>
        </w:numPr>
        <w:ind w:left="420" w:leftChars="0" w:hanging="420" w:firstLineChars="0"/>
        <w:rPr>
          <w:rFonts w:hint="default"/>
          <w:lang w:val="en-US" w:eastAsia="zh-CN"/>
        </w:rPr>
      </w:pPr>
      <w:r>
        <w:rPr>
          <w:rFonts w:hint="default"/>
          <w:lang w:val="en-US" w:eastAsia="zh-CN"/>
        </w:rPr>
        <w:t>符合 WCAG AA 对比度标准</w:t>
      </w:r>
    </w:p>
    <w:p w14:paraId="2E4BD365">
      <w:pPr>
        <w:numPr>
          <w:ilvl w:val="0"/>
          <w:numId w:val="60"/>
        </w:numPr>
        <w:ind w:left="420" w:leftChars="0" w:hanging="420" w:firstLineChars="0"/>
        <w:rPr>
          <w:rFonts w:hint="default"/>
          <w:lang w:val="en-US" w:eastAsia="zh-CN"/>
        </w:rPr>
      </w:pPr>
      <w:r>
        <w:rPr>
          <w:rFonts w:hint="default"/>
          <w:lang w:val="en-US" w:eastAsia="zh-CN"/>
        </w:rPr>
        <w:t>支持键盘导航（Tab / Enter）</w:t>
      </w:r>
    </w:p>
    <w:p w14:paraId="28D06606">
      <w:pPr>
        <w:numPr>
          <w:ilvl w:val="0"/>
          <w:numId w:val="60"/>
        </w:numPr>
        <w:ind w:left="420" w:leftChars="0" w:hanging="420" w:firstLineChars="0"/>
        <w:rPr>
          <w:rFonts w:hint="default"/>
          <w:lang w:val="en-US" w:eastAsia="zh-CN"/>
        </w:rPr>
      </w:pPr>
      <w:r>
        <w:rPr>
          <w:rFonts w:hint="default"/>
          <w:lang w:val="en-US" w:eastAsia="zh-CN"/>
        </w:rPr>
        <w:t>所有非文本元素提供 aria-label 描述</w:t>
      </w:r>
    </w:p>
    <w:p w14:paraId="250BB49A">
      <w:pPr>
        <w:pStyle w:val="5"/>
        <w:bidi w:val="0"/>
        <w:rPr>
          <w:rFonts w:hint="default"/>
          <w:lang w:val="en-US" w:eastAsia="zh-CN"/>
        </w:rPr>
      </w:pPr>
      <w:r>
        <w:rPr>
          <w:rFonts w:hint="default"/>
          <w:lang w:val="en-US" w:eastAsia="zh-CN"/>
        </w:rPr>
        <w:t>全局布局设计（桌面端）</w:t>
      </w:r>
    </w:p>
    <w:p w14:paraId="421AC1B0">
      <w:pPr>
        <w:numPr>
          <w:ilvl w:val="0"/>
          <w:numId w:val="61"/>
        </w:numPr>
        <w:ind w:left="420" w:leftChars="0" w:hanging="420" w:firstLineChars="0"/>
        <w:rPr>
          <w:rFonts w:hint="default"/>
          <w:lang w:val="en-US" w:eastAsia="zh-CN"/>
        </w:rPr>
      </w:pPr>
      <w:r>
        <w:rPr>
          <w:rFonts w:hint="default"/>
          <w:b/>
          <w:bCs/>
          <w:lang w:val="en-US" w:eastAsia="zh-CN"/>
        </w:rPr>
        <w:t>顶部导航</w:t>
      </w:r>
      <w:r>
        <w:rPr>
          <w:rFonts w:hint="default"/>
          <w:lang w:val="en-US" w:eastAsia="zh-CN"/>
        </w:rPr>
        <w:t>：左侧品牌标识与系统名，中部全局搜索，右侧用户信息与通知中心；</w:t>
      </w:r>
    </w:p>
    <w:p w14:paraId="0868C42D">
      <w:pPr>
        <w:numPr>
          <w:ilvl w:val="0"/>
          <w:numId w:val="61"/>
        </w:numPr>
        <w:ind w:left="420" w:leftChars="0" w:hanging="420" w:firstLineChars="0"/>
        <w:rPr>
          <w:rFonts w:hint="default"/>
          <w:lang w:val="en-US" w:eastAsia="zh-CN"/>
        </w:rPr>
      </w:pPr>
      <w:r>
        <w:rPr>
          <w:rFonts w:hint="default"/>
          <w:b/>
          <w:bCs/>
          <w:lang w:val="en-US" w:eastAsia="zh-CN"/>
        </w:rPr>
        <w:t>左侧菜单</w:t>
      </w:r>
      <w:r>
        <w:rPr>
          <w:rFonts w:hint="default"/>
          <w:lang w:val="en-US" w:eastAsia="zh-CN"/>
        </w:rPr>
        <w:t>：一级模块导航（仪表盘、报警中心、参数管理、停堆链路、热力性能、系统管理）；</w:t>
      </w:r>
    </w:p>
    <w:p w14:paraId="4A2563A0">
      <w:pPr>
        <w:numPr>
          <w:ilvl w:val="0"/>
          <w:numId w:val="61"/>
        </w:numPr>
        <w:ind w:left="420" w:leftChars="0" w:hanging="420" w:firstLineChars="0"/>
        <w:rPr>
          <w:rFonts w:hint="default"/>
          <w:lang w:val="en-US" w:eastAsia="zh-CN"/>
        </w:rPr>
      </w:pPr>
      <w:r>
        <w:rPr>
          <w:rFonts w:hint="default"/>
          <w:b/>
          <w:bCs/>
          <w:lang w:val="en-US" w:eastAsia="zh-CN"/>
        </w:rPr>
        <w:t>主内容区</w:t>
      </w:r>
      <w:r>
        <w:rPr>
          <w:rFonts w:hint="default"/>
          <w:lang w:val="en-US" w:eastAsia="zh-CN"/>
        </w:rPr>
        <w:t>：面包屑导航 + 快捷入口卡片 + 功能展示区域；</w:t>
      </w:r>
    </w:p>
    <w:p w14:paraId="3684F19A">
      <w:pPr>
        <w:numPr>
          <w:ilvl w:val="0"/>
          <w:numId w:val="61"/>
        </w:numPr>
        <w:ind w:left="420" w:leftChars="0" w:hanging="420" w:firstLineChars="0"/>
        <w:rPr>
          <w:rFonts w:hint="default"/>
          <w:lang w:val="en-US" w:eastAsia="zh-CN"/>
        </w:rPr>
      </w:pPr>
      <w:r>
        <w:rPr>
          <w:rFonts w:hint="default"/>
          <w:b/>
          <w:bCs/>
          <w:lang w:val="en-US" w:eastAsia="zh-CN"/>
        </w:rPr>
        <w:t>右侧辅助面板（可折叠）</w:t>
      </w:r>
      <w:r>
        <w:rPr>
          <w:rFonts w:hint="default"/>
          <w:lang w:val="en-US" w:eastAsia="zh-CN"/>
        </w:rPr>
        <w:t>：实时告警流与高频工具区（报表、导出、确认）；</w:t>
      </w:r>
    </w:p>
    <w:p w14:paraId="620F6AFD">
      <w:pPr>
        <w:numPr>
          <w:ilvl w:val="0"/>
          <w:numId w:val="61"/>
        </w:numPr>
        <w:ind w:left="420" w:leftChars="0" w:hanging="420" w:firstLineChars="0"/>
        <w:rPr>
          <w:rFonts w:hint="default"/>
          <w:lang w:val="en-US" w:eastAsia="zh-CN"/>
        </w:rPr>
      </w:pPr>
      <w:r>
        <w:rPr>
          <w:rFonts w:hint="default"/>
          <w:b/>
          <w:bCs/>
          <w:lang w:val="en-US" w:eastAsia="zh-CN"/>
        </w:rPr>
        <w:t>页脚</w:t>
      </w:r>
      <w:r>
        <w:rPr>
          <w:rFonts w:hint="default"/>
          <w:lang w:val="en-US" w:eastAsia="zh-CN"/>
        </w:rPr>
        <w:t>：系统版本号 + 环境标识 + 最后更新时间。</w:t>
      </w:r>
    </w:p>
    <w:p w14:paraId="2A5F9F5C">
      <w:pPr>
        <w:rPr>
          <w:rFonts w:hint="default"/>
          <w:lang w:val="en-US" w:eastAsia="zh-CN"/>
        </w:rPr>
      </w:pPr>
    </w:p>
    <w:p w14:paraId="5468F626">
      <w:pPr>
        <w:pStyle w:val="5"/>
        <w:bidi w:val="0"/>
        <w:rPr>
          <w:rFonts w:hint="default"/>
          <w:lang w:val="en-US" w:eastAsia="zh-CN"/>
        </w:rPr>
      </w:pPr>
      <w:r>
        <w:rPr>
          <w:rFonts w:hint="default"/>
          <w:lang w:val="en-US" w:eastAsia="zh-CN"/>
        </w:rPr>
        <w:t>核心功能页面设计</w:t>
      </w:r>
    </w:p>
    <w:p w14:paraId="2C0DAB3B">
      <w:pPr>
        <w:numPr>
          <w:ilvl w:val="0"/>
          <w:numId w:val="62"/>
        </w:numPr>
        <w:ind w:left="425" w:leftChars="0" w:hanging="425" w:firstLineChars="0"/>
        <w:rPr>
          <w:rFonts w:hint="default"/>
          <w:b/>
          <w:bCs/>
          <w:lang w:val="en-US" w:eastAsia="zh-CN"/>
        </w:rPr>
      </w:pPr>
      <w:r>
        <w:rPr>
          <w:rFonts w:hint="default"/>
          <w:b/>
          <w:bCs/>
          <w:lang w:val="en-US" w:eastAsia="zh-CN"/>
        </w:rPr>
        <w:t>仪表盘（全局概览）</w:t>
      </w:r>
    </w:p>
    <w:p w14:paraId="726F0B6B">
      <w:pPr>
        <w:rPr>
          <w:rFonts w:hint="default"/>
          <w:b/>
          <w:bCs/>
          <w:lang w:val="en-US" w:eastAsia="zh-CN"/>
        </w:rPr>
      </w:pPr>
      <w:r>
        <w:rPr>
          <w:rFonts w:hint="default"/>
          <w:b/>
          <w:bCs/>
          <w:lang w:val="en-US" w:eastAsia="zh-CN"/>
        </w:rPr>
        <w:t>布局：</w:t>
      </w:r>
    </w:p>
    <w:p w14:paraId="6A2B0C17">
      <w:pPr>
        <w:numPr>
          <w:ilvl w:val="0"/>
          <w:numId w:val="63"/>
        </w:numPr>
        <w:ind w:left="420" w:leftChars="0" w:hanging="420" w:firstLineChars="0"/>
        <w:rPr>
          <w:rFonts w:hint="default"/>
          <w:lang w:val="en-US" w:eastAsia="zh-CN"/>
        </w:rPr>
      </w:pPr>
      <w:r>
        <w:rPr>
          <w:rFonts w:hint="default"/>
          <w:lang w:val="en-US" w:eastAsia="zh-CN"/>
        </w:rPr>
        <w:t>顶部指标卡（总出力、在线机组数、告警数等）</w:t>
      </w:r>
    </w:p>
    <w:p w14:paraId="2A18F2C7">
      <w:pPr>
        <w:numPr>
          <w:ilvl w:val="0"/>
          <w:numId w:val="63"/>
        </w:numPr>
        <w:ind w:left="420" w:leftChars="0" w:hanging="420" w:firstLineChars="0"/>
        <w:rPr>
          <w:rFonts w:hint="default"/>
          <w:lang w:val="en-US" w:eastAsia="zh-CN"/>
        </w:rPr>
      </w:pPr>
      <w:r>
        <w:rPr>
          <w:rFonts w:hint="default"/>
          <w:lang w:val="en-US" w:eastAsia="zh-CN"/>
        </w:rPr>
        <w:t>中央主视图（地理分布图 / 卡片式列表）</w:t>
      </w:r>
    </w:p>
    <w:p w14:paraId="425F480A">
      <w:pPr>
        <w:numPr>
          <w:ilvl w:val="0"/>
          <w:numId w:val="63"/>
        </w:numPr>
        <w:ind w:left="420" w:leftChars="0" w:hanging="420" w:firstLineChars="0"/>
        <w:rPr>
          <w:rFonts w:hint="default"/>
          <w:lang w:val="en-US" w:eastAsia="zh-CN"/>
        </w:rPr>
      </w:pPr>
      <w:r>
        <w:rPr>
          <w:rFonts w:hint="default"/>
          <w:lang w:val="en-US" w:eastAsia="zh-CN"/>
        </w:rPr>
        <w:t>右侧统计面板（预警分布图表）</w:t>
      </w:r>
    </w:p>
    <w:p w14:paraId="5E843CD3">
      <w:pPr>
        <w:numPr>
          <w:ilvl w:val="0"/>
          <w:numId w:val="63"/>
        </w:numPr>
        <w:ind w:left="420" w:leftChars="0" w:hanging="420" w:firstLineChars="0"/>
        <w:rPr>
          <w:rFonts w:hint="default"/>
          <w:lang w:val="en-US" w:eastAsia="zh-CN"/>
        </w:rPr>
      </w:pPr>
      <w:r>
        <w:rPr>
          <w:rFonts w:hint="default"/>
          <w:lang w:val="en-US" w:eastAsia="zh-CN"/>
        </w:rPr>
        <w:t>底部未确认告警列表与时间轴</w:t>
      </w:r>
    </w:p>
    <w:p w14:paraId="4A3E4AA7">
      <w:pPr>
        <w:rPr>
          <w:rFonts w:hint="default"/>
          <w:b/>
          <w:bCs/>
          <w:lang w:val="en-US" w:eastAsia="zh-CN"/>
        </w:rPr>
      </w:pPr>
      <w:r>
        <w:rPr>
          <w:rFonts w:hint="default"/>
          <w:b/>
          <w:bCs/>
          <w:lang w:val="en-US" w:eastAsia="zh-CN"/>
        </w:rPr>
        <w:t>交互逻辑：</w:t>
      </w:r>
    </w:p>
    <w:p w14:paraId="2BFD4564">
      <w:pPr>
        <w:numPr>
          <w:ilvl w:val="0"/>
          <w:numId w:val="63"/>
        </w:numPr>
        <w:ind w:left="420" w:leftChars="0" w:hanging="420" w:firstLineChars="0"/>
        <w:rPr>
          <w:rFonts w:hint="default"/>
          <w:lang w:val="en-US" w:eastAsia="zh-CN"/>
        </w:rPr>
      </w:pPr>
      <w:r>
        <w:rPr>
          <w:rFonts w:hint="default"/>
          <w:lang w:val="en-US" w:eastAsia="zh-CN"/>
        </w:rPr>
        <w:t>点击机组 → 单机组详情</w:t>
      </w:r>
    </w:p>
    <w:p w14:paraId="0737E176">
      <w:pPr>
        <w:numPr>
          <w:ilvl w:val="0"/>
          <w:numId w:val="63"/>
        </w:numPr>
        <w:ind w:left="420" w:leftChars="0" w:hanging="420" w:firstLineChars="0"/>
        <w:rPr>
          <w:rFonts w:hint="default"/>
          <w:lang w:val="en-US" w:eastAsia="zh-CN"/>
        </w:rPr>
      </w:pPr>
      <w:r>
        <w:rPr>
          <w:rFonts w:hint="default"/>
          <w:lang w:val="en-US" w:eastAsia="zh-CN"/>
        </w:rPr>
        <w:t>悬浮显示实时值与时间</w:t>
      </w:r>
    </w:p>
    <w:p w14:paraId="76B64F4B">
      <w:pPr>
        <w:numPr>
          <w:ilvl w:val="0"/>
          <w:numId w:val="63"/>
        </w:numPr>
        <w:ind w:left="420" w:leftChars="0" w:hanging="420" w:firstLineChars="0"/>
        <w:rPr>
          <w:rFonts w:hint="default"/>
          <w:lang w:val="en-US" w:eastAsia="zh-CN"/>
        </w:rPr>
      </w:pPr>
      <w:r>
        <w:rPr>
          <w:rFonts w:hint="default"/>
          <w:lang w:val="en-US" w:eastAsia="zh-CN"/>
        </w:rPr>
        <w:t>时段切片（1h / 24h / 7d）</w:t>
      </w:r>
    </w:p>
    <w:p w14:paraId="1B3EA21C">
      <w:pPr>
        <w:numPr>
          <w:ilvl w:val="0"/>
          <w:numId w:val="63"/>
        </w:numPr>
        <w:ind w:left="420" w:leftChars="0" w:hanging="420" w:firstLineChars="0"/>
        <w:rPr>
          <w:rFonts w:hint="default"/>
          <w:lang w:val="en-US" w:eastAsia="zh-CN"/>
        </w:rPr>
      </w:pPr>
      <w:r>
        <w:rPr>
          <w:rFonts w:hint="default"/>
          <w:lang w:val="en-US" w:eastAsia="zh-CN"/>
        </w:rPr>
        <w:t>实时推送 + 缓存轮询混合刷新机制</w:t>
      </w:r>
    </w:p>
    <w:p w14:paraId="23499F22">
      <w:pPr>
        <w:numPr>
          <w:ilvl w:val="0"/>
          <w:numId w:val="62"/>
        </w:numPr>
        <w:ind w:left="425" w:leftChars="0" w:hanging="425" w:firstLineChars="0"/>
        <w:rPr>
          <w:rFonts w:hint="default"/>
          <w:lang w:val="en-US" w:eastAsia="zh-CN"/>
        </w:rPr>
      </w:pPr>
      <w:r>
        <w:rPr>
          <w:rFonts w:hint="default"/>
          <w:b/>
          <w:bCs/>
          <w:lang w:val="en-US" w:eastAsia="zh-CN"/>
        </w:rPr>
        <w:t>单机组视图（深度分析）</w:t>
      </w:r>
    </w:p>
    <w:p w14:paraId="4F3F6C34">
      <w:pPr>
        <w:rPr>
          <w:rFonts w:hint="default"/>
          <w:b/>
          <w:bCs/>
          <w:lang w:val="en-US" w:eastAsia="zh-CN"/>
        </w:rPr>
      </w:pPr>
      <w:r>
        <w:rPr>
          <w:rFonts w:hint="default"/>
          <w:b/>
          <w:bCs/>
          <w:lang w:val="en-US" w:eastAsia="zh-CN"/>
        </w:rPr>
        <w:t>布局：</w:t>
      </w:r>
    </w:p>
    <w:p w14:paraId="3F4C9F52">
      <w:pPr>
        <w:numPr>
          <w:ilvl w:val="0"/>
          <w:numId w:val="64"/>
        </w:numPr>
        <w:ind w:left="420" w:leftChars="0" w:hanging="420" w:firstLineChars="0"/>
        <w:rPr>
          <w:rFonts w:hint="default"/>
          <w:lang w:val="en-US" w:eastAsia="zh-CN"/>
        </w:rPr>
      </w:pPr>
      <w:r>
        <w:rPr>
          <w:rFonts w:hint="default"/>
          <w:lang w:val="en-US" w:eastAsia="zh-CN"/>
        </w:rPr>
        <w:t>标题栏：机组名称、状态标识、快速操作</w:t>
      </w:r>
    </w:p>
    <w:p w14:paraId="00D15456">
      <w:pPr>
        <w:numPr>
          <w:ilvl w:val="0"/>
          <w:numId w:val="64"/>
        </w:numPr>
        <w:ind w:left="420" w:leftChars="0" w:hanging="420" w:firstLineChars="0"/>
        <w:rPr>
          <w:rFonts w:hint="default"/>
          <w:lang w:val="en-US" w:eastAsia="zh-CN"/>
        </w:rPr>
      </w:pPr>
      <w:r>
        <w:rPr>
          <w:rFonts w:hint="default"/>
          <w:lang w:val="en-US" w:eastAsia="zh-CN"/>
        </w:rPr>
        <w:t>主体区：左（参数表）中（趋势图）右（OTS异常列表）</w:t>
      </w:r>
    </w:p>
    <w:p w14:paraId="049F3D98">
      <w:pPr>
        <w:numPr>
          <w:ilvl w:val="0"/>
          <w:numId w:val="64"/>
        </w:numPr>
        <w:ind w:left="420" w:leftChars="0" w:hanging="420" w:firstLineChars="0"/>
        <w:rPr>
          <w:rFonts w:hint="default"/>
          <w:lang w:val="en-US" w:eastAsia="zh-CN"/>
        </w:rPr>
      </w:pPr>
      <w:r>
        <w:rPr>
          <w:rFonts w:hint="default"/>
          <w:lang w:val="en-US" w:eastAsia="zh-CN"/>
        </w:rPr>
        <w:t>底部：事件日志与操作审计</w:t>
      </w:r>
    </w:p>
    <w:p w14:paraId="1F4CD4F6">
      <w:pPr>
        <w:rPr>
          <w:rFonts w:hint="default"/>
          <w:b/>
          <w:bCs/>
          <w:lang w:val="en-US" w:eastAsia="zh-CN"/>
        </w:rPr>
      </w:pPr>
      <w:r>
        <w:rPr>
          <w:rFonts w:hint="default"/>
          <w:b/>
          <w:bCs/>
          <w:lang w:val="en-US" w:eastAsia="zh-CN"/>
        </w:rPr>
        <w:t>功能：</w:t>
      </w:r>
    </w:p>
    <w:p w14:paraId="6C6DEEA0">
      <w:pPr>
        <w:numPr>
          <w:ilvl w:val="0"/>
          <w:numId w:val="64"/>
        </w:numPr>
        <w:ind w:left="420" w:leftChars="0" w:hanging="420" w:firstLineChars="0"/>
        <w:rPr>
          <w:rFonts w:hint="default"/>
          <w:lang w:val="en-US" w:eastAsia="zh-CN"/>
        </w:rPr>
      </w:pPr>
      <w:r>
        <w:rPr>
          <w:rFonts w:hint="default"/>
          <w:lang w:val="en-US" w:eastAsia="zh-CN"/>
        </w:rPr>
        <w:t>参数点击详情（历史触发记录）</w:t>
      </w:r>
    </w:p>
    <w:p w14:paraId="7DC521FF">
      <w:pPr>
        <w:numPr>
          <w:ilvl w:val="0"/>
          <w:numId w:val="64"/>
        </w:numPr>
        <w:ind w:left="420" w:leftChars="0" w:hanging="420" w:firstLineChars="0"/>
        <w:rPr>
          <w:rFonts w:hint="default"/>
          <w:lang w:val="en-US" w:eastAsia="zh-CN"/>
        </w:rPr>
      </w:pPr>
      <w:r>
        <w:rPr>
          <w:rFonts w:hint="default"/>
          <w:lang w:val="en-US" w:eastAsia="zh-CN"/>
        </w:rPr>
        <w:t>数据回放（事故溯源）</w:t>
      </w:r>
    </w:p>
    <w:p w14:paraId="2E9794C9">
      <w:pPr>
        <w:numPr>
          <w:ilvl w:val="0"/>
          <w:numId w:val="64"/>
        </w:numPr>
        <w:ind w:left="420" w:leftChars="0" w:hanging="420" w:firstLineChars="0"/>
        <w:rPr>
          <w:rFonts w:hint="default"/>
          <w:lang w:val="en-US" w:eastAsia="zh-CN"/>
        </w:rPr>
      </w:pPr>
      <w:r>
        <w:rPr>
          <w:rFonts w:hint="default"/>
          <w:lang w:val="en-US" w:eastAsia="zh-CN"/>
        </w:rPr>
        <w:t>导出：CSV / PNG</w:t>
      </w:r>
    </w:p>
    <w:p w14:paraId="3EDDCDC4">
      <w:pPr>
        <w:numPr>
          <w:ilvl w:val="0"/>
          <w:numId w:val="62"/>
        </w:numPr>
        <w:ind w:left="425" w:leftChars="0" w:hanging="425" w:firstLineChars="0"/>
        <w:rPr>
          <w:rFonts w:hint="default"/>
          <w:lang w:val="en-US" w:eastAsia="zh-CN"/>
        </w:rPr>
      </w:pPr>
      <w:r>
        <w:rPr>
          <w:rFonts w:hint="default"/>
          <w:b/>
          <w:bCs/>
          <w:lang w:val="en-US" w:eastAsia="zh-CN"/>
        </w:rPr>
        <w:t>报警中心（集中管控）</w:t>
      </w:r>
    </w:p>
    <w:p w14:paraId="66D595F3">
      <w:pPr>
        <w:rPr>
          <w:rFonts w:hint="default"/>
          <w:b/>
          <w:bCs/>
          <w:lang w:val="en-US" w:eastAsia="zh-CN"/>
        </w:rPr>
      </w:pPr>
      <w:r>
        <w:rPr>
          <w:rFonts w:hint="default"/>
          <w:b/>
          <w:bCs/>
          <w:lang w:val="en-US" w:eastAsia="zh-CN"/>
        </w:rPr>
        <w:t>布局：</w:t>
      </w:r>
    </w:p>
    <w:p w14:paraId="45659C8F">
      <w:pPr>
        <w:numPr>
          <w:ilvl w:val="0"/>
          <w:numId w:val="65"/>
        </w:numPr>
        <w:ind w:left="420" w:leftChars="0" w:hanging="420" w:firstLineChars="0"/>
        <w:rPr>
          <w:rFonts w:hint="default"/>
          <w:lang w:val="en-US" w:eastAsia="zh-CN"/>
        </w:rPr>
      </w:pPr>
      <w:r>
        <w:rPr>
          <w:rFonts w:hint="default"/>
          <w:lang w:val="en-US" w:eastAsia="zh-CN"/>
        </w:rPr>
        <w:t>顶部状态灯（未确认 / 已处理 / 总量）</w:t>
      </w:r>
    </w:p>
    <w:p w14:paraId="5BB63B9C">
      <w:pPr>
        <w:numPr>
          <w:ilvl w:val="0"/>
          <w:numId w:val="65"/>
        </w:numPr>
        <w:ind w:left="420" w:leftChars="0" w:hanging="420" w:firstLineChars="0"/>
        <w:rPr>
          <w:rFonts w:hint="default"/>
          <w:lang w:val="en-US" w:eastAsia="zh-CN"/>
        </w:rPr>
      </w:pPr>
      <w:r>
        <w:rPr>
          <w:rFonts w:hint="default"/>
          <w:lang w:val="en-US" w:eastAsia="zh-CN"/>
        </w:rPr>
        <w:t>主表格区（虚拟滚动）</w:t>
      </w:r>
    </w:p>
    <w:p w14:paraId="50EAD5CB">
      <w:pPr>
        <w:numPr>
          <w:ilvl w:val="0"/>
          <w:numId w:val="65"/>
        </w:numPr>
        <w:ind w:left="420" w:leftChars="0" w:hanging="420" w:firstLineChars="0"/>
        <w:rPr>
          <w:rFonts w:hint="default"/>
          <w:lang w:val="en-US" w:eastAsia="zh-CN"/>
        </w:rPr>
      </w:pPr>
      <w:r>
        <w:rPr>
          <w:rFonts w:hint="default"/>
          <w:lang w:val="en-US" w:eastAsia="zh-CN"/>
        </w:rPr>
        <w:t>详情侧栏（触发曲线 + 工况快照）</w:t>
      </w:r>
    </w:p>
    <w:p w14:paraId="787F1AD0">
      <w:pPr>
        <w:rPr>
          <w:rFonts w:hint="default"/>
          <w:lang w:val="en-US" w:eastAsia="zh-CN"/>
        </w:rPr>
      </w:pPr>
      <w:r>
        <w:rPr>
          <w:rFonts w:hint="default"/>
          <w:b/>
          <w:bCs/>
          <w:lang w:val="en-US" w:eastAsia="zh-CN"/>
        </w:rPr>
        <w:t>交互：</w:t>
      </w:r>
    </w:p>
    <w:p w14:paraId="63EE824B">
      <w:pPr>
        <w:numPr>
          <w:ilvl w:val="0"/>
          <w:numId w:val="65"/>
        </w:numPr>
        <w:ind w:left="420" w:leftChars="0" w:hanging="420" w:firstLineChars="0"/>
        <w:rPr>
          <w:rFonts w:hint="default"/>
          <w:lang w:val="en-US" w:eastAsia="zh-CN"/>
        </w:rPr>
      </w:pPr>
      <w:r>
        <w:rPr>
          <w:rFonts w:hint="default"/>
          <w:lang w:val="en-US" w:eastAsia="zh-CN"/>
        </w:rPr>
        <w:t>严重告警置顶</w:t>
      </w:r>
    </w:p>
    <w:p w14:paraId="75D58F60">
      <w:pPr>
        <w:numPr>
          <w:ilvl w:val="0"/>
          <w:numId w:val="65"/>
        </w:numPr>
        <w:ind w:left="420" w:leftChars="0" w:hanging="420" w:firstLineChars="0"/>
        <w:rPr>
          <w:rFonts w:hint="default"/>
          <w:lang w:val="en-US" w:eastAsia="zh-CN"/>
        </w:rPr>
      </w:pPr>
      <w:r>
        <w:rPr>
          <w:rFonts w:hint="default"/>
          <w:lang w:val="en-US" w:eastAsia="zh-CN"/>
        </w:rPr>
        <w:t>单击高亮联动曲线</w:t>
      </w:r>
    </w:p>
    <w:p w14:paraId="6B2032B3">
      <w:pPr>
        <w:numPr>
          <w:ilvl w:val="0"/>
          <w:numId w:val="65"/>
        </w:numPr>
        <w:ind w:left="420" w:leftChars="0" w:hanging="420" w:firstLineChars="0"/>
        <w:rPr>
          <w:rFonts w:hint="default"/>
          <w:lang w:val="en-US" w:eastAsia="zh-CN"/>
        </w:rPr>
      </w:pPr>
      <w:r>
        <w:rPr>
          <w:rFonts w:hint="default"/>
          <w:lang w:val="en-US" w:eastAsia="zh-CN"/>
        </w:rPr>
        <w:t>告警确认触发误报学习</w:t>
      </w:r>
    </w:p>
    <w:p w14:paraId="3C74974A">
      <w:pPr>
        <w:numPr>
          <w:ilvl w:val="0"/>
          <w:numId w:val="62"/>
        </w:numPr>
        <w:ind w:left="425" w:leftChars="0" w:hanging="425" w:firstLineChars="0"/>
        <w:rPr>
          <w:rFonts w:hint="default"/>
          <w:lang w:val="en-US" w:eastAsia="zh-CN"/>
        </w:rPr>
      </w:pPr>
      <w:r>
        <w:rPr>
          <w:rFonts w:hint="default"/>
          <w:b/>
          <w:bCs/>
          <w:lang w:val="en-US" w:eastAsia="zh-CN"/>
        </w:rPr>
        <w:t>全参数对比模块</w:t>
      </w:r>
    </w:p>
    <w:p w14:paraId="09D31205">
      <w:pPr>
        <w:rPr>
          <w:rFonts w:hint="default"/>
          <w:b/>
          <w:bCs/>
          <w:lang w:val="en-US" w:eastAsia="zh-CN"/>
        </w:rPr>
      </w:pPr>
      <w:r>
        <w:rPr>
          <w:rFonts w:hint="default"/>
          <w:b/>
          <w:bCs/>
          <w:lang w:val="en-US" w:eastAsia="zh-CN"/>
        </w:rPr>
        <w:t>流程：</w:t>
      </w:r>
    </w:p>
    <w:p w14:paraId="2E50FEEF">
      <w:pPr>
        <w:numPr>
          <w:ilvl w:val="0"/>
          <w:numId w:val="66"/>
        </w:numPr>
        <w:ind w:left="425" w:leftChars="0" w:hanging="425" w:firstLineChars="0"/>
        <w:rPr>
          <w:rFonts w:hint="default"/>
          <w:lang w:val="en-US" w:eastAsia="zh-CN"/>
        </w:rPr>
      </w:pPr>
      <w:r>
        <w:rPr>
          <w:rFonts w:hint="default"/>
          <w:lang w:val="en-US" w:eastAsia="zh-CN"/>
        </w:rPr>
        <w:t>选择机组与时段</w:t>
      </w:r>
    </w:p>
    <w:p w14:paraId="69524185">
      <w:pPr>
        <w:numPr>
          <w:ilvl w:val="0"/>
          <w:numId w:val="66"/>
        </w:numPr>
        <w:ind w:left="425" w:leftChars="0" w:hanging="425" w:firstLineChars="0"/>
        <w:rPr>
          <w:rFonts w:hint="default"/>
          <w:lang w:val="en-US" w:eastAsia="zh-CN"/>
        </w:rPr>
      </w:pPr>
      <w:r>
        <w:rPr>
          <w:rFonts w:hint="default"/>
          <w:lang w:val="en-US" w:eastAsia="zh-CN"/>
        </w:rPr>
        <w:t>中央视图：多机组折线对比</w:t>
      </w:r>
    </w:p>
    <w:p w14:paraId="31238705">
      <w:pPr>
        <w:numPr>
          <w:ilvl w:val="0"/>
          <w:numId w:val="66"/>
        </w:numPr>
        <w:ind w:left="425" w:leftChars="0" w:hanging="425" w:firstLineChars="0"/>
        <w:rPr>
          <w:rFonts w:hint="default"/>
          <w:lang w:val="en-US" w:eastAsia="zh-CN"/>
        </w:rPr>
      </w:pPr>
      <w:r>
        <w:rPr>
          <w:rFonts w:hint="default"/>
          <w:lang w:val="en-US" w:eastAsia="zh-CN"/>
        </w:rPr>
        <w:t>右面板：阈值批量编辑</w:t>
      </w:r>
    </w:p>
    <w:p w14:paraId="3DEEB44A">
      <w:pPr>
        <w:numPr>
          <w:ilvl w:val="0"/>
          <w:numId w:val="66"/>
        </w:numPr>
        <w:ind w:left="425" w:leftChars="0" w:hanging="425" w:firstLineChars="0"/>
        <w:rPr>
          <w:rFonts w:hint="default"/>
          <w:lang w:val="en-US" w:eastAsia="zh-CN"/>
        </w:rPr>
      </w:pPr>
      <w:r>
        <w:rPr>
          <w:rFonts w:hint="default"/>
          <w:lang w:val="en-US" w:eastAsia="zh-CN"/>
        </w:rPr>
        <w:t>底部：高频告警Top10</w:t>
      </w:r>
    </w:p>
    <w:p w14:paraId="1D60D5BD">
      <w:pPr>
        <w:rPr>
          <w:rFonts w:hint="default"/>
          <w:b/>
          <w:bCs/>
          <w:lang w:val="en-US" w:eastAsia="zh-CN"/>
        </w:rPr>
      </w:pPr>
      <w:r>
        <w:rPr>
          <w:rFonts w:hint="default"/>
          <w:b/>
          <w:bCs/>
          <w:lang w:val="en-US" w:eastAsia="zh-CN"/>
        </w:rPr>
        <w:t>功能：</w:t>
      </w:r>
    </w:p>
    <w:p w14:paraId="11D1FF21">
      <w:pPr>
        <w:numPr>
          <w:ilvl w:val="0"/>
          <w:numId w:val="67"/>
        </w:numPr>
        <w:ind w:left="425" w:leftChars="0" w:hanging="425" w:firstLineChars="0"/>
        <w:rPr>
          <w:rFonts w:hint="default"/>
          <w:lang w:val="en-US" w:eastAsia="zh-CN"/>
        </w:rPr>
      </w:pPr>
      <w:r>
        <w:rPr>
          <w:rFonts w:hint="default"/>
          <w:lang w:val="en-US" w:eastAsia="zh-CN"/>
        </w:rPr>
        <w:t>异常点直跳单机组</w:t>
      </w:r>
    </w:p>
    <w:p w14:paraId="785958FB">
      <w:pPr>
        <w:numPr>
          <w:ilvl w:val="0"/>
          <w:numId w:val="67"/>
        </w:numPr>
        <w:ind w:left="425" w:leftChars="0" w:hanging="425" w:firstLineChars="0"/>
        <w:rPr>
          <w:rFonts w:hint="default"/>
          <w:lang w:val="en-US" w:eastAsia="zh-CN"/>
        </w:rPr>
      </w:pPr>
      <w:r>
        <w:rPr>
          <w:rFonts w:hint="default"/>
          <w:lang w:val="en-US" w:eastAsia="zh-CN"/>
        </w:rPr>
        <w:t>对比模板保存复用</w:t>
      </w:r>
    </w:p>
    <w:p w14:paraId="3851FB73">
      <w:pPr>
        <w:numPr>
          <w:ilvl w:val="0"/>
          <w:numId w:val="62"/>
        </w:numPr>
        <w:ind w:left="425" w:leftChars="0" w:hanging="425" w:firstLineChars="0"/>
        <w:rPr>
          <w:rFonts w:hint="default"/>
          <w:lang w:val="en-US" w:eastAsia="zh-CN"/>
        </w:rPr>
      </w:pPr>
      <w:r>
        <w:rPr>
          <w:rFonts w:hint="default"/>
          <w:b/>
          <w:bCs/>
          <w:lang w:val="en-US" w:eastAsia="zh-CN"/>
        </w:rPr>
        <w:t>停堆链路可视化</w:t>
      </w:r>
    </w:p>
    <w:p w14:paraId="16CEE494">
      <w:pPr>
        <w:rPr>
          <w:rFonts w:hint="default"/>
          <w:lang w:val="en-US" w:eastAsia="zh-CN"/>
        </w:rPr>
      </w:pPr>
      <w:r>
        <w:rPr>
          <w:rFonts w:hint="default"/>
          <w:b/>
          <w:bCs/>
          <w:lang w:val="en-US" w:eastAsia="zh-CN"/>
        </w:rPr>
        <w:t>核心组件</w:t>
      </w:r>
      <w:r>
        <w:rPr>
          <w:rFonts w:hint="default"/>
          <w:lang w:val="en-US" w:eastAsia="zh-CN"/>
        </w:rPr>
        <w:t>：</w:t>
      </w:r>
    </w:p>
    <w:p w14:paraId="0F0E68B1">
      <w:pPr>
        <w:numPr>
          <w:ilvl w:val="0"/>
          <w:numId w:val="68"/>
        </w:numPr>
        <w:ind w:left="420" w:leftChars="0" w:hanging="420" w:firstLineChars="0"/>
        <w:rPr>
          <w:rFonts w:hint="default"/>
          <w:lang w:val="en-US" w:eastAsia="zh-CN"/>
        </w:rPr>
      </w:pPr>
      <w:r>
        <w:rPr>
          <w:rFonts w:hint="default"/>
          <w:lang w:val="en-US" w:eastAsia="zh-CN"/>
        </w:rPr>
        <w:t>桑基图展示故障传播路径</w:t>
      </w:r>
    </w:p>
    <w:p w14:paraId="3F6C06E0">
      <w:pPr>
        <w:numPr>
          <w:ilvl w:val="0"/>
          <w:numId w:val="68"/>
        </w:numPr>
        <w:ind w:left="420" w:leftChars="0" w:hanging="420" w:firstLineChars="0"/>
        <w:rPr>
          <w:rFonts w:hint="default"/>
          <w:lang w:val="en-US" w:eastAsia="zh-CN"/>
        </w:rPr>
      </w:pPr>
      <w:r>
        <w:rPr>
          <w:rFonts w:hint="default"/>
          <w:lang w:val="en-US" w:eastAsia="zh-CN"/>
        </w:rPr>
        <w:t>点击节点查看阈值与前后曲线</w:t>
      </w:r>
    </w:p>
    <w:p w14:paraId="1B70C9D4">
      <w:pPr>
        <w:rPr>
          <w:rFonts w:hint="default"/>
          <w:lang w:val="en-US" w:eastAsia="zh-CN"/>
        </w:rPr>
      </w:pPr>
      <w:r>
        <w:rPr>
          <w:rFonts w:hint="default"/>
          <w:b/>
          <w:bCs/>
          <w:lang w:val="en-US" w:eastAsia="zh-CN"/>
        </w:rPr>
        <w:t>高级功能</w:t>
      </w:r>
      <w:r>
        <w:rPr>
          <w:rFonts w:hint="default"/>
          <w:lang w:val="en-US" w:eastAsia="zh-CN"/>
        </w:rPr>
        <w:t>：</w:t>
      </w:r>
    </w:p>
    <w:p w14:paraId="0F4D32A9">
      <w:pPr>
        <w:numPr>
          <w:ilvl w:val="0"/>
          <w:numId w:val="68"/>
        </w:numPr>
        <w:ind w:left="420" w:leftChars="0" w:hanging="420" w:firstLineChars="0"/>
        <w:rPr>
          <w:rFonts w:hint="default"/>
          <w:lang w:val="en-US" w:eastAsia="zh-CN"/>
        </w:rPr>
      </w:pPr>
      <w:r>
        <w:rPr>
          <w:rFonts w:hint="default"/>
          <w:lang w:val="en-US" w:eastAsia="zh-CN"/>
        </w:rPr>
        <w:t>模拟触发测试</w:t>
      </w:r>
    </w:p>
    <w:p w14:paraId="185D8230">
      <w:pPr>
        <w:numPr>
          <w:ilvl w:val="0"/>
          <w:numId w:val="68"/>
        </w:numPr>
        <w:ind w:left="420" w:leftChars="0" w:hanging="420" w:firstLineChars="0"/>
        <w:rPr>
          <w:rFonts w:hint="default"/>
          <w:lang w:val="en-US" w:eastAsia="zh-CN"/>
        </w:rPr>
      </w:pPr>
      <w:r>
        <w:rPr>
          <w:rFonts w:hint="default"/>
          <w:lang w:val="en-US" w:eastAsia="zh-CN"/>
        </w:rPr>
        <w:t>停堆分析模板化保存</w:t>
      </w:r>
    </w:p>
    <w:p w14:paraId="5B71D75B">
      <w:pPr>
        <w:pStyle w:val="5"/>
        <w:bidi w:val="0"/>
        <w:rPr>
          <w:rFonts w:hint="default"/>
          <w:lang w:val="en-US" w:eastAsia="zh-CN"/>
        </w:rPr>
      </w:pPr>
      <w:r>
        <w:rPr>
          <w:rFonts w:hint="default"/>
          <w:lang w:val="en-US" w:eastAsia="zh-CN"/>
        </w:rPr>
        <w:t>前端技术实现要点</w:t>
      </w:r>
    </w:p>
    <w:p w14:paraId="1ADD9FB6">
      <w:pPr>
        <w:numPr>
          <w:ilvl w:val="0"/>
          <w:numId w:val="69"/>
        </w:numPr>
        <w:ind w:left="420" w:leftChars="0" w:hanging="420" w:firstLineChars="0"/>
        <w:rPr>
          <w:rFonts w:hint="default"/>
          <w:lang w:val="en-US" w:eastAsia="zh-CN"/>
        </w:rPr>
      </w:pPr>
      <w:r>
        <w:rPr>
          <w:rFonts w:hint="default"/>
          <w:lang w:val="en-US" w:eastAsia="zh-CN"/>
        </w:rPr>
        <w:t>框架：Vue 3 + TypeScript</w:t>
      </w:r>
    </w:p>
    <w:p w14:paraId="4DCE8063">
      <w:pPr>
        <w:numPr>
          <w:ilvl w:val="0"/>
          <w:numId w:val="69"/>
        </w:numPr>
        <w:ind w:left="420" w:leftChars="0" w:hanging="420" w:firstLineChars="0"/>
        <w:rPr>
          <w:rFonts w:hint="default"/>
          <w:lang w:val="en-US" w:eastAsia="zh-CN"/>
        </w:rPr>
      </w:pPr>
      <w:r>
        <w:rPr>
          <w:rFonts w:hint="default"/>
          <w:lang w:val="en-US" w:eastAsia="zh-CN"/>
        </w:rPr>
        <w:t>状态管理：Pinia</w:t>
      </w:r>
    </w:p>
    <w:p w14:paraId="0DD1D8AA">
      <w:pPr>
        <w:numPr>
          <w:ilvl w:val="0"/>
          <w:numId w:val="69"/>
        </w:numPr>
        <w:ind w:left="420" w:leftChars="0" w:hanging="420" w:firstLineChars="0"/>
        <w:rPr>
          <w:rFonts w:hint="default"/>
          <w:lang w:val="en-US" w:eastAsia="zh-CN"/>
        </w:rPr>
      </w:pPr>
      <w:r>
        <w:rPr>
          <w:rFonts w:hint="default"/>
          <w:lang w:val="en-US" w:eastAsia="zh-CN"/>
        </w:rPr>
        <w:t>通信机制：WebSocket + Kafka 事件流</w:t>
      </w:r>
    </w:p>
    <w:p w14:paraId="07ABDA71">
      <w:pPr>
        <w:numPr>
          <w:ilvl w:val="0"/>
          <w:numId w:val="69"/>
        </w:numPr>
        <w:ind w:left="420" w:leftChars="0" w:hanging="420" w:firstLineChars="0"/>
        <w:rPr>
          <w:rFonts w:hint="default"/>
          <w:lang w:val="en-US" w:eastAsia="zh-CN"/>
        </w:rPr>
      </w:pPr>
      <w:r>
        <w:rPr>
          <w:rFonts w:hint="default"/>
          <w:lang w:val="en-US" w:eastAsia="zh-CN"/>
        </w:rPr>
        <w:t>国际化：vue-i18n（中英双语）</w:t>
      </w:r>
    </w:p>
    <w:p w14:paraId="3D37E3CD">
      <w:pPr>
        <w:rPr>
          <w:rFonts w:hint="default"/>
          <w:b/>
          <w:bCs/>
          <w:lang w:val="en-US" w:eastAsia="zh-CN"/>
        </w:rPr>
      </w:pPr>
      <w:r>
        <w:rPr>
          <w:rFonts w:hint="default"/>
          <w:b/>
          <w:bCs/>
          <w:lang w:val="en-US" w:eastAsia="zh-CN"/>
        </w:rPr>
        <w:t>性能优化：</w:t>
      </w:r>
    </w:p>
    <w:p w14:paraId="5E2FF083">
      <w:pPr>
        <w:numPr>
          <w:ilvl w:val="0"/>
          <w:numId w:val="69"/>
        </w:numPr>
        <w:ind w:left="420" w:leftChars="0" w:hanging="420" w:firstLineChars="0"/>
        <w:rPr>
          <w:rFonts w:hint="default"/>
          <w:lang w:val="en-US" w:eastAsia="zh-CN"/>
        </w:rPr>
      </w:pPr>
      <w:r>
        <w:rPr>
          <w:rFonts w:hint="default"/>
          <w:lang w:val="en-US" w:eastAsia="zh-CN"/>
        </w:rPr>
        <w:t>图表降采样 + 表格虚拟滚动</w:t>
      </w:r>
    </w:p>
    <w:p w14:paraId="2EA7CD02">
      <w:pPr>
        <w:numPr>
          <w:ilvl w:val="0"/>
          <w:numId w:val="69"/>
        </w:numPr>
        <w:ind w:left="420" w:leftChars="0" w:hanging="420" w:firstLineChars="0"/>
        <w:rPr>
          <w:rFonts w:hint="default"/>
          <w:lang w:val="en-US" w:eastAsia="zh-CN"/>
        </w:rPr>
      </w:pPr>
      <w:r>
        <w:rPr>
          <w:rFonts w:hint="default"/>
          <w:lang w:val="en-US" w:eastAsia="zh-CN"/>
        </w:rPr>
        <w:t>数据缓存 TTL=10min，邻近机组预加载</w:t>
      </w:r>
    </w:p>
    <w:p w14:paraId="6BE6166A">
      <w:pPr>
        <w:pStyle w:val="5"/>
        <w:bidi w:val="0"/>
        <w:rPr>
          <w:rFonts w:hint="default"/>
          <w:lang w:val="en-US" w:eastAsia="zh-CN"/>
        </w:rPr>
      </w:pPr>
      <w:r>
        <w:rPr>
          <w:rFonts w:hint="default"/>
          <w:lang w:val="en-US" w:eastAsia="zh-CN"/>
        </w:rPr>
        <w:t>权限与配置管理</w:t>
      </w:r>
    </w:p>
    <w:p w14:paraId="645214E7">
      <w:pPr>
        <w:rPr>
          <w:rFonts w:hint="default"/>
          <w:lang w:val="en-US" w:eastAsia="zh-CN"/>
        </w:rPr>
      </w:pPr>
      <w:r>
        <w:rPr>
          <w:rFonts w:hint="default"/>
          <w:b/>
          <w:bCs/>
          <w:lang w:val="en-US" w:eastAsia="zh-CN"/>
        </w:rPr>
        <w:t>角色类型</w:t>
      </w:r>
      <w:r>
        <w:rPr>
          <w:rFonts w:hint="default"/>
          <w:lang w:val="en-US" w:eastAsia="zh-CN"/>
        </w:rPr>
        <w:t>：运维值班/工程师/管理员</w:t>
      </w:r>
    </w:p>
    <w:p w14:paraId="7BA801B3">
      <w:pPr>
        <w:rPr>
          <w:rFonts w:hint="default"/>
          <w:lang w:val="en-US" w:eastAsia="zh-CN"/>
        </w:rPr>
      </w:pPr>
      <w:r>
        <w:rPr>
          <w:rFonts w:hint="default"/>
          <w:b/>
          <w:bCs/>
          <w:lang w:val="en-US" w:eastAsia="zh-CN"/>
        </w:rPr>
        <w:t>控制粒度</w:t>
      </w:r>
      <w:r>
        <w:rPr>
          <w:rFonts w:hint="default"/>
          <w:lang w:val="en-US" w:eastAsia="zh-CN"/>
        </w:rPr>
        <w:t>：</w:t>
      </w:r>
    </w:p>
    <w:p w14:paraId="44EE5EDD">
      <w:pPr>
        <w:numPr>
          <w:ilvl w:val="0"/>
          <w:numId w:val="70"/>
        </w:numPr>
        <w:ind w:left="420" w:leftChars="0" w:hanging="420" w:firstLineChars="0"/>
        <w:rPr>
          <w:rFonts w:hint="default"/>
          <w:lang w:val="en-US" w:eastAsia="zh-CN"/>
        </w:rPr>
      </w:pPr>
      <w:r>
        <w:rPr>
          <w:rFonts w:hint="default"/>
          <w:lang w:val="en-US" w:eastAsia="zh-CN"/>
        </w:rPr>
        <w:t>页面级访问权限</w:t>
      </w:r>
    </w:p>
    <w:p w14:paraId="677D8424">
      <w:pPr>
        <w:numPr>
          <w:ilvl w:val="0"/>
          <w:numId w:val="70"/>
        </w:numPr>
        <w:ind w:left="420" w:leftChars="0" w:hanging="420" w:firstLineChars="0"/>
        <w:rPr>
          <w:rFonts w:hint="default"/>
          <w:lang w:val="en-US" w:eastAsia="zh-CN"/>
        </w:rPr>
      </w:pPr>
      <w:r>
        <w:rPr>
          <w:rFonts w:hint="default"/>
          <w:lang w:val="en-US" w:eastAsia="zh-CN"/>
        </w:rPr>
        <w:t>操作级功能管控（告警确认、阈值修改）</w:t>
      </w:r>
    </w:p>
    <w:p w14:paraId="7CAE5A4C">
      <w:pPr>
        <w:rPr>
          <w:rFonts w:hint="default"/>
          <w:b/>
          <w:bCs/>
          <w:lang w:val="en-US" w:eastAsia="zh-CN"/>
        </w:rPr>
      </w:pPr>
      <w:r>
        <w:rPr>
          <w:rFonts w:hint="default"/>
          <w:b/>
          <w:bCs/>
          <w:lang w:val="en-US" w:eastAsia="zh-CN"/>
        </w:rPr>
        <w:t>系统配置管理：</w:t>
      </w:r>
    </w:p>
    <w:p w14:paraId="4238D2DE">
      <w:pPr>
        <w:numPr>
          <w:ilvl w:val="0"/>
          <w:numId w:val="70"/>
        </w:numPr>
        <w:ind w:left="420" w:leftChars="0" w:hanging="420" w:firstLineChars="0"/>
        <w:rPr>
          <w:rFonts w:hint="default"/>
          <w:lang w:val="en-US" w:eastAsia="zh-CN"/>
        </w:rPr>
      </w:pPr>
      <w:r>
        <w:rPr>
          <w:rFonts w:hint="default"/>
          <w:lang w:val="en-US" w:eastAsia="zh-CN"/>
        </w:rPr>
        <w:t>用户角色与权限组编辑</w:t>
      </w:r>
    </w:p>
    <w:p w14:paraId="4AEB5B34">
      <w:pPr>
        <w:numPr>
          <w:ilvl w:val="0"/>
          <w:numId w:val="70"/>
        </w:numPr>
        <w:ind w:left="420" w:leftChars="0" w:hanging="420" w:firstLineChars="0"/>
        <w:rPr>
          <w:rFonts w:hint="default"/>
          <w:lang w:val="en-US" w:eastAsia="zh-CN"/>
        </w:rPr>
      </w:pPr>
      <w:r>
        <w:rPr>
          <w:rFonts w:hint="default"/>
          <w:lang w:val="en-US" w:eastAsia="zh-CN"/>
        </w:rPr>
        <w:t>全局阈值与通知模板配置</w:t>
      </w:r>
    </w:p>
    <w:p w14:paraId="0418205D">
      <w:pPr>
        <w:numPr>
          <w:ilvl w:val="0"/>
          <w:numId w:val="70"/>
        </w:numPr>
        <w:ind w:left="420" w:leftChars="0" w:hanging="420" w:firstLineChars="0"/>
        <w:rPr>
          <w:rFonts w:hint="default"/>
          <w:lang w:val="en-US" w:eastAsia="zh-CN"/>
        </w:rPr>
      </w:pPr>
      <w:r>
        <w:rPr>
          <w:rFonts w:hint="default"/>
          <w:lang w:val="en-US" w:eastAsia="zh-CN"/>
        </w:rPr>
        <w:t>实时操作日志与版本控制</w:t>
      </w:r>
    </w:p>
    <w:p w14:paraId="2FCDF412">
      <w:pPr>
        <w:numPr>
          <w:ilvl w:val="0"/>
          <w:numId w:val="70"/>
        </w:numPr>
        <w:ind w:left="420" w:leftChars="0" w:hanging="420" w:firstLineChars="0"/>
        <w:rPr>
          <w:rFonts w:hint="default"/>
          <w:lang w:val="en-US" w:eastAsia="zh-CN"/>
        </w:rPr>
      </w:pPr>
      <w:r>
        <w:rPr>
          <w:rFonts w:hint="default"/>
          <w:lang w:val="en-US" w:eastAsia="zh-CN"/>
        </w:rPr>
        <w:t>接口安全：JWT令牌验证 + RESTful CRUD</w:t>
      </w:r>
    </w:p>
    <w:p w14:paraId="0FA7BFE6">
      <w:pPr>
        <w:pStyle w:val="5"/>
        <w:bidi w:val="0"/>
        <w:rPr>
          <w:rFonts w:hint="default"/>
          <w:lang w:val="en-US" w:eastAsia="zh-CN"/>
        </w:rPr>
      </w:pPr>
      <w:r>
        <w:rPr>
          <w:rFonts w:hint="default"/>
          <w:lang w:val="en-US" w:eastAsia="zh-CN"/>
        </w:rPr>
        <w:t>数据归档与检索 API</w:t>
      </w:r>
    </w:p>
    <w:p w14:paraId="6BCCB8AD">
      <w:pPr>
        <w:rPr>
          <w:rFonts w:hint="default"/>
          <w:lang w:val="en-US" w:eastAsia="zh-CN"/>
        </w:rPr>
      </w:pPr>
      <w:r>
        <w:rPr>
          <w:rFonts w:hint="default"/>
          <w:b/>
          <w:bCs/>
          <w:lang w:val="en-US" w:eastAsia="zh-CN"/>
        </w:rPr>
        <w:t>功能</w:t>
      </w:r>
      <w:r>
        <w:rPr>
          <w:rFonts w:hint="default"/>
          <w:lang w:val="en-US" w:eastAsia="zh-CN"/>
        </w:rPr>
        <w:t>：</w:t>
      </w:r>
    </w:p>
    <w:p w14:paraId="0CCC0B0A">
      <w:pPr>
        <w:numPr>
          <w:ilvl w:val="0"/>
          <w:numId w:val="71"/>
        </w:numPr>
        <w:ind w:left="420" w:leftChars="0" w:hanging="420" w:firstLineChars="0"/>
        <w:rPr>
          <w:rFonts w:hint="default"/>
          <w:lang w:val="en-US" w:eastAsia="zh-CN"/>
        </w:rPr>
      </w:pPr>
      <w:r>
        <w:rPr>
          <w:rFonts w:hint="default"/>
          <w:lang w:val="en-US" w:eastAsia="zh-CN"/>
        </w:rPr>
        <w:t>秒级范围查询 + 时间聚合</w:t>
      </w:r>
    </w:p>
    <w:p w14:paraId="5F46C35A">
      <w:pPr>
        <w:numPr>
          <w:ilvl w:val="0"/>
          <w:numId w:val="71"/>
        </w:numPr>
        <w:ind w:left="420" w:leftChars="0" w:hanging="420" w:firstLineChars="0"/>
        <w:rPr>
          <w:rFonts w:hint="default"/>
          <w:lang w:val="en-US" w:eastAsia="zh-CN"/>
        </w:rPr>
      </w:pPr>
      <w:r>
        <w:rPr>
          <w:rFonts w:hint="default"/>
          <w:lang w:val="en-US" w:eastAsia="zh-CN"/>
        </w:rPr>
        <w:t>降采样压缩存储</w:t>
      </w:r>
    </w:p>
    <w:p w14:paraId="1E5D4E6F">
      <w:pPr>
        <w:numPr>
          <w:ilvl w:val="0"/>
          <w:numId w:val="71"/>
        </w:numPr>
        <w:ind w:left="420" w:leftChars="0" w:hanging="420" w:firstLineChars="0"/>
        <w:rPr>
          <w:rFonts w:hint="default"/>
          <w:lang w:val="en-US" w:eastAsia="zh-CN"/>
        </w:rPr>
      </w:pPr>
      <w:r>
        <w:rPr>
          <w:rFonts w:hint="default"/>
          <w:lang w:val="en-US" w:eastAsia="zh-CN"/>
        </w:rPr>
        <w:t>支持 CSV / PDF 导出</w:t>
      </w:r>
    </w:p>
    <w:p w14:paraId="599B9CE9">
      <w:pPr>
        <w:rPr>
          <w:rFonts w:hint="default"/>
          <w:b/>
          <w:bCs/>
          <w:lang w:val="en-US" w:eastAsia="zh-CN"/>
        </w:rPr>
      </w:pPr>
      <w:r>
        <w:rPr>
          <w:rFonts w:hint="default"/>
          <w:b/>
          <w:bCs/>
          <w:lang w:val="en-US" w:eastAsia="zh-CN"/>
        </w:rPr>
        <w:t>逻辑：</w:t>
      </w:r>
    </w:p>
    <w:p w14:paraId="4B7D30D8">
      <w:pPr>
        <w:numPr>
          <w:ilvl w:val="0"/>
          <w:numId w:val="71"/>
        </w:numPr>
        <w:ind w:left="420" w:leftChars="0" w:hanging="420" w:firstLineChars="0"/>
        <w:rPr>
          <w:rFonts w:hint="default"/>
          <w:lang w:val="en-US" w:eastAsia="zh-CN"/>
        </w:rPr>
      </w:pPr>
      <w:r>
        <w:rPr>
          <w:rFonts w:hint="default"/>
          <w:lang w:val="en-US" w:eastAsia="zh-CN"/>
        </w:rPr>
        <w:t>高频查询缓存（TTL 1h）</w:t>
      </w:r>
    </w:p>
    <w:p w14:paraId="209D33A8">
      <w:pPr>
        <w:numPr>
          <w:ilvl w:val="0"/>
          <w:numId w:val="71"/>
        </w:numPr>
        <w:ind w:left="420" w:leftChars="0" w:hanging="420" w:firstLineChars="0"/>
        <w:rPr>
          <w:rFonts w:hint="default"/>
          <w:lang w:val="en-US" w:eastAsia="zh-CN"/>
        </w:rPr>
      </w:pPr>
      <w:r>
        <w:rPr>
          <w:rFonts w:hint="default"/>
          <w:lang w:val="en-US" w:eastAsia="zh-CN"/>
        </w:rPr>
        <w:t>大数据虚拟分页（每页 1000 条）</w:t>
      </w:r>
    </w:p>
    <w:p w14:paraId="77B650ED">
      <w:pPr>
        <w:numPr>
          <w:ilvl w:val="0"/>
          <w:numId w:val="71"/>
        </w:numPr>
        <w:ind w:left="420" w:leftChars="0" w:hanging="420" w:firstLineChars="0"/>
        <w:rPr>
          <w:rFonts w:hint="default"/>
          <w:lang w:val="en-US" w:eastAsia="zh-CN"/>
        </w:rPr>
      </w:pPr>
      <w:r>
        <w:rPr>
          <w:rFonts w:hint="default"/>
          <w:lang w:val="en-US" w:eastAsia="zh-CN"/>
        </w:rPr>
        <w:t>异步任务查询（轮询任务 ID）</w:t>
      </w:r>
    </w:p>
    <w:p w14:paraId="49F61169">
      <w:pPr>
        <w:pStyle w:val="5"/>
        <w:bidi w:val="0"/>
        <w:rPr>
          <w:rFonts w:hint="default"/>
          <w:lang w:val="en-US" w:eastAsia="zh-CN"/>
        </w:rPr>
      </w:pPr>
      <w:r>
        <w:rPr>
          <w:rFonts w:hint="default"/>
          <w:lang w:val="en-US" w:eastAsia="zh-CN"/>
        </w:rPr>
        <w:t>告警规则引擎</w:t>
      </w:r>
    </w:p>
    <w:p w14:paraId="05BB77D1">
      <w:pPr>
        <w:rPr>
          <w:rFonts w:hint="default"/>
          <w:lang w:val="en-US" w:eastAsia="zh-CN"/>
        </w:rPr>
      </w:pPr>
      <w:r>
        <w:rPr>
          <w:rFonts w:hint="default"/>
          <w:b/>
          <w:bCs/>
          <w:lang w:val="en-US" w:eastAsia="zh-CN"/>
        </w:rPr>
        <w:t>功能特性</w:t>
      </w:r>
      <w:r>
        <w:rPr>
          <w:rFonts w:hint="default"/>
          <w:lang w:val="en-US" w:eastAsia="zh-CN"/>
        </w:rPr>
        <w:t>：</w:t>
      </w:r>
    </w:p>
    <w:p w14:paraId="5E5C7908">
      <w:pPr>
        <w:numPr>
          <w:ilvl w:val="0"/>
          <w:numId w:val="72"/>
        </w:numPr>
        <w:ind w:left="420" w:leftChars="0" w:hanging="420" w:firstLineChars="0"/>
        <w:rPr>
          <w:rFonts w:hint="default"/>
          <w:lang w:val="en-US" w:eastAsia="zh-CN"/>
        </w:rPr>
      </w:pPr>
      <w:r>
        <w:rPr>
          <w:rFonts w:hint="default"/>
          <w:lang w:val="en-US" w:eastAsia="zh-CN"/>
        </w:rPr>
        <w:t>拖拽式规则编辑（AND / OR 条件）</w:t>
      </w:r>
    </w:p>
    <w:p w14:paraId="3CE8491F">
      <w:pPr>
        <w:numPr>
          <w:ilvl w:val="0"/>
          <w:numId w:val="72"/>
        </w:numPr>
        <w:ind w:left="420" w:leftChars="0" w:hanging="420" w:firstLineChars="0"/>
        <w:rPr>
          <w:rFonts w:hint="default"/>
          <w:lang w:val="en-US" w:eastAsia="zh-CN"/>
        </w:rPr>
      </w:pPr>
      <w:r>
        <w:rPr>
          <w:rFonts w:hint="default"/>
          <w:lang w:val="en-US" w:eastAsia="zh-CN"/>
        </w:rPr>
        <w:t>实时测试与版本差异对比</w:t>
      </w:r>
    </w:p>
    <w:p w14:paraId="0EB23BEA">
      <w:pPr>
        <w:numPr>
          <w:ilvl w:val="0"/>
          <w:numId w:val="72"/>
        </w:numPr>
        <w:ind w:left="420" w:leftChars="0" w:hanging="420" w:firstLineChars="0"/>
        <w:rPr>
          <w:rFonts w:hint="default"/>
          <w:lang w:val="en-US" w:eastAsia="zh-CN"/>
        </w:rPr>
      </w:pPr>
      <w:r>
        <w:rPr>
          <w:rFonts w:hint="default"/>
          <w:lang w:val="en-US" w:eastAsia="zh-CN"/>
        </w:rPr>
        <w:t>动态加载无需重启</w:t>
      </w:r>
    </w:p>
    <w:p w14:paraId="3FA8D08F">
      <w:pPr>
        <w:numPr>
          <w:ilvl w:val="0"/>
          <w:numId w:val="72"/>
        </w:numPr>
        <w:ind w:left="420" w:leftChars="0" w:hanging="420" w:firstLineChars="0"/>
        <w:rPr>
          <w:rFonts w:hint="default"/>
          <w:lang w:val="en-US" w:eastAsia="zh-CN"/>
        </w:rPr>
      </w:pPr>
      <w:r>
        <w:rPr>
          <w:rFonts w:hint="default"/>
          <w:lang w:val="en-US" w:eastAsia="zh-CN"/>
        </w:rPr>
        <w:t>规则命中率监控与性能统计</w:t>
      </w:r>
    </w:p>
    <w:p w14:paraId="6BB0AE8C">
      <w:pPr>
        <w:rPr>
          <w:rFonts w:hint="default"/>
          <w:b/>
          <w:bCs/>
          <w:lang w:val="en-US" w:eastAsia="zh-CN"/>
        </w:rPr>
      </w:pPr>
      <w:r>
        <w:rPr>
          <w:rFonts w:hint="default"/>
          <w:b/>
          <w:bCs/>
          <w:lang w:val="en-US" w:eastAsia="zh-CN"/>
        </w:rPr>
        <w:t>API 设计：</w:t>
      </w:r>
    </w:p>
    <w:p w14:paraId="259546A9">
      <w:pPr>
        <w:numPr>
          <w:ilvl w:val="0"/>
          <w:numId w:val="72"/>
        </w:numPr>
        <w:ind w:left="420" w:leftChars="0" w:hanging="420" w:firstLineChars="0"/>
        <w:rPr>
          <w:rFonts w:hint="default"/>
          <w:lang w:val="en-US" w:eastAsia="zh-CN"/>
        </w:rPr>
      </w:pPr>
      <w:r>
        <w:rPr>
          <w:rFonts w:hint="default"/>
          <w:lang w:val="en-US" w:eastAsia="zh-CN"/>
        </w:rPr>
        <w:t>端点：/alerts/rules</w:t>
      </w:r>
    </w:p>
    <w:p w14:paraId="4D665FBA">
      <w:pPr>
        <w:numPr>
          <w:ilvl w:val="0"/>
          <w:numId w:val="72"/>
        </w:numPr>
        <w:ind w:left="420" w:leftChars="0" w:hanging="420" w:firstLineChars="0"/>
        <w:rPr>
          <w:rFonts w:hint="default"/>
          <w:lang w:val="en-US" w:eastAsia="zh-CN"/>
        </w:rPr>
      </w:pPr>
      <w:r>
        <w:rPr>
          <w:rFonts w:hint="default"/>
          <w:lang w:val="en-US" w:eastAsia="zh-CN"/>
        </w:rPr>
        <w:t>支持 CRUD + 自动化测试</w:t>
      </w:r>
    </w:p>
    <w:p w14:paraId="4BDD587F">
      <w:pPr>
        <w:numPr>
          <w:ilvl w:val="0"/>
          <w:numId w:val="72"/>
        </w:numPr>
        <w:ind w:left="420" w:leftChars="0" w:hanging="420" w:firstLineChars="0"/>
        <w:rPr>
          <w:rFonts w:hint="default"/>
          <w:lang w:val="en-US" w:eastAsia="zh-CN"/>
        </w:rPr>
      </w:pPr>
      <w:r>
        <w:rPr>
          <w:rFonts w:hint="default"/>
          <w:lang w:val="en-US" w:eastAsia="zh-CN"/>
        </w:rPr>
        <w:t>异常返回详细语法错误信息</w:t>
      </w:r>
    </w:p>
    <w:p w14:paraId="0A68353B">
      <w:pPr>
        <w:pStyle w:val="5"/>
        <w:bidi w:val="0"/>
        <w:rPr>
          <w:rFonts w:hint="default"/>
          <w:lang w:val="en-US" w:eastAsia="zh-CN"/>
        </w:rPr>
      </w:pPr>
      <w:r>
        <w:rPr>
          <w:rFonts w:hint="default"/>
          <w:lang w:val="en-US" w:eastAsia="zh-CN"/>
        </w:rPr>
        <w:t>系统安全</w:t>
      </w:r>
    </w:p>
    <w:p w14:paraId="2592D70A">
      <w:pPr>
        <w:rPr>
          <w:rFonts w:hint="default"/>
          <w:b/>
          <w:bCs/>
          <w:lang w:val="en-US" w:eastAsia="zh-CN"/>
        </w:rPr>
      </w:pPr>
      <w:r>
        <w:rPr>
          <w:rFonts w:hint="default"/>
          <w:b/>
          <w:bCs/>
          <w:lang w:val="en-US" w:eastAsia="zh-CN"/>
        </w:rPr>
        <w:t>安全机制：</w:t>
      </w:r>
    </w:p>
    <w:p w14:paraId="4FCB8F96">
      <w:pPr>
        <w:numPr>
          <w:ilvl w:val="0"/>
          <w:numId w:val="73"/>
        </w:numPr>
        <w:ind w:left="420" w:leftChars="0" w:hanging="420" w:firstLineChars="0"/>
        <w:rPr>
          <w:rFonts w:hint="default"/>
          <w:lang w:val="en-US" w:eastAsia="zh-CN"/>
        </w:rPr>
      </w:pPr>
      <w:r>
        <w:rPr>
          <w:rFonts w:hint="default"/>
          <w:lang w:val="en-US" w:eastAsia="zh-CN"/>
        </w:rPr>
        <w:t>HTTPS（TLS 1.3）加密</w:t>
      </w:r>
    </w:p>
    <w:p w14:paraId="05ADBD2E">
      <w:pPr>
        <w:numPr>
          <w:ilvl w:val="0"/>
          <w:numId w:val="73"/>
        </w:numPr>
        <w:ind w:left="420" w:leftChars="0" w:hanging="420" w:firstLineChars="0"/>
        <w:rPr>
          <w:rFonts w:hint="default"/>
          <w:lang w:val="en-US" w:eastAsia="zh-CN"/>
        </w:rPr>
      </w:pPr>
      <w:r>
        <w:rPr>
          <w:rFonts w:hint="default"/>
          <w:lang w:val="en-US" w:eastAsia="zh-CN"/>
        </w:rPr>
        <w:t>SQL/XSS 安全防护</w:t>
      </w:r>
    </w:p>
    <w:p w14:paraId="2AE793FF">
      <w:pPr>
        <w:numPr>
          <w:ilvl w:val="0"/>
          <w:numId w:val="73"/>
        </w:numPr>
        <w:ind w:left="420" w:leftChars="0" w:hanging="420" w:firstLineChars="0"/>
        <w:rPr>
          <w:rFonts w:hint="default"/>
          <w:lang w:val="en-US" w:eastAsia="zh-CN"/>
        </w:rPr>
      </w:pPr>
      <w:r>
        <w:rPr>
          <w:rFonts w:hint="default"/>
          <w:lang w:val="en-US" w:eastAsia="zh-CN"/>
        </w:rPr>
        <w:t>Swagger UI 自动生成接口文档</w:t>
      </w:r>
    </w:p>
    <w:p w14:paraId="122D6519">
      <w:pPr>
        <w:pStyle w:val="3"/>
        <w:bidi w:val="0"/>
        <w:rPr>
          <w:rFonts w:hint="eastAsia"/>
          <w:lang w:val="en-US" w:eastAsia="zh-CN"/>
        </w:rPr>
      </w:pPr>
      <w:bookmarkStart w:id="16" w:name="_Toc20864"/>
      <w:r>
        <w:rPr>
          <w:rFonts w:hint="eastAsia"/>
          <w:lang w:val="en-US" w:eastAsia="zh-CN"/>
        </w:rPr>
        <w:t>功能设计</w:t>
      </w:r>
      <w:bookmarkEnd w:id="16"/>
    </w:p>
    <w:p w14:paraId="27A36791">
      <w:pPr>
        <w:pStyle w:val="5"/>
        <w:bidi w:val="0"/>
        <w:rPr>
          <w:rFonts w:hint="eastAsia"/>
          <w:b/>
          <w:bCs/>
          <w:spacing w:val="-2"/>
          <w:lang w:eastAsia="zh-CN"/>
        </w:rPr>
      </w:pPr>
      <w:bookmarkStart w:id="17" w:name="_Toc4438"/>
      <w:r>
        <w:rPr>
          <w:rFonts w:hint="eastAsia"/>
          <w:b/>
          <w:bCs/>
          <w:spacing w:val="-2"/>
          <w:lang w:val="en-US" w:eastAsia="zh-CN"/>
        </w:rPr>
        <w:t>模拟机</w:t>
      </w:r>
      <w:r>
        <w:rPr>
          <w:rFonts w:hint="eastAsia"/>
          <w:b/>
          <w:bCs/>
          <w:spacing w:val="-2"/>
          <w:lang w:eastAsia="zh-CN"/>
        </w:rPr>
        <w:t>运行数据仓库系统</w:t>
      </w:r>
    </w:p>
    <w:p w14:paraId="21D490D4">
      <w:pPr>
        <w:pStyle w:val="6"/>
        <w:rPr>
          <w:rFonts w:hint="eastAsia"/>
          <w:spacing w:val="-2"/>
          <w:lang w:eastAsia="zh-CN"/>
        </w:rPr>
      </w:pPr>
      <w:r>
        <w:rPr>
          <w:rFonts w:hint="eastAsia"/>
          <w:spacing w:val="-2"/>
          <w:lang w:eastAsia="zh-CN"/>
        </w:rPr>
        <w:t>主界面首页</w:t>
      </w:r>
    </w:p>
    <w:p w14:paraId="3605FD21">
      <w:pPr>
        <w:widowControl w:val="0"/>
        <w:numPr>
          <w:ilvl w:val="0"/>
          <w:numId w:val="0"/>
        </w:numPr>
        <w:spacing w:line="360" w:lineRule="auto"/>
        <w:jc w:val="both"/>
        <w:rPr>
          <w:rFonts w:hint="eastAsia"/>
          <w:b/>
          <w:bCs/>
          <w:lang w:eastAsia="zh-CN"/>
        </w:rPr>
      </w:pPr>
      <w:r>
        <w:rPr>
          <w:rFonts w:hint="eastAsia"/>
          <w:b/>
          <w:bCs/>
          <w:lang w:eastAsia="zh-CN"/>
        </w:rPr>
        <w:t>功能概述</w:t>
      </w:r>
    </w:p>
    <w:p w14:paraId="2AC51C2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主界面首页是系统的综合监控中心，采用先进的Dashboard设计理念，集成数据可视化、实时监控和智能分析功能。通过多维数据展示和交互式分析工具，为用户提供全方位的运行态势感知。</w:t>
      </w:r>
    </w:p>
    <w:p w14:paraId="4CE07341">
      <w:pPr>
        <w:widowControl w:val="0"/>
        <w:numPr>
          <w:ilvl w:val="0"/>
          <w:numId w:val="0"/>
        </w:numPr>
        <w:spacing w:line="360" w:lineRule="auto"/>
        <w:jc w:val="both"/>
        <w:rPr>
          <w:rFonts w:hint="eastAsia"/>
          <w:b/>
          <w:bCs/>
          <w:lang w:eastAsia="zh-CN"/>
        </w:rPr>
      </w:pPr>
      <w:r>
        <w:rPr>
          <w:rFonts w:hint="eastAsia"/>
          <w:b/>
          <w:bCs/>
          <w:lang w:eastAsia="zh-CN"/>
        </w:rPr>
        <w:t>核心功能详述</w:t>
      </w:r>
    </w:p>
    <w:p w14:paraId="764C71F7">
      <w:pPr>
        <w:widowControl w:val="0"/>
        <w:numPr>
          <w:ilvl w:val="0"/>
          <w:numId w:val="74"/>
        </w:numPr>
        <w:spacing w:line="360" w:lineRule="auto"/>
        <w:ind w:left="425" w:leftChars="0" w:hanging="425" w:firstLineChars="0"/>
        <w:jc w:val="both"/>
        <w:rPr>
          <w:rFonts w:hint="eastAsia"/>
          <w:b/>
          <w:bCs/>
          <w:lang w:eastAsia="zh-CN"/>
        </w:rPr>
      </w:pPr>
      <w:r>
        <w:rPr>
          <w:rFonts w:hint="eastAsia"/>
          <w:b/>
          <w:bCs/>
          <w:lang w:eastAsia="zh-CN"/>
        </w:rPr>
        <w:t>机组统计</w:t>
      </w:r>
    </w:p>
    <w:p w14:paraId="5BA104E9">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：采用环形图与百分比堆叠柱状图结合的可视化方案，展示1-6号机组历史至今的元数据总量，按模拟量、状态量、开关量分类显示占比分布。支持多时间粒度统计（日、周、月），数据自动刷新频率≤5秒。</w:t>
      </w:r>
    </w:p>
    <w:p w14:paraId="03FA9C78">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48FB539F">
      <w:pPr>
        <w:widowControl w:val="0"/>
        <w:numPr>
          <w:ilvl w:val="0"/>
          <w:numId w:val="0"/>
        </w:numPr>
        <w:spacing w:line="360" w:lineRule="auto"/>
        <w:ind w:leftChars="0"/>
        <w:jc w:val="both"/>
        <w:rPr>
          <w:rFonts w:hint="eastAsia"/>
          <w:lang w:eastAsia="zh-CN"/>
        </w:rPr>
      </w:pPr>
      <w:r>
        <w:rPr>
          <w:rFonts w:hint="eastAsia"/>
          <w:b/>
          <w:bCs/>
          <w:lang w:eastAsia="zh-CN"/>
        </w:rPr>
        <w:t>机组选择器</w:t>
      </w:r>
      <w:r>
        <w:rPr>
          <w:rFonts w:hint="eastAsia"/>
          <w:lang w:eastAsia="zh-CN"/>
        </w:rPr>
        <w:t>：下拉菜单支持单选或多选机组，实时更新统计结果</w:t>
      </w:r>
    </w:p>
    <w:p w14:paraId="720F3EAA">
      <w:pPr>
        <w:widowControl w:val="0"/>
        <w:numPr>
          <w:ilvl w:val="0"/>
          <w:numId w:val="0"/>
        </w:numPr>
        <w:spacing w:line="360" w:lineRule="auto"/>
        <w:ind w:leftChars="0"/>
        <w:jc w:val="both"/>
        <w:rPr>
          <w:rFonts w:hint="eastAsia"/>
          <w:lang w:eastAsia="zh-CN"/>
        </w:rPr>
      </w:pPr>
      <w:r>
        <w:rPr>
          <w:rFonts w:hint="eastAsia"/>
          <w:b/>
          <w:bCs/>
          <w:lang w:eastAsia="zh-CN"/>
        </w:rPr>
        <w:t>时间范围选择</w:t>
      </w:r>
      <w:r>
        <w:rPr>
          <w:rFonts w:hint="eastAsia"/>
          <w:lang w:eastAsia="zh-CN"/>
        </w:rPr>
        <w:t>：提供近一月、近三月等快捷选项，支持自定义日期范围</w:t>
      </w:r>
    </w:p>
    <w:p w14:paraId="08074902">
      <w:pPr>
        <w:widowControl w:val="0"/>
        <w:numPr>
          <w:ilvl w:val="0"/>
          <w:numId w:val="0"/>
        </w:numPr>
        <w:spacing w:line="360" w:lineRule="auto"/>
        <w:ind w:leftChars="0"/>
        <w:jc w:val="both"/>
        <w:rPr>
          <w:rFonts w:hint="eastAsia"/>
          <w:lang w:eastAsia="zh-CN"/>
        </w:rPr>
      </w:pPr>
      <w:r>
        <w:rPr>
          <w:rFonts w:hint="eastAsia"/>
          <w:b/>
          <w:bCs/>
          <w:lang w:eastAsia="zh-CN"/>
        </w:rPr>
        <w:t>数据导出</w:t>
      </w:r>
      <w:r>
        <w:rPr>
          <w:rFonts w:hint="eastAsia"/>
          <w:lang w:eastAsia="zh-CN"/>
        </w:rPr>
        <w:t>：支持PDF、PNG格式导出统计图表，Excel格式导出详细数据</w:t>
      </w:r>
    </w:p>
    <w:p w14:paraId="739B2808">
      <w:pPr>
        <w:widowControl w:val="0"/>
        <w:numPr>
          <w:ilvl w:val="0"/>
          <w:numId w:val="0"/>
        </w:numPr>
        <w:spacing w:line="360" w:lineRule="auto"/>
        <w:ind w:leftChars="0"/>
        <w:jc w:val="both"/>
        <w:rPr>
          <w:rFonts w:hint="eastAsia"/>
          <w:lang w:eastAsia="zh-CN"/>
        </w:rPr>
      </w:pPr>
      <w:r>
        <w:rPr>
          <w:rFonts w:hint="eastAsia"/>
          <w:b/>
          <w:bCs/>
          <w:lang w:eastAsia="zh-CN"/>
        </w:rPr>
        <w:t>全屏模式</w:t>
      </w:r>
      <w:r>
        <w:rPr>
          <w:rFonts w:hint="eastAsia"/>
          <w:lang w:eastAsia="zh-CN"/>
        </w:rPr>
        <w:t>：一键切换全屏显示，优化监控体验</w:t>
      </w:r>
    </w:p>
    <w:p w14:paraId="574FF9B6">
      <w:pPr>
        <w:widowControl w:val="0"/>
        <w:numPr>
          <w:ilvl w:val="0"/>
          <w:numId w:val="0"/>
        </w:numPr>
        <w:spacing w:line="360" w:lineRule="auto"/>
        <w:ind w:leftChars="0"/>
        <w:jc w:val="both"/>
        <w:rPr>
          <w:rFonts w:hint="eastAsia"/>
          <w:lang w:eastAsia="zh-CN"/>
        </w:rPr>
      </w:pPr>
      <w:r>
        <w:rPr>
          <w:rFonts w:hint="eastAsia"/>
          <w:b/>
          <w:bCs/>
          <w:lang w:eastAsia="zh-CN"/>
        </w:rPr>
        <w:t>刷新按钮</w:t>
      </w:r>
      <w:r>
        <w:rPr>
          <w:rFonts w:hint="eastAsia"/>
          <w:lang w:eastAsia="zh-CN"/>
        </w:rPr>
        <w:t>：手动触发数据更新，确保信息时效性</w:t>
      </w:r>
    </w:p>
    <w:p w14:paraId="4798A11A">
      <w:pPr>
        <w:widowControl w:val="0"/>
        <w:numPr>
          <w:ilvl w:val="0"/>
          <w:numId w:val="74"/>
        </w:numPr>
        <w:spacing w:line="360" w:lineRule="auto"/>
        <w:ind w:left="425" w:leftChars="0" w:hanging="425" w:firstLineChars="0"/>
        <w:jc w:val="both"/>
        <w:rPr>
          <w:rFonts w:hint="eastAsia"/>
          <w:b/>
          <w:bCs/>
          <w:lang w:eastAsia="zh-CN"/>
        </w:rPr>
      </w:pPr>
      <w:r>
        <w:rPr>
          <w:rFonts w:hint="eastAsia"/>
          <w:b/>
          <w:bCs/>
          <w:lang w:eastAsia="zh-CN"/>
        </w:rPr>
        <w:t>电功率和热功率趋势图</w:t>
      </w:r>
    </w:p>
    <w:p w14:paraId="245D2A20">
      <w:pPr>
        <w:widowControl w:val="0"/>
        <w:numPr>
          <w:ilvl w:val="0"/>
          <w:numId w:val="76"/>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：双Y轴趋势图并列显示电功率和热功率变化曲线，支持多机组数据叠加对比。时间轴支持缩放和平移，可查看近一月趋势并向前挪移查看历史数据。</w:t>
      </w:r>
    </w:p>
    <w:p w14:paraId="6C054D1E">
      <w:pPr>
        <w:widowControl w:val="0"/>
        <w:numPr>
          <w:ilvl w:val="0"/>
          <w:numId w:val="76"/>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2424D873">
      <w:pPr>
        <w:widowControl w:val="0"/>
        <w:numPr>
          <w:ilvl w:val="0"/>
          <w:numId w:val="0"/>
        </w:numPr>
        <w:spacing w:line="360" w:lineRule="auto"/>
        <w:ind w:leftChars="0"/>
        <w:jc w:val="both"/>
        <w:rPr>
          <w:rFonts w:hint="eastAsia"/>
          <w:lang w:eastAsia="zh-CN"/>
        </w:rPr>
      </w:pPr>
      <w:r>
        <w:rPr>
          <w:rFonts w:hint="eastAsia"/>
          <w:b/>
          <w:bCs/>
          <w:lang w:eastAsia="zh-CN"/>
        </w:rPr>
        <w:t>机组切换</w:t>
      </w:r>
      <w:r>
        <w:rPr>
          <w:rFonts w:hint="eastAsia"/>
          <w:lang w:eastAsia="zh-CN"/>
        </w:rPr>
        <w:t>：快速切换显示不同机组数据</w:t>
      </w:r>
    </w:p>
    <w:p w14:paraId="7F548B87">
      <w:pPr>
        <w:widowControl w:val="0"/>
        <w:numPr>
          <w:ilvl w:val="0"/>
          <w:numId w:val="0"/>
        </w:numPr>
        <w:spacing w:line="360" w:lineRule="auto"/>
        <w:ind w:leftChars="0"/>
        <w:jc w:val="both"/>
        <w:rPr>
          <w:rFonts w:hint="eastAsia"/>
          <w:lang w:eastAsia="zh-CN"/>
        </w:rPr>
      </w:pPr>
      <w:r>
        <w:rPr>
          <w:rFonts w:hint="eastAsia"/>
          <w:b/>
          <w:bCs/>
          <w:lang w:eastAsia="zh-CN"/>
        </w:rPr>
        <w:t>曲线对比</w:t>
      </w:r>
      <w:r>
        <w:rPr>
          <w:rFonts w:hint="eastAsia"/>
          <w:lang w:eastAsia="zh-CN"/>
        </w:rPr>
        <w:t>：支持多曲线并行显示和对比分析</w:t>
      </w:r>
    </w:p>
    <w:p w14:paraId="716ED56D">
      <w:pPr>
        <w:widowControl w:val="0"/>
        <w:numPr>
          <w:ilvl w:val="0"/>
          <w:numId w:val="0"/>
        </w:numPr>
        <w:spacing w:line="360" w:lineRule="auto"/>
        <w:ind w:leftChars="0"/>
        <w:jc w:val="both"/>
        <w:rPr>
          <w:rFonts w:hint="eastAsia"/>
          <w:lang w:eastAsia="zh-CN"/>
        </w:rPr>
      </w:pPr>
      <w:r>
        <w:rPr>
          <w:rFonts w:hint="eastAsia"/>
          <w:b/>
          <w:bCs/>
          <w:lang w:eastAsia="zh-CN"/>
        </w:rPr>
        <w:t>数据标记</w:t>
      </w:r>
      <w:r>
        <w:rPr>
          <w:rFonts w:hint="eastAsia"/>
          <w:lang w:eastAsia="zh-CN"/>
        </w:rPr>
        <w:t>：在趋势图上标记异常点和关键事件</w:t>
      </w:r>
    </w:p>
    <w:p w14:paraId="73EC73EF">
      <w:pPr>
        <w:widowControl w:val="0"/>
        <w:numPr>
          <w:ilvl w:val="0"/>
          <w:numId w:val="0"/>
        </w:numPr>
        <w:spacing w:line="360" w:lineRule="auto"/>
        <w:ind w:leftChars="0"/>
        <w:jc w:val="both"/>
        <w:rPr>
          <w:rFonts w:hint="eastAsia"/>
          <w:lang w:eastAsia="zh-CN"/>
        </w:rPr>
      </w:pPr>
      <w:r>
        <w:rPr>
          <w:rFonts w:hint="eastAsia"/>
          <w:b/>
          <w:bCs/>
          <w:lang w:eastAsia="zh-CN"/>
        </w:rPr>
        <w:t>图表导出</w:t>
      </w:r>
      <w:r>
        <w:rPr>
          <w:rFonts w:hint="eastAsia"/>
          <w:lang w:eastAsia="zh-CN"/>
        </w:rPr>
        <w:t>：导出高分辨率趋势图和分析报告</w:t>
      </w:r>
    </w:p>
    <w:p w14:paraId="6B6217D9">
      <w:pPr>
        <w:widowControl w:val="0"/>
        <w:numPr>
          <w:ilvl w:val="0"/>
          <w:numId w:val="76"/>
        </w:numPr>
        <w:spacing w:line="360" w:lineRule="auto"/>
        <w:ind w:left="420" w:leftChars="0" w:hanging="420" w:firstLineChars="0"/>
        <w:jc w:val="both"/>
        <w:rPr>
          <w:rFonts w:hint="eastAsia"/>
          <w:lang w:eastAsia="zh-CN"/>
        </w:rPr>
      </w:pPr>
      <w:r>
        <w:rPr>
          <w:rFonts w:hint="eastAsia"/>
          <w:b/>
          <w:bCs/>
          <w:lang w:eastAsia="zh-CN"/>
        </w:rPr>
        <w:t>技术实现细节</w:t>
      </w:r>
      <w:r>
        <w:rPr>
          <w:rFonts w:hint="eastAsia"/>
          <w:lang w:eastAsia="zh-CN"/>
        </w:rPr>
        <w:t>​​</w:t>
      </w:r>
    </w:p>
    <w:p w14:paraId="608DE012">
      <w:pPr>
        <w:widowControl w:val="0"/>
        <w:numPr>
          <w:ilvl w:val="0"/>
          <w:numId w:val="0"/>
        </w:numPr>
        <w:spacing w:line="360" w:lineRule="auto"/>
        <w:ind w:leftChars="0"/>
        <w:jc w:val="both"/>
        <w:rPr>
          <w:rFonts w:hint="eastAsia"/>
          <w:lang w:eastAsia="zh-CN"/>
        </w:rPr>
      </w:pPr>
      <w:r>
        <w:rPr>
          <w:rFonts w:hint="eastAsia"/>
          <w:lang w:eastAsia="zh-CN"/>
        </w:rPr>
        <w:t>采用Vue3+ECharts实现前端可视化组件，支持响应式布局</w:t>
      </w:r>
    </w:p>
    <w:p w14:paraId="71015421">
      <w:pPr>
        <w:widowControl w:val="0"/>
        <w:numPr>
          <w:ilvl w:val="0"/>
          <w:numId w:val="0"/>
        </w:numPr>
        <w:spacing w:line="360" w:lineRule="auto"/>
        <w:ind w:leftChars="0"/>
        <w:jc w:val="both"/>
        <w:rPr>
          <w:rFonts w:hint="eastAsia"/>
          <w:lang w:eastAsia="zh-CN"/>
        </w:rPr>
      </w:pPr>
      <w:r>
        <w:rPr>
          <w:rFonts w:hint="eastAsia"/>
          <w:lang w:eastAsia="zh-CN"/>
        </w:rPr>
        <w:t>后端使用Spring Boot微服务架构，数据查询响应时间&lt;3秒</w:t>
      </w:r>
    </w:p>
    <w:p w14:paraId="40250B43">
      <w:pPr>
        <w:widowControl w:val="0"/>
        <w:numPr>
          <w:ilvl w:val="0"/>
          <w:numId w:val="0"/>
        </w:numPr>
        <w:spacing w:line="360" w:lineRule="auto"/>
        <w:ind w:leftChars="0"/>
        <w:jc w:val="both"/>
        <w:rPr>
          <w:rFonts w:hint="eastAsia"/>
          <w:lang w:eastAsia="zh-CN"/>
        </w:rPr>
      </w:pPr>
      <w:r>
        <w:rPr>
          <w:rFonts w:hint="eastAsia"/>
          <w:lang w:eastAsia="zh-CN"/>
        </w:rPr>
        <w:t>实时数据通过WebSocket推送，更新延迟&lt;1秒</w:t>
      </w:r>
    </w:p>
    <w:p w14:paraId="51C658D4">
      <w:pPr>
        <w:pStyle w:val="6"/>
        <w:rPr>
          <w:rFonts w:hint="eastAsia"/>
          <w:spacing w:val="-2"/>
          <w:lang w:eastAsia="zh-CN"/>
        </w:rPr>
      </w:pPr>
      <w:r>
        <w:rPr>
          <w:rFonts w:hint="eastAsia"/>
          <w:spacing w:val="-2"/>
          <w:lang w:eastAsia="zh-CN"/>
        </w:rPr>
        <w:t>元数据管理</w:t>
      </w:r>
    </w:p>
    <w:p w14:paraId="024D9789">
      <w:pPr>
        <w:widowControl w:val="0"/>
        <w:numPr>
          <w:ilvl w:val="0"/>
          <w:numId w:val="0"/>
        </w:numPr>
        <w:spacing w:line="360" w:lineRule="auto"/>
        <w:jc w:val="both"/>
        <w:rPr>
          <w:rFonts w:hint="eastAsia"/>
          <w:b/>
          <w:bCs/>
          <w:lang w:eastAsia="zh-CN"/>
        </w:rPr>
      </w:pPr>
      <w:r>
        <w:rPr>
          <w:rFonts w:hint="eastAsia"/>
          <w:b/>
          <w:bCs/>
          <w:lang w:eastAsia="zh-CN"/>
        </w:rPr>
        <w:t>功能概述</w:t>
      </w:r>
    </w:p>
    <w:p w14:paraId="7CBA19F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元数据管理模块提供机组和样机测点信息的全生命周期管理，确保数据的准确性、完整性和可追溯性。</w:t>
      </w:r>
    </w:p>
    <w:p w14:paraId="2625622E">
      <w:pPr>
        <w:widowControl w:val="0"/>
        <w:numPr>
          <w:ilvl w:val="0"/>
          <w:numId w:val="0"/>
        </w:numPr>
        <w:spacing w:line="360" w:lineRule="auto"/>
        <w:jc w:val="both"/>
        <w:rPr>
          <w:rFonts w:hint="eastAsia"/>
          <w:b/>
          <w:bCs/>
          <w:lang w:eastAsia="zh-CN"/>
        </w:rPr>
      </w:pPr>
      <w:r>
        <w:rPr>
          <w:rFonts w:hint="eastAsia"/>
          <w:b/>
          <w:bCs/>
          <w:lang w:eastAsia="zh-CN"/>
        </w:rPr>
        <w:t>核心功能详述</w:t>
      </w:r>
    </w:p>
    <w:p w14:paraId="726072B8">
      <w:pPr>
        <w:widowControl w:val="0"/>
        <w:numPr>
          <w:ilvl w:val="0"/>
          <w:numId w:val="77"/>
        </w:numPr>
        <w:spacing w:line="360" w:lineRule="auto"/>
        <w:ind w:left="425" w:leftChars="0" w:hanging="425" w:firstLineChars="0"/>
        <w:jc w:val="both"/>
        <w:rPr>
          <w:rFonts w:hint="eastAsia"/>
          <w:b/>
          <w:bCs/>
          <w:lang w:eastAsia="zh-CN"/>
        </w:rPr>
      </w:pPr>
      <w:r>
        <w:rPr>
          <w:rFonts w:hint="eastAsia"/>
          <w:b/>
          <w:bCs/>
          <w:lang w:eastAsia="zh-CN"/>
        </w:rPr>
        <w:t>机组元数据</w:t>
      </w:r>
    </w:p>
    <w:p w14:paraId="114EDA34">
      <w:pPr>
        <w:widowControl w:val="0"/>
        <w:numPr>
          <w:ilvl w:val="0"/>
          <w:numId w:val="0"/>
        </w:numPr>
        <w:spacing w:line="360" w:lineRule="auto"/>
        <w:jc w:val="both"/>
        <w:rPr>
          <w:rFonts w:hint="eastAsia"/>
          <w:lang w:eastAsia="zh-CN"/>
        </w:rPr>
      </w:pPr>
      <w:r>
        <w:rPr>
          <w:rFonts w:hint="eastAsia"/>
          <w:b/>
          <w:bCs/>
          <w:lang w:eastAsia="zh-CN"/>
        </w:rPr>
        <w:t>页面展示功能</w:t>
      </w:r>
      <w:r>
        <w:rPr>
          <w:rFonts w:hint="eastAsia"/>
          <w:lang w:eastAsia="zh-CN"/>
        </w:rPr>
        <w:t>：表格化展示1-6号机组所有测点明细，包含测点名称、单位、低限、高限、点类型等字段。支持按机组、点类型、时间范围多维度筛选。</w:t>
      </w:r>
    </w:p>
    <w:p w14:paraId="7442BA2E">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页面按钮功能：</w:t>
      </w:r>
    </w:p>
    <w:p w14:paraId="1FB5C4BE">
      <w:pPr>
        <w:widowControl w:val="0"/>
        <w:numPr>
          <w:ilvl w:val="0"/>
          <w:numId w:val="0"/>
        </w:numPr>
        <w:spacing w:line="360" w:lineRule="auto"/>
        <w:jc w:val="both"/>
        <w:rPr>
          <w:rFonts w:hint="eastAsia"/>
          <w:lang w:eastAsia="zh-CN"/>
        </w:rPr>
      </w:pPr>
      <w:r>
        <w:rPr>
          <w:rFonts w:hint="eastAsia"/>
          <w:b/>
          <w:bCs/>
          <w:lang w:eastAsia="zh-CN"/>
        </w:rPr>
        <w:t>新增测点</w:t>
      </w:r>
      <w:r>
        <w:rPr>
          <w:rFonts w:hint="eastAsia"/>
          <w:lang w:eastAsia="zh-CN"/>
        </w:rPr>
        <w:t>：打开表单添加新测点，支持批量导入</w:t>
      </w:r>
    </w:p>
    <w:p w14:paraId="396D52D6">
      <w:pPr>
        <w:widowControl w:val="0"/>
        <w:numPr>
          <w:ilvl w:val="0"/>
          <w:numId w:val="0"/>
        </w:numPr>
        <w:spacing w:line="360" w:lineRule="auto"/>
        <w:jc w:val="both"/>
        <w:rPr>
          <w:rFonts w:hint="eastAsia"/>
          <w:lang w:eastAsia="zh-CN"/>
        </w:rPr>
      </w:pPr>
      <w:r>
        <w:rPr>
          <w:rFonts w:hint="eastAsia"/>
          <w:b/>
          <w:bCs/>
          <w:lang w:eastAsia="zh-CN"/>
        </w:rPr>
        <w:t>编辑/删除</w:t>
      </w:r>
      <w:r>
        <w:rPr>
          <w:rFonts w:hint="eastAsia"/>
          <w:lang w:eastAsia="zh-CN"/>
        </w:rPr>
        <w:t>：行内操作维护测点信息</w:t>
      </w:r>
    </w:p>
    <w:p w14:paraId="5B2E8656">
      <w:pPr>
        <w:widowControl w:val="0"/>
        <w:numPr>
          <w:ilvl w:val="0"/>
          <w:numId w:val="0"/>
        </w:numPr>
        <w:spacing w:line="360" w:lineRule="auto"/>
        <w:jc w:val="both"/>
        <w:rPr>
          <w:rFonts w:hint="eastAsia"/>
          <w:lang w:eastAsia="zh-CN"/>
        </w:rPr>
      </w:pPr>
      <w:r>
        <w:rPr>
          <w:rFonts w:hint="eastAsia"/>
          <w:b/>
          <w:bCs/>
          <w:lang w:eastAsia="zh-CN"/>
        </w:rPr>
        <w:t>趋势分析</w:t>
      </w:r>
      <w:r>
        <w:rPr>
          <w:rFonts w:hint="eastAsia"/>
          <w:lang w:eastAsia="zh-CN"/>
        </w:rPr>
        <w:t>：查看单测点数据趋势图</w:t>
      </w:r>
    </w:p>
    <w:p w14:paraId="61A529C4">
      <w:pPr>
        <w:widowControl w:val="0"/>
        <w:numPr>
          <w:ilvl w:val="0"/>
          <w:numId w:val="0"/>
        </w:numPr>
        <w:spacing w:line="360" w:lineRule="auto"/>
        <w:jc w:val="both"/>
        <w:rPr>
          <w:rFonts w:hint="eastAsia"/>
          <w:lang w:eastAsia="zh-CN"/>
        </w:rPr>
      </w:pPr>
      <w:r>
        <w:rPr>
          <w:rFonts w:hint="eastAsia"/>
          <w:b/>
          <w:bCs/>
          <w:lang w:eastAsia="zh-CN"/>
        </w:rPr>
        <w:t>数据采集</w:t>
      </w:r>
      <w:r>
        <w:rPr>
          <w:rFonts w:hint="eastAsia"/>
          <w:lang w:eastAsia="zh-CN"/>
        </w:rPr>
        <w:t>：手动触发数据采集任务</w:t>
      </w:r>
    </w:p>
    <w:p w14:paraId="5717B3E9">
      <w:pPr>
        <w:widowControl w:val="0"/>
        <w:numPr>
          <w:ilvl w:val="0"/>
          <w:numId w:val="77"/>
        </w:numPr>
        <w:spacing w:line="360" w:lineRule="auto"/>
        <w:ind w:left="425" w:leftChars="0" w:hanging="425" w:firstLineChars="0"/>
        <w:jc w:val="both"/>
        <w:rPr>
          <w:rFonts w:hint="eastAsia"/>
          <w:b/>
          <w:bCs/>
          <w:lang w:eastAsia="zh-CN"/>
        </w:rPr>
      </w:pPr>
      <w:r>
        <w:rPr>
          <w:rFonts w:hint="eastAsia"/>
          <w:b/>
          <w:bCs/>
          <w:lang w:eastAsia="zh-CN"/>
        </w:rPr>
        <w:t>样机元数据</w:t>
      </w:r>
    </w:p>
    <w:p w14:paraId="68163123">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：专用于3号和5号样机测点管理，突出样机特性字段，与机组测点对比显示。</w:t>
      </w:r>
    </w:p>
    <w:p w14:paraId="7098E471">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页面按钮功能：</w:t>
      </w:r>
    </w:p>
    <w:p w14:paraId="2663BCCB">
      <w:pPr>
        <w:widowControl w:val="0"/>
        <w:numPr>
          <w:ilvl w:val="0"/>
          <w:numId w:val="0"/>
        </w:numPr>
        <w:spacing w:line="360" w:lineRule="auto"/>
        <w:ind w:leftChars="0"/>
        <w:jc w:val="both"/>
        <w:rPr>
          <w:rFonts w:hint="eastAsia"/>
          <w:b w:val="0"/>
          <w:bCs w:val="0"/>
          <w:lang w:eastAsia="zh-CN"/>
        </w:rPr>
      </w:pPr>
      <w:r>
        <w:rPr>
          <w:rFonts w:hint="eastAsia"/>
          <w:b/>
          <w:bCs/>
          <w:lang w:eastAsia="zh-CN"/>
        </w:rPr>
        <w:t>样机同步</w:t>
      </w:r>
      <w:r>
        <w:rPr>
          <w:rFonts w:hint="eastAsia"/>
          <w:b w:val="0"/>
          <w:bCs w:val="0"/>
          <w:lang w:eastAsia="zh-CN"/>
        </w:rPr>
        <w:t>：从样机系统同步最新数据</w:t>
      </w:r>
    </w:p>
    <w:p w14:paraId="4FAB2401">
      <w:pPr>
        <w:widowControl w:val="0"/>
        <w:numPr>
          <w:ilvl w:val="0"/>
          <w:numId w:val="0"/>
        </w:numPr>
        <w:spacing w:line="360" w:lineRule="auto"/>
        <w:ind w:leftChars="0"/>
        <w:jc w:val="both"/>
        <w:rPr>
          <w:rFonts w:hint="eastAsia"/>
          <w:lang w:eastAsia="zh-CN"/>
        </w:rPr>
      </w:pPr>
      <w:r>
        <w:rPr>
          <w:rFonts w:hint="eastAsia"/>
          <w:b/>
          <w:bCs/>
          <w:lang w:eastAsia="zh-CN"/>
        </w:rPr>
        <w:t>映射管理</w:t>
      </w:r>
      <w:r>
        <w:rPr>
          <w:rFonts w:hint="eastAsia"/>
          <w:lang w:eastAsia="zh-CN"/>
        </w:rPr>
        <w:t>：维护样机-机组测点映射关系</w:t>
      </w:r>
    </w:p>
    <w:p w14:paraId="05C1E27D">
      <w:pPr>
        <w:widowControl w:val="0"/>
        <w:numPr>
          <w:ilvl w:val="0"/>
          <w:numId w:val="0"/>
        </w:numPr>
        <w:spacing w:line="360" w:lineRule="auto"/>
        <w:ind w:leftChars="0"/>
        <w:jc w:val="both"/>
        <w:rPr>
          <w:rFonts w:hint="eastAsia"/>
          <w:lang w:eastAsia="zh-CN"/>
        </w:rPr>
      </w:pPr>
      <w:r>
        <w:rPr>
          <w:rFonts w:hint="eastAsia"/>
          <w:b/>
          <w:bCs/>
          <w:lang w:eastAsia="zh-CN"/>
        </w:rPr>
        <w:t>数据验证</w:t>
      </w:r>
      <w:r>
        <w:rPr>
          <w:rFonts w:hint="eastAsia"/>
          <w:lang w:eastAsia="zh-CN"/>
        </w:rPr>
        <w:t>：校验数据完整性和准确性</w:t>
      </w:r>
    </w:p>
    <w:p w14:paraId="2B8344F5">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技术实现细节</w:t>
      </w:r>
    </w:p>
    <w:p w14:paraId="3535C512">
      <w:pPr>
        <w:widowControl w:val="0"/>
        <w:numPr>
          <w:ilvl w:val="0"/>
          <w:numId w:val="0"/>
        </w:numPr>
        <w:spacing w:line="360" w:lineRule="auto"/>
        <w:ind w:leftChars="0"/>
        <w:jc w:val="both"/>
        <w:rPr>
          <w:rFonts w:hint="eastAsia"/>
          <w:lang w:eastAsia="zh-CN"/>
        </w:rPr>
      </w:pPr>
      <w:r>
        <w:rPr>
          <w:rFonts w:hint="eastAsia"/>
          <w:b/>
          <w:bCs/>
          <w:lang w:eastAsia="zh-CN"/>
        </w:rPr>
        <w:t>使用</w:t>
      </w:r>
      <w:r>
        <w:rPr>
          <w:rFonts w:hint="eastAsia"/>
          <w:lang w:eastAsia="zh-CN"/>
        </w:rPr>
        <w:t>MySQL集群存储元数据，支持亿级数据记录</w:t>
      </w:r>
    </w:p>
    <w:p w14:paraId="76128D89">
      <w:pPr>
        <w:widowControl w:val="0"/>
        <w:numPr>
          <w:ilvl w:val="0"/>
          <w:numId w:val="0"/>
        </w:numPr>
        <w:spacing w:line="360" w:lineRule="auto"/>
        <w:ind w:leftChars="0"/>
        <w:jc w:val="both"/>
        <w:rPr>
          <w:rFonts w:hint="eastAsia"/>
          <w:lang w:eastAsia="zh-CN"/>
        </w:rPr>
      </w:pPr>
      <w:r>
        <w:rPr>
          <w:rFonts w:hint="eastAsia"/>
          <w:lang w:eastAsia="zh-CN"/>
        </w:rPr>
        <w:t>Elasticsearch实现全文检索，查询响应&lt;500ms</w:t>
      </w:r>
    </w:p>
    <w:p w14:paraId="770D5085">
      <w:pPr>
        <w:widowControl w:val="0"/>
        <w:numPr>
          <w:ilvl w:val="0"/>
          <w:numId w:val="0"/>
        </w:numPr>
        <w:spacing w:line="360" w:lineRule="auto"/>
        <w:ind w:leftChars="0"/>
        <w:jc w:val="both"/>
        <w:rPr>
          <w:rFonts w:hint="eastAsia"/>
          <w:lang w:eastAsia="zh-CN"/>
        </w:rPr>
      </w:pPr>
      <w:r>
        <w:rPr>
          <w:rFonts w:hint="eastAsia"/>
          <w:lang w:eastAsia="zh-CN"/>
        </w:rPr>
        <w:t>数据采集任务基于Quartz调度框架，支持分布式部署</w:t>
      </w:r>
    </w:p>
    <w:p w14:paraId="58DC2C88">
      <w:pPr>
        <w:pStyle w:val="6"/>
        <w:rPr>
          <w:rFonts w:hint="eastAsia"/>
          <w:spacing w:val="-2"/>
          <w:lang w:eastAsia="zh-CN"/>
        </w:rPr>
      </w:pPr>
      <w:r>
        <w:rPr>
          <w:rFonts w:hint="eastAsia"/>
          <w:spacing w:val="-2"/>
          <w:lang w:eastAsia="zh-CN"/>
        </w:rPr>
        <w:t>数据查询</w:t>
      </w:r>
    </w:p>
    <w:p w14:paraId="52A2D373">
      <w:pPr>
        <w:widowControl w:val="0"/>
        <w:numPr>
          <w:ilvl w:val="0"/>
          <w:numId w:val="0"/>
        </w:numPr>
        <w:spacing w:line="360" w:lineRule="auto"/>
        <w:jc w:val="both"/>
        <w:rPr>
          <w:rFonts w:hint="eastAsia"/>
          <w:b/>
          <w:bCs/>
          <w:lang w:eastAsia="zh-CN"/>
        </w:rPr>
      </w:pPr>
      <w:r>
        <w:rPr>
          <w:rFonts w:hint="eastAsia"/>
          <w:b/>
          <w:bCs/>
          <w:lang w:eastAsia="zh-CN"/>
        </w:rPr>
        <w:t>功能概述</w:t>
      </w:r>
    </w:p>
    <w:p w14:paraId="1478A768">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提供灵活的数据查询和分析功能，支持机组和样机数据的多维度查询、对比分析和结果导出。</w:t>
      </w:r>
    </w:p>
    <w:p w14:paraId="28C1BA45">
      <w:pPr>
        <w:widowControl w:val="0"/>
        <w:numPr>
          <w:ilvl w:val="0"/>
          <w:numId w:val="0"/>
        </w:numPr>
        <w:spacing w:line="360" w:lineRule="auto"/>
        <w:jc w:val="both"/>
        <w:rPr>
          <w:rFonts w:hint="eastAsia"/>
          <w:b/>
          <w:bCs/>
          <w:lang w:eastAsia="zh-CN"/>
        </w:rPr>
      </w:pPr>
      <w:r>
        <w:rPr>
          <w:rFonts w:hint="eastAsia"/>
          <w:b/>
          <w:bCs/>
          <w:lang w:eastAsia="zh-CN"/>
        </w:rPr>
        <w:t>核心功能详述</w:t>
      </w:r>
    </w:p>
    <w:p w14:paraId="03B12FE8">
      <w:pPr>
        <w:widowControl w:val="0"/>
        <w:numPr>
          <w:ilvl w:val="0"/>
          <w:numId w:val="78"/>
        </w:numPr>
        <w:spacing w:line="360" w:lineRule="auto"/>
        <w:ind w:left="425" w:leftChars="0" w:hanging="425" w:firstLineChars="0"/>
        <w:jc w:val="both"/>
        <w:rPr>
          <w:rFonts w:hint="eastAsia"/>
          <w:b/>
          <w:bCs/>
          <w:lang w:eastAsia="zh-CN"/>
        </w:rPr>
      </w:pPr>
      <w:r>
        <w:rPr>
          <w:rFonts w:hint="eastAsia"/>
          <w:b/>
          <w:bCs/>
          <w:lang w:eastAsia="zh-CN"/>
        </w:rPr>
        <w:t>机组数据查询</w:t>
      </w:r>
    </w:p>
    <w:p w14:paraId="6DF78999">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：趋势图与详情列表结合展示多个测点值趋势对比，支持插值与实际值显示模式切换。</w:t>
      </w:r>
    </w:p>
    <w:p w14:paraId="5BD57807">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75684981">
      <w:pPr>
        <w:widowControl w:val="0"/>
        <w:numPr>
          <w:ilvl w:val="0"/>
          <w:numId w:val="0"/>
        </w:numPr>
        <w:spacing w:line="360" w:lineRule="auto"/>
        <w:ind w:leftChars="0"/>
        <w:jc w:val="both"/>
        <w:rPr>
          <w:rFonts w:hint="eastAsia"/>
          <w:lang w:eastAsia="zh-CN"/>
        </w:rPr>
      </w:pPr>
      <w:r>
        <w:rPr>
          <w:rFonts w:hint="eastAsia"/>
          <w:b/>
          <w:bCs/>
          <w:lang w:eastAsia="zh-CN"/>
        </w:rPr>
        <w:t>多测点选择</w:t>
      </w:r>
      <w:r>
        <w:rPr>
          <w:rFonts w:hint="eastAsia"/>
          <w:lang w:eastAsia="zh-CN"/>
        </w:rPr>
        <w:t>：从测点库中选择多个测点进行对比分析</w:t>
      </w:r>
    </w:p>
    <w:p w14:paraId="260195D6">
      <w:pPr>
        <w:widowControl w:val="0"/>
        <w:numPr>
          <w:ilvl w:val="0"/>
          <w:numId w:val="0"/>
        </w:numPr>
        <w:spacing w:line="360" w:lineRule="auto"/>
        <w:ind w:leftChars="0"/>
        <w:jc w:val="both"/>
        <w:rPr>
          <w:rFonts w:hint="eastAsia"/>
          <w:lang w:eastAsia="zh-CN"/>
        </w:rPr>
      </w:pPr>
      <w:r>
        <w:rPr>
          <w:rFonts w:hint="eastAsia"/>
          <w:b/>
          <w:bCs/>
          <w:lang w:eastAsia="zh-CN"/>
        </w:rPr>
        <w:t>时间范围设置</w:t>
      </w:r>
      <w:r>
        <w:rPr>
          <w:rFonts w:hint="eastAsia"/>
          <w:lang w:eastAsia="zh-CN"/>
        </w:rPr>
        <w:t>：灵活设置查询时间范围</w:t>
      </w:r>
    </w:p>
    <w:p w14:paraId="37D1E188">
      <w:pPr>
        <w:widowControl w:val="0"/>
        <w:numPr>
          <w:ilvl w:val="0"/>
          <w:numId w:val="0"/>
        </w:numPr>
        <w:spacing w:line="360" w:lineRule="auto"/>
        <w:ind w:leftChars="0"/>
        <w:jc w:val="both"/>
        <w:rPr>
          <w:rFonts w:hint="eastAsia"/>
          <w:lang w:eastAsia="zh-CN"/>
        </w:rPr>
      </w:pPr>
      <w:r>
        <w:rPr>
          <w:rFonts w:hint="eastAsia"/>
          <w:b/>
          <w:bCs/>
          <w:lang w:eastAsia="zh-CN"/>
        </w:rPr>
        <w:t>导出Excel</w:t>
      </w:r>
      <w:r>
        <w:rPr>
          <w:rFonts w:hint="eastAsia"/>
          <w:lang w:eastAsia="zh-CN"/>
        </w:rPr>
        <w:t>：导出查询结果和数据图表</w:t>
      </w:r>
    </w:p>
    <w:p w14:paraId="4C8C6506">
      <w:pPr>
        <w:widowControl w:val="0"/>
        <w:numPr>
          <w:ilvl w:val="0"/>
          <w:numId w:val="0"/>
        </w:numPr>
        <w:spacing w:line="360" w:lineRule="auto"/>
        <w:ind w:leftChars="0"/>
        <w:jc w:val="both"/>
        <w:rPr>
          <w:rFonts w:hint="eastAsia"/>
          <w:lang w:eastAsia="zh-CN"/>
        </w:rPr>
      </w:pPr>
      <w:r>
        <w:rPr>
          <w:rFonts w:hint="eastAsia"/>
          <w:b/>
          <w:bCs/>
          <w:lang w:eastAsia="zh-CN"/>
        </w:rPr>
        <w:t>查询收藏</w:t>
      </w:r>
      <w:r>
        <w:rPr>
          <w:rFonts w:hint="eastAsia"/>
          <w:lang w:eastAsia="zh-CN"/>
        </w:rPr>
        <w:t>：保存常用查询条件便于快速调用</w:t>
      </w:r>
    </w:p>
    <w:p w14:paraId="2BC109CF">
      <w:pPr>
        <w:widowControl w:val="0"/>
        <w:numPr>
          <w:ilvl w:val="0"/>
          <w:numId w:val="78"/>
        </w:numPr>
        <w:spacing w:line="360" w:lineRule="auto"/>
        <w:ind w:left="425" w:leftChars="0" w:hanging="425" w:firstLineChars="0"/>
        <w:jc w:val="both"/>
        <w:rPr>
          <w:rFonts w:hint="eastAsia"/>
          <w:b/>
          <w:bCs/>
          <w:lang w:eastAsia="zh-CN"/>
        </w:rPr>
      </w:pPr>
      <w:r>
        <w:rPr>
          <w:rFonts w:hint="eastAsia"/>
          <w:b/>
          <w:bCs/>
          <w:lang w:eastAsia="zh-CN"/>
        </w:rPr>
        <w:t>样机数据查询</w:t>
      </w:r>
    </w:p>
    <w:p w14:paraId="62A6665C">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：专用于3号和5号样机数据查询，界面布局与机组查询一致。</w:t>
      </w:r>
    </w:p>
    <w:p w14:paraId="1BD9E6CF">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37A5A40F">
      <w:pPr>
        <w:widowControl w:val="0"/>
        <w:numPr>
          <w:ilvl w:val="0"/>
          <w:numId w:val="0"/>
        </w:numPr>
        <w:spacing w:line="360" w:lineRule="auto"/>
        <w:ind w:leftChars="0"/>
        <w:jc w:val="both"/>
        <w:rPr>
          <w:rFonts w:hint="eastAsia"/>
          <w:lang w:eastAsia="zh-CN"/>
        </w:rPr>
      </w:pPr>
      <w:r>
        <w:rPr>
          <w:rFonts w:hint="eastAsia"/>
          <w:b/>
          <w:bCs/>
          <w:lang w:eastAsia="zh-CN"/>
        </w:rPr>
        <w:t>样机筛选</w:t>
      </w:r>
      <w:r>
        <w:rPr>
          <w:rFonts w:hint="eastAsia"/>
          <w:lang w:eastAsia="zh-CN"/>
        </w:rPr>
        <w:t>：按样机编号筛选数据</w:t>
      </w:r>
    </w:p>
    <w:p w14:paraId="46262057">
      <w:pPr>
        <w:widowControl w:val="0"/>
        <w:numPr>
          <w:ilvl w:val="0"/>
          <w:numId w:val="0"/>
        </w:numPr>
        <w:spacing w:line="360" w:lineRule="auto"/>
        <w:ind w:leftChars="0"/>
        <w:jc w:val="both"/>
        <w:rPr>
          <w:rFonts w:hint="eastAsia"/>
          <w:lang w:eastAsia="zh-CN"/>
        </w:rPr>
      </w:pPr>
      <w:r>
        <w:rPr>
          <w:rFonts w:hint="eastAsia"/>
          <w:b/>
          <w:bCs/>
          <w:lang w:eastAsia="zh-CN"/>
        </w:rPr>
        <w:t>对比分析</w:t>
      </w:r>
      <w:r>
        <w:rPr>
          <w:rFonts w:hint="eastAsia"/>
          <w:lang w:eastAsia="zh-CN"/>
        </w:rPr>
        <w:t>：样机与机组数据对比查询</w:t>
      </w:r>
    </w:p>
    <w:p w14:paraId="36E39B62">
      <w:pPr>
        <w:widowControl w:val="0"/>
        <w:numPr>
          <w:ilvl w:val="0"/>
          <w:numId w:val="0"/>
        </w:numPr>
        <w:spacing w:line="360" w:lineRule="auto"/>
        <w:ind w:leftChars="0"/>
        <w:jc w:val="both"/>
        <w:rPr>
          <w:rFonts w:hint="eastAsia"/>
          <w:lang w:eastAsia="zh-CN"/>
        </w:rPr>
      </w:pPr>
      <w:r>
        <w:rPr>
          <w:rFonts w:hint="eastAsia"/>
          <w:b/>
          <w:bCs/>
          <w:lang w:eastAsia="zh-CN"/>
        </w:rPr>
        <w:t>专用导出</w:t>
      </w:r>
      <w:r>
        <w:rPr>
          <w:rFonts w:hint="eastAsia"/>
          <w:lang w:eastAsia="zh-CN"/>
        </w:rPr>
        <w:t>：导出样机特定格式数据</w:t>
      </w:r>
    </w:p>
    <w:p w14:paraId="462A6CB3">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技术实现细节</w:t>
      </w:r>
    </w:p>
    <w:p w14:paraId="74939685">
      <w:pPr>
        <w:widowControl w:val="0"/>
        <w:numPr>
          <w:ilvl w:val="0"/>
          <w:numId w:val="0"/>
        </w:numPr>
        <w:spacing w:line="360" w:lineRule="auto"/>
        <w:ind w:leftChars="0"/>
        <w:jc w:val="both"/>
        <w:rPr>
          <w:rFonts w:hint="eastAsia"/>
          <w:lang w:eastAsia="zh-CN"/>
        </w:rPr>
      </w:pPr>
      <w:r>
        <w:rPr>
          <w:rFonts w:hint="eastAsia"/>
          <w:lang w:eastAsia="zh-CN"/>
        </w:rPr>
        <w:t>基于Apache Calcite实现SQL查询优化</w:t>
      </w:r>
    </w:p>
    <w:p w14:paraId="18314C5F">
      <w:pPr>
        <w:widowControl w:val="0"/>
        <w:numPr>
          <w:ilvl w:val="0"/>
          <w:numId w:val="0"/>
        </w:numPr>
        <w:spacing w:line="360" w:lineRule="auto"/>
        <w:ind w:leftChars="0"/>
        <w:jc w:val="both"/>
        <w:rPr>
          <w:rFonts w:hint="eastAsia"/>
          <w:lang w:eastAsia="zh-CN"/>
        </w:rPr>
      </w:pPr>
      <w:r>
        <w:rPr>
          <w:rFonts w:hint="eastAsia"/>
          <w:lang w:eastAsia="zh-CN"/>
        </w:rPr>
        <w:t>查询结果缓存至Redis，缓存命中率&gt;85%</w:t>
      </w:r>
    </w:p>
    <w:p w14:paraId="3583FE9A">
      <w:pPr>
        <w:widowControl w:val="0"/>
        <w:numPr>
          <w:ilvl w:val="0"/>
          <w:numId w:val="0"/>
        </w:numPr>
        <w:spacing w:line="360" w:lineRule="auto"/>
        <w:ind w:leftChars="0"/>
        <w:jc w:val="both"/>
        <w:rPr>
          <w:rFonts w:hint="eastAsia"/>
          <w:lang w:eastAsia="zh-CN"/>
        </w:rPr>
      </w:pPr>
      <w:r>
        <w:rPr>
          <w:rFonts w:hint="eastAsia"/>
          <w:lang w:eastAsia="zh-CN"/>
        </w:rPr>
        <w:t>支持CSV、Excel、JSON多种导出格式</w:t>
      </w:r>
    </w:p>
    <w:p w14:paraId="7176DBDD">
      <w:pPr>
        <w:pStyle w:val="6"/>
        <w:rPr>
          <w:rFonts w:hint="eastAsia"/>
          <w:spacing w:val="-2"/>
          <w:lang w:eastAsia="zh-CN"/>
        </w:rPr>
      </w:pPr>
      <w:r>
        <w:rPr>
          <w:rFonts w:hint="eastAsia"/>
          <w:spacing w:val="-2"/>
          <w:lang w:eastAsia="zh-CN"/>
        </w:rPr>
        <w:t>数据模型</w:t>
      </w:r>
    </w:p>
    <w:p w14:paraId="4266EEDF">
      <w:pPr>
        <w:widowControl w:val="0"/>
        <w:numPr>
          <w:ilvl w:val="0"/>
          <w:numId w:val="0"/>
        </w:numPr>
        <w:spacing w:line="360" w:lineRule="auto"/>
        <w:jc w:val="both"/>
        <w:rPr>
          <w:rFonts w:hint="eastAsia"/>
          <w:b/>
          <w:bCs/>
          <w:lang w:eastAsia="zh-CN"/>
        </w:rPr>
      </w:pPr>
      <w:r>
        <w:rPr>
          <w:rFonts w:hint="eastAsia"/>
          <w:b/>
          <w:bCs/>
          <w:lang w:eastAsia="zh-CN"/>
        </w:rPr>
        <w:t>功能概述</w:t>
      </w:r>
    </w:p>
    <w:p w14:paraId="11ABEAC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数据模型模块为本平台用户提供数据资源、模型、算子的全生命周期统一管理能力，无缝对接K2平台，支撑从模型开发、部署到运行监控的完整闭环。</w:t>
      </w:r>
    </w:p>
    <w:p w14:paraId="399E1673">
      <w:pPr>
        <w:widowControl w:val="0"/>
        <w:numPr>
          <w:ilvl w:val="0"/>
          <w:numId w:val="0"/>
        </w:numPr>
        <w:spacing w:line="360" w:lineRule="auto"/>
        <w:jc w:val="both"/>
        <w:rPr>
          <w:rFonts w:hint="eastAsia"/>
          <w:b/>
          <w:bCs/>
          <w:lang w:eastAsia="zh-CN"/>
        </w:rPr>
      </w:pPr>
      <w:r>
        <w:rPr>
          <w:rFonts w:hint="eastAsia"/>
          <w:b/>
          <w:bCs/>
          <w:lang w:eastAsia="zh-CN"/>
        </w:rPr>
        <w:t>核心功能详述​</w:t>
      </w:r>
    </w:p>
    <w:p w14:paraId="0414F46D">
      <w:pPr>
        <w:widowControl w:val="0"/>
        <w:numPr>
          <w:ilvl w:val="0"/>
          <w:numId w:val="79"/>
        </w:numPr>
        <w:spacing w:line="360" w:lineRule="auto"/>
        <w:ind w:left="425" w:leftChars="0" w:hanging="425" w:firstLineChars="0"/>
        <w:jc w:val="both"/>
        <w:rPr>
          <w:rFonts w:hint="eastAsia"/>
          <w:b/>
          <w:bCs/>
          <w:lang w:eastAsia="zh-CN"/>
        </w:rPr>
      </w:pPr>
      <w:r>
        <w:rPr>
          <w:rFonts w:hint="eastAsia"/>
          <w:b/>
          <w:bCs/>
          <w:lang w:eastAsia="zh-CN"/>
        </w:rPr>
        <w:t>数据资源管理</w:t>
      </w:r>
    </w:p>
    <w:p w14:paraId="3941563E">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：展示K2平台数据管理的所有repo数据分析样例，支持分类查看和搜索。</w:t>
      </w:r>
    </w:p>
    <w:p w14:paraId="0492C7E1">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7EEFF3DB">
      <w:pPr>
        <w:widowControl w:val="0"/>
        <w:numPr>
          <w:ilvl w:val="0"/>
          <w:numId w:val="0"/>
        </w:numPr>
        <w:spacing w:line="360" w:lineRule="auto"/>
        <w:ind w:leftChars="0"/>
        <w:jc w:val="both"/>
        <w:rPr>
          <w:rFonts w:hint="eastAsia"/>
          <w:lang w:eastAsia="zh-CN"/>
        </w:rPr>
      </w:pPr>
      <w:r>
        <w:rPr>
          <w:rFonts w:hint="eastAsia"/>
          <w:b/>
          <w:bCs/>
          <w:lang w:eastAsia="zh-CN"/>
        </w:rPr>
        <w:t>复制repo</w:t>
      </w:r>
      <w:r>
        <w:rPr>
          <w:rFonts w:hint="eastAsia"/>
          <w:lang w:eastAsia="zh-CN"/>
        </w:rPr>
        <w:t>：可选择任一Repo，复制其样例的参数及数据点</w:t>
      </w:r>
    </w:p>
    <w:p w14:paraId="20C5D016">
      <w:pPr>
        <w:widowControl w:val="0"/>
        <w:numPr>
          <w:ilvl w:val="0"/>
          <w:numId w:val="0"/>
        </w:numPr>
        <w:spacing w:line="360" w:lineRule="auto"/>
        <w:ind w:leftChars="0"/>
        <w:jc w:val="both"/>
        <w:rPr>
          <w:rFonts w:hint="eastAsia"/>
          <w:lang w:eastAsia="zh-CN"/>
        </w:rPr>
      </w:pPr>
      <w:r>
        <w:rPr>
          <w:rFonts w:hint="eastAsia"/>
          <w:b/>
          <w:bCs/>
          <w:lang w:eastAsia="zh-CN"/>
        </w:rPr>
        <w:t>导出JSON</w:t>
      </w:r>
      <w:r>
        <w:rPr>
          <w:rFonts w:hint="eastAsia"/>
          <w:lang w:eastAsia="zh-CN"/>
        </w:rPr>
        <w:t>：可选择任一Repo，导出其JSON结构的数值内容</w:t>
      </w:r>
    </w:p>
    <w:p w14:paraId="6FAC3D8F">
      <w:pPr>
        <w:widowControl w:val="0"/>
        <w:numPr>
          <w:ilvl w:val="0"/>
          <w:numId w:val="0"/>
        </w:numPr>
        <w:spacing w:line="360" w:lineRule="auto"/>
        <w:ind w:leftChars="0"/>
        <w:jc w:val="both"/>
        <w:rPr>
          <w:rFonts w:hint="eastAsia"/>
          <w:lang w:eastAsia="zh-CN"/>
        </w:rPr>
      </w:pPr>
      <w:r>
        <w:rPr>
          <w:rFonts w:hint="eastAsia"/>
          <w:b/>
          <w:bCs/>
          <w:lang w:eastAsia="zh-CN"/>
        </w:rPr>
        <w:t>删除repo</w:t>
      </w:r>
      <w:r>
        <w:rPr>
          <w:rFonts w:hint="eastAsia"/>
          <w:lang w:eastAsia="zh-CN"/>
        </w:rPr>
        <w:t>：可选择任一Repo进行删除操作，删除前需用户确认，操作成功后，该Repo及其关联数据将在系统中一并被删除</w:t>
      </w:r>
    </w:p>
    <w:p w14:paraId="1145B2E6">
      <w:pPr>
        <w:widowControl w:val="0"/>
        <w:numPr>
          <w:ilvl w:val="0"/>
          <w:numId w:val="79"/>
        </w:numPr>
        <w:spacing w:line="360" w:lineRule="auto"/>
        <w:ind w:left="425" w:leftChars="0" w:hanging="425" w:firstLineChars="0"/>
        <w:jc w:val="both"/>
        <w:rPr>
          <w:rFonts w:hint="eastAsia"/>
          <w:b/>
          <w:bCs/>
          <w:lang w:eastAsia="zh-CN"/>
        </w:rPr>
      </w:pPr>
      <w:r>
        <w:rPr>
          <w:rFonts w:hint="eastAsia"/>
          <w:b/>
          <w:bCs/>
          <w:lang w:eastAsia="zh-CN"/>
        </w:rPr>
        <w:t>模型管理</w:t>
      </w:r>
    </w:p>
    <w:p w14:paraId="412FDA94">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：展示当前登录用户在K2平台知识沉淀模型下的所有模式数据列表，并支持在列表页直接修改模型的描述信息。</w:t>
      </w:r>
    </w:p>
    <w:p w14:paraId="41F5282B">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6452586B">
      <w:pPr>
        <w:widowControl w:val="0"/>
        <w:numPr>
          <w:ilvl w:val="0"/>
          <w:numId w:val="0"/>
        </w:numPr>
        <w:spacing w:line="360" w:lineRule="auto"/>
        <w:ind w:leftChars="0"/>
        <w:jc w:val="both"/>
        <w:rPr>
          <w:rFonts w:hint="eastAsia"/>
          <w:lang w:eastAsia="zh-CN"/>
        </w:rPr>
      </w:pPr>
      <w:r>
        <w:rPr>
          <w:rFonts w:hint="eastAsia"/>
          <w:b/>
          <w:bCs/>
          <w:lang w:eastAsia="zh-CN"/>
        </w:rPr>
        <w:t>开发/运行</w:t>
      </w:r>
      <w:r>
        <w:rPr>
          <w:rFonts w:hint="eastAsia"/>
          <w:lang w:eastAsia="zh-CN"/>
        </w:rPr>
        <w:t>：选择任一模型，可一键跳转至K2平台对应的界面，进行模型的开发与运行管理工作</w:t>
      </w:r>
    </w:p>
    <w:p w14:paraId="5F264EB6">
      <w:pPr>
        <w:widowControl w:val="0"/>
        <w:numPr>
          <w:ilvl w:val="0"/>
          <w:numId w:val="0"/>
        </w:numPr>
        <w:spacing w:line="360" w:lineRule="auto"/>
        <w:ind w:leftChars="0"/>
        <w:jc w:val="both"/>
        <w:rPr>
          <w:rFonts w:hint="eastAsia"/>
          <w:lang w:eastAsia="zh-CN"/>
        </w:rPr>
      </w:pPr>
      <w:r>
        <w:rPr>
          <w:rFonts w:hint="eastAsia"/>
          <w:b/>
          <w:bCs/>
          <w:lang w:eastAsia="zh-CN"/>
        </w:rPr>
        <w:t>部署</w:t>
      </w:r>
      <w:r>
        <w:rPr>
          <w:rFonts w:hint="eastAsia"/>
          <w:lang w:eastAsia="zh-CN"/>
        </w:rPr>
        <w:t>：选择任一模型，可一键跳转至K2平台对应的界面，进行模型部署的配置工作</w:t>
      </w:r>
    </w:p>
    <w:p w14:paraId="40219598">
      <w:pPr>
        <w:widowControl w:val="0"/>
        <w:numPr>
          <w:ilvl w:val="0"/>
          <w:numId w:val="0"/>
        </w:numPr>
        <w:spacing w:line="360" w:lineRule="auto"/>
        <w:ind w:leftChars="0"/>
        <w:jc w:val="both"/>
        <w:rPr>
          <w:rFonts w:hint="eastAsia"/>
          <w:lang w:eastAsia="zh-CN"/>
        </w:rPr>
      </w:pPr>
      <w:r>
        <w:rPr>
          <w:rFonts w:hint="eastAsia"/>
          <w:b/>
          <w:bCs/>
          <w:lang w:eastAsia="zh-CN"/>
        </w:rPr>
        <w:t>删除</w:t>
      </w:r>
      <w:r>
        <w:rPr>
          <w:rFonts w:hint="eastAsia"/>
          <w:lang w:eastAsia="zh-CN"/>
        </w:rPr>
        <w:t>：选择任一模型，可一键跳转至K2平台对应的界面，进行模型的删除配置工作</w:t>
      </w:r>
    </w:p>
    <w:p w14:paraId="08932247">
      <w:pPr>
        <w:widowControl w:val="0"/>
        <w:numPr>
          <w:ilvl w:val="0"/>
          <w:numId w:val="79"/>
        </w:numPr>
        <w:spacing w:line="360" w:lineRule="auto"/>
        <w:ind w:left="425" w:leftChars="0" w:hanging="425" w:firstLineChars="0"/>
        <w:jc w:val="both"/>
        <w:rPr>
          <w:rFonts w:hint="eastAsia"/>
          <w:b/>
          <w:bCs/>
          <w:lang w:eastAsia="zh-CN"/>
        </w:rPr>
      </w:pPr>
      <w:r>
        <w:rPr>
          <w:rFonts w:hint="eastAsia"/>
          <w:b/>
          <w:bCs/>
          <w:lang w:eastAsia="zh-CN"/>
        </w:rPr>
        <w:t>算子管理</w:t>
      </w:r>
    </w:p>
    <w:p w14:paraId="7BDB2504">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：展示系统算子库及用户自定义算子库两大类目下的所有算子源码信息列表。</w:t>
      </w:r>
    </w:p>
    <w:p w14:paraId="681B779C">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455DF475">
      <w:pPr>
        <w:widowControl w:val="0"/>
        <w:numPr>
          <w:ilvl w:val="0"/>
          <w:numId w:val="0"/>
        </w:numPr>
        <w:spacing w:line="360" w:lineRule="auto"/>
        <w:ind w:leftChars="0"/>
        <w:jc w:val="both"/>
        <w:rPr>
          <w:rFonts w:hint="eastAsia"/>
          <w:lang w:eastAsia="zh-CN"/>
        </w:rPr>
      </w:pPr>
      <w:r>
        <w:rPr>
          <w:rFonts w:hint="eastAsia"/>
          <w:b/>
          <w:bCs/>
          <w:lang w:eastAsia="zh-CN"/>
        </w:rPr>
        <w:t>源码查看</w:t>
      </w:r>
      <w:r>
        <w:rPr>
          <w:rFonts w:hint="eastAsia"/>
          <w:lang w:eastAsia="zh-CN"/>
        </w:rPr>
        <w:t>：点击任一算子，可查看其详细的源码内容</w:t>
      </w:r>
    </w:p>
    <w:p w14:paraId="5A0AA0E2">
      <w:pPr>
        <w:widowControl w:val="0"/>
        <w:numPr>
          <w:ilvl w:val="0"/>
          <w:numId w:val="79"/>
        </w:numPr>
        <w:spacing w:line="360" w:lineRule="auto"/>
        <w:ind w:left="425" w:leftChars="0" w:hanging="425" w:firstLineChars="0"/>
        <w:jc w:val="both"/>
        <w:rPr>
          <w:rFonts w:hint="eastAsia"/>
          <w:b/>
          <w:bCs/>
          <w:lang w:eastAsia="zh-CN"/>
        </w:rPr>
      </w:pPr>
      <w:r>
        <w:rPr>
          <w:rFonts w:hint="eastAsia"/>
          <w:b/>
          <w:bCs/>
          <w:lang w:eastAsia="zh-CN"/>
        </w:rPr>
        <w:t>部署管理</w:t>
      </w:r>
    </w:p>
    <w:p w14:paraId="7B4E25E3">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：以列表形式展示所有已部署的模型信息，包括：模型名称、所用模型、触发方式、输出方式等关键属性。</w:t>
      </w:r>
    </w:p>
    <w:p w14:paraId="6C5EA0F0">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6B2DFCED">
      <w:pPr>
        <w:widowControl w:val="0"/>
        <w:numPr>
          <w:ilvl w:val="0"/>
          <w:numId w:val="0"/>
        </w:numPr>
        <w:spacing w:line="360" w:lineRule="auto"/>
        <w:ind w:leftChars="0"/>
        <w:jc w:val="both"/>
        <w:rPr>
          <w:rFonts w:hint="eastAsia"/>
          <w:lang w:eastAsia="zh-CN"/>
        </w:rPr>
      </w:pPr>
      <w:r>
        <w:rPr>
          <w:rFonts w:hint="eastAsia"/>
          <w:b/>
          <w:bCs/>
          <w:lang w:eastAsia="zh-CN"/>
        </w:rPr>
        <w:t>运行控制</w:t>
      </w:r>
      <w:r>
        <w:rPr>
          <w:rFonts w:hint="eastAsia"/>
          <w:lang w:eastAsia="zh-CN"/>
        </w:rPr>
        <w:t>：提供“暂停”功能，可停止当前正在运行的已部署模型。</w:t>
      </w:r>
    </w:p>
    <w:p w14:paraId="5659CE5D">
      <w:pPr>
        <w:widowControl w:val="0"/>
        <w:numPr>
          <w:ilvl w:val="0"/>
          <w:numId w:val="79"/>
        </w:numPr>
        <w:spacing w:line="360" w:lineRule="auto"/>
        <w:ind w:left="425" w:leftChars="0" w:hanging="425" w:firstLineChars="0"/>
        <w:jc w:val="both"/>
        <w:rPr>
          <w:rFonts w:hint="eastAsia"/>
          <w:b/>
          <w:bCs/>
          <w:lang w:eastAsia="zh-CN"/>
        </w:rPr>
      </w:pPr>
      <w:r>
        <w:rPr>
          <w:rFonts w:hint="eastAsia"/>
          <w:b/>
          <w:bCs/>
          <w:lang w:eastAsia="zh-CN"/>
        </w:rPr>
        <w:t>作业管理</w:t>
      </w:r>
    </w:p>
    <w:p w14:paraId="77F174D4">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：以列表形式展示所有部署模型的运行周期信息，包括：作业号、对应模型、输出内容、数据时长、所属专题等。</w:t>
      </w:r>
    </w:p>
    <w:p w14:paraId="6A53677F">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技术实现细节</w:t>
      </w:r>
    </w:p>
    <w:p w14:paraId="089825C4">
      <w:pPr>
        <w:widowControl w:val="0"/>
        <w:numPr>
          <w:ilvl w:val="0"/>
          <w:numId w:val="0"/>
        </w:numPr>
        <w:spacing w:line="360" w:lineRule="auto"/>
        <w:ind w:leftChars="0"/>
        <w:jc w:val="both"/>
        <w:rPr>
          <w:rFonts w:hint="eastAsia"/>
          <w:lang w:eastAsia="zh-CN"/>
        </w:rPr>
      </w:pPr>
      <w:r>
        <w:rPr>
          <w:rFonts w:hint="eastAsia"/>
          <w:lang w:eastAsia="zh-CN"/>
        </w:rPr>
        <w:t>基于Docker容器化技术部署模型服务，实现环境隔离与快速发布。</w:t>
      </w:r>
    </w:p>
    <w:p w14:paraId="36FC2017">
      <w:pPr>
        <w:widowControl w:val="0"/>
        <w:numPr>
          <w:ilvl w:val="0"/>
          <w:numId w:val="0"/>
        </w:numPr>
        <w:spacing w:line="360" w:lineRule="auto"/>
        <w:ind w:leftChars="0"/>
        <w:jc w:val="both"/>
        <w:rPr>
          <w:rFonts w:hint="eastAsia"/>
          <w:lang w:eastAsia="zh-CN"/>
        </w:rPr>
      </w:pPr>
      <w:r>
        <w:rPr>
          <w:rFonts w:hint="eastAsia"/>
          <w:lang w:eastAsia="zh-CN"/>
        </w:rPr>
        <w:t>支持模型版本管理，便于回溯与迭代。</w:t>
      </w:r>
    </w:p>
    <w:p w14:paraId="7826B6CA">
      <w:pPr>
        <w:widowControl w:val="0"/>
        <w:numPr>
          <w:ilvl w:val="0"/>
          <w:numId w:val="0"/>
        </w:numPr>
        <w:spacing w:line="360" w:lineRule="auto"/>
        <w:ind w:leftChars="0"/>
        <w:jc w:val="both"/>
        <w:rPr>
          <w:rFonts w:hint="eastAsia"/>
          <w:lang w:eastAsia="zh-CN"/>
        </w:rPr>
      </w:pPr>
      <w:r>
        <w:rPr>
          <w:rFonts w:hint="eastAsia"/>
          <w:lang w:eastAsia="zh-CN"/>
        </w:rPr>
        <w:t>支持A/B测试策略，对比不同版本模型的效果。</w:t>
      </w:r>
    </w:p>
    <w:p w14:paraId="6A0DD2DC">
      <w:pPr>
        <w:pStyle w:val="6"/>
        <w:rPr>
          <w:rFonts w:hint="eastAsia"/>
          <w:spacing w:val="-2"/>
          <w:lang w:eastAsia="zh-CN"/>
        </w:rPr>
      </w:pPr>
      <w:r>
        <w:rPr>
          <w:rFonts w:hint="eastAsia"/>
          <w:spacing w:val="-2"/>
          <w:lang w:eastAsia="zh-CN"/>
        </w:rPr>
        <w:t>样本数据</w:t>
      </w:r>
    </w:p>
    <w:p w14:paraId="49C60418">
      <w:pPr>
        <w:widowControl w:val="0"/>
        <w:numPr>
          <w:ilvl w:val="0"/>
          <w:numId w:val="0"/>
        </w:numPr>
        <w:spacing w:line="360" w:lineRule="auto"/>
        <w:jc w:val="both"/>
        <w:rPr>
          <w:rFonts w:hint="eastAsia"/>
          <w:b/>
          <w:bCs/>
          <w:lang w:eastAsia="zh-CN"/>
        </w:rPr>
      </w:pPr>
      <w:r>
        <w:rPr>
          <w:rFonts w:hint="eastAsia"/>
          <w:b/>
          <w:bCs/>
          <w:lang w:eastAsia="zh-CN"/>
        </w:rPr>
        <w:t>功能概述</w:t>
      </w:r>
    </w:p>
    <w:p w14:paraId="0FAE7B9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本模块作为平台上层应用与底层专业工具集成的枢纽，通过单点认证实现无缝跳转与功能嵌套，为用户提供部件组态、模型构建与样本制备的完整工作流支持。</w:t>
      </w:r>
    </w:p>
    <w:p w14:paraId="570ED519">
      <w:pPr>
        <w:widowControl w:val="0"/>
        <w:numPr>
          <w:ilvl w:val="0"/>
          <w:numId w:val="0"/>
        </w:numPr>
        <w:spacing w:line="360" w:lineRule="auto"/>
        <w:jc w:val="both"/>
        <w:rPr>
          <w:rFonts w:hint="eastAsia"/>
          <w:b/>
          <w:bCs/>
          <w:lang w:eastAsia="zh-CN"/>
        </w:rPr>
      </w:pPr>
      <w:r>
        <w:rPr>
          <w:rFonts w:hint="eastAsia"/>
          <w:b/>
          <w:bCs/>
          <w:lang w:eastAsia="zh-CN"/>
        </w:rPr>
        <w:t>核心功能详述</w:t>
      </w:r>
    </w:p>
    <w:p w14:paraId="37EFE5BA">
      <w:pPr>
        <w:widowControl w:val="0"/>
        <w:numPr>
          <w:ilvl w:val="0"/>
          <w:numId w:val="80"/>
        </w:numPr>
        <w:spacing w:line="360" w:lineRule="auto"/>
        <w:ind w:left="425" w:leftChars="0" w:hanging="425" w:firstLineChars="0"/>
        <w:jc w:val="both"/>
        <w:rPr>
          <w:rFonts w:hint="eastAsia"/>
          <w:b/>
          <w:bCs/>
          <w:lang w:eastAsia="zh-CN"/>
        </w:rPr>
      </w:pPr>
      <w:r>
        <w:rPr>
          <w:rFonts w:hint="eastAsia"/>
          <w:b/>
          <w:bCs/>
          <w:lang w:eastAsia="zh-CN"/>
        </w:rPr>
        <w:t>数调部件组态</w:t>
      </w:r>
    </w:p>
    <w:p w14:paraId="62EA7AD6">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：通过单点认证嵌套数调部件组态工具，显示部件组态功能界面。</w:t>
      </w:r>
    </w:p>
    <w:p w14:paraId="0822AE1E">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74A3AB09">
      <w:pPr>
        <w:widowControl w:val="0"/>
        <w:numPr>
          <w:ilvl w:val="0"/>
          <w:numId w:val="0"/>
        </w:numPr>
        <w:spacing w:line="360" w:lineRule="auto"/>
        <w:ind w:leftChars="0"/>
        <w:jc w:val="both"/>
        <w:rPr>
          <w:rFonts w:hint="eastAsia"/>
          <w:lang w:eastAsia="zh-CN"/>
        </w:rPr>
      </w:pPr>
      <w:r>
        <w:rPr>
          <w:rFonts w:hint="eastAsia"/>
          <w:b/>
          <w:bCs/>
          <w:lang w:eastAsia="zh-CN"/>
        </w:rPr>
        <w:t>部件管理</w:t>
      </w:r>
      <w:r>
        <w:rPr>
          <w:rFonts w:hint="eastAsia"/>
          <w:lang w:eastAsia="zh-CN"/>
        </w:rPr>
        <w:t>：管理基础部件与算法</w:t>
      </w:r>
    </w:p>
    <w:p w14:paraId="4F176B27">
      <w:pPr>
        <w:widowControl w:val="0"/>
        <w:numPr>
          <w:ilvl w:val="0"/>
          <w:numId w:val="0"/>
        </w:numPr>
        <w:spacing w:line="360" w:lineRule="auto"/>
        <w:ind w:leftChars="0"/>
        <w:jc w:val="both"/>
        <w:rPr>
          <w:rFonts w:hint="eastAsia"/>
          <w:lang w:eastAsia="zh-CN"/>
        </w:rPr>
      </w:pPr>
      <w:r>
        <w:rPr>
          <w:rFonts w:hint="eastAsia"/>
          <w:b/>
          <w:bCs/>
          <w:lang w:eastAsia="zh-CN"/>
        </w:rPr>
        <w:t>组态设计</w:t>
      </w:r>
      <w:r>
        <w:rPr>
          <w:rFonts w:hint="eastAsia"/>
          <w:lang w:eastAsia="zh-CN"/>
        </w:rPr>
        <w:t>：设计和配置部件组态</w:t>
      </w:r>
    </w:p>
    <w:p w14:paraId="57AB53F1">
      <w:pPr>
        <w:widowControl w:val="0"/>
        <w:numPr>
          <w:ilvl w:val="0"/>
          <w:numId w:val="0"/>
        </w:numPr>
        <w:spacing w:line="360" w:lineRule="auto"/>
        <w:ind w:leftChars="0"/>
        <w:jc w:val="both"/>
        <w:rPr>
          <w:rFonts w:hint="eastAsia"/>
          <w:lang w:eastAsia="zh-CN"/>
        </w:rPr>
      </w:pPr>
      <w:r>
        <w:rPr>
          <w:rFonts w:hint="eastAsia"/>
          <w:b/>
          <w:bCs/>
          <w:lang w:eastAsia="zh-CN"/>
        </w:rPr>
        <w:t>模板应用</w:t>
      </w:r>
      <w:r>
        <w:rPr>
          <w:rFonts w:hint="eastAsia"/>
          <w:lang w:eastAsia="zh-CN"/>
        </w:rPr>
        <w:t>：应用预设组态模板</w:t>
      </w:r>
    </w:p>
    <w:p w14:paraId="5AA9E72F">
      <w:pPr>
        <w:widowControl w:val="0"/>
        <w:numPr>
          <w:ilvl w:val="0"/>
          <w:numId w:val="80"/>
        </w:numPr>
        <w:spacing w:line="360" w:lineRule="auto"/>
        <w:ind w:left="425" w:leftChars="0" w:hanging="425" w:firstLineChars="0"/>
        <w:jc w:val="both"/>
        <w:rPr>
          <w:rFonts w:hint="eastAsia"/>
          <w:b/>
          <w:bCs/>
          <w:lang w:eastAsia="zh-CN"/>
        </w:rPr>
      </w:pPr>
      <w:r>
        <w:rPr>
          <w:rFonts w:hint="eastAsia"/>
          <w:b/>
          <w:bCs/>
          <w:lang w:eastAsia="zh-CN"/>
        </w:rPr>
        <w:t>样本管理</w:t>
      </w:r>
    </w:p>
    <w:p w14:paraId="77517CD9">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：展示已制作好的样本列表，支持按条件筛选。</w:t>
      </w:r>
    </w:p>
    <w:p w14:paraId="32C1CE4C">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2F6B78AF">
      <w:pPr>
        <w:widowControl w:val="0"/>
        <w:numPr>
          <w:ilvl w:val="0"/>
          <w:numId w:val="0"/>
        </w:numPr>
        <w:spacing w:line="360" w:lineRule="auto"/>
        <w:ind w:leftChars="0"/>
        <w:jc w:val="both"/>
        <w:rPr>
          <w:rFonts w:hint="eastAsia"/>
          <w:lang w:eastAsia="zh-CN"/>
        </w:rPr>
      </w:pPr>
      <w:r>
        <w:rPr>
          <w:rFonts w:hint="eastAsia"/>
          <w:b/>
          <w:bCs/>
          <w:lang w:eastAsia="zh-CN"/>
        </w:rPr>
        <w:t>新建样本</w:t>
      </w:r>
      <w:r>
        <w:rPr>
          <w:rFonts w:hint="eastAsia"/>
          <w:lang w:eastAsia="zh-CN"/>
        </w:rPr>
        <w:t>：通过参数配置制作新样本</w:t>
      </w:r>
    </w:p>
    <w:p w14:paraId="3C79D1B8">
      <w:pPr>
        <w:widowControl w:val="0"/>
        <w:numPr>
          <w:ilvl w:val="0"/>
          <w:numId w:val="0"/>
        </w:numPr>
        <w:spacing w:line="360" w:lineRule="auto"/>
        <w:ind w:leftChars="0"/>
        <w:jc w:val="both"/>
        <w:rPr>
          <w:rFonts w:hint="eastAsia"/>
          <w:lang w:eastAsia="zh-CN"/>
        </w:rPr>
      </w:pPr>
      <w:r>
        <w:rPr>
          <w:rFonts w:hint="eastAsia"/>
          <w:b/>
          <w:bCs/>
          <w:lang w:eastAsia="zh-CN"/>
        </w:rPr>
        <w:t>查看样本</w:t>
      </w:r>
      <w:r>
        <w:rPr>
          <w:rFonts w:hint="eastAsia"/>
          <w:lang w:eastAsia="zh-CN"/>
        </w:rPr>
        <w:t>：查看样本详细数据和趋势</w:t>
      </w:r>
    </w:p>
    <w:p w14:paraId="1882C98D">
      <w:pPr>
        <w:widowControl w:val="0"/>
        <w:numPr>
          <w:ilvl w:val="0"/>
          <w:numId w:val="0"/>
        </w:numPr>
        <w:spacing w:line="360" w:lineRule="auto"/>
        <w:ind w:leftChars="0"/>
        <w:jc w:val="both"/>
        <w:rPr>
          <w:rFonts w:hint="eastAsia"/>
          <w:lang w:eastAsia="zh-CN"/>
        </w:rPr>
      </w:pPr>
      <w:r>
        <w:rPr>
          <w:rFonts w:hint="eastAsia"/>
          <w:b/>
          <w:bCs/>
          <w:lang w:eastAsia="zh-CN"/>
        </w:rPr>
        <w:t>下载样本</w:t>
      </w:r>
      <w:r>
        <w:rPr>
          <w:rFonts w:hint="eastAsia"/>
          <w:lang w:eastAsia="zh-CN"/>
        </w:rPr>
        <w:t>：导出样本数据到Excel文件</w:t>
      </w:r>
    </w:p>
    <w:p w14:paraId="32146C5D">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技术实现细节</w:t>
      </w:r>
    </w:p>
    <w:p w14:paraId="3113565F">
      <w:pPr>
        <w:widowControl w:val="0"/>
        <w:numPr>
          <w:ilvl w:val="0"/>
          <w:numId w:val="0"/>
        </w:numPr>
        <w:spacing w:line="360" w:lineRule="auto"/>
        <w:ind w:leftChars="0"/>
        <w:jc w:val="both"/>
        <w:rPr>
          <w:rFonts w:hint="eastAsia"/>
          <w:lang w:eastAsia="zh-CN"/>
        </w:rPr>
      </w:pPr>
      <w:r>
        <w:rPr>
          <w:rFonts w:hint="eastAsia"/>
          <w:lang w:eastAsia="zh-CN"/>
        </w:rPr>
        <w:t>MongoDB存储样本数据，支持灵活 schema</w:t>
      </w:r>
    </w:p>
    <w:p w14:paraId="0A761F87">
      <w:pPr>
        <w:widowControl w:val="0"/>
        <w:numPr>
          <w:ilvl w:val="0"/>
          <w:numId w:val="0"/>
        </w:numPr>
        <w:spacing w:line="360" w:lineRule="auto"/>
        <w:ind w:leftChars="0"/>
        <w:jc w:val="both"/>
        <w:rPr>
          <w:rFonts w:hint="eastAsia"/>
          <w:lang w:eastAsia="zh-CN"/>
        </w:rPr>
      </w:pPr>
      <w:r>
        <w:rPr>
          <w:rFonts w:hint="eastAsia"/>
          <w:lang w:eastAsia="zh-CN"/>
        </w:rPr>
        <w:t>样本制作基于工作流引擎，支持复杂业务流程</w:t>
      </w:r>
    </w:p>
    <w:p w14:paraId="53DAF430">
      <w:pPr>
        <w:widowControl w:val="0"/>
        <w:numPr>
          <w:ilvl w:val="0"/>
          <w:numId w:val="0"/>
        </w:numPr>
        <w:spacing w:line="360" w:lineRule="auto"/>
        <w:ind w:leftChars="0"/>
        <w:jc w:val="both"/>
        <w:rPr>
          <w:rFonts w:hint="eastAsia"/>
          <w:lang w:eastAsia="zh-CN"/>
        </w:rPr>
      </w:pPr>
      <w:r>
        <w:rPr>
          <w:rFonts w:hint="eastAsia"/>
          <w:lang w:eastAsia="zh-CN"/>
        </w:rPr>
        <w:t>数据导出支持增量导出和断点续传</w:t>
      </w:r>
    </w:p>
    <w:p w14:paraId="22F7633C">
      <w:pPr>
        <w:pStyle w:val="6"/>
        <w:rPr>
          <w:rFonts w:hint="eastAsia"/>
          <w:spacing w:val="-2"/>
          <w:lang w:eastAsia="zh-CN"/>
        </w:rPr>
      </w:pPr>
      <w:r>
        <w:rPr>
          <w:rFonts w:hint="eastAsia"/>
          <w:spacing w:val="-2"/>
          <w:lang w:eastAsia="zh-CN"/>
        </w:rPr>
        <w:t>知识模型</w:t>
      </w:r>
    </w:p>
    <w:p w14:paraId="221337D8">
      <w:pPr>
        <w:widowControl w:val="0"/>
        <w:numPr>
          <w:ilvl w:val="0"/>
          <w:numId w:val="0"/>
        </w:numPr>
        <w:spacing w:line="360" w:lineRule="auto"/>
        <w:jc w:val="both"/>
        <w:rPr>
          <w:rFonts w:hint="eastAsia"/>
          <w:b/>
          <w:bCs/>
          <w:lang w:eastAsia="zh-CN"/>
        </w:rPr>
      </w:pPr>
      <w:r>
        <w:rPr>
          <w:rFonts w:hint="eastAsia"/>
          <w:b/>
          <w:bCs/>
          <w:lang w:eastAsia="zh-CN"/>
        </w:rPr>
        <w:t>功能概述</w:t>
      </w:r>
    </w:p>
    <w:p w14:paraId="0F4F033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本模块作为平台与底层“知识模型系统”的统一集成与管理门户，实现对模型、算法、部件三类核心资产及其运行状态的集中式、全生命周期管控。通过单点登录无缝跳转，用户可在此界面完成资产的设计、修改、部署与运维监控，覆盖从资产创建、配置、发布到运行时管理的完整工作流。</w:t>
      </w:r>
    </w:p>
    <w:p w14:paraId="201A8BEA">
      <w:pPr>
        <w:widowControl w:val="0"/>
        <w:numPr>
          <w:ilvl w:val="0"/>
          <w:numId w:val="0"/>
        </w:numPr>
        <w:spacing w:line="360" w:lineRule="auto"/>
        <w:jc w:val="both"/>
        <w:rPr>
          <w:rFonts w:hint="eastAsia"/>
          <w:b/>
          <w:bCs/>
          <w:lang w:eastAsia="zh-CN"/>
        </w:rPr>
      </w:pPr>
      <w:r>
        <w:rPr>
          <w:rFonts w:hint="eastAsia"/>
          <w:b/>
          <w:bCs/>
          <w:lang w:eastAsia="zh-CN"/>
        </w:rPr>
        <w:t>核心功能详述</w:t>
      </w:r>
    </w:p>
    <w:p w14:paraId="12D1C341">
      <w:pPr>
        <w:widowControl w:val="0"/>
        <w:numPr>
          <w:ilvl w:val="0"/>
          <w:numId w:val="0"/>
        </w:numPr>
        <w:spacing w:line="360" w:lineRule="auto"/>
        <w:ind w:leftChars="0"/>
        <w:jc w:val="both"/>
        <w:rPr>
          <w:rFonts w:hint="eastAsia"/>
          <w:b/>
          <w:bCs/>
          <w:lang w:eastAsia="zh-CN"/>
        </w:rPr>
      </w:pPr>
      <w:r>
        <w:rPr>
          <w:rFonts w:hint="eastAsia"/>
          <w:b/>
          <w:bCs/>
          <w:lang w:eastAsia="zh-CN"/>
        </w:rPr>
        <w:t>(1) 模型管理</w:t>
      </w:r>
    </w:p>
    <w:p w14:paraId="7BA85427">
      <w:pPr>
        <w:widowControl w:val="0"/>
        <w:numPr>
          <w:ilvl w:val="0"/>
          <w:numId w:val="0"/>
        </w:numPr>
        <w:spacing w:line="360" w:lineRule="auto"/>
        <w:ind w:leftChars="0"/>
        <w:jc w:val="both"/>
        <w:rPr>
          <w:rFonts w:hint="eastAsia"/>
          <w:lang w:eastAsia="zh-CN"/>
        </w:rPr>
      </w:pPr>
      <w:r>
        <w:rPr>
          <w:rFonts w:hint="eastAsia"/>
          <w:lang w:eastAsia="zh-CN"/>
        </w:rPr>
        <w:t>本模块作为模型资产的统一目录与操作入口。</w:t>
      </w:r>
    </w:p>
    <w:p w14:paraId="09C21790">
      <w:pPr>
        <w:widowControl w:val="0"/>
        <w:numPr>
          <w:ilvl w:val="0"/>
          <w:numId w:val="0"/>
        </w:numPr>
        <w:spacing w:line="360" w:lineRule="auto"/>
        <w:ind w:leftChars="0"/>
        <w:jc w:val="both"/>
        <w:rPr>
          <w:rFonts w:hint="eastAsia"/>
          <w:lang w:eastAsia="zh-CN"/>
        </w:rPr>
      </w:pPr>
      <w:r>
        <w:rPr>
          <w:rFonts w:hint="eastAsia"/>
          <w:b/>
          <w:bCs/>
          <w:lang w:eastAsia="zh-CN"/>
        </w:rPr>
        <w:t>模型资产列表</w:t>
      </w:r>
      <w:r>
        <w:rPr>
          <w:rFonts w:hint="eastAsia"/>
          <w:lang w:eastAsia="zh-CN"/>
        </w:rPr>
        <w:t>：通过与“知识模型系统”对接，获取并集中展示系统内所有模型数据的清单。</w:t>
      </w:r>
    </w:p>
    <w:p w14:paraId="43CDB96E">
      <w:pPr>
        <w:widowControl w:val="0"/>
        <w:numPr>
          <w:ilvl w:val="0"/>
          <w:numId w:val="0"/>
        </w:numPr>
        <w:spacing w:line="360" w:lineRule="auto"/>
        <w:ind w:leftChars="0"/>
        <w:jc w:val="both"/>
        <w:rPr>
          <w:rFonts w:hint="eastAsia"/>
          <w:lang w:eastAsia="zh-CN"/>
        </w:rPr>
      </w:pPr>
      <w:r>
        <w:rPr>
          <w:rFonts w:hint="eastAsia"/>
          <w:lang w:eastAsia="zh-CN"/>
        </w:rPr>
        <w:t>模型全生命周期操作：</w:t>
      </w:r>
    </w:p>
    <w:p w14:paraId="3A2E898E">
      <w:pPr>
        <w:widowControl w:val="0"/>
        <w:numPr>
          <w:ilvl w:val="0"/>
          <w:numId w:val="0"/>
        </w:numPr>
        <w:spacing w:line="360" w:lineRule="auto"/>
        <w:ind w:leftChars="0"/>
        <w:jc w:val="both"/>
        <w:rPr>
          <w:rFonts w:hint="eastAsia"/>
          <w:lang w:eastAsia="zh-CN"/>
        </w:rPr>
      </w:pPr>
      <w:r>
        <w:rPr>
          <w:rFonts w:hint="eastAsia"/>
          <w:b/>
          <w:bCs/>
          <w:lang w:eastAsia="zh-CN"/>
        </w:rPr>
        <w:t>设计与修改</w:t>
      </w:r>
      <w:r>
        <w:rPr>
          <w:rFonts w:hint="eastAsia"/>
          <w:lang w:eastAsia="zh-CN"/>
        </w:rPr>
        <w:t>：</w:t>
      </w:r>
    </w:p>
    <w:p w14:paraId="2E233639">
      <w:pPr>
        <w:widowControl w:val="0"/>
        <w:numPr>
          <w:ilvl w:val="0"/>
          <w:numId w:val="0"/>
        </w:numPr>
        <w:spacing w:line="360" w:lineRule="auto"/>
        <w:ind w:leftChars="0"/>
        <w:jc w:val="both"/>
        <w:rPr>
          <w:rFonts w:hint="eastAsia"/>
          <w:lang w:eastAsia="zh-CN"/>
        </w:rPr>
      </w:pPr>
      <w:r>
        <w:rPr>
          <w:rFonts w:hint="eastAsia"/>
          <w:b/>
          <w:bCs/>
          <w:lang w:eastAsia="zh-CN"/>
        </w:rPr>
        <w:t>设计</w:t>
      </w:r>
      <w:r>
        <w:rPr>
          <w:rFonts w:hint="eastAsia"/>
          <w:lang w:eastAsia="zh-CN"/>
        </w:rPr>
        <w:t>：通过菜单链接，经单点认证跳转至“知识模型系统”的设计界面，进行新模型的创建、逻辑编排与画面设计。</w:t>
      </w:r>
    </w:p>
    <w:p w14:paraId="0B7C33D0">
      <w:pPr>
        <w:widowControl w:val="0"/>
        <w:numPr>
          <w:ilvl w:val="0"/>
          <w:numId w:val="0"/>
        </w:numPr>
        <w:spacing w:line="360" w:lineRule="auto"/>
        <w:ind w:leftChars="0"/>
        <w:jc w:val="both"/>
        <w:rPr>
          <w:rFonts w:hint="eastAsia"/>
          <w:lang w:eastAsia="zh-CN"/>
        </w:rPr>
      </w:pPr>
      <w:r>
        <w:rPr>
          <w:rFonts w:hint="eastAsia"/>
          <w:b/>
          <w:bCs/>
          <w:lang w:eastAsia="zh-CN"/>
        </w:rPr>
        <w:t>修改</w:t>
      </w:r>
      <w:r>
        <w:rPr>
          <w:rFonts w:hint="eastAsia"/>
          <w:lang w:eastAsia="zh-CN"/>
        </w:rPr>
        <w:t>：在模型列表或详情页中，支持直接对模型的基础信息进行修改，包括：模型名称、中文名称、描述。</w:t>
      </w:r>
    </w:p>
    <w:p w14:paraId="6CF918F9">
      <w:pPr>
        <w:widowControl w:val="0"/>
        <w:numPr>
          <w:ilvl w:val="0"/>
          <w:numId w:val="0"/>
        </w:numPr>
        <w:spacing w:line="360" w:lineRule="auto"/>
        <w:ind w:leftChars="0"/>
        <w:jc w:val="both"/>
        <w:rPr>
          <w:rFonts w:hint="eastAsia"/>
          <w:lang w:eastAsia="zh-CN"/>
        </w:rPr>
      </w:pPr>
      <w:r>
        <w:rPr>
          <w:rFonts w:hint="eastAsia"/>
          <w:b/>
          <w:bCs/>
          <w:lang w:eastAsia="zh-CN"/>
        </w:rPr>
        <w:t>下装</w:t>
      </w:r>
      <w:r>
        <w:rPr>
          <w:rFonts w:hint="eastAsia"/>
          <w:lang w:eastAsia="zh-CN"/>
        </w:rPr>
        <w:t>：对选定的模型执行下装操作，进入部署配置界面，可进行目标节点部署与运行频率（如周期、定时、事件触发）的详细设置。</w:t>
      </w:r>
    </w:p>
    <w:p w14:paraId="5A274F95">
      <w:pPr>
        <w:widowControl w:val="0"/>
        <w:numPr>
          <w:ilvl w:val="0"/>
          <w:numId w:val="0"/>
        </w:numPr>
        <w:spacing w:line="360" w:lineRule="auto"/>
        <w:ind w:leftChars="0"/>
        <w:jc w:val="both"/>
        <w:rPr>
          <w:rFonts w:hint="eastAsia"/>
          <w:lang w:eastAsia="zh-CN"/>
        </w:rPr>
      </w:pPr>
      <w:r>
        <w:rPr>
          <w:rFonts w:hint="eastAsia"/>
          <w:b/>
          <w:bCs/>
          <w:lang w:eastAsia="zh-CN"/>
        </w:rPr>
        <w:t>删除</w:t>
      </w:r>
      <w:r>
        <w:rPr>
          <w:rFonts w:hint="eastAsia"/>
          <w:lang w:eastAsia="zh-CN"/>
        </w:rPr>
        <w:t>：对选定的模型数据执行删除操作，将其从模型库中移除。</w:t>
      </w:r>
    </w:p>
    <w:p w14:paraId="58CE0DFE">
      <w:pPr>
        <w:widowControl w:val="0"/>
        <w:numPr>
          <w:ilvl w:val="0"/>
          <w:numId w:val="0"/>
        </w:numPr>
        <w:spacing w:line="360" w:lineRule="auto"/>
        <w:ind w:leftChars="0"/>
        <w:jc w:val="both"/>
        <w:rPr>
          <w:rFonts w:hint="eastAsia"/>
          <w:b/>
          <w:bCs/>
          <w:lang w:eastAsia="zh-CN"/>
        </w:rPr>
      </w:pPr>
      <w:r>
        <w:rPr>
          <w:rFonts w:hint="eastAsia"/>
          <w:b/>
          <w:bCs/>
          <w:lang w:eastAsia="zh-CN"/>
        </w:rPr>
        <w:t>(2) 算法管理</w:t>
      </w:r>
    </w:p>
    <w:p w14:paraId="7501A22D">
      <w:pPr>
        <w:widowControl w:val="0"/>
        <w:numPr>
          <w:ilvl w:val="0"/>
          <w:numId w:val="0"/>
        </w:numPr>
        <w:spacing w:line="360" w:lineRule="auto"/>
        <w:ind w:leftChars="0"/>
        <w:jc w:val="both"/>
        <w:rPr>
          <w:rFonts w:hint="eastAsia"/>
          <w:lang w:eastAsia="zh-CN"/>
        </w:rPr>
      </w:pPr>
      <w:r>
        <w:rPr>
          <w:rFonts w:hint="eastAsia"/>
          <w:lang w:eastAsia="zh-CN"/>
        </w:rPr>
        <w:t>本模块以树形结构对算法资产进行体系化管理。</w:t>
      </w:r>
    </w:p>
    <w:p w14:paraId="1EBE5D50">
      <w:pPr>
        <w:widowControl w:val="0"/>
        <w:numPr>
          <w:ilvl w:val="0"/>
          <w:numId w:val="0"/>
        </w:numPr>
        <w:spacing w:line="360" w:lineRule="auto"/>
        <w:ind w:leftChars="0"/>
        <w:jc w:val="both"/>
        <w:rPr>
          <w:rFonts w:hint="eastAsia"/>
          <w:lang w:eastAsia="zh-CN"/>
        </w:rPr>
      </w:pPr>
      <w:r>
        <w:rPr>
          <w:rFonts w:hint="eastAsia"/>
          <w:b/>
          <w:bCs/>
          <w:lang w:eastAsia="zh-CN"/>
        </w:rPr>
        <w:t>算法目录树管理</w:t>
      </w:r>
      <w:r>
        <w:rPr>
          <w:rFonts w:hint="eastAsia"/>
          <w:lang w:eastAsia="zh-CN"/>
        </w:rPr>
        <w:t>：通过树形结构展示和管理所有的算法根目录及其子目录，直观呈现算法库的组织架构。</w:t>
      </w:r>
    </w:p>
    <w:p w14:paraId="31C2DCD7">
      <w:pPr>
        <w:widowControl w:val="0"/>
        <w:numPr>
          <w:ilvl w:val="0"/>
          <w:numId w:val="0"/>
        </w:numPr>
        <w:spacing w:line="360" w:lineRule="auto"/>
        <w:ind w:leftChars="0"/>
        <w:jc w:val="both"/>
        <w:rPr>
          <w:rFonts w:hint="eastAsia"/>
          <w:lang w:eastAsia="zh-CN"/>
        </w:rPr>
      </w:pPr>
      <w:r>
        <w:rPr>
          <w:rFonts w:hint="eastAsia"/>
          <w:lang w:eastAsia="zh-CN"/>
        </w:rPr>
        <w:t>算法数据操作：支持对目录树中的任一目录节点或具体算法数据节点进行以下操作：</w:t>
      </w:r>
    </w:p>
    <w:p w14:paraId="27DFD605">
      <w:pPr>
        <w:widowControl w:val="0"/>
        <w:numPr>
          <w:ilvl w:val="0"/>
          <w:numId w:val="0"/>
        </w:numPr>
        <w:spacing w:line="360" w:lineRule="auto"/>
        <w:ind w:leftChars="0"/>
        <w:jc w:val="both"/>
        <w:rPr>
          <w:rFonts w:hint="eastAsia"/>
          <w:lang w:eastAsia="zh-CN"/>
        </w:rPr>
      </w:pPr>
      <w:r>
        <w:rPr>
          <w:rFonts w:hint="eastAsia"/>
          <w:b/>
          <w:bCs/>
          <w:lang w:eastAsia="zh-CN"/>
        </w:rPr>
        <w:t>设计</w:t>
      </w:r>
      <w:r>
        <w:rPr>
          <w:rFonts w:hint="eastAsia"/>
          <w:lang w:eastAsia="zh-CN"/>
        </w:rPr>
        <w:t>：通过菜单链接，经单点认证跳转至“知识模型系统”，对指定算法进行画面开发与逻辑部件的设计工作。</w:t>
      </w:r>
    </w:p>
    <w:p w14:paraId="0717F54E">
      <w:pPr>
        <w:widowControl w:val="0"/>
        <w:numPr>
          <w:ilvl w:val="0"/>
          <w:numId w:val="0"/>
        </w:numPr>
        <w:spacing w:line="360" w:lineRule="auto"/>
        <w:ind w:leftChars="0"/>
        <w:jc w:val="both"/>
        <w:rPr>
          <w:rFonts w:hint="eastAsia"/>
          <w:lang w:eastAsia="zh-CN"/>
        </w:rPr>
      </w:pPr>
      <w:r>
        <w:rPr>
          <w:rFonts w:hint="eastAsia"/>
          <w:lang w:eastAsia="zh-CN"/>
        </w:rPr>
        <w:t>修改：支持对算法的基础信息进行修改，包括：算法模型名称、函数名称、描述。</w:t>
      </w:r>
    </w:p>
    <w:p w14:paraId="02FA7B32">
      <w:pPr>
        <w:widowControl w:val="0"/>
        <w:numPr>
          <w:ilvl w:val="0"/>
          <w:numId w:val="0"/>
        </w:numPr>
        <w:spacing w:line="360" w:lineRule="auto"/>
        <w:ind w:leftChars="0"/>
        <w:jc w:val="both"/>
        <w:rPr>
          <w:rFonts w:hint="eastAsia"/>
          <w:lang w:eastAsia="zh-CN"/>
        </w:rPr>
      </w:pPr>
      <w:r>
        <w:rPr>
          <w:rFonts w:hint="eastAsia"/>
          <w:lang w:eastAsia="zh-CN"/>
        </w:rPr>
        <w:t>删除：支持对选定的算法目录或具体算法数据进行删除操作。</w:t>
      </w:r>
    </w:p>
    <w:p w14:paraId="31C2765F">
      <w:pPr>
        <w:widowControl w:val="0"/>
        <w:numPr>
          <w:ilvl w:val="0"/>
          <w:numId w:val="0"/>
        </w:numPr>
        <w:spacing w:line="360" w:lineRule="auto"/>
        <w:ind w:leftChars="0"/>
        <w:jc w:val="both"/>
        <w:rPr>
          <w:rFonts w:hint="eastAsia"/>
          <w:b/>
          <w:bCs/>
          <w:lang w:eastAsia="zh-CN"/>
        </w:rPr>
      </w:pPr>
      <w:r>
        <w:rPr>
          <w:rFonts w:hint="eastAsia"/>
          <w:b/>
          <w:bCs/>
          <w:lang w:eastAsia="zh-CN"/>
        </w:rPr>
        <w:t>(3) 部件管理</w:t>
      </w:r>
    </w:p>
    <w:p w14:paraId="7DFFF7A0">
      <w:pPr>
        <w:widowControl w:val="0"/>
        <w:numPr>
          <w:ilvl w:val="0"/>
          <w:numId w:val="0"/>
        </w:numPr>
        <w:spacing w:line="360" w:lineRule="auto"/>
        <w:ind w:leftChars="0"/>
        <w:jc w:val="both"/>
        <w:rPr>
          <w:rFonts w:hint="eastAsia"/>
          <w:lang w:eastAsia="zh-CN"/>
        </w:rPr>
      </w:pPr>
      <w:r>
        <w:rPr>
          <w:rFonts w:hint="eastAsia"/>
          <w:lang w:eastAsia="zh-CN"/>
        </w:rPr>
        <w:t>本模块以树形结构对可视化部件资产进行体系化管理。</w:t>
      </w:r>
    </w:p>
    <w:p w14:paraId="19A59D1B">
      <w:pPr>
        <w:widowControl w:val="0"/>
        <w:numPr>
          <w:ilvl w:val="0"/>
          <w:numId w:val="0"/>
        </w:numPr>
        <w:spacing w:line="360" w:lineRule="auto"/>
        <w:ind w:leftChars="0"/>
        <w:jc w:val="both"/>
        <w:rPr>
          <w:rFonts w:hint="eastAsia"/>
          <w:lang w:eastAsia="zh-CN"/>
        </w:rPr>
      </w:pPr>
      <w:r>
        <w:rPr>
          <w:rFonts w:hint="eastAsia"/>
          <w:b/>
          <w:bCs/>
          <w:lang w:eastAsia="zh-CN"/>
        </w:rPr>
        <w:t>部件目录树管理</w:t>
      </w:r>
      <w:r>
        <w:rPr>
          <w:rFonts w:hint="eastAsia"/>
          <w:lang w:eastAsia="zh-CN"/>
        </w:rPr>
        <w:t>：通过树形结构展示和管理所有的部件根目录及其子目录，清晰管理部件库。</w:t>
      </w:r>
    </w:p>
    <w:p w14:paraId="2CD13AD6">
      <w:pPr>
        <w:widowControl w:val="0"/>
        <w:numPr>
          <w:ilvl w:val="0"/>
          <w:numId w:val="0"/>
        </w:numPr>
        <w:spacing w:line="360" w:lineRule="auto"/>
        <w:ind w:leftChars="0"/>
        <w:jc w:val="both"/>
        <w:rPr>
          <w:rFonts w:hint="eastAsia"/>
          <w:lang w:eastAsia="zh-CN"/>
        </w:rPr>
      </w:pPr>
      <w:r>
        <w:rPr>
          <w:rFonts w:hint="eastAsia"/>
          <w:b/>
          <w:bCs/>
          <w:lang w:eastAsia="zh-CN"/>
        </w:rPr>
        <w:t>部件数据操作</w:t>
      </w:r>
      <w:r>
        <w:rPr>
          <w:rFonts w:hint="eastAsia"/>
          <w:lang w:eastAsia="zh-CN"/>
        </w:rPr>
        <w:t>：支持对目录树中的任一目录节点或具体部件数据节点进行以下操作：</w:t>
      </w:r>
    </w:p>
    <w:p w14:paraId="00C7477E">
      <w:pPr>
        <w:widowControl w:val="0"/>
        <w:numPr>
          <w:ilvl w:val="0"/>
          <w:numId w:val="0"/>
        </w:numPr>
        <w:spacing w:line="360" w:lineRule="auto"/>
        <w:ind w:leftChars="0"/>
        <w:jc w:val="both"/>
        <w:rPr>
          <w:rFonts w:hint="eastAsia"/>
          <w:lang w:eastAsia="zh-CN"/>
        </w:rPr>
      </w:pPr>
      <w:r>
        <w:rPr>
          <w:rFonts w:hint="eastAsia"/>
          <w:b/>
          <w:bCs/>
          <w:lang w:eastAsia="zh-CN"/>
        </w:rPr>
        <w:t>设计</w:t>
      </w:r>
      <w:r>
        <w:rPr>
          <w:rFonts w:hint="eastAsia"/>
          <w:lang w:eastAsia="zh-CN"/>
        </w:rPr>
        <w:t>：通过菜单链接，经单点认证跳转至“知识模型系统”，进入算法画面编辑环境，进行可视化部件的开发工作。</w:t>
      </w:r>
    </w:p>
    <w:p w14:paraId="1EA7104B">
      <w:pPr>
        <w:widowControl w:val="0"/>
        <w:numPr>
          <w:ilvl w:val="0"/>
          <w:numId w:val="0"/>
        </w:numPr>
        <w:spacing w:line="360" w:lineRule="auto"/>
        <w:ind w:leftChars="0"/>
        <w:jc w:val="both"/>
        <w:rPr>
          <w:rFonts w:hint="eastAsia"/>
          <w:lang w:eastAsia="zh-CN"/>
        </w:rPr>
      </w:pPr>
      <w:r>
        <w:rPr>
          <w:rFonts w:hint="eastAsia"/>
          <w:b/>
          <w:bCs/>
          <w:lang w:eastAsia="zh-CN"/>
        </w:rPr>
        <w:t>修改</w:t>
      </w:r>
      <w:r>
        <w:rPr>
          <w:rFonts w:hint="eastAsia"/>
          <w:lang w:eastAsia="zh-CN"/>
        </w:rPr>
        <w:t>：支持对部件的基础信息进行修改，包括：算法部件名称、函数名称、描述。</w:t>
      </w:r>
    </w:p>
    <w:p w14:paraId="76BD473B">
      <w:pPr>
        <w:widowControl w:val="0"/>
        <w:numPr>
          <w:ilvl w:val="0"/>
          <w:numId w:val="0"/>
        </w:numPr>
        <w:spacing w:line="360" w:lineRule="auto"/>
        <w:ind w:leftChars="0"/>
        <w:jc w:val="both"/>
        <w:rPr>
          <w:rFonts w:hint="eastAsia"/>
          <w:lang w:eastAsia="zh-CN"/>
        </w:rPr>
      </w:pPr>
      <w:r>
        <w:rPr>
          <w:rFonts w:hint="eastAsia"/>
          <w:b/>
          <w:bCs/>
          <w:lang w:eastAsia="zh-CN"/>
        </w:rPr>
        <w:t>删除</w:t>
      </w:r>
      <w:r>
        <w:rPr>
          <w:rFonts w:hint="eastAsia"/>
          <w:lang w:eastAsia="zh-CN"/>
        </w:rPr>
        <w:t>：支持对选定的部件目录或具体部件数据进行删除操作。</w:t>
      </w:r>
    </w:p>
    <w:p w14:paraId="03B66BBB">
      <w:pPr>
        <w:widowControl w:val="0"/>
        <w:numPr>
          <w:ilvl w:val="0"/>
          <w:numId w:val="0"/>
        </w:numPr>
        <w:spacing w:line="360" w:lineRule="auto"/>
        <w:ind w:leftChars="0"/>
        <w:jc w:val="both"/>
        <w:rPr>
          <w:rFonts w:hint="eastAsia"/>
          <w:b/>
          <w:bCs/>
          <w:lang w:eastAsia="zh-CN"/>
        </w:rPr>
      </w:pPr>
      <w:r>
        <w:rPr>
          <w:rFonts w:hint="eastAsia"/>
          <w:b/>
          <w:bCs/>
          <w:lang w:eastAsia="zh-CN"/>
        </w:rPr>
        <w:t>(4) 运行管理 - 周期性计算</w:t>
      </w:r>
    </w:p>
    <w:p w14:paraId="2F0E7923">
      <w:pPr>
        <w:widowControl w:val="0"/>
        <w:numPr>
          <w:ilvl w:val="0"/>
          <w:numId w:val="0"/>
        </w:numPr>
        <w:spacing w:line="360" w:lineRule="auto"/>
        <w:ind w:leftChars="0"/>
        <w:jc w:val="both"/>
        <w:rPr>
          <w:rFonts w:hint="eastAsia"/>
          <w:lang w:eastAsia="zh-CN"/>
        </w:rPr>
      </w:pPr>
      <w:r>
        <w:rPr>
          <w:rFonts w:hint="eastAsia"/>
          <w:lang w:eastAsia="zh-CN"/>
        </w:rPr>
        <w:t>本模块对已部署的、以周期性模式运行的算法模型作业进行集中监控与调度。</w:t>
      </w:r>
    </w:p>
    <w:p w14:paraId="5CD1668C">
      <w:pPr>
        <w:widowControl w:val="0"/>
        <w:numPr>
          <w:ilvl w:val="0"/>
          <w:numId w:val="0"/>
        </w:numPr>
        <w:spacing w:line="360" w:lineRule="auto"/>
        <w:ind w:leftChars="0"/>
        <w:jc w:val="both"/>
        <w:rPr>
          <w:rFonts w:hint="eastAsia"/>
          <w:lang w:eastAsia="zh-CN"/>
        </w:rPr>
      </w:pPr>
      <w:r>
        <w:rPr>
          <w:rFonts w:hint="eastAsia"/>
          <w:b/>
          <w:bCs/>
          <w:lang w:eastAsia="zh-CN"/>
        </w:rPr>
        <w:t>周期作业列表</w:t>
      </w:r>
      <w:r>
        <w:rPr>
          <w:rFonts w:hint="eastAsia"/>
          <w:lang w:eastAsia="zh-CN"/>
        </w:rPr>
        <w:t>：展示所有周期性计算作业的关键信息，包括：模型名称、当前状态（运行中、停止等）、最近运行结果、下装时间、操作用户。</w:t>
      </w:r>
    </w:p>
    <w:p w14:paraId="24C2D2E6">
      <w:pPr>
        <w:widowControl w:val="0"/>
        <w:numPr>
          <w:ilvl w:val="0"/>
          <w:numId w:val="0"/>
        </w:numPr>
        <w:spacing w:line="360" w:lineRule="auto"/>
        <w:ind w:leftChars="0"/>
        <w:jc w:val="both"/>
        <w:rPr>
          <w:rFonts w:hint="eastAsia"/>
          <w:lang w:eastAsia="zh-CN"/>
        </w:rPr>
      </w:pPr>
      <w:r>
        <w:rPr>
          <w:rFonts w:hint="eastAsia"/>
          <w:b/>
          <w:bCs/>
          <w:lang w:eastAsia="zh-CN"/>
        </w:rPr>
        <w:t>作业运维控制</w:t>
      </w:r>
      <w:r>
        <w:rPr>
          <w:rFonts w:hint="eastAsia"/>
          <w:lang w:eastAsia="zh-CN"/>
        </w:rPr>
        <w:t>：提供对周期作业的完整控制能力：</w:t>
      </w:r>
    </w:p>
    <w:p w14:paraId="4F423AC1">
      <w:pPr>
        <w:widowControl w:val="0"/>
        <w:numPr>
          <w:ilvl w:val="0"/>
          <w:numId w:val="0"/>
        </w:numPr>
        <w:spacing w:line="360" w:lineRule="auto"/>
        <w:ind w:leftChars="0"/>
        <w:jc w:val="both"/>
        <w:rPr>
          <w:rFonts w:hint="eastAsia"/>
          <w:lang w:eastAsia="zh-CN"/>
        </w:rPr>
      </w:pPr>
      <w:r>
        <w:rPr>
          <w:rFonts w:hint="eastAsia"/>
          <w:b/>
          <w:bCs/>
          <w:lang w:eastAsia="zh-CN"/>
        </w:rPr>
        <w:t>监控</w:t>
      </w:r>
      <w:r>
        <w:rPr>
          <w:rFonts w:hint="eastAsia"/>
          <w:lang w:eastAsia="zh-CN"/>
        </w:rPr>
        <w:t>：通过菜单链接，经单点认证跳转至“知识模型系统”，查看该算法模型运行周期的实时画面与性能数据展示。</w:t>
      </w:r>
    </w:p>
    <w:p w14:paraId="2C1F7539">
      <w:pPr>
        <w:widowControl w:val="0"/>
        <w:numPr>
          <w:ilvl w:val="0"/>
          <w:numId w:val="0"/>
        </w:numPr>
        <w:spacing w:line="360" w:lineRule="auto"/>
        <w:ind w:leftChars="0"/>
        <w:jc w:val="both"/>
        <w:rPr>
          <w:rFonts w:hint="eastAsia"/>
          <w:lang w:eastAsia="zh-CN"/>
        </w:rPr>
      </w:pPr>
      <w:r>
        <w:rPr>
          <w:rFonts w:hint="eastAsia"/>
          <w:b/>
          <w:bCs/>
          <w:lang w:eastAsia="zh-CN"/>
        </w:rPr>
        <w:t>日志</w:t>
      </w:r>
      <w:r>
        <w:rPr>
          <w:rFonts w:hint="eastAsia"/>
          <w:lang w:eastAsia="zh-CN"/>
        </w:rPr>
        <w:t>：直接在本平台界面查看选定模型当前运行产生的系统日志。</w:t>
      </w:r>
    </w:p>
    <w:p w14:paraId="6FEA6E30">
      <w:pPr>
        <w:widowControl w:val="0"/>
        <w:numPr>
          <w:ilvl w:val="0"/>
          <w:numId w:val="0"/>
        </w:numPr>
        <w:spacing w:line="360" w:lineRule="auto"/>
        <w:ind w:leftChars="0"/>
        <w:jc w:val="both"/>
        <w:rPr>
          <w:rFonts w:hint="eastAsia"/>
          <w:lang w:eastAsia="zh-CN"/>
        </w:rPr>
      </w:pPr>
      <w:r>
        <w:rPr>
          <w:rFonts w:hint="eastAsia"/>
          <w:b/>
          <w:bCs/>
          <w:lang w:eastAsia="zh-CN"/>
        </w:rPr>
        <w:t>启动</w:t>
      </w:r>
      <w:r>
        <w:rPr>
          <w:rFonts w:hint="eastAsia"/>
          <w:lang w:eastAsia="zh-CN"/>
        </w:rPr>
        <w:t>：对已下线的知识模型执行启动命令，使其开始周期性运行。</w:t>
      </w:r>
    </w:p>
    <w:p w14:paraId="46F2644D">
      <w:pPr>
        <w:widowControl w:val="0"/>
        <w:numPr>
          <w:ilvl w:val="0"/>
          <w:numId w:val="0"/>
        </w:numPr>
        <w:spacing w:line="360" w:lineRule="auto"/>
        <w:ind w:leftChars="0"/>
        <w:jc w:val="both"/>
        <w:rPr>
          <w:rFonts w:hint="eastAsia"/>
          <w:lang w:eastAsia="zh-CN"/>
        </w:rPr>
      </w:pPr>
      <w:r>
        <w:rPr>
          <w:rFonts w:hint="eastAsia"/>
          <w:lang w:eastAsia="zh-CN"/>
        </w:rPr>
        <w:t>下线：对运行中的知识模型执行下线命令，停止其运行并从运行列表中移除。</w:t>
      </w:r>
    </w:p>
    <w:p w14:paraId="5E0F7318">
      <w:pPr>
        <w:widowControl w:val="0"/>
        <w:numPr>
          <w:ilvl w:val="0"/>
          <w:numId w:val="0"/>
        </w:numPr>
        <w:spacing w:line="360" w:lineRule="auto"/>
        <w:ind w:leftChars="0"/>
        <w:jc w:val="both"/>
        <w:rPr>
          <w:rFonts w:hint="eastAsia"/>
          <w:lang w:eastAsia="zh-CN"/>
        </w:rPr>
      </w:pPr>
      <w:r>
        <w:rPr>
          <w:rFonts w:hint="eastAsia"/>
          <w:b/>
          <w:bCs/>
          <w:lang w:eastAsia="zh-CN"/>
        </w:rPr>
        <w:t>重启</w:t>
      </w:r>
      <w:r>
        <w:rPr>
          <w:rFonts w:hint="eastAsia"/>
          <w:lang w:eastAsia="zh-CN"/>
        </w:rPr>
        <w:t>：对运行中的知识模型执行重启命令，使其重新启动。</w:t>
      </w:r>
    </w:p>
    <w:p w14:paraId="05E2B0E4">
      <w:pPr>
        <w:widowControl w:val="0"/>
        <w:numPr>
          <w:ilvl w:val="0"/>
          <w:numId w:val="0"/>
        </w:numPr>
        <w:spacing w:line="360" w:lineRule="auto"/>
        <w:ind w:leftChars="0"/>
        <w:jc w:val="both"/>
        <w:rPr>
          <w:rFonts w:hint="eastAsia"/>
          <w:lang w:eastAsia="zh-CN"/>
        </w:rPr>
      </w:pPr>
      <w:r>
        <w:rPr>
          <w:rFonts w:hint="eastAsia"/>
          <w:b/>
          <w:bCs/>
          <w:lang w:eastAsia="zh-CN"/>
        </w:rPr>
        <w:t>暂停</w:t>
      </w:r>
      <w:r>
        <w:rPr>
          <w:rFonts w:hint="eastAsia"/>
          <w:lang w:eastAsia="zh-CN"/>
        </w:rPr>
        <w:t>：对运行中的知识模型执行暂停命令，临时中断其本次运行周期。</w:t>
      </w:r>
    </w:p>
    <w:p w14:paraId="68AF88F4">
      <w:pPr>
        <w:widowControl w:val="0"/>
        <w:numPr>
          <w:ilvl w:val="0"/>
          <w:numId w:val="0"/>
        </w:numPr>
        <w:spacing w:line="360" w:lineRule="auto"/>
        <w:ind w:leftChars="0"/>
        <w:jc w:val="both"/>
        <w:rPr>
          <w:rFonts w:hint="eastAsia"/>
          <w:b/>
          <w:bCs/>
          <w:lang w:eastAsia="zh-CN"/>
        </w:rPr>
      </w:pPr>
      <w:r>
        <w:rPr>
          <w:rFonts w:hint="eastAsia"/>
          <w:b/>
          <w:bCs/>
          <w:lang w:eastAsia="zh-CN"/>
        </w:rPr>
        <w:t>(5) 运行管理 - 非周期性计算</w:t>
      </w:r>
    </w:p>
    <w:p w14:paraId="055F7BF9">
      <w:pPr>
        <w:widowControl w:val="0"/>
        <w:numPr>
          <w:ilvl w:val="0"/>
          <w:numId w:val="0"/>
        </w:numPr>
        <w:spacing w:line="360" w:lineRule="auto"/>
        <w:ind w:leftChars="0"/>
        <w:jc w:val="both"/>
        <w:rPr>
          <w:rFonts w:hint="eastAsia"/>
          <w:lang w:eastAsia="zh-CN"/>
        </w:rPr>
      </w:pPr>
      <w:r>
        <w:rPr>
          <w:rFonts w:hint="eastAsia"/>
          <w:lang w:eastAsia="zh-CN"/>
        </w:rPr>
        <w:t>本模块对非周期性模式（如事件触发、手动触发）的算法模型进行管理与监控。</w:t>
      </w:r>
    </w:p>
    <w:p w14:paraId="7F92147A">
      <w:pPr>
        <w:widowControl w:val="0"/>
        <w:numPr>
          <w:ilvl w:val="0"/>
          <w:numId w:val="0"/>
        </w:numPr>
        <w:spacing w:line="360" w:lineRule="auto"/>
        <w:ind w:leftChars="0"/>
        <w:jc w:val="both"/>
        <w:rPr>
          <w:rFonts w:hint="eastAsia"/>
          <w:lang w:eastAsia="zh-CN"/>
        </w:rPr>
      </w:pPr>
      <w:r>
        <w:rPr>
          <w:rFonts w:hint="eastAsia"/>
          <w:b/>
          <w:bCs/>
          <w:lang w:eastAsia="zh-CN"/>
        </w:rPr>
        <w:t>非周期模型列表</w:t>
      </w:r>
      <w:r>
        <w:rPr>
          <w:rFonts w:hint="eastAsia"/>
          <w:lang w:eastAsia="zh-CN"/>
        </w:rPr>
        <w:t>：展示所有非周期性计算模式模型的关键信息，包括：模型名称、模型说明、下装时间、操作用户。</w:t>
      </w:r>
    </w:p>
    <w:p w14:paraId="09060D84">
      <w:pPr>
        <w:widowControl w:val="0"/>
        <w:numPr>
          <w:ilvl w:val="0"/>
          <w:numId w:val="0"/>
        </w:numPr>
        <w:spacing w:line="360" w:lineRule="auto"/>
        <w:ind w:leftChars="0"/>
        <w:jc w:val="both"/>
        <w:rPr>
          <w:rFonts w:hint="eastAsia"/>
          <w:lang w:eastAsia="zh-CN"/>
        </w:rPr>
      </w:pPr>
      <w:r>
        <w:rPr>
          <w:rFonts w:hint="eastAsia"/>
          <w:b/>
          <w:bCs/>
          <w:lang w:eastAsia="zh-CN"/>
        </w:rPr>
        <w:t>模型监控</w:t>
      </w:r>
      <w:r>
        <w:rPr>
          <w:rFonts w:hint="eastAsia"/>
          <w:lang w:eastAsia="zh-CN"/>
        </w:rPr>
        <w:t>：</w:t>
      </w:r>
    </w:p>
    <w:p w14:paraId="039F81BA">
      <w:pPr>
        <w:widowControl w:val="0"/>
        <w:numPr>
          <w:ilvl w:val="0"/>
          <w:numId w:val="0"/>
        </w:numPr>
        <w:spacing w:line="360" w:lineRule="auto"/>
        <w:ind w:leftChars="0"/>
        <w:jc w:val="both"/>
        <w:rPr>
          <w:rFonts w:hint="eastAsia"/>
          <w:lang w:eastAsia="zh-CN"/>
        </w:rPr>
      </w:pPr>
      <w:r>
        <w:rPr>
          <w:rFonts w:hint="eastAsia"/>
          <w:b/>
          <w:bCs/>
          <w:lang w:eastAsia="zh-CN"/>
        </w:rPr>
        <w:t>监控</w:t>
      </w:r>
      <w:r>
        <w:rPr>
          <w:rFonts w:hint="eastAsia"/>
          <w:lang w:eastAsia="zh-CN"/>
        </w:rPr>
        <w:t>：通过菜单链接，经单点认证跳转至“知识模型系统”，查看该算法模型在非周期性运行触发时的实时画面与数据展示。</w:t>
      </w:r>
    </w:p>
    <w:p w14:paraId="771B004D">
      <w:pPr>
        <w:pStyle w:val="6"/>
        <w:rPr>
          <w:rFonts w:hint="eastAsia"/>
          <w:spacing w:val="-2"/>
          <w:lang w:eastAsia="zh-CN"/>
        </w:rPr>
      </w:pPr>
      <w:r>
        <w:rPr>
          <w:rFonts w:hint="eastAsia"/>
          <w:spacing w:val="-2"/>
          <w:lang w:eastAsia="zh-CN"/>
        </w:rPr>
        <w:t>资产管理</w:t>
      </w:r>
    </w:p>
    <w:p w14:paraId="12B7A4A0">
      <w:pPr>
        <w:widowControl w:val="0"/>
        <w:numPr>
          <w:ilvl w:val="0"/>
          <w:numId w:val="0"/>
        </w:numPr>
        <w:spacing w:line="360" w:lineRule="auto"/>
        <w:jc w:val="both"/>
        <w:rPr>
          <w:rFonts w:hint="eastAsia"/>
          <w:b/>
          <w:bCs/>
          <w:lang w:eastAsia="zh-CN"/>
        </w:rPr>
      </w:pPr>
      <w:r>
        <w:rPr>
          <w:rFonts w:hint="eastAsia"/>
          <w:b/>
          <w:bCs/>
          <w:lang w:eastAsia="zh-CN"/>
        </w:rPr>
        <w:t>功能概述</w:t>
      </w:r>
    </w:p>
    <w:p w14:paraId="0607DB5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资产管理模块负责功率控制棒系数和特性参数的管理，确保设备参数准确性和系统稳定性。</w:t>
      </w:r>
    </w:p>
    <w:p w14:paraId="7B9B13C5">
      <w:pPr>
        <w:widowControl w:val="0"/>
        <w:numPr>
          <w:ilvl w:val="0"/>
          <w:numId w:val="0"/>
        </w:numPr>
        <w:spacing w:line="360" w:lineRule="auto"/>
        <w:jc w:val="both"/>
        <w:rPr>
          <w:rFonts w:hint="eastAsia"/>
          <w:b/>
          <w:bCs/>
          <w:lang w:eastAsia="zh-CN"/>
        </w:rPr>
      </w:pPr>
      <w:r>
        <w:rPr>
          <w:rFonts w:hint="eastAsia"/>
          <w:b/>
          <w:bCs/>
          <w:lang w:eastAsia="zh-CN"/>
        </w:rPr>
        <w:t>核心功能详述</w:t>
      </w:r>
    </w:p>
    <w:p w14:paraId="13BF2684">
      <w:pPr>
        <w:widowControl w:val="0"/>
        <w:numPr>
          <w:ilvl w:val="0"/>
          <w:numId w:val="81"/>
        </w:numPr>
        <w:spacing w:line="360" w:lineRule="auto"/>
        <w:ind w:left="425" w:leftChars="0" w:hanging="425" w:firstLineChars="0"/>
        <w:jc w:val="both"/>
        <w:rPr>
          <w:rFonts w:hint="eastAsia"/>
          <w:b/>
          <w:bCs/>
          <w:lang w:eastAsia="zh-CN"/>
        </w:rPr>
      </w:pPr>
      <w:r>
        <w:rPr>
          <w:rFonts w:hint="eastAsia"/>
          <w:b/>
          <w:bCs/>
          <w:lang w:eastAsia="zh-CN"/>
        </w:rPr>
        <w:t>功率控制棒系数​</w:t>
      </w:r>
    </w:p>
    <w:p w14:paraId="3E3271A2">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：展示所有机组下的设备代号、X系数、Y系数及对应数值，支持历史镜像功能。</w:t>
      </w:r>
    </w:p>
    <w:p w14:paraId="23B021EA">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38CD7A37">
      <w:pPr>
        <w:widowControl w:val="0"/>
        <w:numPr>
          <w:ilvl w:val="0"/>
          <w:numId w:val="0"/>
        </w:numPr>
        <w:spacing w:line="360" w:lineRule="auto"/>
        <w:ind w:leftChars="0"/>
        <w:jc w:val="both"/>
        <w:rPr>
          <w:rFonts w:hint="eastAsia"/>
          <w:lang w:eastAsia="zh-CN"/>
        </w:rPr>
      </w:pPr>
      <w:r>
        <w:rPr>
          <w:rFonts w:hint="eastAsia"/>
          <w:b/>
          <w:bCs/>
          <w:lang w:eastAsia="zh-CN"/>
        </w:rPr>
        <w:t>新增设备</w:t>
      </w:r>
      <w:r>
        <w:rPr>
          <w:rFonts w:hint="eastAsia"/>
          <w:lang w:eastAsia="zh-CN"/>
        </w:rPr>
        <w:t>：添加新设备并生成系数数据</w:t>
      </w:r>
    </w:p>
    <w:p w14:paraId="495114E6">
      <w:pPr>
        <w:widowControl w:val="0"/>
        <w:numPr>
          <w:ilvl w:val="0"/>
          <w:numId w:val="0"/>
        </w:numPr>
        <w:spacing w:line="360" w:lineRule="auto"/>
        <w:ind w:leftChars="0"/>
        <w:jc w:val="both"/>
        <w:rPr>
          <w:rFonts w:hint="eastAsia"/>
          <w:lang w:eastAsia="zh-CN"/>
        </w:rPr>
      </w:pPr>
      <w:r>
        <w:rPr>
          <w:rFonts w:hint="eastAsia"/>
          <w:b/>
          <w:bCs/>
          <w:lang w:eastAsia="zh-CN"/>
        </w:rPr>
        <w:t>批量修改</w:t>
      </w:r>
      <w:r>
        <w:rPr>
          <w:rFonts w:hint="eastAsia"/>
          <w:lang w:eastAsia="zh-CN"/>
        </w:rPr>
        <w:t>：批量更新系数数值</w:t>
      </w:r>
    </w:p>
    <w:p w14:paraId="37856C3D">
      <w:pPr>
        <w:widowControl w:val="0"/>
        <w:numPr>
          <w:ilvl w:val="0"/>
          <w:numId w:val="0"/>
        </w:numPr>
        <w:spacing w:line="360" w:lineRule="auto"/>
        <w:ind w:leftChars="0"/>
        <w:jc w:val="both"/>
        <w:rPr>
          <w:rFonts w:hint="eastAsia"/>
          <w:lang w:eastAsia="zh-CN"/>
        </w:rPr>
      </w:pPr>
      <w:r>
        <w:rPr>
          <w:rFonts w:hint="eastAsia"/>
          <w:b/>
          <w:bCs/>
          <w:lang w:eastAsia="zh-CN"/>
        </w:rPr>
        <w:t>历史镜像</w:t>
      </w:r>
      <w:r>
        <w:rPr>
          <w:rFonts w:hint="eastAsia"/>
          <w:lang w:eastAsia="zh-CN"/>
        </w:rPr>
        <w:t>：查看和创建历史版本镜像</w:t>
      </w:r>
    </w:p>
    <w:p w14:paraId="156FF09A">
      <w:pPr>
        <w:widowControl w:val="0"/>
        <w:numPr>
          <w:ilvl w:val="0"/>
          <w:numId w:val="81"/>
        </w:numPr>
        <w:spacing w:line="360" w:lineRule="auto"/>
        <w:ind w:left="425" w:leftChars="0" w:hanging="425" w:firstLineChars="0"/>
        <w:jc w:val="both"/>
        <w:rPr>
          <w:rFonts w:hint="eastAsia"/>
          <w:b/>
          <w:bCs/>
          <w:lang w:eastAsia="zh-CN"/>
        </w:rPr>
      </w:pPr>
      <w:r>
        <w:rPr>
          <w:rFonts w:hint="eastAsia"/>
          <w:b/>
          <w:bCs/>
          <w:lang w:eastAsia="zh-CN"/>
        </w:rPr>
        <w:t>特性参数</w:t>
      </w:r>
    </w:p>
    <w:p w14:paraId="756C9FF6">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：展示设备动作和持续时长统计，超阈值数据特殊标记。</w:t>
      </w:r>
    </w:p>
    <w:p w14:paraId="0179009B">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42FD448B">
      <w:pPr>
        <w:widowControl w:val="0"/>
        <w:numPr>
          <w:ilvl w:val="0"/>
          <w:numId w:val="0"/>
        </w:numPr>
        <w:spacing w:line="360" w:lineRule="auto"/>
        <w:ind w:leftChars="0"/>
        <w:jc w:val="both"/>
        <w:rPr>
          <w:rFonts w:hint="eastAsia"/>
          <w:lang w:eastAsia="zh-CN"/>
        </w:rPr>
      </w:pPr>
      <w:r>
        <w:rPr>
          <w:rFonts w:hint="eastAsia"/>
          <w:b/>
          <w:bCs/>
          <w:lang w:eastAsia="zh-CN"/>
        </w:rPr>
        <w:t>数据导入</w:t>
      </w:r>
      <w:r>
        <w:rPr>
          <w:rFonts w:hint="eastAsia"/>
          <w:lang w:eastAsia="zh-CN"/>
        </w:rPr>
        <w:t>：导入机组和样机变量数据</w:t>
      </w:r>
    </w:p>
    <w:p w14:paraId="1BF67A69">
      <w:pPr>
        <w:widowControl w:val="0"/>
        <w:numPr>
          <w:ilvl w:val="0"/>
          <w:numId w:val="0"/>
        </w:numPr>
        <w:spacing w:line="360" w:lineRule="auto"/>
        <w:ind w:leftChars="0"/>
        <w:jc w:val="both"/>
        <w:rPr>
          <w:rFonts w:hint="eastAsia"/>
          <w:lang w:eastAsia="zh-CN"/>
        </w:rPr>
      </w:pPr>
      <w:r>
        <w:rPr>
          <w:rFonts w:hint="eastAsia"/>
          <w:b/>
          <w:bCs/>
          <w:lang w:eastAsia="zh-CN"/>
        </w:rPr>
        <w:t>趋势分析</w:t>
      </w:r>
      <w:r>
        <w:rPr>
          <w:rFonts w:hint="eastAsia"/>
          <w:lang w:eastAsia="zh-CN"/>
        </w:rPr>
        <w:t>：分析设备动作值变化趋势</w:t>
      </w:r>
    </w:p>
    <w:p w14:paraId="604473A6">
      <w:pPr>
        <w:widowControl w:val="0"/>
        <w:numPr>
          <w:ilvl w:val="0"/>
          <w:numId w:val="0"/>
        </w:numPr>
        <w:spacing w:line="360" w:lineRule="auto"/>
        <w:ind w:leftChars="0"/>
        <w:jc w:val="both"/>
        <w:rPr>
          <w:rFonts w:hint="eastAsia"/>
          <w:lang w:eastAsia="zh-CN"/>
        </w:rPr>
      </w:pPr>
      <w:r>
        <w:rPr>
          <w:rFonts w:hint="eastAsia"/>
          <w:b/>
          <w:bCs/>
          <w:lang w:eastAsia="zh-CN"/>
        </w:rPr>
        <w:t>阈值设置</w:t>
      </w:r>
      <w:r>
        <w:rPr>
          <w:rFonts w:hint="eastAsia"/>
          <w:lang w:eastAsia="zh-CN"/>
        </w:rPr>
        <w:t>：配置和调整告警阈值</w:t>
      </w:r>
    </w:p>
    <w:p w14:paraId="094D76AF">
      <w:pPr>
        <w:widowControl w:val="0"/>
        <w:numPr>
          <w:ilvl w:val="0"/>
          <w:numId w:val="75"/>
        </w:numPr>
        <w:spacing w:line="360" w:lineRule="auto"/>
        <w:ind w:left="420" w:leftChars="0" w:hanging="420" w:firstLineChars="0"/>
        <w:jc w:val="both"/>
        <w:rPr>
          <w:rFonts w:hint="eastAsia"/>
          <w:b/>
          <w:bCs/>
          <w:lang w:eastAsia="zh-CN"/>
        </w:rPr>
      </w:pPr>
      <w:r>
        <w:rPr>
          <w:rFonts w:hint="eastAsia"/>
          <w:b/>
          <w:bCs/>
          <w:lang w:eastAsia="zh-CN"/>
        </w:rPr>
        <w:t>技术实现细节</w:t>
      </w:r>
    </w:p>
    <w:p w14:paraId="5C1E680A">
      <w:pPr>
        <w:widowControl w:val="0"/>
        <w:numPr>
          <w:ilvl w:val="0"/>
          <w:numId w:val="0"/>
        </w:numPr>
        <w:spacing w:line="360" w:lineRule="auto"/>
        <w:ind w:leftChars="0"/>
        <w:jc w:val="both"/>
        <w:rPr>
          <w:rFonts w:hint="eastAsia"/>
          <w:lang w:eastAsia="zh-CN"/>
        </w:rPr>
      </w:pPr>
      <w:r>
        <w:rPr>
          <w:rFonts w:hint="eastAsia"/>
          <w:lang w:eastAsia="zh-CN"/>
        </w:rPr>
        <w:t>系数数据使用时序数据库存储，支持高频更新</w:t>
      </w:r>
    </w:p>
    <w:p w14:paraId="598C7087">
      <w:pPr>
        <w:widowControl w:val="0"/>
        <w:numPr>
          <w:ilvl w:val="0"/>
          <w:numId w:val="0"/>
        </w:numPr>
        <w:spacing w:line="360" w:lineRule="auto"/>
        <w:ind w:leftChars="0"/>
        <w:jc w:val="both"/>
        <w:rPr>
          <w:rFonts w:hint="eastAsia"/>
          <w:lang w:eastAsia="zh-CN"/>
        </w:rPr>
      </w:pPr>
      <w:r>
        <w:rPr>
          <w:rFonts w:hint="eastAsia"/>
          <w:lang w:eastAsia="zh-CN"/>
        </w:rPr>
        <w:t>阈值检测基于规则引擎，支持复杂条件判断</w:t>
      </w:r>
    </w:p>
    <w:p w14:paraId="2ED53084">
      <w:pPr>
        <w:widowControl w:val="0"/>
        <w:numPr>
          <w:ilvl w:val="0"/>
          <w:numId w:val="0"/>
        </w:numPr>
        <w:spacing w:line="360" w:lineRule="auto"/>
        <w:ind w:leftChars="0"/>
        <w:jc w:val="both"/>
        <w:rPr>
          <w:rFonts w:hint="eastAsia"/>
          <w:lang w:eastAsia="zh-CN"/>
        </w:rPr>
      </w:pPr>
      <w:r>
        <w:rPr>
          <w:rFonts w:hint="eastAsia"/>
          <w:lang w:eastAsia="zh-CN"/>
        </w:rPr>
        <w:t>历史版本使用Git式管理，支持版本对比和回滚</w:t>
      </w:r>
    </w:p>
    <w:p w14:paraId="44D7A3ED">
      <w:pPr>
        <w:widowControl w:val="0"/>
        <w:numPr>
          <w:ilvl w:val="0"/>
          <w:numId w:val="0"/>
        </w:numPr>
        <w:spacing w:line="360" w:lineRule="auto"/>
        <w:ind w:leftChars="0"/>
        <w:jc w:val="both"/>
        <w:rPr>
          <w:rFonts w:hint="eastAsia"/>
          <w:lang w:eastAsia="zh-CN"/>
        </w:rPr>
      </w:pPr>
    </w:p>
    <w:p w14:paraId="6135946F">
      <w:pPr>
        <w:pStyle w:val="6"/>
        <w:rPr>
          <w:rFonts w:hint="eastAsia"/>
          <w:spacing w:val="-2"/>
          <w:lang w:eastAsia="zh-CN"/>
        </w:rPr>
      </w:pPr>
      <w:r>
        <w:rPr>
          <w:rFonts w:hint="eastAsia"/>
          <w:spacing w:val="-2"/>
          <w:lang w:eastAsia="zh-CN"/>
        </w:rPr>
        <w:t>系统监控</w:t>
      </w:r>
    </w:p>
    <w:p w14:paraId="7E7F5DCF">
      <w:pPr>
        <w:widowControl w:val="0"/>
        <w:numPr>
          <w:ilvl w:val="0"/>
          <w:numId w:val="0"/>
        </w:numPr>
        <w:spacing w:line="360" w:lineRule="auto"/>
        <w:jc w:val="both"/>
        <w:rPr>
          <w:rFonts w:hint="eastAsia"/>
          <w:b/>
          <w:bCs/>
          <w:lang w:eastAsia="zh-CN"/>
        </w:rPr>
      </w:pPr>
      <w:r>
        <w:rPr>
          <w:rFonts w:hint="eastAsia"/>
          <w:b/>
          <w:bCs/>
          <w:lang w:eastAsia="zh-CN"/>
        </w:rPr>
        <w:t>功能概述</w:t>
      </w:r>
    </w:p>
    <w:p w14:paraId="3EDA5DF3">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系统监控模块提供全面的系统运行状态监控和性能分析功能。</w:t>
      </w:r>
    </w:p>
    <w:p w14:paraId="42A3CB72">
      <w:pPr>
        <w:widowControl w:val="0"/>
        <w:numPr>
          <w:ilvl w:val="0"/>
          <w:numId w:val="0"/>
        </w:numPr>
        <w:spacing w:line="360" w:lineRule="auto"/>
        <w:jc w:val="both"/>
        <w:rPr>
          <w:rFonts w:hint="eastAsia"/>
          <w:b/>
          <w:bCs/>
          <w:lang w:eastAsia="zh-CN"/>
        </w:rPr>
      </w:pPr>
      <w:r>
        <w:rPr>
          <w:rFonts w:hint="eastAsia"/>
          <w:b/>
          <w:bCs/>
          <w:lang w:eastAsia="zh-CN"/>
        </w:rPr>
        <w:t>核心功能详述</w:t>
      </w:r>
    </w:p>
    <w:p w14:paraId="5219A31B">
      <w:pPr>
        <w:widowControl w:val="0"/>
        <w:numPr>
          <w:ilvl w:val="0"/>
          <w:numId w:val="82"/>
        </w:numPr>
        <w:spacing w:line="360" w:lineRule="auto"/>
        <w:ind w:left="425" w:leftChars="0" w:hanging="425" w:firstLineChars="0"/>
        <w:jc w:val="both"/>
        <w:rPr>
          <w:rFonts w:hint="eastAsia"/>
          <w:b/>
          <w:bCs/>
          <w:lang w:eastAsia="zh-CN"/>
        </w:rPr>
      </w:pPr>
      <w:r>
        <w:rPr>
          <w:rFonts w:hint="eastAsia"/>
          <w:b/>
          <w:bCs/>
          <w:lang w:eastAsia="zh-CN"/>
        </w:rPr>
        <w:t>在线用户监控</w:t>
      </w:r>
    </w:p>
    <w:p w14:paraId="15649BCE">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：实时显示在线用户列表和会话信息。</w:t>
      </w:r>
    </w:p>
    <w:p w14:paraId="103F4320">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61594A5E">
      <w:pPr>
        <w:widowControl w:val="0"/>
        <w:numPr>
          <w:ilvl w:val="0"/>
          <w:numId w:val="0"/>
        </w:numPr>
        <w:spacing w:line="360" w:lineRule="auto"/>
        <w:ind w:leftChars="0"/>
        <w:jc w:val="both"/>
        <w:rPr>
          <w:rFonts w:hint="eastAsia"/>
          <w:lang w:eastAsia="zh-CN"/>
        </w:rPr>
      </w:pPr>
      <w:r>
        <w:rPr>
          <w:rFonts w:hint="eastAsia"/>
          <w:b/>
          <w:bCs/>
          <w:lang w:eastAsia="zh-CN"/>
        </w:rPr>
        <w:t>用户强制下线</w:t>
      </w:r>
      <w:r>
        <w:rPr>
          <w:rFonts w:hint="eastAsia"/>
          <w:lang w:eastAsia="zh-CN"/>
        </w:rPr>
        <w:t>：终止异常用户会话</w:t>
      </w:r>
    </w:p>
    <w:p w14:paraId="14093377">
      <w:pPr>
        <w:widowControl w:val="0"/>
        <w:numPr>
          <w:ilvl w:val="0"/>
          <w:numId w:val="0"/>
        </w:numPr>
        <w:spacing w:line="360" w:lineRule="auto"/>
        <w:ind w:leftChars="0"/>
        <w:jc w:val="both"/>
        <w:rPr>
          <w:rFonts w:hint="eastAsia"/>
          <w:lang w:eastAsia="zh-CN"/>
        </w:rPr>
      </w:pPr>
      <w:r>
        <w:rPr>
          <w:rFonts w:hint="eastAsia"/>
          <w:b/>
          <w:bCs/>
          <w:lang w:eastAsia="zh-CN"/>
        </w:rPr>
        <w:t>会话详情</w:t>
      </w:r>
      <w:r>
        <w:rPr>
          <w:rFonts w:hint="eastAsia"/>
          <w:lang w:eastAsia="zh-CN"/>
        </w:rPr>
        <w:t>：查看用户详细操作记录</w:t>
      </w:r>
    </w:p>
    <w:p w14:paraId="3E63B781">
      <w:pPr>
        <w:widowControl w:val="0"/>
        <w:numPr>
          <w:ilvl w:val="0"/>
          <w:numId w:val="0"/>
        </w:numPr>
        <w:spacing w:line="360" w:lineRule="auto"/>
        <w:ind w:leftChars="0"/>
        <w:jc w:val="both"/>
        <w:rPr>
          <w:rFonts w:hint="eastAsia"/>
          <w:lang w:eastAsia="zh-CN"/>
        </w:rPr>
      </w:pPr>
      <w:r>
        <w:rPr>
          <w:rFonts w:hint="eastAsia"/>
          <w:b/>
          <w:bCs/>
          <w:lang w:eastAsia="zh-CN"/>
        </w:rPr>
        <w:t>日志导出</w:t>
      </w:r>
      <w:r>
        <w:rPr>
          <w:rFonts w:hint="eastAsia"/>
          <w:lang w:eastAsia="zh-CN"/>
        </w:rPr>
        <w:t>：导出用户操作日志</w:t>
      </w:r>
    </w:p>
    <w:p w14:paraId="0694F41F">
      <w:pPr>
        <w:widowControl w:val="0"/>
        <w:numPr>
          <w:ilvl w:val="0"/>
          <w:numId w:val="82"/>
        </w:numPr>
        <w:spacing w:line="360" w:lineRule="auto"/>
        <w:ind w:left="425" w:leftChars="0" w:hanging="425" w:firstLineChars="0"/>
        <w:jc w:val="both"/>
        <w:rPr>
          <w:rFonts w:hint="eastAsia"/>
          <w:b/>
          <w:bCs/>
          <w:lang w:eastAsia="zh-CN"/>
        </w:rPr>
      </w:pPr>
      <w:r>
        <w:rPr>
          <w:rFonts w:hint="eastAsia"/>
          <w:b/>
          <w:bCs/>
          <w:lang w:eastAsia="zh-CN"/>
        </w:rPr>
        <w:t>服务监控</w:t>
      </w:r>
    </w:p>
    <w:p w14:paraId="5D80FB13">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：展示各微服务健康状态和性能指标。</w:t>
      </w:r>
    </w:p>
    <w:p w14:paraId="7D97037F">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134EBF58">
      <w:pPr>
        <w:widowControl w:val="0"/>
        <w:numPr>
          <w:ilvl w:val="0"/>
          <w:numId w:val="0"/>
        </w:numPr>
        <w:spacing w:line="360" w:lineRule="auto"/>
        <w:ind w:leftChars="0"/>
        <w:jc w:val="both"/>
        <w:rPr>
          <w:rFonts w:hint="eastAsia"/>
          <w:lang w:eastAsia="zh-CN"/>
        </w:rPr>
      </w:pPr>
      <w:r>
        <w:rPr>
          <w:rFonts w:hint="eastAsia"/>
          <w:b/>
          <w:bCs/>
          <w:lang w:eastAsia="zh-CN"/>
        </w:rPr>
        <w:t>服务重启</w:t>
      </w:r>
      <w:r>
        <w:rPr>
          <w:rFonts w:hint="eastAsia"/>
          <w:lang w:eastAsia="zh-CN"/>
        </w:rPr>
        <w:t>：重启异常服务实例</w:t>
      </w:r>
    </w:p>
    <w:p w14:paraId="2BE01EEE">
      <w:pPr>
        <w:widowControl w:val="0"/>
        <w:numPr>
          <w:ilvl w:val="0"/>
          <w:numId w:val="0"/>
        </w:numPr>
        <w:spacing w:line="360" w:lineRule="auto"/>
        <w:ind w:leftChars="0"/>
        <w:jc w:val="both"/>
        <w:rPr>
          <w:rFonts w:hint="eastAsia"/>
          <w:lang w:eastAsia="zh-CN"/>
        </w:rPr>
      </w:pPr>
      <w:r>
        <w:rPr>
          <w:rFonts w:hint="eastAsia"/>
          <w:b/>
          <w:bCs/>
          <w:lang w:eastAsia="zh-CN"/>
        </w:rPr>
        <w:t>性能分析</w:t>
      </w:r>
      <w:r>
        <w:rPr>
          <w:rFonts w:hint="eastAsia"/>
          <w:lang w:eastAsia="zh-CN"/>
        </w:rPr>
        <w:t>：分析服务性能瓶颈</w:t>
      </w:r>
    </w:p>
    <w:p w14:paraId="4435485E">
      <w:pPr>
        <w:widowControl w:val="0"/>
        <w:numPr>
          <w:ilvl w:val="0"/>
          <w:numId w:val="0"/>
        </w:numPr>
        <w:spacing w:line="360" w:lineRule="auto"/>
        <w:ind w:leftChars="0"/>
        <w:jc w:val="both"/>
        <w:rPr>
          <w:rFonts w:hint="eastAsia"/>
          <w:lang w:eastAsia="zh-CN"/>
        </w:rPr>
      </w:pPr>
      <w:r>
        <w:rPr>
          <w:rFonts w:hint="eastAsia"/>
          <w:b/>
          <w:bCs/>
          <w:lang w:eastAsia="zh-CN"/>
        </w:rPr>
        <w:t>告警设置</w:t>
      </w:r>
      <w:r>
        <w:rPr>
          <w:rFonts w:hint="eastAsia"/>
          <w:lang w:eastAsia="zh-CN"/>
        </w:rPr>
        <w:t>：配置监控告警规则</w:t>
      </w:r>
    </w:p>
    <w:p w14:paraId="0286FA9A">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技术实现细节</w:t>
      </w:r>
      <w:r>
        <w:rPr>
          <w:rFonts w:hint="eastAsia"/>
          <w:lang w:eastAsia="zh-CN"/>
        </w:rPr>
        <w:t>​</w:t>
      </w:r>
    </w:p>
    <w:p w14:paraId="75971CD3">
      <w:pPr>
        <w:widowControl w:val="0"/>
        <w:numPr>
          <w:ilvl w:val="0"/>
          <w:numId w:val="0"/>
        </w:numPr>
        <w:spacing w:line="360" w:lineRule="auto"/>
        <w:jc w:val="both"/>
        <w:rPr>
          <w:rFonts w:hint="eastAsia"/>
          <w:lang w:eastAsia="zh-CN"/>
        </w:rPr>
      </w:pPr>
      <w:r>
        <w:rPr>
          <w:rFonts w:hint="eastAsia"/>
          <w:lang w:eastAsia="zh-CN"/>
        </w:rPr>
        <w:t>基于Spring Boot Actuator实现服务健康检查</w:t>
      </w:r>
    </w:p>
    <w:p w14:paraId="054DB558">
      <w:pPr>
        <w:widowControl w:val="0"/>
        <w:numPr>
          <w:ilvl w:val="0"/>
          <w:numId w:val="0"/>
        </w:numPr>
        <w:spacing w:line="360" w:lineRule="auto"/>
        <w:jc w:val="both"/>
        <w:rPr>
          <w:rFonts w:hint="eastAsia"/>
          <w:lang w:eastAsia="zh-CN"/>
        </w:rPr>
      </w:pPr>
      <w:r>
        <w:rPr>
          <w:rFonts w:hint="eastAsia"/>
          <w:lang w:eastAsia="zh-CN"/>
        </w:rPr>
        <w:t>使用Grafana可视化监控指标</w:t>
      </w:r>
    </w:p>
    <w:p w14:paraId="147C1AD1">
      <w:pPr>
        <w:widowControl w:val="0"/>
        <w:numPr>
          <w:ilvl w:val="0"/>
          <w:numId w:val="0"/>
        </w:numPr>
        <w:spacing w:line="360" w:lineRule="auto"/>
        <w:jc w:val="both"/>
        <w:rPr>
          <w:rFonts w:hint="eastAsia"/>
          <w:lang w:eastAsia="zh-CN"/>
        </w:rPr>
      </w:pPr>
      <w:r>
        <w:rPr>
          <w:rFonts w:hint="eastAsia"/>
          <w:lang w:eastAsia="zh-CN"/>
        </w:rPr>
        <w:t>支持自定义监控指标和告警规则</w:t>
      </w:r>
    </w:p>
    <w:p w14:paraId="5AEC9ECB">
      <w:pPr>
        <w:pStyle w:val="6"/>
        <w:rPr>
          <w:rFonts w:hint="eastAsia"/>
          <w:spacing w:val="-2"/>
          <w:lang w:eastAsia="zh-CN"/>
        </w:rPr>
      </w:pPr>
      <w:r>
        <w:rPr>
          <w:rFonts w:hint="eastAsia"/>
          <w:spacing w:val="-2"/>
          <w:lang w:eastAsia="zh-CN"/>
        </w:rPr>
        <w:t>系统管理</w:t>
      </w:r>
    </w:p>
    <w:p w14:paraId="6C01E653">
      <w:pPr>
        <w:widowControl w:val="0"/>
        <w:numPr>
          <w:ilvl w:val="0"/>
          <w:numId w:val="0"/>
        </w:numPr>
        <w:spacing w:line="360" w:lineRule="auto"/>
        <w:jc w:val="both"/>
        <w:rPr>
          <w:rFonts w:hint="eastAsia"/>
          <w:b/>
          <w:bCs/>
          <w:lang w:eastAsia="zh-CN"/>
        </w:rPr>
      </w:pPr>
      <w:r>
        <w:rPr>
          <w:rFonts w:hint="eastAsia"/>
          <w:b/>
          <w:bCs/>
          <w:lang w:eastAsia="zh-CN"/>
        </w:rPr>
        <w:t>功能概述</w:t>
      </w:r>
    </w:p>
    <w:p w14:paraId="7BA1AFA0">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系统管理模块提供系统基础数据管理和配置功能。</w:t>
      </w:r>
    </w:p>
    <w:p w14:paraId="0BFD55DA">
      <w:pPr>
        <w:widowControl w:val="0"/>
        <w:numPr>
          <w:ilvl w:val="0"/>
          <w:numId w:val="0"/>
        </w:numPr>
        <w:spacing w:line="360" w:lineRule="auto"/>
        <w:jc w:val="both"/>
        <w:rPr>
          <w:rFonts w:hint="eastAsia"/>
          <w:b/>
          <w:bCs/>
          <w:lang w:eastAsia="zh-CN"/>
        </w:rPr>
      </w:pPr>
      <w:r>
        <w:rPr>
          <w:rFonts w:hint="eastAsia"/>
          <w:b/>
          <w:bCs/>
          <w:lang w:eastAsia="zh-CN"/>
        </w:rPr>
        <w:t>核心功能详述</w:t>
      </w:r>
    </w:p>
    <w:p w14:paraId="34EAA055">
      <w:pPr>
        <w:widowControl w:val="0"/>
        <w:numPr>
          <w:ilvl w:val="0"/>
          <w:numId w:val="83"/>
        </w:numPr>
        <w:spacing w:line="360" w:lineRule="auto"/>
        <w:ind w:left="425" w:leftChars="0" w:hanging="425" w:firstLineChars="0"/>
        <w:jc w:val="both"/>
        <w:rPr>
          <w:rFonts w:hint="eastAsia"/>
          <w:b/>
          <w:bCs/>
          <w:lang w:eastAsia="zh-CN"/>
        </w:rPr>
      </w:pPr>
      <w:r>
        <w:rPr>
          <w:rFonts w:hint="eastAsia"/>
          <w:b/>
          <w:bCs/>
          <w:lang w:eastAsia="zh-CN"/>
        </w:rPr>
        <w:t>用户管理​​</w:t>
      </w:r>
    </w:p>
    <w:p w14:paraId="168ED7D3">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：展示系统用户列表和基本信息。</w:t>
      </w:r>
    </w:p>
    <w:p w14:paraId="32C1F1F2">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0F92C504">
      <w:pPr>
        <w:widowControl w:val="0"/>
        <w:numPr>
          <w:ilvl w:val="0"/>
          <w:numId w:val="0"/>
        </w:numPr>
        <w:spacing w:line="360" w:lineRule="auto"/>
        <w:jc w:val="both"/>
        <w:rPr>
          <w:rFonts w:hint="eastAsia"/>
          <w:lang w:eastAsia="zh-CN"/>
        </w:rPr>
      </w:pPr>
      <w:r>
        <w:rPr>
          <w:rFonts w:hint="eastAsia"/>
          <w:b/>
          <w:bCs/>
          <w:lang w:eastAsia="zh-CN"/>
        </w:rPr>
        <w:t>新增用户</w:t>
      </w:r>
      <w:r>
        <w:rPr>
          <w:rFonts w:hint="eastAsia"/>
          <w:lang w:eastAsia="zh-CN"/>
        </w:rPr>
        <w:t>：创建新用户账户</w:t>
      </w:r>
    </w:p>
    <w:p w14:paraId="1545B01E">
      <w:pPr>
        <w:widowControl w:val="0"/>
        <w:numPr>
          <w:ilvl w:val="0"/>
          <w:numId w:val="0"/>
        </w:numPr>
        <w:spacing w:line="360" w:lineRule="auto"/>
        <w:jc w:val="both"/>
        <w:rPr>
          <w:rFonts w:hint="eastAsia"/>
          <w:lang w:eastAsia="zh-CN"/>
        </w:rPr>
      </w:pPr>
      <w:r>
        <w:rPr>
          <w:rFonts w:hint="eastAsia"/>
          <w:b/>
          <w:bCs/>
          <w:lang w:eastAsia="zh-CN"/>
        </w:rPr>
        <w:t>权限分配</w:t>
      </w:r>
      <w:r>
        <w:rPr>
          <w:rFonts w:hint="eastAsia"/>
          <w:lang w:eastAsia="zh-CN"/>
        </w:rPr>
        <w:t>：配置用户访问权限</w:t>
      </w:r>
    </w:p>
    <w:p w14:paraId="13C86402">
      <w:pPr>
        <w:widowControl w:val="0"/>
        <w:numPr>
          <w:ilvl w:val="0"/>
          <w:numId w:val="0"/>
        </w:numPr>
        <w:spacing w:line="360" w:lineRule="auto"/>
        <w:jc w:val="both"/>
        <w:rPr>
          <w:rFonts w:hint="eastAsia"/>
          <w:lang w:eastAsia="zh-CN"/>
        </w:rPr>
      </w:pPr>
      <w:r>
        <w:rPr>
          <w:rFonts w:hint="eastAsia"/>
          <w:b/>
          <w:bCs/>
          <w:lang w:eastAsia="zh-CN"/>
        </w:rPr>
        <w:t>密码重置</w:t>
      </w:r>
      <w:r>
        <w:rPr>
          <w:rFonts w:hint="eastAsia"/>
          <w:lang w:eastAsia="zh-CN"/>
        </w:rPr>
        <w:t>：重置用户登录密码</w:t>
      </w:r>
    </w:p>
    <w:p w14:paraId="56BF1295">
      <w:pPr>
        <w:widowControl w:val="0"/>
        <w:numPr>
          <w:ilvl w:val="0"/>
          <w:numId w:val="83"/>
        </w:numPr>
        <w:spacing w:line="360" w:lineRule="auto"/>
        <w:ind w:left="425" w:leftChars="0" w:hanging="425" w:firstLineChars="0"/>
        <w:jc w:val="both"/>
        <w:rPr>
          <w:rFonts w:hint="eastAsia"/>
          <w:b w:val="0"/>
          <w:bCs w:val="0"/>
          <w:lang w:eastAsia="zh-CN"/>
        </w:rPr>
      </w:pPr>
      <w:r>
        <w:rPr>
          <w:rFonts w:hint="eastAsia"/>
          <w:b/>
          <w:bCs/>
          <w:lang w:eastAsia="zh-CN"/>
        </w:rPr>
        <w:t>角色管理</w:t>
      </w:r>
    </w:p>
    <w:p w14:paraId="3F7830F8">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页面展示功能</w:t>
      </w:r>
      <w:r>
        <w:rPr>
          <w:rFonts w:hint="eastAsia"/>
          <w:lang w:eastAsia="zh-CN"/>
        </w:rPr>
        <w:t>：展示角色列表和权限分配情况。</w:t>
      </w:r>
    </w:p>
    <w:p w14:paraId="2B2BC787">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页面按钮功能</w:t>
      </w:r>
      <w:r>
        <w:rPr>
          <w:rFonts w:hint="eastAsia"/>
          <w:lang w:eastAsia="zh-CN"/>
        </w:rPr>
        <w:t>：</w:t>
      </w:r>
    </w:p>
    <w:p w14:paraId="71BFB68F">
      <w:pPr>
        <w:widowControl w:val="0"/>
        <w:numPr>
          <w:ilvl w:val="0"/>
          <w:numId w:val="0"/>
        </w:numPr>
        <w:spacing w:line="360" w:lineRule="auto"/>
        <w:jc w:val="both"/>
        <w:rPr>
          <w:rFonts w:hint="eastAsia"/>
          <w:lang w:eastAsia="zh-CN"/>
        </w:rPr>
      </w:pPr>
      <w:r>
        <w:rPr>
          <w:rFonts w:hint="eastAsia"/>
          <w:b/>
          <w:bCs/>
          <w:lang w:eastAsia="zh-CN"/>
        </w:rPr>
        <w:t>角色创建</w:t>
      </w:r>
      <w:r>
        <w:rPr>
          <w:rFonts w:hint="eastAsia"/>
          <w:lang w:eastAsia="zh-CN"/>
        </w:rPr>
        <w:t>：定义新角色模板</w:t>
      </w:r>
    </w:p>
    <w:p w14:paraId="5F9AB104">
      <w:pPr>
        <w:widowControl w:val="0"/>
        <w:numPr>
          <w:ilvl w:val="0"/>
          <w:numId w:val="0"/>
        </w:numPr>
        <w:spacing w:line="360" w:lineRule="auto"/>
        <w:jc w:val="both"/>
        <w:rPr>
          <w:rFonts w:hint="eastAsia"/>
          <w:lang w:eastAsia="zh-CN"/>
        </w:rPr>
      </w:pPr>
      <w:r>
        <w:rPr>
          <w:rFonts w:hint="eastAsia"/>
          <w:b/>
          <w:bCs/>
          <w:lang w:eastAsia="zh-CN"/>
        </w:rPr>
        <w:t>权限配置</w:t>
      </w:r>
      <w:r>
        <w:rPr>
          <w:rFonts w:hint="eastAsia"/>
          <w:lang w:eastAsia="zh-CN"/>
        </w:rPr>
        <w:t>：设置角色权限范围</w:t>
      </w:r>
    </w:p>
    <w:p w14:paraId="0A3500A0">
      <w:pPr>
        <w:widowControl w:val="0"/>
        <w:numPr>
          <w:ilvl w:val="0"/>
          <w:numId w:val="0"/>
        </w:numPr>
        <w:spacing w:line="360" w:lineRule="auto"/>
        <w:jc w:val="both"/>
        <w:rPr>
          <w:rFonts w:hint="eastAsia"/>
          <w:lang w:eastAsia="zh-CN"/>
        </w:rPr>
      </w:pPr>
      <w:r>
        <w:rPr>
          <w:rFonts w:hint="eastAsia"/>
          <w:b/>
          <w:bCs/>
          <w:lang w:eastAsia="zh-CN"/>
        </w:rPr>
        <w:t>角色分配</w:t>
      </w:r>
      <w:r>
        <w:rPr>
          <w:rFonts w:hint="eastAsia"/>
          <w:lang w:eastAsia="zh-CN"/>
        </w:rPr>
        <w:t>：为用户分配角色</w:t>
      </w:r>
    </w:p>
    <w:p w14:paraId="1E2DB66E">
      <w:pPr>
        <w:widowControl w:val="0"/>
        <w:numPr>
          <w:ilvl w:val="0"/>
          <w:numId w:val="75"/>
        </w:numPr>
        <w:spacing w:line="360" w:lineRule="auto"/>
        <w:ind w:left="420" w:leftChars="0" w:hanging="420" w:firstLineChars="0"/>
        <w:jc w:val="both"/>
        <w:rPr>
          <w:rFonts w:hint="eastAsia"/>
          <w:lang w:eastAsia="zh-CN"/>
        </w:rPr>
      </w:pPr>
      <w:r>
        <w:rPr>
          <w:rFonts w:hint="eastAsia"/>
          <w:b/>
          <w:bCs/>
          <w:lang w:eastAsia="zh-CN"/>
        </w:rPr>
        <w:t>技术实现细节</w:t>
      </w:r>
      <w:r>
        <w:rPr>
          <w:rFonts w:hint="eastAsia"/>
          <w:lang w:eastAsia="zh-CN"/>
        </w:rPr>
        <w:t>​</w:t>
      </w:r>
    </w:p>
    <w:p w14:paraId="17B336D5">
      <w:pPr>
        <w:widowControl w:val="0"/>
        <w:numPr>
          <w:ilvl w:val="0"/>
          <w:numId w:val="0"/>
        </w:numPr>
        <w:spacing w:line="360" w:lineRule="auto"/>
        <w:jc w:val="both"/>
        <w:rPr>
          <w:rFonts w:hint="eastAsia"/>
          <w:lang w:eastAsia="zh-CN"/>
        </w:rPr>
      </w:pPr>
      <w:r>
        <w:rPr>
          <w:rFonts w:hint="eastAsia"/>
          <w:lang w:eastAsia="zh-CN"/>
        </w:rPr>
        <w:t>基于RBAC模型实现权限控制</w:t>
      </w:r>
    </w:p>
    <w:p w14:paraId="011932F2">
      <w:pPr>
        <w:widowControl w:val="0"/>
        <w:numPr>
          <w:ilvl w:val="0"/>
          <w:numId w:val="0"/>
        </w:numPr>
        <w:spacing w:line="360" w:lineRule="auto"/>
        <w:jc w:val="both"/>
        <w:rPr>
          <w:rFonts w:hint="eastAsia"/>
          <w:lang w:eastAsia="zh-CN"/>
        </w:rPr>
      </w:pPr>
      <w:r>
        <w:rPr>
          <w:rFonts w:hint="eastAsia"/>
          <w:lang w:eastAsia="zh-CN"/>
        </w:rPr>
        <w:t>支持LDAP/AD集成认证</w:t>
      </w:r>
    </w:p>
    <w:p w14:paraId="71B7E0C5">
      <w:pPr>
        <w:widowControl w:val="0"/>
        <w:numPr>
          <w:ilvl w:val="0"/>
          <w:numId w:val="0"/>
        </w:numPr>
        <w:spacing w:line="360" w:lineRule="auto"/>
        <w:jc w:val="both"/>
        <w:rPr>
          <w:rFonts w:hint="eastAsia"/>
          <w:lang w:eastAsia="zh-CN"/>
        </w:rPr>
      </w:pPr>
      <w:r>
        <w:rPr>
          <w:rFonts w:hint="eastAsia"/>
          <w:lang w:eastAsia="zh-CN"/>
        </w:rPr>
        <w:t>操作日志全量记录，满足审计要求</w:t>
      </w:r>
    </w:p>
    <w:p w14:paraId="538E2B76">
      <w:pPr>
        <w:widowControl w:val="0"/>
        <w:numPr>
          <w:ilvl w:val="0"/>
          <w:numId w:val="0"/>
        </w:numPr>
        <w:spacing w:line="360" w:lineRule="auto"/>
        <w:jc w:val="both"/>
        <w:rPr>
          <w:rFonts w:hint="eastAsia"/>
          <w:lang w:eastAsia="zh-CN"/>
        </w:rPr>
      </w:pPr>
    </w:p>
    <w:p w14:paraId="24B4F7F1">
      <w:pPr>
        <w:pStyle w:val="6"/>
        <w:rPr>
          <w:rFonts w:hint="eastAsia"/>
          <w:spacing w:val="-2"/>
          <w:lang w:eastAsia="zh-CN"/>
        </w:rPr>
      </w:pPr>
      <w:r>
        <w:rPr>
          <w:rFonts w:hint="eastAsia"/>
          <w:spacing w:val="-2"/>
          <w:lang w:eastAsia="zh-CN"/>
        </w:rPr>
        <w:t>基础数据模块接口</w:t>
      </w:r>
    </w:p>
    <w:p w14:paraId="7EFDDF1F">
      <w:pPr>
        <w:widowControl w:val="0"/>
        <w:numPr>
          <w:ilvl w:val="0"/>
          <w:numId w:val="0"/>
        </w:numPr>
        <w:spacing w:line="360" w:lineRule="auto"/>
        <w:jc w:val="both"/>
        <w:rPr>
          <w:rFonts w:hint="eastAsia"/>
          <w:b/>
          <w:bCs/>
          <w:lang w:eastAsia="zh-CN"/>
        </w:rPr>
      </w:pPr>
      <w:r>
        <w:rPr>
          <w:rFonts w:hint="eastAsia"/>
          <w:b/>
          <w:bCs/>
          <w:lang w:eastAsia="zh-CN"/>
        </w:rPr>
        <w:t>功能概述</w:t>
      </w:r>
    </w:p>
    <w:p w14:paraId="57ABBB4B">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提供基础数据管理的标准化接口服务，支持电厂、机组、数据源等基础信息的查询和管理。</w:t>
      </w:r>
    </w:p>
    <w:p w14:paraId="085F4FAC">
      <w:pPr>
        <w:widowControl w:val="0"/>
        <w:numPr>
          <w:ilvl w:val="0"/>
          <w:numId w:val="84"/>
        </w:numPr>
        <w:spacing w:line="360" w:lineRule="auto"/>
        <w:ind w:left="425" w:leftChars="0" w:hanging="425" w:firstLineChars="0"/>
        <w:jc w:val="both"/>
        <w:rPr>
          <w:rFonts w:hint="eastAsia"/>
          <w:b/>
          <w:bCs/>
          <w:lang w:eastAsia="zh-CN"/>
        </w:rPr>
      </w:pPr>
      <w:r>
        <w:rPr>
          <w:rFonts w:hint="eastAsia"/>
          <w:b/>
          <w:bCs/>
          <w:lang w:eastAsia="zh-CN"/>
        </w:rPr>
        <w:t>核心接口列表</w:t>
      </w:r>
    </w:p>
    <w:p w14:paraId="27DF4248">
      <w:pPr>
        <w:widowControl w:val="0"/>
        <w:numPr>
          <w:ilvl w:val="0"/>
          <w:numId w:val="0"/>
        </w:numPr>
        <w:spacing w:line="360" w:lineRule="auto"/>
        <w:jc w:val="both"/>
        <w:rPr>
          <w:rFonts w:hint="eastAsia"/>
          <w:lang w:eastAsia="zh-CN"/>
        </w:rPr>
      </w:pPr>
      <w:r>
        <w:rPr>
          <w:rFonts w:hint="eastAsia"/>
          <w:lang w:eastAsia="zh-CN"/>
        </w:rPr>
        <w:t>GET /api/base/plants- 电厂查询接口</w:t>
      </w:r>
    </w:p>
    <w:p w14:paraId="58890D64">
      <w:pPr>
        <w:widowControl w:val="0"/>
        <w:numPr>
          <w:ilvl w:val="0"/>
          <w:numId w:val="0"/>
        </w:numPr>
        <w:spacing w:line="360" w:lineRule="auto"/>
        <w:jc w:val="both"/>
        <w:rPr>
          <w:rFonts w:hint="eastAsia"/>
          <w:lang w:eastAsia="zh-CN"/>
        </w:rPr>
      </w:pPr>
      <w:r>
        <w:rPr>
          <w:rFonts w:hint="eastAsia"/>
          <w:lang w:eastAsia="zh-CN"/>
        </w:rPr>
        <w:t>GET /api/base/units- 机组查询接口</w:t>
      </w:r>
    </w:p>
    <w:p w14:paraId="004C49FA">
      <w:pPr>
        <w:widowControl w:val="0"/>
        <w:numPr>
          <w:ilvl w:val="0"/>
          <w:numId w:val="0"/>
        </w:numPr>
        <w:spacing w:line="360" w:lineRule="auto"/>
        <w:jc w:val="both"/>
        <w:rPr>
          <w:rFonts w:hint="eastAsia"/>
          <w:lang w:eastAsia="zh-CN"/>
        </w:rPr>
      </w:pPr>
      <w:r>
        <w:rPr>
          <w:rFonts w:hint="eastAsia"/>
          <w:lang w:eastAsia="zh-CN"/>
        </w:rPr>
        <w:t>GET /api/base/datasources- 数据源列表查询</w:t>
      </w:r>
    </w:p>
    <w:p w14:paraId="42980FD1">
      <w:pPr>
        <w:widowControl w:val="0"/>
        <w:numPr>
          <w:ilvl w:val="0"/>
          <w:numId w:val="0"/>
        </w:numPr>
        <w:spacing w:line="360" w:lineRule="auto"/>
        <w:jc w:val="both"/>
        <w:rPr>
          <w:rFonts w:hint="eastAsia"/>
          <w:lang w:eastAsia="zh-CN"/>
        </w:rPr>
      </w:pPr>
      <w:r>
        <w:rPr>
          <w:rFonts w:hint="eastAsia"/>
          <w:lang w:eastAsia="zh-CN"/>
        </w:rPr>
        <w:t>POST /api/base/unit-configs- 新增机组历史与实时请求配置</w:t>
      </w:r>
    </w:p>
    <w:p w14:paraId="18587502">
      <w:pPr>
        <w:widowControl w:val="0"/>
        <w:numPr>
          <w:ilvl w:val="0"/>
          <w:numId w:val="0"/>
        </w:numPr>
        <w:spacing w:line="360" w:lineRule="auto"/>
        <w:jc w:val="both"/>
        <w:rPr>
          <w:rFonts w:hint="eastAsia"/>
          <w:lang w:eastAsia="zh-CN"/>
        </w:rPr>
      </w:pPr>
      <w:r>
        <w:rPr>
          <w:rFonts w:hint="eastAsia"/>
          <w:lang w:eastAsia="zh-CN"/>
        </w:rPr>
        <w:t>PUT /api/base/unit-configs/{id}- 修改机组配置信息</w:t>
      </w:r>
    </w:p>
    <w:p w14:paraId="2C7ABD04">
      <w:pPr>
        <w:widowControl w:val="0"/>
        <w:numPr>
          <w:ilvl w:val="0"/>
          <w:numId w:val="0"/>
        </w:numPr>
        <w:spacing w:line="360" w:lineRule="auto"/>
        <w:jc w:val="both"/>
        <w:rPr>
          <w:rFonts w:hint="eastAsia"/>
          <w:lang w:eastAsia="zh-CN"/>
        </w:rPr>
      </w:pPr>
      <w:r>
        <w:rPr>
          <w:rFonts w:hint="eastAsia"/>
          <w:lang w:eastAsia="zh-CN"/>
        </w:rPr>
        <w:t>DELETE /api/base/unit-configs/{id}- 删除机组配置</w:t>
      </w:r>
    </w:p>
    <w:p w14:paraId="5F658A7D">
      <w:pPr>
        <w:widowControl w:val="0"/>
        <w:numPr>
          <w:ilvl w:val="0"/>
          <w:numId w:val="84"/>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0B0488C1">
      <w:pPr>
        <w:widowControl w:val="0"/>
        <w:numPr>
          <w:ilvl w:val="0"/>
          <w:numId w:val="0"/>
        </w:numPr>
        <w:spacing w:line="360" w:lineRule="auto"/>
        <w:jc w:val="both"/>
        <w:rPr>
          <w:rFonts w:hint="eastAsia"/>
          <w:lang w:eastAsia="zh-CN"/>
        </w:rPr>
      </w:pPr>
      <w:r>
        <w:rPr>
          <w:rFonts w:hint="eastAsia"/>
          <w:lang w:eastAsia="zh-CN"/>
        </w:rPr>
        <w:t>RESTful API设计，符合OpenAPI 3.0规范</w:t>
      </w:r>
    </w:p>
    <w:p w14:paraId="0CF74685">
      <w:pPr>
        <w:widowControl w:val="0"/>
        <w:numPr>
          <w:ilvl w:val="0"/>
          <w:numId w:val="0"/>
        </w:numPr>
        <w:spacing w:line="360" w:lineRule="auto"/>
        <w:jc w:val="both"/>
        <w:rPr>
          <w:rFonts w:hint="eastAsia"/>
          <w:lang w:eastAsia="zh-CN"/>
        </w:rPr>
      </w:pPr>
      <w:r>
        <w:rPr>
          <w:rFonts w:hint="eastAsia"/>
          <w:lang w:eastAsia="zh-CN"/>
        </w:rPr>
        <w:t>JWT Token认证，支持细粒度权限控制</w:t>
      </w:r>
    </w:p>
    <w:p w14:paraId="283D04D3">
      <w:pPr>
        <w:widowControl w:val="0"/>
        <w:numPr>
          <w:ilvl w:val="0"/>
          <w:numId w:val="0"/>
        </w:numPr>
        <w:spacing w:line="360" w:lineRule="auto"/>
        <w:jc w:val="both"/>
        <w:rPr>
          <w:rFonts w:hint="eastAsia"/>
          <w:lang w:eastAsia="zh-CN"/>
        </w:rPr>
      </w:pPr>
      <w:r>
        <w:rPr>
          <w:rFonts w:hint="eastAsia"/>
          <w:lang w:eastAsia="zh-CN"/>
        </w:rPr>
        <w:t>接口响应时间&lt;100ms，支持1000+并发调用</w:t>
      </w:r>
    </w:p>
    <w:p w14:paraId="04B94AD1">
      <w:pPr>
        <w:pStyle w:val="6"/>
        <w:rPr>
          <w:rFonts w:hint="eastAsia"/>
          <w:spacing w:val="-2"/>
          <w:lang w:eastAsia="zh-CN"/>
        </w:rPr>
      </w:pPr>
      <w:r>
        <w:rPr>
          <w:rFonts w:hint="eastAsia"/>
          <w:spacing w:val="-2"/>
          <w:lang w:eastAsia="zh-CN"/>
        </w:rPr>
        <w:t>数字规程模块接口</w:t>
      </w:r>
    </w:p>
    <w:p w14:paraId="4ED9FA2E">
      <w:pPr>
        <w:widowControl w:val="0"/>
        <w:numPr>
          <w:ilvl w:val="0"/>
          <w:numId w:val="0"/>
        </w:numPr>
        <w:spacing w:line="360" w:lineRule="auto"/>
        <w:jc w:val="both"/>
        <w:rPr>
          <w:rFonts w:hint="eastAsia"/>
          <w:b/>
          <w:bCs/>
          <w:lang w:eastAsia="zh-CN"/>
        </w:rPr>
      </w:pPr>
      <w:r>
        <w:rPr>
          <w:rFonts w:hint="eastAsia"/>
          <w:b/>
          <w:bCs/>
          <w:lang w:eastAsia="zh-CN"/>
        </w:rPr>
        <w:t>功能概述</w:t>
      </w:r>
    </w:p>
    <w:p w14:paraId="557547BC">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提供数字规程相关的标准接口服务，支持设备状态查询、数据同步和推送功能。</w:t>
      </w:r>
    </w:p>
    <w:p w14:paraId="7484C764">
      <w:pPr>
        <w:widowControl w:val="0"/>
        <w:numPr>
          <w:ilvl w:val="0"/>
          <w:numId w:val="85"/>
        </w:numPr>
        <w:spacing w:line="360" w:lineRule="auto"/>
        <w:ind w:left="425" w:leftChars="0" w:hanging="425" w:firstLineChars="0"/>
        <w:jc w:val="both"/>
        <w:rPr>
          <w:rFonts w:hint="eastAsia"/>
          <w:b/>
          <w:bCs/>
          <w:lang w:eastAsia="zh-CN"/>
        </w:rPr>
      </w:pPr>
      <w:r>
        <w:rPr>
          <w:rFonts w:hint="eastAsia"/>
          <w:b/>
          <w:bCs/>
          <w:lang w:eastAsia="zh-CN"/>
        </w:rPr>
        <w:t>核心接口列表</w:t>
      </w:r>
    </w:p>
    <w:p w14:paraId="156AC0C2">
      <w:pPr>
        <w:widowControl w:val="0"/>
        <w:numPr>
          <w:ilvl w:val="0"/>
          <w:numId w:val="0"/>
        </w:numPr>
        <w:spacing w:line="360" w:lineRule="auto"/>
        <w:jc w:val="both"/>
        <w:rPr>
          <w:rFonts w:hint="eastAsia"/>
          <w:lang w:eastAsia="zh-CN"/>
        </w:rPr>
      </w:pPr>
      <w:r>
        <w:rPr>
          <w:rFonts w:hint="eastAsia"/>
          <w:lang w:eastAsia="zh-CN"/>
        </w:rPr>
        <w:t>GET /api/digital/procedures/device-status- 查询设备状态</w:t>
      </w:r>
    </w:p>
    <w:p w14:paraId="546E16DC">
      <w:pPr>
        <w:widowControl w:val="0"/>
        <w:numPr>
          <w:ilvl w:val="0"/>
          <w:numId w:val="0"/>
        </w:numPr>
        <w:spacing w:line="360" w:lineRule="auto"/>
        <w:jc w:val="both"/>
        <w:rPr>
          <w:rFonts w:hint="eastAsia"/>
          <w:lang w:eastAsia="zh-CN"/>
        </w:rPr>
      </w:pPr>
      <w:r>
        <w:rPr>
          <w:rFonts w:hint="eastAsia"/>
          <w:lang w:eastAsia="zh-CN"/>
        </w:rPr>
        <w:t>POST /api/digital/procedures/sync- 同步数据</w:t>
      </w:r>
    </w:p>
    <w:p w14:paraId="432404E2">
      <w:pPr>
        <w:widowControl w:val="0"/>
        <w:numPr>
          <w:ilvl w:val="0"/>
          <w:numId w:val="0"/>
        </w:numPr>
        <w:spacing w:line="360" w:lineRule="auto"/>
        <w:jc w:val="both"/>
        <w:rPr>
          <w:rFonts w:hint="eastAsia"/>
          <w:lang w:eastAsia="zh-CN"/>
        </w:rPr>
      </w:pPr>
      <w:r>
        <w:rPr>
          <w:rFonts w:hint="eastAsia"/>
          <w:lang w:eastAsia="zh-CN"/>
        </w:rPr>
        <w:t>POST /api/digital/procedures/push- 数据推送</w:t>
      </w:r>
    </w:p>
    <w:p w14:paraId="1C5B23C5">
      <w:pPr>
        <w:widowControl w:val="0"/>
        <w:numPr>
          <w:ilvl w:val="0"/>
          <w:numId w:val="85"/>
        </w:numPr>
        <w:spacing w:line="360" w:lineRule="auto"/>
        <w:ind w:left="425" w:leftChars="0" w:hanging="425" w:firstLineChars="0"/>
        <w:jc w:val="both"/>
        <w:rPr>
          <w:rFonts w:hint="eastAsia"/>
          <w:lang w:eastAsia="zh-CN"/>
        </w:rPr>
      </w:pPr>
      <w:r>
        <w:rPr>
          <w:rFonts w:hint="eastAsia"/>
          <w:b/>
          <w:bCs/>
          <w:lang w:eastAsia="zh-CN"/>
        </w:rPr>
        <w:t>接口特性</w:t>
      </w:r>
    </w:p>
    <w:p w14:paraId="4899CF65">
      <w:pPr>
        <w:widowControl w:val="0"/>
        <w:numPr>
          <w:ilvl w:val="0"/>
          <w:numId w:val="0"/>
        </w:numPr>
        <w:spacing w:line="360" w:lineRule="auto"/>
        <w:jc w:val="both"/>
        <w:rPr>
          <w:rFonts w:hint="eastAsia"/>
          <w:lang w:eastAsia="zh-CN"/>
        </w:rPr>
      </w:pPr>
      <w:r>
        <w:rPr>
          <w:rFonts w:hint="eastAsia"/>
          <w:lang w:eastAsia="zh-CN"/>
        </w:rPr>
        <w:t>基于WebSocket实现实时数据推送</w:t>
      </w:r>
    </w:p>
    <w:p w14:paraId="2E625747">
      <w:pPr>
        <w:widowControl w:val="0"/>
        <w:numPr>
          <w:ilvl w:val="0"/>
          <w:numId w:val="0"/>
        </w:numPr>
        <w:spacing w:line="360" w:lineRule="auto"/>
        <w:jc w:val="both"/>
        <w:rPr>
          <w:rFonts w:hint="eastAsia"/>
          <w:lang w:eastAsia="zh-CN"/>
        </w:rPr>
      </w:pPr>
      <w:r>
        <w:rPr>
          <w:rFonts w:hint="eastAsia"/>
          <w:lang w:eastAsia="zh-CN"/>
        </w:rPr>
        <w:t>支持数据压缩传输，减少网络开销</w:t>
      </w:r>
    </w:p>
    <w:p w14:paraId="3519E1FA">
      <w:pPr>
        <w:widowControl w:val="0"/>
        <w:numPr>
          <w:ilvl w:val="0"/>
          <w:numId w:val="0"/>
        </w:numPr>
        <w:spacing w:line="360" w:lineRule="auto"/>
        <w:jc w:val="both"/>
        <w:rPr>
          <w:rFonts w:hint="eastAsia"/>
          <w:lang w:eastAsia="zh-CN"/>
        </w:rPr>
      </w:pPr>
      <w:r>
        <w:rPr>
          <w:rFonts w:hint="eastAsia"/>
          <w:lang w:eastAsia="zh-CN"/>
        </w:rPr>
        <w:t>消息可靠性保证，支持重传机制</w:t>
      </w:r>
    </w:p>
    <w:p w14:paraId="06503316">
      <w:pPr>
        <w:pStyle w:val="6"/>
        <w:rPr>
          <w:rFonts w:hint="eastAsia"/>
          <w:spacing w:val="-2"/>
          <w:lang w:eastAsia="zh-CN"/>
        </w:rPr>
      </w:pPr>
      <w:r>
        <w:rPr>
          <w:rFonts w:hint="eastAsia"/>
          <w:spacing w:val="-2"/>
          <w:lang w:eastAsia="zh-CN"/>
        </w:rPr>
        <w:t>数据仓库模块接口</w:t>
      </w:r>
    </w:p>
    <w:p w14:paraId="37939BD2">
      <w:pPr>
        <w:widowControl w:val="0"/>
        <w:numPr>
          <w:ilvl w:val="0"/>
          <w:numId w:val="0"/>
        </w:numPr>
        <w:spacing w:line="360" w:lineRule="auto"/>
        <w:jc w:val="both"/>
        <w:rPr>
          <w:rFonts w:hint="eastAsia"/>
          <w:b/>
          <w:bCs/>
          <w:lang w:eastAsia="zh-CN"/>
        </w:rPr>
      </w:pPr>
      <w:r>
        <w:rPr>
          <w:rFonts w:hint="eastAsia"/>
          <w:b/>
          <w:bCs/>
          <w:lang w:eastAsia="zh-CN"/>
        </w:rPr>
        <w:t>功能概述</w:t>
      </w:r>
    </w:p>
    <w:p w14:paraId="7B28B387">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提供数据仓库的标准接口服务，支持元数据查询、数据映射关系查询等功能。</w:t>
      </w:r>
    </w:p>
    <w:p w14:paraId="152C3E28">
      <w:pPr>
        <w:widowControl w:val="0"/>
        <w:numPr>
          <w:ilvl w:val="0"/>
          <w:numId w:val="86"/>
        </w:numPr>
        <w:spacing w:line="360" w:lineRule="auto"/>
        <w:ind w:left="425" w:leftChars="0" w:hanging="425" w:firstLineChars="0"/>
        <w:jc w:val="both"/>
        <w:rPr>
          <w:rFonts w:hint="eastAsia"/>
          <w:lang w:eastAsia="zh-CN"/>
        </w:rPr>
      </w:pPr>
      <w:r>
        <w:rPr>
          <w:rFonts w:hint="eastAsia"/>
          <w:b/>
          <w:bCs/>
          <w:lang w:eastAsia="zh-CN"/>
        </w:rPr>
        <w:t>核心接口列表</w:t>
      </w:r>
      <w:r>
        <w:rPr>
          <w:rFonts w:hint="eastAsia"/>
          <w:lang w:eastAsia="zh-CN"/>
        </w:rPr>
        <w:t>​</w:t>
      </w:r>
    </w:p>
    <w:p w14:paraId="44530D90">
      <w:pPr>
        <w:widowControl w:val="0"/>
        <w:numPr>
          <w:ilvl w:val="0"/>
          <w:numId w:val="0"/>
        </w:numPr>
        <w:spacing w:line="360" w:lineRule="auto"/>
        <w:jc w:val="both"/>
        <w:rPr>
          <w:rFonts w:hint="eastAsia"/>
          <w:lang w:eastAsia="zh-CN"/>
        </w:rPr>
      </w:pPr>
      <w:r>
        <w:rPr>
          <w:rFonts w:hint="eastAsia"/>
          <w:lang w:eastAsia="zh-CN"/>
        </w:rPr>
        <w:t>GET /api/dw/metadata/mysql 查询 MySQL 配置信息</w:t>
      </w:r>
    </w:p>
    <w:p w14:paraId="10ED6481">
      <w:pPr>
        <w:widowControl w:val="0"/>
        <w:numPr>
          <w:ilvl w:val="0"/>
          <w:numId w:val="0"/>
        </w:numPr>
        <w:spacing w:line="360" w:lineRule="auto"/>
        <w:jc w:val="both"/>
        <w:rPr>
          <w:rFonts w:hint="eastAsia"/>
          <w:lang w:eastAsia="zh-CN"/>
        </w:rPr>
      </w:pPr>
      <w:r>
        <w:rPr>
          <w:rFonts w:hint="eastAsia"/>
          <w:lang w:eastAsia="zh-CN"/>
        </w:rPr>
        <w:t>GET /api/dw/metadata/dcs 查询 DCS 元数据列表</w:t>
      </w:r>
    </w:p>
    <w:p w14:paraId="5D8FC75B">
      <w:pPr>
        <w:widowControl w:val="0"/>
        <w:numPr>
          <w:ilvl w:val="0"/>
          <w:numId w:val="0"/>
        </w:numPr>
        <w:spacing w:line="360" w:lineRule="auto"/>
        <w:jc w:val="both"/>
        <w:rPr>
          <w:rFonts w:hint="eastAsia"/>
          <w:lang w:eastAsia="zh-CN"/>
        </w:rPr>
      </w:pPr>
      <w:r>
        <w:rPr>
          <w:rFonts w:hint="eastAsia"/>
          <w:lang w:eastAsia="zh-CN"/>
        </w:rPr>
        <w:t>GET /api/dw/metadata/unit 根据电厂和机组查询测点起止时间</w:t>
      </w:r>
    </w:p>
    <w:p w14:paraId="04876D11">
      <w:pPr>
        <w:widowControl w:val="0"/>
        <w:numPr>
          <w:ilvl w:val="0"/>
          <w:numId w:val="0"/>
        </w:numPr>
        <w:spacing w:line="360" w:lineRule="auto"/>
        <w:jc w:val="both"/>
        <w:rPr>
          <w:rFonts w:hint="eastAsia"/>
          <w:lang w:eastAsia="zh-CN"/>
        </w:rPr>
      </w:pPr>
      <w:r>
        <w:rPr>
          <w:rFonts w:hint="eastAsia"/>
          <w:lang w:eastAsia="zh-CN"/>
        </w:rPr>
        <w:t>GET /api/dw/metadata/point 根据关键词模糊查询测点</w:t>
      </w:r>
    </w:p>
    <w:p w14:paraId="1050A8BB">
      <w:pPr>
        <w:widowControl w:val="0"/>
        <w:numPr>
          <w:ilvl w:val="0"/>
          <w:numId w:val="0"/>
        </w:numPr>
        <w:spacing w:line="360" w:lineRule="auto"/>
        <w:jc w:val="both"/>
        <w:rPr>
          <w:rFonts w:hint="eastAsia"/>
          <w:lang w:eastAsia="zh-CN"/>
        </w:rPr>
      </w:pPr>
      <w:r>
        <w:rPr>
          <w:rFonts w:hint="eastAsia"/>
          <w:lang w:eastAsia="zh-CN"/>
        </w:rPr>
        <w:t>POST /api/dw/metadata/power  查询功率控制棒系数设定参数列表</w:t>
      </w:r>
    </w:p>
    <w:p w14:paraId="59364DF0">
      <w:pPr>
        <w:widowControl w:val="0"/>
        <w:numPr>
          <w:ilvl w:val="0"/>
          <w:numId w:val="0"/>
        </w:numPr>
        <w:spacing w:line="360" w:lineRule="auto"/>
        <w:jc w:val="both"/>
        <w:rPr>
          <w:rFonts w:hint="eastAsia"/>
          <w:lang w:eastAsia="zh-CN"/>
        </w:rPr>
      </w:pPr>
      <w:r>
        <w:rPr>
          <w:rFonts w:hint="eastAsia"/>
          <w:lang w:eastAsia="zh-CN"/>
        </w:rPr>
        <w:t>POST /api/dw/metadata/hiserval 查询功率控制棒系数设定值历史列表</w:t>
      </w:r>
    </w:p>
    <w:p w14:paraId="30E7FECE">
      <w:pPr>
        <w:widowControl w:val="0"/>
        <w:numPr>
          <w:ilvl w:val="0"/>
          <w:numId w:val="0"/>
        </w:numPr>
        <w:spacing w:line="360" w:lineRule="auto"/>
        <w:jc w:val="both"/>
        <w:rPr>
          <w:rFonts w:hint="eastAsia"/>
          <w:lang w:eastAsia="zh-CN"/>
        </w:rPr>
      </w:pPr>
      <w:r>
        <w:rPr>
          <w:rFonts w:hint="eastAsia"/>
          <w:lang w:eastAsia="zh-CN"/>
        </w:rPr>
        <w:t>GET /api/dw/metadata/erval 查询功率控制棒系数设定值列表</w:t>
      </w:r>
    </w:p>
    <w:p w14:paraId="58213F2A">
      <w:pPr>
        <w:widowControl w:val="0"/>
        <w:numPr>
          <w:ilvl w:val="0"/>
          <w:numId w:val="0"/>
        </w:numPr>
        <w:spacing w:line="360" w:lineRule="auto"/>
        <w:jc w:val="both"/>
        <w:rPr>
          <w:rFonts w:hint="eastAsia"/>
          <w:lang w:eastAsia="zh-CN"/>
        </w:rPr>
      </w:pPr>
      <w:r>
        <w:rPr>
          <w:rFonts w:hint="eastAsia"/>
          <w:lang w:eastAsia="zh-CN"/>
        </w:rPr>
        <w:t>GET /api/dw/metadata/array 查询机组特性参数序列列表</w:t>
      </w:r>
    </w:p>
    <w:p w14:paraId="561A0F90">
      <w:pPr>
        <w:widowControl w:val="0"/>
        <w:numPr>
          <w:ilvl w:val="0"/>
          <w:numId w:val="0"/>
        </w:numPr>
        <w:spacing w:line="360" w:lineRule="auto"/>
        <w:jc w:val="both"/>
        <w:rPr>
          <w:rFonts w:hint="eastAsia"/>
          <w:lang w:eastAsia="zh-CN"/>
        </w:rPr>
      </w:pPr>
      <w:r>
        <w:rPr>
          <w:rFonts w:hint="eastAsia"/>
          <w:lang w:eastAsia="zh-CN"/>
        </w:rPr>
        <w:t>GET /api/dw/metadata/pval 根据机组测点查询对应样机映射点</w:t>
      </w:r>
    </w:p>
    <w:p w14:paraId="3D3AA244">
      <w:pPr>
        <w:widowControl w:val="0"/>
        <w:numPr>
          <w:ilvl w:val="0"/>
          <w:numId w:val="0"/>
        </w:numPr>
        <w:spacing w:line="360" w:lineRule="auto"/>
        <w:jc w:val="both"/>
        <w:rPr>
          <w:rFonts w:hint="eastAsia"/>
          <w:lang w:eastAsia="zh-CN"/>
        </w:rPr>
      </w:pPr>
      <w:r>
        <w:rPr>
          <w:rFonts w:hint="eastAsia"/>
          <w:lang w:eastAsia="zh-CN"/>
        </w:rPr>
        <w:t>GET /api/dw/metadata/dval 根据样机映射点查询对应机组测点</w:t>
      </w:r>
    </w:p>
    <w:p w14:paraId="7A106D5C">
      <w:pPr>
        <w:widowControl w:val="0"/>
        <w:numPr>
          <w:ilvl w:val="0"/>
          <w:numId w:val="0"/>
        </w:numPr>
        <w:spacing w:line="360" w:lineRule="auto"/>
        <w:jc w:val="both"/>
        <w:rPr>
          <w:rFonts w:hint="eastAsia"/>
          <w:lang w:eastAsia="zh-CN"/>
        </w:rPr>
      </w:pPr>
      <w:r>
        <w:rPr>
          <w:rFonts w:hint="eastAsia"/>
          <w:lang w:eastAsia="zh-CN"/>
        </w:rPr>
        <w:t>GET /api/dw/metadata/coinfo 查询样机实时数据连接配置信息</w:t>
      </w:r>
    </w:p>
    <w:p w14:paraId="514C6625">
      <w:pPr>
        <w:widowControl w:val="0"/>
        <w:numPr>
          <w:ilvl w:val="0"/>
          <w:numId w:val="0"/>
        </w:numPr>
        <w:spacing w:line="360" w:lineRule="auto"/>
        <w:jc w:val="both"/>
        <w:rPr>
          <w:rFonts w:hint="eastAsia"/>
          <w:lang w:eastAsia="zh-CN"/>
        </w:rPr>
      </w:pPr>
      <w:r>
        <w:rPr>
          <w:rFonts w:hint="eastAsia"/>
          <w:lang w:eastAsia="zh-CN"/>
        </w:rPr>
        <w:t>GET /api/dw/metadata/redis  查询样机 redis 配置信息</w:t>
      </w:r>
    </w:p>
    <w:p w14:paraId="04EBE647">
      <w:pPr>
        <w:widowControl w:val="0"/>
        <w:numPr>
          <w:ilvl w:val="0"/>
          <w:numId w:val="86"/>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2E6F15F7">
      <w:pPr>
        <w:widowControl w:val="0"/>
        <w:numPr>
          <w:ilvl w:val="0"/>
          <w:numId w:val="0"/>
        </w:numPr>
        <w:spacing w:line="360" w:lineRule="auto"/>
        <w:jc w:val="both"/>
        <w:rPr>
          <w:rFonts w:hint="eastAsia"/>
          <w:lang w:eastAsia="zh-CN"/>
        </w:rPr>
      </w:pPr>
      <w:r>
        <w:rPr>
          <w:rFonts w:hint="eastAsia"/>
          <w:lang w:eastAsia="zh-CN"/>
        </w:rPr>
        <w:t>支持批量查询，最大批量大小1000条记录</w:t>
      </w:r>
    </w:p>
    <w:p w14:paraId="78778981">
      <w:pPr>
        <w:widowControl w:val="0"/>
        <w:numPr>
          <w:ilvl w:val="0"/>
          <w:numId w:val="0"/>
        </w:numPr>
        <w:spacing w:line="360" w:lineRule="auto"/>
        <w:jc w:val="both"/>
        <w:rPr>
          <w:rFonts w:hint="eastAsia"/>
          <w:lang w:eastAsia="zh-CN"/>
        </w:rPr>
      </w:pPr>
      <w:r>
        <w:rPr>
          <w:rFonts w:hint="eastAsia"/>
          <w:lang w:eastAsia="zh-CN"/>
        </w:rPr>
        <w:t>查询结果缓存，缓存有效期5分钟</w:t>
      </w:r>
    </w:p>
    <w:p w14:paraId="04375DCB">
      <w:pPr>
        <w:widowControl w:val="0"/>
        <w:numPr>
          <w:ilvl w:val="0"/>
          <w:numId w:val="0"/>
        </w:numPr>
        <w:spacing w:line="360" w:lineRule="auto"/>
        <w:jc w:val="both"/>
        <w:rPr>
          <w:rFonts w:hint="eastAsia"/>
          <w:lang w:eastAsia="zh-CN"/>
        </w:rPr>
      </w:pPr>
      <w:r>
        <w:rPr>
          <w:rFonts w:hint="eastAsia"/>
          <w:lang w:eastAsia="zh-CN"/>
        </w:rPr>
        <w:t>支持JSON和XML两种响应格式</w:t>
      </w:r>
    </w:p>
    <w:p w14:paraId="7A703A4F">
      <w:pPr>
        <w:pStyle w:val="6"/>
        <w:rPr>
          <w:rFonts w:hint="eastAsia"/>
          <w:spacing w:val="-2"/>
          <w:lang w:eastAsia="zh-CN"/>
        </w:rPr>
      </w:pPr>
      <w:r>
        <w:rPr>
          <w:rFonts w:hint="eastAsia"/>
          <w:spacing w:val="-2"/>
          <w:lang w:eastAsia="zh-CN"/>
        </w:rPr>
        <w:t>机组历史数据模块接口</w:t>
      </w:r>
    </w:p>
    <w:p w14:paraId="52C1C28C">
      <w:pPr>
        <w:widowControl w:val="0"/>
        <w:numPr>
          <w:ilvl w:val="0"/>
          <w:numId w:val="0"/>
        </w:numPr>
        <w:spacing w:line="360" w:lineRule="auto"/>
        <w:jc w:val="both"/>
        <w:rPr>
          <w:rFonts w:hint="eastAsia"/>
          <w:b/>
          <w:bCs/>
          <w:lang w:eastAsia="zh-CN"/>
        </w:rPr>
      </w:pPr>
      <w:r>
        <w:rPr>
          <w:rFonts w:hint="eastAsia"/>
          <w:b/>
          <w:bCs/>
          <w:lang w:eastAsia="zh-CN"/>
        </w:rPr>
        <w:t>功能概述</w:t>
      </w:r>
    </w:p>
    <w:p w14:paraId="2004940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提供机组历史数据查询接口，支持聚合查询、指定时间查询、最新值查询等功能。</w:t>
      </w:r>
    </w:p>
    <w:p w14:paraId="7E5DB0EE">
      <w:pPr>
        <w:widowControl w:val="0"/>
        <w:numPr>
          <w:ilvl w:val="0"/>
          <w:numId w:val="87"/>
        </w:numPr>
        <w:spacing w:line="360" w:lineRule="auto"/>
        <w:ind w:left="425" w:leftChars="0" w:hanging="425" w:firstLineChars="0"/>
        <w:jc w:val="both"/>
        <w:rPr>
          <w:rFonts w:hint="eastAsia"/>
          <w:b/>
          <w:bCs/>
          <w:lang w:eastAsia="zh-CN"/>
        </w:rPr>
      </w:pPr>
      <w:r>
        <w:rPr>
          <w:rFonts w:hint="eastAsia"/>
          <w:b/>
          <w:bCs/>
          <w:lang w:eastAsia="zh-CN"/>
        </w:rPr>
        <w:t>核心接口列表</w:t>
      </w:r>
    </w:p>
    <w:p w14:paraId="0C47F1FF">
      <w:pPr>
        <w:widowControl w:val="0"/>
        <w:numPr>
          <w:ilvl w:val="0"/>
          <w:numId w:val="0"/>
        </w:numPr>
        <w:spacing w:line="360" w:lineRule="auto"/>
        <w:jc w:val="both"/>
        <w:rPr>
          <w:rFonts w:hint="eastAsia"/>
          <w:lang w:eastAsia="zh-CN"/>
        </w:rPr>
      </w:pPr>
      <w:r>
        <w:rPr>
          <w:rFonts w:hint="eastAsia"/>
          <w:lang w:eastAsia="zh-CN"/>
        </w:rPr>
        <w:t>GET /api/history/unit/aggregate- 查询测点指定时间段内的聚合查询结果</w:t>
      </w:r>
    </w:p>
    <w:p w14:paraId="6E63AB5F">
      <w:pPr>
        <w:widowControl w:val="0"/>
        <w:numPr>
          <w:ilvl w:val="0"/>
          <w:numId w:val="0"/>
        </w:numPr>
        <w:spacing w:line="360" w:lineRule="auto"/>
        <w:jc w:val="both"/>
        <w:rPr>
          <w:rFonts w:hint="eastAsia"/>
          <w:lang w:eastAsia="zh-CN"/>
        </w:rPr>
      </w:pPr>
      <w:r>
        <w:rPr>
          <w:rFonts w:hint="eastAsia"/>
          <w:lang w:eastAsia="zh-CN"/>
        </w:rPr>
        <w:t>GET /api/history/unit/bettime- 获取测点在指定时间的查询</w:t>
      </w:r>
    </w:p>
    <w:p w14:paraId="60FFE5FA">
      <w:pPr>
        <w:widowControl w:val="0"/>
        <w:numPr>
          <w:ilvl w:val="0"/>
          <w:numId w:val="0"/>
        </w:numPr>
        <w:spacing w:line="360" w:lineRule="auto"/>
        <w:jc w:val="both"/>
        <w:rPr>
          <w:rFonts w:hint="eastAsia"/>
          <w:lang w:eastAsia="zh-CN"/>
        </w:rPr>
      </w:pPr>
      <w:r>
        <w:rPr>
          <w:rFonts w:hint="eastAsia"/>
          <w:lang w:eastAsia="zh-CN"/>
        </w:rPr>
        <w:t>GET /api/history/unit/bettimeFast- 获取测点在指定时间的查询 FAST</w:t>
      </w:r>
    </w:p>
    <w:p w14:paraId="15AEA4E7">
      <w:pPr>
        <w:widowControl w:val="0"/>
        <w:numPr>
          <w:ilvl w:val="0"/>
          <w:numId w:val="0"/>
        </w:numPr>
        <w:spacing w:line="360" w:lineRule="auto"/>
        <w:jc w:val="both"/>
        <w:rPr>
          <w:rFonts w:hint="eastAsia"/>
          <w:lang w:eastAsia="zh-CN"/>
        </w:rPr>
      </w:pPr>
      <w:r>
        <w:rPr>
          <w:rFonts w:hint="eastAsia"/>
          <w:lang w:eastAsia="zh-CN"/>
        </w:rPr>
        <w:t>GET /api/history/unit/timevalue- 获取测点在指定时间段、指定时间间隔的查询</w:t>
      </w:r>
    </w:p>
    <w:p w14:paraId="71E2D39A">
      <w:pPr>
        <w:widowControl w:val="0"/>
        <w:numPr>
          <w:ilvl w:val="0"/>
          <w:numId w:val="0"/>
        </w:numPr>
        <w:spacing w:line="360" w:lineRule="auto"/>
        <w:jc w:val="both"/>
        <w:rPr>
          <w:rFonts w:hint="eastAsia"/>
          <w:lang w:eastAsia="zh-CN"/>
        </w:rPr>
      </w:pPr>
      <w:r>
        <w:rPr>
          <w:rFonts w:hint="eastAsia"/>
          <w:lang w:eastAsia="zh-CN"/>
        </w:rPr>
        <w:t>GET /api/history/unit/timevalueFast- 获取测点在指定时间段、指定时间间隔的查询 FAST</w:t>
      </w:r>
    </w:p>
    <w:p w14:paraId="671EE597">
      <w:pPr>
        <w:widowControl w:val="0"/>
        <w:numPr>
          <w:ilvl w:val="0"/>
          <w:numId w:val="0"/>
        </w:numPr>
        <w:spacing w:line="360" w:lineRule="auto"/>
        <w:jc w:val="both"/>
        <w:rPr>
          <w:rFonts w:hint="eastAsia"/>
          <w:lang w:eastAsia="zh-CN"/>
        </w:rPr>
      </w:pPr>
      <w:r>
        <w:rPr>
          <w:rFonts w:hint="eastAsia"/>
          <w:lang w:eastAsia="zh-CN"/>
        </w:rPr>
        <w:t>GET /api/history/unit/startvalue- 查询测点开始时间</w:t>
      </w:r>
    </w:p>
    <w:p w14:paraId="61EE97A7">
      <w:pPr>
        <w:widowControl w:val="0"/>
        <w:numPr>
          <w:ilvl w:val="0"/>
          <w:numId w:val="0"/>
        </w:numPr>
        <w:spacing w:line="360" w:lineRule="auto"/>
        <w:jc w:val="both"/>
        <w:rPr>
          <w:rFonts w:hint="eastAsia"/>
          <w:lang w:eastAsia="zh-CN"/>
        </w:rPr>
      </w:pPr>
      <w:r>
        <w:rPr>
          <w:rFonts w:hint="eastAsia"/>
          <w:lang w:eastAsia="zh-CN"/>
        </w:rPr>
        <w:t>GET /api/history/unit/endvalue- 查询测点结束时间</w:t>
      </w:r>
    </w:p>
    <w:p w14:paraId="009CF3DC">
      <w:pPr>
        <w:widowControl w:val="0"/>
        <w:numPr>
          <w:ilvl w:val="0"/>
          <w:numId w:val="0"/>
        </w:numPr>
        <w:spacing w:line="360" w:lineRule="auto"/>
        <w:jc w:val="both"/>
        <w:rPr>
          <w:rFonts w:hint="eastAsia"/>
          <w:lang w:eastAsia="zh-CN"/>
        </w:rPr>
      </w:pPr>
      <w:r>
        <w:rPr>
          <w:rFonts w:hint="eastAsia"/>
          <w:lang w:eastAsia="zh-CN"/>
        </w:rPr>
        <w:t>GET /api/history/unit/actual- 获取测点指定时间段的实际值</w:t>
      </w:r>
    </w:p>
    <w:p w14:paraId="10DE1AB2">
      <w:pPr>
        <w:widowControl w:val="0"/>
        <w:numPr>
          <w:ilvl w:val="0"/>
          <w:numId w:val="0"/>
        </w:numPr>
        <w:spacing w:line="360" w:lineRule="auto"/>
        <w:jc w:val="both"/>
        <w:rPr>
          <w:rFonts w:hint="eastAsia"/>
          <w:lang w:eastAsia="zh-CN"/>
        </w:rPr>
      </w:pPr>
      <w:r>
        <w:rPr>
          <w:rFonts w:hint="eastAsia"/>
          <w:lang w:eastAsia="zh-CN"/>
        </w:rPr>
        <w:t>GET /api/history/unit/actualFast- 获取测点指定时间段的实际值 GET /api/history/unit/lastet- 获取测点的最新值</w:t>
      </w:r>
    </w:p>
    <w:p w14:paraId="2C2F6CF5">
      <w:pPr>
        <w:widowControl w:val="0"/>
        <w:numPr>
          <w:ilvl w:val="0"/>
          <w:numId w:val="87"/>
        </w:numPr>
        <w:spacing w:line="360" w:lineRule="auto"/>
        <w:ind w:left="425" w:leftChars="0" w:hanging="425" w:firstLineChars="0"/>
        <w:jc w:val="both"/>
        <w:rPr>
          <w:rFonts w:hint="eastAsia"/>
          <w:b/>
          <w:bCs/>
          <w:lang w:eastAsia="zh-CN"/>
        </w:rPr>
      </w:pPr>
      <w:r>
        <w:rPr>
          <w:rFonts w:hint="eastAsia"/>
          <w:b/>
          <w:bCs/>
          <w:lang w:eastAsia="zh-CN"/>
        </w:rPr>
        <w:t>接口特性</w:t>
      </w:r>
    </w:p>
    <w:p w14:paraId="0286CC2B">
      <w:pPr>
        <w:widowControl w:val="0"/>
        <w:numPr>
          <w:ilvl w:val="0"/>
          <w:numId w:val="0"/>
        </w:numPr>
        <w:spacing w:line="360" w:lineRule="auto"/>
        <w:jc w:val="both"/>
        <w:rPr>
          <w:rFonts w:hint="eastAsia"/>
          <w:lang w:eastAsia="zh-CN"/>
        </w:rPr>
      </w:pPr>
      <w:r>
        <w:rPr>
          <w:rFonts w:hint="eastAsia"/>
          <w:lang w:eastAsia="zh-CN"/>
        </w:rPr>
        <w:t>支持秒级数据查询，最大时间范围1年</w:t>
      </w:r>
    </w:p>
    <w:p w14:paraId="5DEBABA7">
      <w:pPr>
        <w:widowControl w:val="0"/>
        <w:numPr>
          <w:ilvl w:val="0"/>
          <w:numId w:val="0"/>
        </w:numPr>
        <w:spacing w:line="360" w:lineRule="auto"/>
        <w:jc w:val="both"/>
        <w:rPr>
          <w:rFonts w:hint="eastAsia"/>
          <w:lang w:eastAsia="zh-CN"/>
        </w:rPr>
      </w:pPr>
      <w:r>
        <w:rPr>
          <w:rFonts w:hint="eastAsia"/>
          <w:lang w:eastAsia="zh-CN"/>
        </w:rPr>
        <w:t>数据压缩传输，压缩比可达10:1</w:t>
      </w:r>
    </w:p>
    <w:p w14:paraId="06AE3313">
      <w:pPr>
        <w:widowControl w:val="0"/>
        <w:numPr>
          <w:ilvl w:val="0"/>
          <w:numId w:val="0"/>
        </w:numPr>
        <w:spacing w:line="360" w:lineRule="auto"/>
        <w:jc w:val="both"/>
        <w:rPr>
          <w:rFonts w:hint="eastAsia"/>
          <w:lang w:eastAsia="zh-CN"/>
        </w:rPr>
      </w:pPr>
      <w:r>
        <w:rPr>
          <w:rFonts w:hint="eastAsia"/>
          <w:lang w:eastAsia="zh-CN"/>
        </w:rPr>
        <w:t>查询超时设置，默认超时时间30秒</w:t>
      </w:r>
    </w:p>
    <w:p w14:paraId="1993F5BE">
      <w:pPr>
        <w:pStyle w:val="6"/>
        <w:rPr>
          <w:rFonts w:hint="eastAsia"/>
          <w:spacing w:val="-2"/>
          <w:lang w:eastAsia="zh-CN"/>
        </w:rPr>
      </w:pPr>
      <w:r>
        <w:rPr>
          <w:rFonts w:hint="eastAsia"/>
          <w:spacing w:val="-2"/>
          <w:lang w:eastAsia="zh-CN"/>
        </w:rPr>
        <w:t>机组历史数据缓存模块接口</w:t>
      </w:r>
    </w:p>
    <w:p w14:paraId="788E57EA">
      <w:pPr>
        <w:widowControl w:val="0"/>
        <w:numPr>
          <w:ilvl w:val="0"/>
          <w:numId w:val="0"/>
        </w:numPr>
        <w:spacing w:line="360" w:lineRule="auto"/>
        <w:jc w:val="both"/>
        <w:rPr>
          <w:rFonts w:hint="eastAsia"/>
          <w:b/>
          <w:bCs/>
          <w:lang w:eastAsia="zh-CN"/>
        </w:rPr>
      </w:pPr>
      <w:r>
        <w:rPr>
          <w:rFonts w:hint="eastAsia"/>
          <w:b/>
          <w:bCs/>
          <w:lang w:eastAsia="zh-CN"/>
        </w:rPr>
        <w:t>功能概述</w:t>
      </w:r>
    </w:p>
    <w:p w14:paraId="080AEBB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提供机组历史数据本地缓存接口，支持数据缓存、查询和管理的全套功能。</w:t>
      </w:r>
    </w:p>
    <w:p w14:paraId="18DEB3A8">
      <w:pPr>
        <w:widowControl w:val="0"/>
        <w:numPr>
          <w:ilvl w:val="0"/>
          <w:numId w:val="88"/>
        </w:numPr>
        <w:spacing w:line="360" w:lineRule="auto"/>
        <w:ind w:left="425" w:leftChars="0" w:hanging="425" w:firstLineChars="0"/>
        <w:jc w:val="both"/>
        <w:rPr>
          <w:rFonts w:hint="eastAsia"/>
          <w:b/>
          <w:bCs/>
          <w:lang w:eastAsia="zh-CN"/>
        </w:rPr>
      </w:pPr>
      <w:r>
        <w:rPr>
          <w:rFonts w:hint="eastAsia"/>
          <w:b/>
          <w:bCs/>
          <w:lang w:eastAsia="zh-CN"/>
        </w:rPr>
        <w:t>核心接口列表</w:t>
      </w:r>
    </w:p>
    <w:p w14:paraId="315E641C">
      <w:pPr>
        <w:widowControl w:val="0"/>
        <w:numPr>
          <w:ilvl w:val="0"/>
          <w:numId w:val="0"/>
        </w:numPr>
        <w:spacing w:line="360" w:lineRule="auto"/>
        <w:jc w:val="both"/>
        <w:rPr>
          <w:rFonts w:hint="eastAsia"/>
          <w:lang w:eastAsia="zh-CN"/>
        </w:rPr>
      </w:pPr>
      <w:r>
        <w:rPr>
          <w:rFonts w:hint="eastAsia"/>
          <w:lang w:eastAsia="zh-CN"/>
        </w:rPr>
        <w:t>POST /api/cache/points/register 数据缓存测点注册</w:t>
      </w:r>
    </w:p>
    <w:p w14:paraId="7ADAE4C8">
      <w:pPr>
        <w:widowControl w:val="0"/>
        <w:numPr>
          <w:ilvl w:val="0"/>
          <w:numId w:val="0"/>
        </w:numPr>
        <w:spacing w:line="360" w:lineRule="auto"/>
        <w:jc w:val="both"/>
        <w:rPr>
          <w:rFonts w:hint="eastAsia"/>
          <w:lang w:eastAsia="zh-CN"/>
        </w:rPr>
      </w:pPr>
      <w:r>
        <w:rPr>
          <w:rFonts w:hint="eastAsia"/>
          <w:lang w:eastAsia="zh-CN"/>
        </w:rPr>
        <w:t>POST /api/cache/points/store 创建存储组</w:t>
      </w:r>
    </w:p>
    <w:p w14:paraId="5BACC573">
      <w:pPr>
        <w:widowControl w:val="0"/>
        <w:numPr>
          <w:ilvl w:val="0"/>
          <w:numId w:val="0"/>
        </w:numPr>
        <w:spacing w:line="360" w:lineRule="auto"/>
        <w:jc w:val="both"/>
        <w:rPr>
          <w:rFonts w:hint="eastAsia"/>
          <w:lang w:eastAsia="zh-CN"/>
        </w:rPr>
      </w:pPr>
      <w:r>
        <w:rPr>
          <w:rFonts w:hint="eastAsia"/>
          <w:lang w:eastAsia="zh-CN"/>
        </w:rPr>
        <w:t>POST /api/cache/points/batchstore 批量创建存储组</w:t>
      </w:r>
    </w:p>
    <w:p w14:paraId="0157D934">
      <w:pPr>
        <w:widowControl w:val="0"/>
        <w:numPr>
          <w:ilvl w:val="0"/>
          <w:numId w:val="0"/>
        </w:numPr>
        <w:spacing w:line="360" w:lineRule="auto"/>
        <w:jc w:val="both"/>
        <w:rPr>
          <w:rFonts w:hint="eastAsia"/>
          <w:lang w:eastAsia="zh-CN"/>
        </w:rPr>
      </w:pPr>
      <w:r>
        <w:rPr>
          <w:rFonts w:hint="eastAsia"/>
          <w:lang w:eastAsia="zh-CN"/>
        </w:rPr>
        <w:t>GET /api/cache/points/time 创建时间序列</w:t>
      </w:r>
    </w:p>
    <w:p w14:paraId="3CE9D9FC">
      <w:pPr>
        <w:widowControl w:val="0"/>
        <w:numPr>
          <w:ilvl w:val="0"/>
          <w:numId w:val="0"/>
        </w:numPr>
        <w:spacing w:line="360" w:lineRule="auto"/>
        <w:jc w:val="both"/>
        <w:rPr>
          <w:rFonts w:hint="eastAsia"/>
          <w:lang w:eastAsia="zh-CN"/>
        </w:rPr>
      </w:pPr>
      <w:r>
        <w:rPr>
          <w:rFonts w:hint="eastAsia"/>
          <w:lang w:eastAsia="zh-CN"/>
        </w:rPr>
        <w:t>POST /api/cache/points/datasave 数据保存</w:t>
      </w:r>
    </w:p>
    <w:p w14:paraId="30B47E8D">
      <w:pPr>
        <w:widowControl w:val="0"/>
        <w:numPr>
          <w:ilvl w:val="0"/>
          <w:numId w:val="0"/>
        </w:numPr>
        <w:spacing w:line="360" w:lineRule="auto"/>
        <w:jc w:val="both"/>
        <w:rPr>
          <w:rFonts w:hint="eastAsia"/>
          <w:lang w:eastAsia="zh-CN"/>
        </w:rPr>
      </w:pPr>
      <w:r>
        <w:rPr>
          <w:rFonts w:hint="eastAsia"/>
          <w:lang w:eastAsia="zh-CN"/>
        </w:rPr>
        <w:t>POST /api/cache/points/batchdatasave 批量数据保存</w:t>
      </w:r>
    </w:p>
    <w:p w14:paraId="39192333">
      <w:pPr>
        <w:widowControl w:val="0"/>
        <w:numPr>
          <w:ilvl w:val="0"/>
          <w:numId w:val="0"/>
        </w:numPr>
        <w:spacing w:line="360" w:lineRule="auto"/>
        <w:jc w:val="both"/>
        <w:rPr>
          <w:rFonts w:hint="eastAsia"/>
          <w:lang w:eastAsia="zh-CN"/>
        </w:rPr>
      </w:pPr>
      <w:r>
        <w:rPr>
          <w:rFonts w:hint="eastAsia"/>
          <w:lang w:eastAsia="zh-CN"/>
        </w:rPr>
        <w:t>GET /api/cache/points/latest 查询测点时间段的实际值</w:t>
      </w:r>
    </w:p>
    <w:p w14:paraId="3FAB3A88">
      <w:pPr>
        <w:widowControl w:val="0"/>
        <w:numPr>
          <w:ilvl w:val="0"/>
          <w:numId w:val="0"/>
        </w:numPr>
        <w:spacing w:line="360" w:lineRule="auto"/>
        <w:jc w:val="both"/>
        <w:rPr>
          <w:rFonts w:hint="eastAsia"/>
          <w:lang w:eastAsia="zh-CN"/>
        </w:rPr>
      </w:pPr>
      <w:r>
        <w:rPr>
          <w:rFonts w:hint="eastAsia"/>
          <w:lang w:eastAsia="zh-CN"/>
        </w:rPr>
        <w:t>GET /api/cache/points/actual 查询测点实际值</w:t>
      </w:r>
    </w:p>
    <w:p w14:paraId="36CE0A76">
      <w:pPr>
        <w:widowControl w:val="0"/>
        <w:numPr>
          <w:ilvl w:val="0"/>
          <w:numId w:val="0"/>
        </w:numPr>
        <w:spacing w:line="360" w:lineRule="auto"/>
        <w:jc w:val="both"/>
        <w:rPr>
          <w:rFonts w:hint="eastAsia"/>
          <w:lang w:eastAsia="zh-CN"/>
        </w:rPr>
      </w:pPr>
      <w:r>
        <w:rPr>
          <w:rFonts w:hint="eastAsia"/>
          <w:lang w:eastAsia="zh-CN"/>
        </w:rPr>
        <w:t>GET /api/cache/points/acttime  查询测点指定时间的插值</w:t>
      </w:r>
    </w:p>
    <w:p w14:paraId="16D7E6CD">
      <w:pPr>
        <w:widowControl w:val="0"/>
        <w:numPr>
          <w:ilvl w:val="0"/>
          <w:numId w:val="0"/>
        </w:numPr>
        <w:spacing w:line="360" w:lineRule="auto"/>
        <w:jc w:val="both"/>
        <w:rPr>
          <w:rFonts w:hint="eastAsia"/>
          <w:lang w:eastAsia="zh-CN"/>
        </w:rPr>
      </w:pPr>
      <w:r>
        <w:rPr>
          <w:rFonts w:hint="eastAsia"/>
          <w:lang w:eastAsia="zh-CN"/>
        </w:rPr>
        <w:t>GET /api/cache/points/insetval 查询测点指定时间段、时间间隔的插值</w:t>
      </w:r>
    </w:p>
    <w:p w14:paraId="73546177">
      <w:pPr>
        <w:widowControl w:val="0"/>
        <w:numPr>
          <w:ilvl w:val="0"/>
          <w:numId w:val="88"/>
        </w:numPr>
        <w:spacing w:line="360" w:lineRule="auto"/>
        <w:ind w:left="425" w:leftChars="0" w:hanging="425" w:firstLineChars="0"/>
        <w:jc w:val="both"/>
        <w:rPr>
          <w:rFonts w:hint="eastAsia"/>
          <w:b w:val="0"/>
          <w:bCs w:val="0"/>
          <w:lang w:eastAsia="zh-CN"/>
        </w:rPr>
      </w:pPr>
      <w:r>
        <w:rPr>
          <w:rFonts w:hint="eastAsia"/>
          <w:b/>
          <w:bCs/>
          <w:lang w:eastAsia="zh-CN"/>
        </w:rPr>
        <w:t>接口特性</w:t>
      </w:r>
    </w:p>
    <w:p w14:paraId="28268004">
      <w:pPr>
        <w:widowControl w:val="0"/>
        <w:numPr>
          <w:ilvl w:val="0"/>
          <w:numId w:val="0"/>
        </w:numPr>
        <w:spacing w:line="360" w:lineRule="auto"/>
        <w:jc w:val="both"/>
        <w:rPr>
          <w:rFonts w:hint="eastAsia"/>
          <w:lang w:eastAsia="zh-CN"/>
        </w:rPr>
      </w:pPr>
      <w:r>
        <w:rPr>
          <w:rFonts w:hint="eastAsia"/>
          <w:lang w:eastAsia="zh-CN"/>
        </w:rPr>
        <w:t>缓存数据TTL可配置，默认1小时</w:t>
      </w:r>
    </w:p>
    <w:p w14:paraId="6B8E0931">
      <w:pPr>
        <w:widowControl w:val="0"/>
        <w:numPr>
          <w:ilvl w:val="0"/>
          <w:numId w:val="0"/>
        </w:numPr>
        <w:spacing w:line="360" w:lineRule="auto"/>
        <w:jc w:val="both"/>
        <w:rPr>
          <w:rFonts w:hint="eastAsia"/>
          <w:lang w:eastAsia="zh-CN"/>
        </w:rPr>
      </w:pPr>
      <w:r>
        <w:rPr>
          <w:rFonts w:hint="eastAsia"/>
          <w:lang w:eastAsia="zh-CN"/>
        </w:rPr>
        <w:t>支持缓存预热和定期刷新</w:t>
      </w:r>
    </w:p>
    <w:p w14:paraId="72CD8CCE">
      <w:pPr>
        <w:widowControl w:val="0"/>
        <w:numPr>
          <w:ilvl w:val="0"/>
          <w:numId w:val="0"/>
        </w:numPr>
        <w:spacing w:line="360" w:lineRule="auto"/>
        <w:jc w:val="both"/>
        <w:rPr>
          <w:rFonts w:hint="eastAsia"/>
          <w:lang w:eastAsia="zh-CN"/>
        </w:rPr>
      </w:pPr>
      <w:r>
        <w:rPr>
          <w:rFonts w:hint="eastAsia"/>
          <w:lang w:eastAsia="zh-CN"/>
        </w:rPr>
        <w:t>缓存命中率监控和统计</w:t>
      </w:r>
    </w:p>
    <w:p w14:paraId="76333EEE">
      <w:pPr>
        <w:pStyle w:val="6"/>
        <w:rPr>
          <w:rFonts w:hint="eastAsia"/>
          <w:spacing w:val="-2"/>
          <w:lang w:eastAsia="zh-CN"/>
        </w:rPr>
      </w:pPr>
      <w:r>
        <w:rPr>
          <w:rFonts w:hint="eastAsia"/>
          <w:spacing w:val="-2"/>
          <w:lang w:eastAsia="zh-CN"/>
        </w:rPr>
        <w:t>机组实时数据模块接口</w:t>
      </w:r>
    </w:p>
    <w:p w14:paraId="77BED219">
      <w:pPr>
        <w:widowControl w:val="0"/>
        <w:numPr>
          <w:ilvl w:val="0"/>
          <w:numId w:val="0"/>
        </w:numPr>
        <w:spacing w:line="360" w:lineRule="auto"/>
        <w:jc w:val="both"/>
        <w:rPr>
          <w:rFonts w:hint="eastAsia"/>
          <w:b/>
          <w:bCs/>
          <w:lang w:eastAsia="zh-CN"/>
        </w:rPr>
      </w:pPr>
      <w:r>
        <w:rPr>
          <w:rFonts w:hint="eastAsia"/>
          <w:b/>
          <w:bCs/>
          <w:lang w:eastAsia="zh-CN"/>
        </w:rPr>
        <w:t>功能概述</w:t>
      </w:r>
    </w:p>
    <w:p w14:paraId="2F7A858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提供机组实时数据查询接口，支持实时值查询、批量查询和属性查询等功能。</w:t>
      </w:r>
    </w:p>
    <w:p w14:paraId="080762B7">
      <w:pPr>
        <w:widowControl w:val="0"/>
        <w:numPr>
          <w:ilvl w:val="0"/>
          <w:numId w:val="89"/>
        </w:numPr>
        <w:spacing w:line="360" w:lineRule="auto"/>
        <w:ind w:left="425" w:leftChars="0" w:hanging="425" w:firstLineChars="0"/>
        <w:jc w:val="both"/>
        <w:rPr>
          <w:rFonts w:hint="eastAsia"/>
          <w:b w:val="0"/>
          <w:bCs w:val="0"/>
          <w:lang w:eastAsia="zh-CN"/>
        </w:rPr>
      </w:pPr>
      <w:r>
        <w:rPr>
          <w:rFonts w:hint="eastAsia"/>
          <w:b/>
          <w:bCs/>
          <w:lang w:eastAsia="zh-CN"/>
        </w:rPr>
        <w:t>核心接口列表</w:t>
      </w:r>
    </w:p>
    <w:p w14:paraId="02B345D4">
      <w:pPr>
        <w:widowControl w:val="0"/>
        <w:numPr>
          <w:ilvl w:val="0"/>
          <w:numId w:val="0"/>
        </w:numPr>
        <w:spacing w:line="360" w:lineRule="auto"/>
        <w:jc w:val="both"/>
        <w:rPr>
          <w:rFonts w:hint="eastAsia"/>
          <w:lang w:eastAsia="zh-CN"/>
        </w:rPr>
      </w:pPr>
      <w:r>
        <w:rPr>
          <w:rFonts w:hint="eastAsia"/>
          <w:lang w:eastAsia="zh-CN"/>
        </w:rPr>
        <w:t>GET /api/realtime/unit- 查询测点实时值</w:t>
      </w:r>
    </w:p>
    <w:p w14:paraId="7C6178FE">
      <w:pPr>
        <w:widowControl w:val="0"/>
        <w:numPr>
          <w:ilvl w:val="0"/>
          <w:numId w:val="0"/>
        </w:numPr>
        <w:spacing w:line="360" w:lineRule="auto"/>
        <w:jc w:val="both"/>
        <w:rPr>
          <w:rFonts w:hint="eastAsia"/>
          <w:lang w:eastAsia="zh-CN"/>
        </w:rPr>
      </w:pPr>
      <w:r>
        <w:rPr>
          <w:rFonts w:hint="eastAsia"/>
          <w:lang w:eastAsia="zh-CN"/>
        </w:rPr>
        <w:t>GET /api/realtime/unit/fast- 查询测点实时值</w:t>
      </w:r>
    </w:p>
    <w:p w14:paraId="4BAB3BA9">
      <w:pPr>
        <w:widowControl w:val="0"/>
        <w:numPr>
          <w:ilvl w:val="0"/>
          <w:numId w:val="0"/>
        </w:numPr>
        <w:spacing w:line="360" w:lineRule="auto"/>
        <w:jc w:val="both"/>
        <w:rPr>
          <w:rFonts w:hint="eastAsia"/>
          <w:lang w:eastAsia="zh-CN"/>
        </w:rPr>
      </w:pPr>
      <w:r>
        <w:rPr>
          <w:rFonts w:hint="eastAsia"/>
          <w:lang w:eastAsia="zh-CN"/>
        </w:rPr>
        <w:t>GET /api/realtime/dhp- 查询 DHP 测点属性</w:t>
      </w:r>
    </w:p>
    <w:p w14:paraId="62040DE4">
      <w:pPr>
        <w:widowControl w:val="0"/>
        <w:numPr>
          <w:ilvl w:val="0"/>
          <w:numId w:val="0"/>
        </w:numPr>
        <w:spacing w:line="360" w:lineRule="auto"/>
        <w:jc w:val="both"/>
        <w:rPr>
          <w:rFonts w:hint="eastAsia"/>
          <w:lang w:eastAsia="zh-CN"/>
        </w:rPr>
      </w:pPr>
      <w:r>
        <w:rPr>
          <w:rFonts w:hint="eastAsia"/>
          <w:lang w:eastAsia="zh-CN"/>
        </w:rPr>
        <w:t>GET /api/realtime/unit/pointname- 根据关键词批量查询测点名</w:t>
      </w:r>
    </w:p>
    <w:p w14:paraId="120304CA">
      <w:pPr>
        <w:widowControl w:val="0"/>
        <w:numPr>
          <w:ilvl w:val="0"/>
          <w:numId w:val="0"/>
        </w:numPr>
        <w:spacing w:line="360" w:lineRule="auto"/>
        <w:jc w:val="both"/>
        <w:rPr>
          <w:rFonts w:hint="eastAsia"/>
          <w:lang w:eastAsia="zh-CN"/>
        </w:rPr>
      </w:pPr>
      <w:r>
        <w:rPr>
          <w:rFonts w:hint="eastAsia"/>
          <w:lang w:eastAsia="zh-CN"/>
        </w:rPr>
        <w:t>GET /api/realtime/unit/pointvalue- 根据关键词批量查询测点值</w:t>
      </w:r>
    </w:p>
    <w:p w14:paraId="64C1251C">
      <w:pPr>
        <w:widowControl w:val="0"/>
        <w:numPr>
          <w:ilvl w:val="0"/>
          <w:numId w:val="0"/>
        </w:numPr>
        <w:spacing w:line="360" w:lineRule="auto"/>
        <w:jc w:val="both"/>
        <w:rPr>
          <w:rFonts w:hint="eastAsia"/>
          <w:lang w:eastAsia="zh-CN"/>
        </w:rPr>
      </w:pPr>
      <w:r>
        <w:rPr>
          <w:rFonts w:hint="eastAsia"/>
          <w:lang w:eastAsia="zh-CN"/>
        </w:rPr>
        <w:t>GET /api/realtime/unit/datatime- 查询数据库时间</w:t>
      </w:r>
    </w:p>
    <w:p w14:paraId="1098914C">
      <w:pPr>
        <w:widowControl w:val="0"/>
        <w:numPr>
          <w:ilvl w:val="0"/>
          <w:numId w:val="89"/>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39A0124E">
      <w:pPr>
        <w:widowControl w:val="0"/>
        <w:numPr>
          <w:ilvl w:val="0"/>
          <w:numId w:val="0"/>
        </w:numPr>
        <w:spacing w:line="360" w:lineRule="auto"/>
        <w:jc w:val="both"/>
        <w:rPr>
          <w:rFonts w:hint="eastAsia"/>
          <w:lang w:eastAsia="zh-CN"/>
        </w:rPr>
      </w:pPr>
      <w:r>
        <w:rPr>
          <w:rFonts w:hint="eastAsia"/>
          <w:lang w:eastAsia="zh-CN"/>
        </w:rPr>
        <w:t>实时数据更新频率可达秒级</w:t>
      </w:r>
    </w:p>
    <w:p w14:paraId="4FF4699A">
      <w:pPr>
        <w:widowControl w:val="0"/>
        <w:numPr>
          <w:ilvl w:val="0"/>
          <w:numId w:val="0"/>
        </w:numPr>
        <w:spacing w:line="360" w:lineRule="auto"/>
        <w:jc w:val="both"/>
        <w:rPr>
          <w:rFonts w:hint="eastAsia"/>
          <w:lang w:eastAsia="zh-CN"/>
        </w:rPr>
      </w:pPr>
      <w:r>
        <w:rPr>
          <w:rFonts w:hint="eastAsia"/>
          <w:lang w:eastAsia="zh-CN"/>
        </w:rPr>
        <w:t>支持数据订阅模式，减少轮询开销</w:t>
      </w:r>
    </w:p>
    <w:p w14:paraId="734CB7EF">
      <w:pPr>
        <w:widowControl w:val="0"/>
        <w:numPr>
          <w:ilvl w:val="0"/>
          <w:numId w:val="0"/>
        </w:numPr>
        <w:spacing w:line="360" w:lineRule="auto"/>
        <w:jc w:val="both"/>
        <w:rPr>
          <w:rFonts w:hint="eastAsia"/>
          <w:lang w:eastAsia="zh-CN"/>
        </w:rPr>
      </w:pPr>
      <w:r>
        <w:rPr>
          <w:rFonts w:hint="eastAsia"/>
          <w:lang w:eastAsia="zh-CN"/>
        </w:rPr>
        <w:t>数据质量标识，标识数据可信度</w:t>
      </w:r>
    </w:p>
    <w:p w14:paraId="70F59AD4">
      <w:pPr>
        <w:pStyle w:val="6"/>
        <w:rPr>
          <w:rFonts w:hint="eastAsia"/>
          <w:spacing w:val="-2"/>
          <w:lang w:eastAsia="zh-CN"/>
        </w:rPr>
      </w:pPr>
      <w:r>
        <w:rPr>
          <w:rFonts w:hint="eastAsia"/>
          <w:spacing w:val="-2"/>
          <w:lang w:eastAsia="zh-CN"/>
        </w:rPr>
        <w:t>样机历史数据模块接口</w:t>
      </w:r>
    </w:p>
    <w:p w14:paraId="60E026A2">
      <w:pPr>
        <w:widowControl w:val="0"/>
        <w:numPr>
          <w:ilvl w:val="0"/>
          <w:numId w:val="0"/>
        </w:numPr>
        <w:spacing w:line="360" w:lineRule="auto"/>
        <w:jc w:val="both"/>
        <w:rPr>
          <w:rFonts w:hint="eastAsia"/>
          <w:b/>
          <w:bCs/>
          <w:lang w:eastAsia="zh-CN"/>
        </w:rPr>
      </w:pPr>
      <w:r>
        <w:rPr>
          <w:rFonts w:hint="eastAsia"/>
          <w:b/>
          <w:bCs/>
          <w:lang w:eastAsia="zh-CN"/>
        </w:rPr>
        <w:t>功能概述</w:t>
      </w:r>
    </w:p>
    <w:p w14:paraId="14562209">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提供样机历史数据查询接口，支持存在性检查、聚合查询和插值查询等功能。</w:t>
      </w:r>
    </w:p>
    <w:p w14:paraId="6147CBA6">
      <w:pPr>
        <w:widowControl w:val="0"/>
        <w:numPr>
          <w:ilvl w:val="0"/>
          <w:numId w:val="90"/>
        </w:numPr>
        <w:spacing w:line="360" w:lineRule="auto"/>
        <w:ind w:left="425" w:leftChars="0" w:hanging="425" w:firstLineChars="0"/>
        <w:jc w:val="both"/>
        <w:rPr>
          <w:rFonts w:hint="eastAsia"/>
          <w:b/>
          <w:bCs/>
          <w:lang w:eastAsia="zh-CN"/>
        </w:rPr>
      </w:pPr>
      <w:r>
        <w:rPr>
          <w:rFonts w:hint="eastAsia"/>
          <w:b/>
          <w:bCs/>
          <w:lang w:eastAsia="zh-CN"/>
        </w:rPr>
        <w:t>核心接口列表</w:t>
      </w:r>
    </w:p>
    <w:p w14:paraId="44769B5E">
      <w:pPr>
        <w:widowControl w:val="0"/>
        <w:numPr>
          <w:ilvl w:val="0"/>
          <w:numId w:val="0"/>
        </w:numPr>
        <w:spacing w:line="360" w:lineRule="auto"/>
        <w:jc w:val="both"/>
        <w:rPr>
          <w:rFonts w:hint="eastAsia"/>
          <w:lang w:eastAsia="zh-CN"/>
        </w:rPr>
      </w:pPr>
      <w:r>
        <w:rPr>
          <w:rFonts w:hint="eastAsia"/>
          <w:lang w:eastAsia="zh-CN"/>
        </w:rPr>
        <w:t>GET /api/history/prototype/exists- 检查测点是否存在</w:t>
      </w:r>
    </w:p>
    <w:p w14:paraId="14DF439A">
      <w:pPr>
        <w:widowControl w:val="0"/>
        <w:numPr>
          <w:ilvl w:val="0"/>
          <w:numId w:val="0"/>
        </w:numPr>
        <w:spacing w:line="360" w:lineRule="auto"/>
        <w:jc w:val="both"/>
        <w:rPr>
          <w:rFonts w:hint="eastAsia"/>
          <w:lang w:eastAsia="zh-CN"/>
        </w:rPr>
      </w:pPr>
      <w:r>
        <w:rPr>
          <w:rFonts w:hint="eastAsia"/>
          <w:lang w:eastAsia="zh-CN"/>
        </w:rPr>
        <w:t>GET /api/history/prototype/aggregate- 查询测点指定时间段聚合查询结果</w:t>
      </w:r>
    </w:p>
    <w:p w14:paraId="00CD5DC4">
      <w:pPr>
        <w:widowControl w:val="0"/>
        <w:numPr>
          <w:ilvl w:val="0"/>
          <w:numId w:val="0"/>
        </w:numPr>
        <w:spacing w:line="360" w:lineRule="auto"/>
        <w:jc w:val="both"/>
        <w:rPr>
          <w:rFonts w:hint="eastAsia"/>
          <w:lang w:eastAsia="zh-CN"/>
        </w:rPr>
      </w:pPr>
      <w:r>
        <w:rPr>
          <w:rFonts w:hint="eastAsia"/>
          <w:lang w:eastAsia="zh-CN"/>
        </w:rPr>
        <w:t>GET /api/history/prototype/specifiedtime- 查询指定时间的高频测点</w:t>
      </w:r>
    </w:p>
    <w:p w14:paraId="051D69CB">
      <w:pPr>
        <w:widowControl w:val="0"/>
        <w:numPr>
          <w:ilvl w:val="0"/>
          <w:numId w:val="0"/>
        </w:numPr>
        <w:spacing w:line="360" w:lineRule="auto"/>
        <w:jc w:val="both"/>
        <w:rPr>
          <w:rFonts w:hint="eastAsia"/>
          <w:lang w:eastAsia="zh-CN"/>
        </w:rPr>
      </w:pPr>
      <w:r>
        <w:rPr>
          <w:rFonts w:hint="eastAsia"/>
          <w:lang w:eastAsia="zh-CN"/>
        </w:rPr>
        <w:t>GET /api/history/prototype/pointindex- 查询高频测点的索引</w:t>
      </w:r>
    </w:p>
    <w:p w14:paraId="7E5C482B">
      <w:pPr>
        <w:widowControl w:val="0"/>
        <w:numPr>
          <w:ilvl w:val="0"/>
          <w:numId w:val="0"/>
        </w:numPr>
        <w:spacing w:line="360" w:lineRule="auto"/>
        <w:jc w:val="both"/>
        <w:rPr>
          <w:rFonts w:hint="eastAsia"/>
          <w:lang w:eastAsia="zh-CN"/>
        </w:rPr>
      </w:pPr>
      <w:r>
        <w:rPr>
          <w:rFonts w:hint="eastAsia"/>
          <w:lang w:eastAsia="zh-CN"/>
        </w:rPr>
        <w:t>POST /api/history/prototype/newvalue- 查询测点的最新值</w:t>
      </w:r>
    </w:p>
    <w:p w14:paraId="48DEC70B">
      <w:pPr>
        <w:widowControl w:val="0"/>
        <w:numPr>
          <w:ilvl w:val="0"/>
          <w:numId w:val="0"/>
        </w:numPr>
        <w:spacing w:line="360" w:lineRule="auto"/>
        <w:jc w:val="both"/>
        <w:rPr>
          <w:rFonts w:hint="eastAsia"/>
          <w:lang w:eastAsia="zh-CN"/>
        </w:rPr>
      </w:pPr>
      <w:r>
        <w:rPr>
          <w:rFonts w:hint="eastAsia"/>
          <w:lang w:eastAsia="zh-CN"/>
        </w:rPr>
        <w:t>GET /api/history/prototype/actvalue- 查询测点指定时间段的实际值</w:t>
      </w:r>
    </w:p>
    <w:p w14:paraId="70C78BB1">
      <w:pPr>
        <w:widowControl w:val="0"/>
        <w:numPr>
          <w:ilvl w:val="0"/>
          <w:numId w:val="0"/>
        </w:numPr>
        <w:spacing w:line="360" w:lineRule="auto"/>
        <w:jc w:val="both"/>
        <w:rPr>
          <w:rFonts w:hint="eastAsia"/>
          <w:lang w:eastAsia="zh-CN"/>
        </w:rPr>
      </w:pPr>
      <w:r>
        <w:rPr>
          <w:rFonts w:hint="eastAsia"/>
          <w:lang w:eastAsia="zh-CN"/>
        </w:rPr>
        <w:t>POST /api/history/prototype/actvalue/fast- 查询测点指定时间段的实际值 FAST</w:t>
      </w:r>
    </w:p>
    <w:p w14:paraId="48F90C71">
      <w:pPr>
        <w:widowControl w:val="0"/>
        <w:numPr>
          <w:ilvl w:val="0"/>
          <w:numId w:val="0"/>
        </w:numPr>
        <w:spacing w:line="360" w:lineRule="auto"/>
        <w:jc w:val="both"/>
        <w:rPr>
          <w:rFonts w:hint="eastAsia"/>
          <w:lang w:eastAsia="zh-CN"/>
        </w:rPr>
      </w:pPr>
      <w:r>
        <w:rPr>
          <w:rFonts w:hint="eastAsia"/>
          <w:lang w:eastAsia="zh-CN"/>
        </w:rPr>
        <w:t>POST /api/history/prototype/timevalue- 查询测点指定时间的实际值</w:t>
      </w:r>
    </w:p>
    <w:p w14:paraId="2F60A667">
      <w:pPr>
        <w:widowControl w:val="0"/>
        <w:numPr>
          <w:ilvl w:val="0"/>
          <w:numId w:val="0"/>
        </w:numPr>
        <w:spacing w:line="360" w:lineRule="auto"/>
        <w:jc w:val="both"/>
        <w:rPr>
          <w:rFonts w:hint="eastAsia"/>
          <w:lang w:eastAsia="zh-CN"/>
        </w:rPr>
      </w:pPr>
      <w:r>
        <w:rPr>
          <w:rFonts w:hint="eastAsia"/>
          <w:lang w:eastAsia="zh-CN"/>
        </w:rPr>
        <w:t>GET /api/history/prototype/interpolate- 查询测点指点时间的插值</w:t>
      </w:r>
    </w:p>
    <w:p w14:paraId="3340918F">
      <w:pPr>
        <w:widowControl w:val="0"/>
        <w:numPr>
          <w:ilvl w:val="0"/>
          <w:numId w:val="0"/>
        </w:numPr>
        <w:spacing w:line="360" w:lineRule="auto"/>
        <w:jc w:val="both"/>
        <w:rPr>
          <w:rFonts w:hint="eastAsia"/>
          <w:lang w:eastAsia="zh-CN"/>
        </w:rPr>
      </w:pPr>
      <w:r>
        <w:rPr>
          <w:rFonts w:hint="eastAsia"/>
          <w:lang w:eastAsia="zh-CN"/>
        </w:rPr>
        <w:t>GET /api/history/prototype/interpolate/fast- 查询测点指定时间的插值 FAST</w:t>
      </w:r>
    </w:p>
    <w:p w14:paraId="6F381561">
      <w:pPr>
        <w:widowControl w:val="0"/>
        <w:numPr>
          <w:ilvl w:val="0"/>
          <w:numId w:val="0"/>
        </w:numPr>
        <w:spacing w:line="360" w:lineRule="auto"/>
        <w:jc w:val="both"/>
        <w:rPr>
          <w:rFonts w:hint="eastAsia"/>
          <w:lang w:eastAsia="zh-CN"/>
        </w:rPr>
      </w:pPr>
      <w:r>
        <w:rPr>
          <w:rFonts w:hint="eastAsia"/>
          <w:lang w:eastAsia="zh-CN"/>
        </w:rPr>
        <w:t>POST /api/history/prototype/insvalue- 查询测点指定时间段，时间间隔的插值</w:t>
      </w:r>
    </w:p>
    <w:p w14:paraId="70FBD308">
      <w:pPr>
        <w:widowControl w:val="0"/>
        <w:numPr>
          <w:ilvl w:val="0"/>
          <w:numId w:val="0"/>
        </w:numPr>
        <w:spacing w:line="360" w:lineRule="auto"/>
        <w:jc w:val="both"/>
        <w:rPr>
          <w:rFonts w:hint="eastAsia"/>
          <w:lang w:eastAsia="zh-CN"/>
        </w:rPr>
      </w:pPr>
      <w:r>
        <w:rPr>
          <w:rFonts w:hint="eastAsia"/>
          <w:lang w:eastAsia="zh-CN"/>
        </w:rPr>
        <w:t>POST /api/history/prototype/insvalue/fast- 查询测点指定时间段，时间间隔的插值 FAST</w:t>
      </w:r>
    </w:p>
    <w:p w14:paraId="356838FF">
      <w:pPr>
        <w:widowControl w:val="0"/>
        <w:numPr>
          <w:ilvl w:val="0"/>
          <w:numId w:val="0"/>
        </w:numPr>
        <w:spacing w:line="360" w:lineRule="auto"/>
        <w:jc w:val="both"/>
        <w:rPr>
          <w:rFonts w:hint="eastAsia"/>
          <w:lang w:eastAsia="zh-CN"/>
        </w:rPr>
      </w:pPr>
      <w:r>
        <w:rPr>
          <w:rFonts w:hint="eastAsia"/>
          <w:lang w:eastAsia="zh-CN"/>
        </w:rPr>
        <w:t>GET /api/history/prototype/insnumber- 查询测点数量</w:t>
      </w:r>
    </w:p>
    <w:p w14:paraId="52FA2BE6">
      <w:pPr>
        <w:widowControl w:val="0"/>
        <w:numPr>
          <w:ilvl w:val="0"/>
          <w:numId w:val="0"/>
        </w:numPr>
        <w:spacing w:line="360" w:lineRule="auto"/>
        <w:jc w:val="both"/>
        <w:rPr>
          <w:rFonts w:hint="eastAsia"/>
          <w:lang w:eastAsia="zh-CN"/>
        </w:rPr>
      </w:pPr>
      <w:r>
        <w:rPr>
          <w:rFonts w:hint="eastAsia"/>
          <w:lang w:eastAsia="zh-CN"/>
        </w:rPr>
        <w:t>GET /api/history/prototype/timenumber- 根据时间查询测点数量</w:t>
      </w:r>
    </w:p>
    <w:p w14:paraId="01D85442">
      <w:pPr>
        <w:widowControl w:val="0"/>
        <w:numPr>
          <w:ilvl w:val="0"/>
          <w:numId w:val="0"/>
        </w:numPr>
        <w:spacing w:line="360" w:lineRule="auto"/>
        <w:jc w:val="both"/>
        <w:rPr>
          <w:rFonts w:hint="eastAsia"/>
          <w:lang w:eastAsia="zh-CN"/>
        </w:rPr>
      </w:pPr>
      <w:r>
        <w:rPr>
          <w:rFonts w:hint="eastAsia"/>
          <w:lang w:eastAsia="zh-CN"/>
        </w:rPr>
        <w:t>GET /api/history/prototype/startpoint- 查询测点开始时间</w:t>
      </w:r>
    </w:p>
    <w:p w14:paraId="5C22D370">
      <w:pPr>
        <w:widowControl w:val="0"/>
        <w:numPr>
          <w:ilvl w:val="0"/>
          <w:numId w:val="0"/>
        </w:numPr>
        <w:spacing w:line="360" w:lineRule="auto"/>
        <w:jc w:val="both"/>
        <w:rPr>
          <w:rFonts w:hint="eastAsia"/>
          <w:lang w:eastAsia="zh-CN"/>
        </w:rPr>
      </w:pPr>
      <w:r>
        <w:rPr>
          <w:rFonts w:hint="eastAsia"/>
          <w:lang w:eastAsia="zh-CN"/>
        </w:rPr>
        <w:t>GET /api/history/prototype/endpoint- 查询测点结束时间</w:t>
      </w:r>
    </w:p>
    <w:p w14:paraId="56009D43">
      <w:pPr>
        <w:widowControl w:val="0"/>
        <w:numPr>
          <w:ilvl w:val="0"/>
          <w:numId w:val="0"/>
        </w:numPr>
        <w:spacing w:line="360" w:lineRule="auto"/>
        <w:jc w:val="both"/>
        <w:rPr>
          <w:rFonts w:hint="eastAsia"/>
          <w:lang w:eastAsia="zh-CN"/>
        </w:rPr>
      </w:pPr>
      <w:r>
        <w:rPr>
          <w:rFonts w:hint="eastAsia"/>
          <w:lang w:eastAsia="zh-CN"/>
        </w:rPr>
        <w:t>GET /api/history/prototype/sdpoint 查询测点开始和结束时间</w:t>
      </w:r>
    </w:p>
    <w:p w14:paraId="57018EA0">
      <w:pPr>
        <w:widowControl w:val="0"/>
        <w:numPr>
          <w:ilvl w:val="0"/>
          <w:numId w:val="90"/>
        </w:numPr>
        <w:spacing w:line="360" w:lineRule="auto"/>
        <w:ind w:left="425" w:leftChars="0" w:hanging="425" w:firstLineChars="0"/>
        <w:jc w:val="both"/>
        <w:rPr>
          <w:rFonts w:hint="eastAsia"/>
          <w:b/>
          <w:bCs/>
          <w:lang w:eastAsia="zh-CN"/>
        </w:rPr>
      </w:pPr>
      <w:r>
        <w:rPr>
          <w:rFonts w:hint="eastAsia"/>
          <w:b/>
          <w:bCs/>
          <w:lang w:eastAsia="zh-CN"/>
        </w:rPr>
        <w:t>接口特性</w:t>
      </w:r>
    </w:p>
    <w:p w14:paraId="76071936">
      <w:pPr>
        <w:widowControl w:val="0"/>
        <w:numPr>
          <w:ilvl w:val="0"/>
          <w:numId w:val="0"/>
        </w:numPr>
        <w:spacing w:line="360" w:lineRule="auto"/>
        <w:jc w:val="both"/>
        <w:rPr>
          <w:rFonts w:hint="eastAsia"/>
          <w:lang w:eastAsia="zh-CN"/>
        </w:rPr>
      </w:pPr>
      <w:r>
        <w:rPr>
          <w:rFonts w:hint="eastAsia"/>
          <w:lang w:eastAsia="zh-CN"/>
        </w:rPr>
        <w:t>支持高频数据查询，最高采样频率1kHz</w:t>
      </w:r>
    </w:p>
    <w:p w14:paraId="513D0A81">
      <w:pPr>
        <w:widowControl w:val="0"/>
        <w:numPr>
          <w:ilvl w:val="0"/>
          <w:numId w:val="0"/>
        </w:numPr>
        <w:spacing w:line="360" w:lineRule="auto"/>
        <w:jc w:val="both"/>
        <w:rPr>
          <w:rFonts w:hint="eastAsia"/>
          <w:lang w:eastAsia="zh-CN"/>
        </w:rPr>
      </w:pPr>
      <w:r>
        <w:rPr>
          <w:rFonts w:hint="eastAsia"/>
          <w:lang w:eastAsia="zh-CN"/>
        </w:rPr>
        <w:t>数据完整性检查，标识数据缺失段</w:t>
      </w:r>
    </w:p>
    <w:p w14:paraId="5A7F5816">
      <w:pPr>
        <w:widowControl w:val="0"/>
        <w:numPr>
          <w:ilvl w:val="0"/>
          <w:numId w:val="0"/>
        </w:numPr>
        <w:spacing w:line="360" w:lineRule="auto"/>
        <w:jc w:val="both"/>
        <w:rPr>
          <w:rFonts w:hint="eastAsia"/>
          <w:lang w:eastAsia="zh-CN"/>
        </w:rPr>
      </w:pPr>
      <w:r>
        <w:rPr>
          <w:rFonts w:hint="eastAsia"/>
          <w:lang w:eastAsia="zh-CN"/>
        </w:rPr>
        <w:t>支持多种插值算法（线性、样条等）</w:t>
      </w:r>
    </w:p>
    <w:p w14:paraId="63F25C24">
      <w:pPr>
        <w:pStyle w:val="6"/>
        <w:rPr>
          <w:rFonts w:hint="eastAsia"/>
          <w:spacing w:val="-2"/>
          <w:lang w:eastAsia="zh-CN"/>
        </w:rPr>
      </w:pPr>
      <w:r>
        <w:rPr>
          <w:rFonts w:hint="eastAsia"/>
          <w:spacing w:val="-2"/>
          <w:lang w:eastAsia="zh-CN"/>
        </w:rPr>
        <w:t>样机实时数据模块接口</w:t>
      </w:r>
    </w:p>
    <w:p w14:paraId="520F6ACE">
      <w:pPr>
        <w:widowControl w:val="0"/>
        <w:numPr>
          <w:ilvl w:val="0"/>
          <w:numId w:val="0"/>
        </w:numPr>
        <w:spacing w:line="360" w:lineRule="auto"/>
        <w:jc w:val="both"/>
        <w:rPr>
          <w:rFonts w:hint="eastAsia"/>
          <w:b/>
          <w:bCs/>
          <w:lang w:eastAsia="zh-CN"/>
        </w:rPr>
      </w:pPr>
      <w:r>
        <w:rPr>
          <w:rFonts w:hint="eastAsia"/>
          <w:b/>
          <w:bCs/>
          <w:lang w:eastAsia="zh-CN"/>
        </w:rPr>
        <w:t>功能概述</w:t>
      </w:r>
    </w:p>
    <w:p w14:paraId="09D6665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提供样机实时数据接口，支持测点注册、值读写和模拟机控制等功能。</w:t>
      </w:r>
    </w:p>
    <w:p w14:paraId="6657474D">
      <w:pPr>
        <w:widowControl w:val="0"/>
        <w:numPr>
          <w:ilvl w:val="0"/>
          <w:numId w:val="91"/>
        </w:numPr>
        <w:spacing w:line="360" w:lineRule="auto"/>
        <w:ind w:left="425" w:leftChars="0" w:hanging="425" w:firstLineChars="0"/>
        <w:jc w:val="both"/>
        <w:rPr>
          <w:rFonts w:hint="eastAsia"/>
          <w:b/>
          <w:bCs/>
          <w:lang w:eastAsia="zh-CN"/>
        </w:rPr>
      </w:pPr>
      <w:r>
        <w:rPr>
          <w:rFonts w:hint="eastAsia"/>
          <w:b/>
          <w:bCs/>
          <w:lang w:eastAsia="zh-CN"/>
        </w:rPr>
        <w:t>核心接口列表​</w:t>
      </w:r>
    </w:p>
    <w:p w14:paraId="1502B183">
      <w:pPr>
        <w:widowControl w:val="0"/>
        <w:numPr>
          <w:ilvl w:val="0"/>
          <w:numId w:val="0"/>
        </w:numPr>
        <w:spacing w:line="360" w:lineRule="auto"/>
        <w:jc w:val="both"/>
        <w:rPr>
          <w:rFonts w:hint="eastAsia"/>
          <w:lang w:eastAsia="zh-CN"/>
        </w:rPr>
      </w:pPr>
      <w:r>
        <w:rPr>
          <w:rFonts w:hint="eastAsia"/>
          <w:lang w:eastAsia="zh-CN"/>
        </w:rPr>
        <w:t>POST /api/realtime/prototype/register-注册模拟机测点或属性</w:t>
      </w:r>
    </w:p>
    <w:p w14:paraId="6B48E498">
      <w:pPr>
        <w:widowControl w:val="0"/>
        <w:numPr>
          <w:ilvl w:val="0"/>
          <w:numId w:val="0"/>
        </w:numPr>
        <w:spacing w:line="360" w:lineRule="auto"/>
        <w:jc w:val="both"/>
        <w:rPr>
          <w:rFonts w:hint="eastAsia"/>
          <w:lang w:eastAsia="zh-CN"/>
        </w:rPr>
      </w:pPr>
      <w:r>
        <w:rPr>
          <w:rFonts w:hint="eastAsia"/>
          <w:lang w:eastAsia="zh-CN"/>
        </w:rPr>
        <w:t>GET /api/realtime/prototype/values- 获取样机测点值（需注册）</w:t>
      </w:r>
    </w:p>
    <w:p w14:paraId="73055A96">
      <w:pPr>
        <w:widowControl w:val="0"/>
        <w:numPr>
          <w:ilvl w:val="0"/>
          <w:numId w:val="0"/>
        </w:numPr>
        <w:spacing w:line="360" w:lineRule="auto"/>
        <w:jc w:val="both"/>
        <w:rPr>
          <w:rFonts w:hint="eastAsia"/>
          <w:lang w:eastAsia="zh-CN"/>
        </w:rPr>
      </w:pPr>
      <w:r>
        <w:rPr>
          <w:rFonts w:hint="eastAsia"/>
          <w:lang w:eastAsia="zh-CN"/>
        </w:rPr>
        <w:t>GET /api/realtime/prototype/values2- 获取样机测点值（无需注册）</w:t>
      </w:r>
    </w:p>
    <w:p w14:paraId="6E4DD838">
      <w:pPr>
        <w:widowControl w:val="0"/>
        <w:numPr>
          <w:ilvl w:val="0"/>
          <w:numId w:val="0"/>
        </w:numPr>
        <w:spacing w:line="360" w:lineRule="auto"/>
        <w:jc w:val="both"/>
        <w:rPr>
          <w:rFonts w:hint="eastAsia"/>
          <w:lang w:eastAsia="zh-CN"/>
        </w:rPr>
      </w:pPr>
      <w:r>
        <w:rPr>
          <w:rFonts w:hint="eastAsia"/>
          <w:lang w:eastAsia="zh-CN"/>
        </w:rPr>
        <w:t>GET /api/realtime/prototype/update- 修改模拟机上测点值</w:t>
      </w:r>
    </w:p>
    <w:p w14:paraId="60C83E70">
      <w:pPr>
        <w:widowControl w:val="0"/>
        <w:numPr>
          <w:ilvl w:val="0"/>
          <w:numId w:val="91"/>
        </w:numPr>
        <w:spacing w:line="360" w:lineRule="auto"/>
        <w:ind w:left="425" w:leftChars="0" w:hanging="425" w:firstLineChars="0"/>
        <w:jc w:val="both"/>
        <w:rPr>
          <w:rFonts w:hint="eastAsia"/>
          <w:b/>
          <w:bCs/>
          <w:lang w:eastAsia="zh-CN"/>
        </w:rPr>
      </w:pPr>
      <w:r>
        <w:rPr>
          <w:rFonts w:hint="eastAsia"/>
          <w:b/>
          <w:bCs/>
          <w:lang w:eastAsia="zh-CN"/>
        </w:rPr>
        <w:t>接口特性</w:t>
      </w:r>
    </w:p>
    <w:p w14:paraId="62EA9971">
      <w:pPr>
        <w:widowControl w:val="0"/>
        <w:numPr>
          <w:ilvl w:val="0"/>
          <w:numId w:val="0"/>
        </w:numPr>
        <w:spacing w:line="360" w:lineRule="auto"/>
        <w:jc w:val="both"/>
        <w:rPr>
          <w:rFonts w:hint="eastAsia"/>
          <w:lang w:eastAsia="zh-CN"/>
        </w:rPr>
      </w:pPr>
      <w:r>
        <w:rPr>
          <w:rFonts w:hint="eastAsia"/>
          <w:lang w:eastAsia="zh-CN"/>
        </w:rPr>
        <w:t>实时数据延迟&lt;100ms</w:t>
      </w:r>
    </w:p>
    <w:p w14:paraId="66AFEB7F">
      <w:pPr>
        <w:widowControl w:val="0"/>
        <w:numPr>
          <w:ilvl w:val="0"/>
          <w:numId w:val="0"/>
        </w:numPr>
        <w:spacing w:line="360" w:lineRule="auto"/>
        <w:jc w:val="both"/>
        <w:rPr>
          <w:rFonts w:hint="eastAsia"/>
          <w:lang w:eastAsia="zh-CN"/>
        </w:rPr>
      </w:pPr>
      <w:r>
        <w:rPr>
          <w:rFonts w:hint="eastAsia"/>
          <w:lang w:eastAsia="zh-CN"/>
        </w:rPr>
        <w:t>支持测点分组注册，减少注册开销</w:t>
      </w:r>
    </w:p>
    <w:p w14:paraId="6EE74FE2">
      <w:pPr>
        <w:widowControl w:val="0"/>
        <w:numPr>
          <w:ilvl w:val="0"/>
          <w:numId w:val="0"/>
        </w:numPr>
        <w:spacing w:line="360" w:lineRule="auto"/>
        <w:jc w:val="both"/>
        <w:rPr>
          <w:rFonts w:hint="eastAsia"/>
          <w:lang w:eastAsia="zh-CN"/>
        </w:rPr>
      </w:pPr>
      <w:r>
        <w:rPr>
          <w:rFonts w:hint="eastAsia"/>
          <w:lang w:eastAsia="zh-CN"/>
        </w:rPr>
        <w:t>值变化事件推送，支持条件订阅</w:t>
      </w:r>
    </w:p>
    <w:p w14:paraId="7CF2D6A9">
      <w:pPr>
        <w:pStyle w:val="6"/>
        <w:rPr>
          <w:rFonts w:hint="eastAsia"/>
          <w:spacing w:val="-2"/>
          <w:lang w:eastAsia="zh-CN"/>
        </w:rPr>
      </w:pPr>
      <w:r>
        <w:rPr>
          <w:rFonts w:hint="eastAsia"/>
          <w:spacing w:val="-2"/>
          <w:lang w:eastAsia="zh-CN"/>
        </w:rPr>
        <w:t>数据仓库测点模块接口</w:t>
      </w:r>
    </w:p>
    <w:p w14:paraId="53BBA85E">
      <w:pPr>
        <w:widowControl w:val="0"/>
        <w:numPr>
          <w:ilvl w:val="0"/>
          <w:numId w:val="0"/>
        </w:numPr>
        <w:spacing w:line="360" w:lineRule="auto"/>
        <w:jc w:val="both"/>
        <w:rPr>
          <w:rFonts w:hint="eastAsia"/>
          <w:b/>
          <w:bCs/>
          <w:lang w:eastAsia="zh-CN"/>
        </w:rPr>
      </w:pPr>
      <w:r>
        <w:rPr>
          <w:rFonts w:hint="eastAsia"/>
          <w:b/>
          <w:bCs/>
          <w:lang w:eastAsia="zh-CN"/>
        </w:rPr>
        <w:t>功能概述</w:t>
      </w:r>
    </w:p>
    <w:p w14:paraId="0A1EBFD6">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提供数据仓库测点管理接口，支持元数据查询、批量查询和业务元数据查询。</w:t>
      </w:r>
    </w:p>
    <w:p w14:paraId="5A1F6126">
      <w:pPr>
        <w:widowControl w:val="0"/>
        <w:numPr>
          <w:ilvl w:val="0"/>
          <w:numId w:val="92"/>
        </w:numPr>
        <w:spacing w:line="360" w:lineRule="auto"/>
        <w:ind w:left="425" w:leftChars="0" w:hanging="425" w:firstLineChars="0"/>
        <w:jc w:val="both"/>
        <w:rPr>
          <w:rFonts w:hint="eastAsia"/>
          <w:b/>
          <w:bCs/>
          <w:lang w:eastAsia="zh-CN"/>
        </w:rPr>
      </w:pPr>
      <w:r>
        <w:rPr>
          <w:rFonts w:hint="eastAsia"/>
          <w:b/>
          <w:bCs/>
          <w:lang w:eastAsia="zh-CN"/>
        </w:rPr>
        <w:t>核心接口列表​</w:t>
      </w:r>
    </w:p>
    <w:p w14:paraId="0F0A4A68">
      <w:pPr>
        <w:widowControl w:val="0"/>
        <w:numPr>
          <w:ilvl w:val="0"/>
          <w:numId w:val="0"/>
        </w:numPr>
        <w:spacing w:line="360" w:lineRule="auto"/>
        <w:jc w:val="both"/>
        <w:rPr>
          <w:rFonts w:hint="eastAsia"/>
          <w:lang w:eastAsia="zh-CN"/>
        </w:rPr>
      </w:pPr>
      <w:r>
        <w:rPr>
          <w:rFonts w:hint="eastAsia"/>
          <w:lang w:eastAsia="zh-CN"/>
        </w:rPr>
        <w:t>GET /api/dw/points/prototype- 查询样机元数据列表</w:t>
      </w:r>
    </w:p>
    <w:p w14:paraId="24065250">
      <w:pPr>
        <w:widowControl w:val="0"/>
        <w:numPr>
          <w:ilvl w:val="0"/>
          <w:numId w:val="0"/>
        </w:numPr>
        <w:spacing w:line="360" w:lineRule="auto"/>
        <w:jc w:val="both"/>
        <w:rPr>
          <w:rFonts w:hint="eastAsia"/>
          <w:lang w:eastAsia="zh-CN"/>
        </w:rPr>
      </w:pPr>
      <w:r>
        <w:rPr>
          <w:rFonts w:hint="eastAsia"/>
          <w:lang w:eastAsia="zh-CN"/>
        </w:rPr>
        <w:t>GET /api/dw/points/prototype/list- 批量查询样机元数据信息</w:t>
      </w:r>
    </w:p>
    <w:p w14:paraId="3632F092">
      <w:pPr>
        <w:widowControl w:val="0"/>
        <w:numPr>
          <w:ilvl w:val="0"/>
          <w:numId w:val="0"/>
        </w:numPr>
        <w:spacing w:line="360" w:lineRule="auto"/>
        <w:jc w:val="both"/>
        <w:rPr>
          <w:rFonts w:hint="eastAsia"/>
          <w:lang w:eastAsia="zh-CN"/>
        </w:rPr>
      </w:pPr>
      <w:r>
        <w:rPr>
          <w:rFonts w:hint="eastAsia"/>
          <w:lang w:eastAsia="zh-CN"/>
        </w:rPr>
        <w:t>GET /api/dw/points/unit- 查询机组元数据列表</w:t>
      </w:r>
    </w:p>
    <w:p w14:paraId="3C457460">
      <w:pPr>
        <w:widowControl w:val="0"/>
        <w:numPr>
          <w:ilvl w:val="0"/>
          <w:numId w:val="0"/>
        </w:numPr>
        <w:spacing w:line="360" w:lineRule="auto"/>
        <w:jc w:val="both"/>
        <w:rPr>
          <w:rFonts w:hint="eastAsia"/>
          <w:lang w:eastAsia="zh-CN"/>
        </w:rPr>
      </w:pPr>
      <w:r>
        <w:rPr>
          <w:rFonts w:hint="eastAsia"/>
          <w:lang w:eastAsia="zh-CN"/>
        </w:rPr>
        <w:t>GET /api/dw/points/unit/list- 批量查询机组元数据信息</w:t>
      </w:r>
    </w:p>
    <w:p w14:paraId="528338CA">
      <w:pPr>
        <w:widowControl w:val="0"/>
        <w:numPr>
          <w:ilvl w:val="0"/>
          <w:numId w:val="0"/>
        </w:numPr>
        <w:spacing w:line="360" w:lineRule="auto"/>
        <w:jc w:val="both"/>
        <w:rPr>
          <w:rFonts w:hint="eastAsia"/>
          <w:lang w:eastAsia="zh-CN"/>
        </w:rPr>
      </w:pPr>
      <w:r>
        <w:rPr>
          <w:rFonts w:hint="eastAsia"/>
          <w:lang w:eastAsia="zh-CN"/>
        </w:rPr>
        <w:t>GET /api/dw/points/business- 查询业务元数据列表</w:t>
      </w:r>
    </w:p>
    <w:p w14:paraId="7AABDE50">
      <w:pPr>
        <w:widowControl w:val="0"/>
        <w:numPr>
          <w:ilvl w:val="0"/>
          <w:numId w:val="92"/>
        </w:numPr>
        <w:spacing w:line="360" w:lineRule="auto"/>
        <w:ind w:left="425" w:leftChars="0" w:hanging="425" w:firstLineChars="0"/>
        <w:jc w:val="both"/>
        <w:rPr>
          <w:rFonts w:hint="eastAsia"/>
          <w:b/>
          <w:bCs/>
          <w:lang w:eastAsia="zh-CN"/>
        </w:rPr>
      </w:pPr>
      <w:r>
        <w:rPr>
          <w:rFonts w:hint="eastAsia"/>
          <w:b/>
          <w:bCs/>
          <w:lang w:eastAsia="zh-CN"/>
        </w:rPr>
        <w:t>接口特性</w:t>
      </w:r>
    </w:p>
    <w:p w14:paraId="2D099745">
      <w:pPr>
        <w:widowControl w:val="0"/>
        <w:numPr>
          <w:ilvl w:val="0"/>
          <w:numId w:val="0"/>
        </w:numPr>
        <w:spacing w:line="360" w:lineRule="auto"/>
        <w:jc w:val="both"/>
        <w:rPr>
          <w:rFonts w:hint="eastAsia"/>
          <w:lang w:eastAsia="zh-CN"/>
        </w:rPr>
      </w:pPr>
      <w:r>
        <w:rPr>
          <w:rFonts w:hint="eastAsia"/>
          <w:lang w:eastAsia="zh-CN"/>
        </w:rPr>
        <w:t>支持元数据版本管理，可查询历史版本</w:t>
      </w:r>
    </w:p>
    <w:p w14:paraId="33231159">
      <w:pPr>
        <w:widowControl w:val="0"/>
        <w:numPr>
          <w:ilvl w:val="0"/>
          <w:numId w:val="0"/>
        </w:numPr>
        <w:spacing w:line="360" w:lineRule="auto"/>
        <w:jc w:val="both"/>
        <w:rPr>
          <w:rFonts w:hint="eastAsia"/>
          <w:lang w:eastAsia="zh-CN"/>
        </w:rPr>
      </w:pPr>
      <w:r>
        <w:rPr>
          <w:rFonts w:hint="eastAsia"/>
          <w:lang w:eastAsia="zh-CN"/>
        </w:rPr>
        <w:t>批量查询支持分页，每页最大1000条</w:t>
      </w:r>
    </w:p>
    <w:p w14:paraId="1A0826B4">
      <w:pPr>
        <w:widowControl w:val="0"/>
        <w:numPr>
          <w:ilvl w:val="0"/>
          <w:numId w:val="0"/>
        </w:numPr>
        <w:spacing w:line="360" w:lineRule="auto"/>
        <w:jc w:val="both"/>
        <w:rPr>
          <w:rFonts w:hint="eastAsia"/>
          <w:lang w:eastAsia="zh-CN"/>
        </w:rPr>
      </w:pPr>
      <w:r>
        <w:rPr>
          <w:rFonts w:hint="eastAsia"/>
          <w:lang w:eastAsia="zh-CN"/>
        </w:rPr>
        <w:t>元数据变更通知，支持Webhook回调</w:t>
      </w:r>
    </w:p>
    <w:p w14:paraId="3FA5E26A">
      <w:pPr>
        <w:pStyle w:val="6"/>
        <w:rPr>
          <w:rFonts w:hint="eastAsia"/>
          <w:spacing w:val="-2"/>
          <w:lang w:eastAsia="zh-CN"/>
        </w:rPr>
      </w:pPr>
      <w:r>
        <w:rPr>
          <w:rFonts w:hint="eastAsia"/>
          <w:spacing w:val="-2"/>
          <w:lang w:eastAsia="zh-CN"/>
        </w:rPr>
        <w:t>样本相关模块接口</w:t>
      </w:r>
    </w:p>
    <w:p w14:paraId="0AD8A700">
      <w:pPr>
        <w:widowControl w:val="0"/>
        <w:numPr>
          <w:ilvl w:val="0"/>
          <w:numId w:val="0"/>
        </w:numPr>
        <w:spacing w:line="360" w:lineRule="auto"/>
        <w:jc w:val="both"/>
        <w:rPr>
          <w:rFonts w:hint="eastAsia"/>
          <w:b/>
          <w:bCs/>
          <w:lang w:eastAsia="zh-CN"/>
        </w:rPr>
      </w:pPr>
      <w:r>
        <w:rPr>
          <w:rFonts w:hint="eastAsia"/>
          <w:b/>
          <w:bCs/>
          <w:lang w:eastAsia="zh-CN"/>
        </w:rPr>
        <w:t>功能概述</w:t>
      </w:r>
    </w:p>
    <w:p w14:paraId="180E3124">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提供样本相关管理接口，支持样本查询、数据获取和下载功能。</w:t>
      </w:r>
    </w:p>
    <w:p w14:paraId="0C4CC7B8">
      <w:pPr>
        <w:widowControl w:val="0"/>
        <w:numPr>
          <w:ilvl w:val="0"/>
          <w:numId w:val="93"/>
        </w:numPr>
        <w:spacing w:line="360" w:lineRule="auto"/>
        <w:ind w:left="425" w:leftChars="0" w:hanging="425" w:firstLineChars="0"/>
        <w:jc w:val="both"/>
        <w:rPr>
          <w:rFonts w:hint="eastAsia"/>
          <w:lang w:val="en-US" w:eastAsia="zh-CN"/>
        </w:rPr>
      </w:pPr>
      <w:r>
        <w:rPr>
          <w:rFonts w:hint="eastAsia"/>
          <w:b/>
          <w:bCs/>
          <w:lang w:val="en-US" w:eastAsia="zh-CN"/>
        </w:rPr>
        <w:t>核心接口列表</w:t>
      </w:r>
      <w:r>
        <w:rPr>
          <w:rFonts w:hint="eastAsia"/>
          <w:lang w:val="en-US" w:eastAsia="zh-CN"/>
        </w:rPr>
        <w:t>​</w:t>
      </w:r>
    </w:p>
    <w:p w14:paraId="39B3FD2F">
      <w:pPr>
        <w:widowControl w:val="0"/>
        <w:numPr>
          <w:ilvl w:val="0"/>
          <w:numId w:val="0"/>
        </w:numPr>
        <w:spacing w:line="360" w:lineRule="auto"/>
        <w:jc w:val="both"/>
        <w:rPr>
          <w:rFonts w:hint="eastAsia"/>
          <w:lang w:eastAsia="zh-CN"/>
        </w:rPr>
      </w:pPr>
      <w:r>
        <w:rPr>
          <w:rFonts w:hint="eastAsia"/>
          <w:lang w:eastAsia="zh-CN"/>
        </w:rPr>
        <w:t>GET /api/samples- 查询样本信息列表</w:t>
      </w:r>
    </w:p>
    <w:p w14:paraId="5C1E0F49">
      <w:pPr>
        <w:widowControl w:val="0"/>
        <w:numPr>
          <w:ilvl w:val="0"/>
          <w:numId w:val="0"/>
        </w:numPr>
        <w:spacing w:line="360" w:lineRule="auto"/>
        <w:jc w:val="both"/>
        <w:rPr>
          <w:rFonts w:hint="eastAsia"/>
          <w:lang w:eastAsia="zh-CN"/>
        </w:rPr>
      </w:pPr>
      <w:r>
        <w:rPr>
          <w:rFonts w:hint="eastAsia"/>
          <w:lang w:eastAsia="zh-CN"/>
        </w:rPr>
        <w:t>GET /api/samples/{id}/data- 获取样本某时间范围的某些变量的数据</w:t>
      </w:r>
    </w:p>
    <w:p w14:paraId="65B1A3BE">
      <w:pPr>
        <w:widowControl w:val="0"/>
        <w:numPr>
          <w:ilvl w:val="0"/>
          <w:numId w:val="0"/>
        </w:numPr>
        <w:spacing w:line="360" w:lineRule="auto"/>
        <w:jc w:val="both"/>
        <w:rPr>
          <w:rFonts w:hint="eastAsia"/>
          <w:lang w:eastAsia="zh-CN"/>
        </w:rPr>
      </w:pPr>
      <w:r>
        <w:rPr>
          <w:rFonts w:hint="eastAsia"/>
          <w:lang w:eastAsia="zh-CN"/>
        </w:rPr>
        <w:t>POST /api/samples/{id}/download- 下载样本某时间范围某些变量的数据</w:t>
      </w:r>
    </w:p>
    <w:p w14:paraId="2268A80D">
      <w:pPr>
        <w:widowControl w:val="0"/>
        <w:numPr>
          <w:ilvl w:val="0"/>
          <w:numId w:val="0"/>
        </w:numPr>
        <w:spacing w:line="360" w:lineRule="auto"/>
        <w:jc w:val="both"/>
        <w:rPr>
          <w:rFonts w:hint="eastAsia"/>
          <w:lang w:eastAsia="zh-CN"/>
        </w:rPr>
      </w:pPr>
      <w:r>
        <w:rPr>
          <w:rFonts w:hint="eastAsia"/>
          <w:lang w:eastAsia="zh-CN"/>
        </w:rPr>
        <w:t>POST /api/samples/{id}/his- 根据样本集合名和测点查询某一时刻样本值和对应模拟机历</w:t>
      </w:r>
    </w:p>
    <w:p w14:paraId="3C7DA387">
      <w:pPr>
        <w:widowControl w:val="0"/>
        <w:numPr>
          <w:ilvl w:val="0"/>
          <w:numId w:val="0"/>
        </w:numPr>
        <w:spacing w:line="360" w:lineRule="auto"/>
        <w:jc w:val="both"/>
        <w:rPr>
          <w:rFonts w:hint="eastAsia"/>
          <w:lang w:eastAsia="zh-CN"/>
        </w:rPr>
      </w:pPr>
      <w:r>
        <w:rPr>
          <w:rFonts w:hint="eastAsia"/>
          <w:lang w:eastAsia="zh-CN"/>
        </w:rPr>
        <w:t>史值</w:t>
      </w:r>
    </w:p>
    <w:p w14:paraId="76EDAE6F">
      <w:pPr>
        <w:widowControl w:val="0"/>
        <w:numPr>
          <w:ilvl w:val="0"/>
          <w:numId w:val="0"/>
        </w:numPr>
        <w:spacing w:line="360" w:lineRule="auto"/>
        <w:jc w:val="both"/>
        <w:rPr>
          <w:rFonts w:hint="eastAsia"/>
          <w:lang w:eastAsia="zh-CN"/>
        </w:rPr>
      </w:pPr>
      <w:r>
        <w:rPr>
          <w:rFonts w:hint="eastAsia"/>
          <w:lang w:eastAsia="zh-CN"/>
        </w:rPr>
        <w:t>GET /api/samples/{id}/sim- 根据样本集合名和测点查询某一时刻样本值和对应模拟机实</w:t>
      </w:r>
    </w:p>
    <w:p w14:paraId="1CC569FE">
      <w:pPr>
        <w:widowControl w:val="0"/>
        <w:numPr>
          <w:ilvl w:val="0"/>
          <w:numId w:val="0"/>
        </w:numPr>
        <w:spacing w:line="360" w:lineRule="auto"/>
        <w:jc w:val="both"/>
        <w:rPr>
          <w:rFonts w:hint="eastAsia"/>
          <w:lang w:eastAsia="zh-CN"/>
        </w:rPr>
      </w:pPr>
      <w:r>
        <w:rPr>
          <w:rFonts w:hint="eastAsia"/>
          <w:lang w:eastAsia="zh-CN"/>
        </w:rPr>
        <w:t>时值</w:t>
      </w:r>
    </w:p>
    <w:p w14:paraId="0A32D42C">
      <w:pPr>
        <w:widowControl w:val="0"/>
        <w:numPr>
          <w:ilvl w:val="0"/>
          <w:numId w:val="0"/>
        </w:numPr>
        <w:spacing w:line="360" w:lineRule="auto"/>
        <w:jc w:val="both"/>
        <w:rPr>
          <w:rFonts w:hint="eastAsia"/>
          <w:lang w:eastAsia="zh-CN"/>
        </w:rPr>
      </w:pPr>
      <w:r>
        <w:rPr>
          <w:rFonts w:hint="eastAsia"/>
          <w:lang w:eastAsia="zh-CN"/>
        </w:rPr>
        <w:t>GET /api/samples/{id}/value- 获取样本某一时刻的某些变量数据</w:t>
      </w:r>
    </w:p>
    <w:p w14:paraId="33055061">
      <w:pPr>
        <w:widowControl w:val="0"/>
        <w:numPr>
          <w:ilvl w:val="0"/>
          <w:numId w:val="0"/>
        </w:numPr>
        <w:spacing w:line="360" w:lineRule="auto"/>
        <w:jc w:val="both"/>
        <w:rPr>
          <w:rFonts w:hint="eastAsia"/>
          <w:lang w:eastAsia="zh-CN"/>
        </w:rPr>
      </w:pPr>
      <w:r>
        <w:rPr>
          <w:rFonts w:hint="eastAsia"/>
          <w:lang w:eastAsia="zh-CN"/>
        </w:rPr>
        <w:t>GET /api/samples/{id}/log- 获取样本所有人工操作日志数据</w:t>
      </w:r>
    </w:p>
    <w:p w14:paraId="11843C45">
      <w:pPr>
        <w:widowControl w:val="0"/>
        <w:numPr>
          <w:ilvl w:val="0"/>
          <w:numId w:val="93"/>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798D1F85">
      <w:pPr>
        <w:widowControl w:val="0"/>
        <w:numPr>
          <w:ilvl w:val="0"/>
          <w:numId w:val="0"/>
        </w:numPr>
        <w:spacing w:line="360" w:lineRule="auto"/>
        <w:jc w:val="both"/>
        <w:rPr>
          <w:rFonts w:hint="eastAsia"/>
          <w:lang w:eastAsia="zh-CN"/>
        </w:rPr>
      </w:pPr>
      <w:r>
        <w:rPr>
          <w:rFonts w:hint="eastAsia"/>
          <w:lang w:eastAsia="zh-CN"/>
        </w:rPr>
        <w:t>样本数据支持多种格式（CSV、JSON、二进制）</w:t>
      </w:r>
    </w:p>
    <w:p w14:paraId="392B8DF5">
      <w:pPr>
        <w:widowControl w:val="0"/>
        <w:numPr>
          <w:ilvl w:val="0"/>
          <w:numId w:val="0"/>
        </w:numPr>
        <w:spacing w:line="360" w:lineRule="auto"/>
        <w:jc w:val="both"/>
        <w:rPr>
          <w:rFonts w:hint="eastAsia"/>
          <w:lang w:eastAsia="zh-CN"/>
        </w:rPr>
      </w:pPr>
      <w:r>
        <w:rPr>
          <w:rFonts w:hint="eastAsia"/>
          <w:lang w:eastAsia="zh-CN"/>
        </w:rPr>
        <w:t>大样本数据支持分片下载</w:t>
      </w:r>
    </w:p>
    <w:p w14:paraId="7DC80F59">
      <w:pPr>
        <w:widowControl w:val="0"/>
        <w:numPr>
          <w:ilvl w:val="0"/>
          <w:numId w:val="0"/>
        </w:numPr>
        <w:spacing w:line="360" w:lineRule="auto"/>
        <w:jc w:val="both"/>
        <w:rPr>
          <w:rFonts w:hint="eastAsia"/>
          <w:lang w:eastAsia="zh-CN"/>
        </w:rPr>
      </w:pPr>
      <w:r>
        <w:rPr>
          <w:rFonts w:hint="eastAsia"/>
          <w:lang w:eastAsia="zh-CN"/>
        </w:rPr>
        <w:t>样本元数据全文检索，支持复杂查询条件</w:t>
      </w:r>
    </w:p>
    <w:p w14:paraId="35B8F0AA">
      <w:pPr>
        <w:pStyle w:val="6"/>
        <w:rPr>
          <w:rFonts w:hint="eastAsia"/>
          <w:spacing w:val="-2"/>
          <w:lang w:eastAsia="zh-CN"/>
        </w:rPr>
      </w:pPr>
      <w:r>
        <w:rPr>
          <w:rFonts w:hint="eastAsia"/>
          <w:spacing w:val="-2"/>
          <w:lang w:eastAsia="zh-CN"/>
        </w:rPr>
        <w:t>模拟机对接模块接口</w:t>
      </w:r>
    </w:p>
    <w:p w14:paraId="1F6E184B">
      <w:pPr>
        <w:widowControl w:val="0"/>
        <w:numPr>
          <w:ilvl w:val="0"/>
          <w:numId w:val="0"/>
        </w:numPr>
        <w:spacing w:line="360" w:lineRule="auto"/>
        <w:jc w:val="both"/>
        <w:rPr>
          <w:rFonts w:hint="eastAsia"/>
          <w:b/>
          <w:bCs/>
          <w:lang w:eastAsia="zh-CN"/>
        </w:rPr>
      </w:pPr>
      <w:r>
        <w:rPr>
          <w:rFonts w:hint="eastAsia"/>
          <w:b/>
          <w:bCs/>
          <w:lang w:eastAsia="zh-CN"/>
        </w:rPr>
        <w:t>功能概述​</w:t>
      </w:r>
    </w:p>
    <w:p w14:paraId="39D794CB">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提供模拟机对接控制接口，支持连接管理、运行控制和数据读写等功能。</w:t>
      </w:r>
    </w:p>
    <w:p w14:paraId="1721204E">
      <w:pPr>
        <w:widowControl w:val="0"/>
        <w:numPr>
          <w:ilvl w:val="0"/>
          <w:numId w:val="94"/>
        </w:numPr>
        <w:spacing w:line="360" w:lineRule="auto"/>
        <w:ind w:left="425" w:leftChars="0" w:hanging="425" w:firstLineChars="0"/>
        <w:jc w:val="both"/>
        <w:rPr>
          <w:rFonts w:hint="eastAsia"/>
          <w:lang w:eastAsia="zh-CN"/>
        </w:rPr>
      </w:pPr>
      <w:r>
        <w:rPr>
          <w:rFonts w:hint="eastAsia"/>
          <w:b/>
          <w:bCs/>
          <w:lang w:eastAsia="zh-CN"/>
        </w:rPr>
        <w:t>核心接口列表</w:t>
      </w:r>
      <w:r>
        <w:rPr>
          <w:rFonts w:hint="eastAsia"/>
          <w:lang w:eastAsia="zh-CN"/>
        </w:rPr>
        <w:t>​</w:t>
      </w:r>
    </w:p>
    <w:p w14:paraId="12320520">
      <w:pPr>
        <w:widowControl w:val="0"/>
        <w:numPr>
          <w:ilvl w:val="0"/>
          <w:numId w:val="0"/>
        </w:numPr>
        <w:spacing w:line="360" w:lineRule="auto"/>
        <w:jc w:val="both"/>
        <w:rPr>
          <w:rFonts w:hint="eastAsia"/>
          <w:lang w:eastAsia="zh-CN"/>
        </w:rPr>
      </w:pPr>
      <w:r>
        <w:rPr>
          <w:rFonts w:hint="eastAsia"/>
          <w:lang w:eastAsia="zh-CN"/>
        </w:rPr>
        <w:t>POST /api/simulator/connect- 连接 DCS</w:t>
      </w:r>
    </w:p>
    <w:p w14:paraId="21649BFB">
      <w:pPr>
        <w:widowControl w:val="0"/>
        <w:numPr>
          <w:ilvl w:val="0"/>
          <w:numId w:val="0"/>
        </w:numPr>
        <w:spacing w:line="360" w:lineRule="auto"/>
        <w:jc w:val="both"/>
        <w:rPr>
          <w:rFonts w:hint="eastAsia"/>
          <w:lang w:eastAsia="zh-CN"/>
        </w:rPr>
      </w:pPr>
      <w:r>
        <w:rPr>
          <w:rFonts w:hint="eastAsia"/>
          <w:lang w:eastAsia="zh-CN"/>
        </w:rPr>
        <w:t>GET /api/simulator/online- DCS 是否在线</w:t>
      </w:r>
    </w:p>
    <w:p w14:paraId="7040E956">
      <w:pPr>
        <w:widowControl w:val="0"/>
        <w:numPr>
          <w:ilvl w:val="0"/>
          <w:numId w:val="0"/>
        </w:numPr>
        <w:spacing w:line="360" w:lineRule="auto"/>
        <w:jc w:val="both"/>
        <w:rPr>
          <w:rFonts w:hint="eastAsia"/>
          <w:lang w:eastAsia="zh-CN"/>
        </w:rPr>
      </w:pPr>
      <w:r>
        <w:rPr>
          <w:rFonts w:hint="eastAsia"/>
          <w:lang w:eastAsia="zh-CN"/>
        </w:rPr>
        <w:t>GET /api/simulator/disconnect- DCS 断开连接</w:t>
      </w:r>
    </w:p>
    <w:p w14:paraId="06A09DE5">
      <w:pPr>
        <w:widowControl w:val="0"/>
        <w:numPr>
          <w:ilvl w:val="0"/>
          <w:numId w:val="0"/>
        </w:numPr>
        <w:spacing w:line="360" w:lineRule="auto"/>
        <w:jc w:val="both"/>
        <w:rPr>
          <w:rFonts w:hint="eastAsia"/>
          <w:lang w:eastAsia="zh-CN"/>
        </w:rPr>
      </w:pPr>
      <w:r>
        <w:rPr>
          <w:rFonts w:hint="eastAsia"/>
          <w:lang w:eastAsia="zh-CN"/>
        </w:rPr>
        <w:t>GET /api/simulator/id- 创建通讯对象，返回 ID 为通讯对象的唯一标识</w:t>
      </w:r>
    </w:p>
    <w:p w14:paraId="3B4C23C2">
      <w:pPr>
        <w:widowControl w:val="0"/>
        <w:numPr>
          <w:ilvl w:val="0"/>
          <w:numId w:val="0"/>
        </w:numPr>
        <w:spacing w:line="360" w:lineRule="auto"/>
        <w:jc w:val="both"/>
        <w:rPr>
          <w:rFonts w:hint="eastAsia"/>
          <w:lang w:eastAsia="zh-CN"/>
        </w:rPr>
      </w:pPr>
      <w:r>
        <w:rPr>
          <w:rFonts w:hint="eastAsia"/>
          <w:lang w:eastAsia="zh-CN"/>
        </w:rPr>
        <w:t>GET /api/simulator/conline- 创建通讯对象，连接 dcs，判断是否在线</w:t>
      </w:r>
    </w:p>
    <w:p w14:paraId="2587C39B">
      <w:pPr>
        <w:widowControl w:val="0"/>
        <w:numPr>
          <w:ilvl w:val="0"/>
          <w:numId w:val="0"/>
        </w:numPr>
        <w:spacing w:line="360" w:lineRule="auto"/>
        <w:jc w:val="both"/>
        <w:rPr>
          <w:rFonts w:hint="eastAsia"/>
          <w:lang w:eastAsia="zh-CN"/>
        </w:rPr>
      </w:pPr>
      <w:r>
        <w:rPr>
          <w:rFonts w:hint="eastAsia"/>
          <w:lang w:eastAsia="zh-CN"/>
        </w:rPr>
        <w:t>POST /api/simulator/timeout- 设置超时时间</w:t>
      </w:r>
    </w:p>
    <w:p w14:paraId="455B5498">
      <w:pPr>
        <w:widowControl w:val="0"/>
        <w:numPr>
          <w:ilvl w:val="0"/>
          <w:numId w:val="0"/>
        </w:numPr>
        <w:spacing w:line="360" w:lineRule="auto"/>
        <w:jc w:val="both"/>
        <w:rPr>
          <w:rFonts w:hint="eastAsia"/>
          <w:lang w:eastAsia="zh-CN"/>
        </w:rPr>
      </w:pPr>
      <w:r>
        <w:rPr>
          <w:rFonts w:hint="eastAsia"/>
          <w:lang w:eastAsia="zh-CN"/>
        </w:rPr>
        <w:t>GET /api/simulator/control/run- 运行模拟机</w:t>
      </w:r>
    </w:p>
    <w:p w14:paraId="7E154633">
      <w:pPr>
        <w:widowControl w:val="0"/>
        <w:numPr>
          <w:ilvl w:val="0"/>
          <w:numId w:val="0"/>
        </w:numPr>
        <w:spacing w:line="360" w:lineRule="auto"/>
        <w:jc w:val="both"/>
        <w:rPr>
          <w:rFonts w:hint="eastAsia"/>
          <w:lang w:eastAsia="zh-CN"/>
        </w:rPr>
      </w:pPr>
      <w:r>
        <w:rPr>
          <w:rFonts w:hint="eastAsia"/>
          <w:lang w:eastAsia="zh-CN"/>
        </w:rPr>
        <w:t>GET /api/simulator/freeze- 冻结模拟机</w:t>
      </w:r>
    </w:p>
    <w:p w14:paraId="7A79157A">
      <w:pPr>
        <w:widowControl w:val="0"/>
        <w:numPr>
          <w:ilvl w:val="0"/>
          <w:numId w:val="0"/>
        </w:numPr>
        <w:spacing w:line="360" w:lineRule="auto"/>
        <w:jc w:val="both"/>
        <w:rPr>
          <w:rFonts w:hint="eastAsia"/>
          <w:lang w:eastAsia="zh-CN"/>
        </w:rPr>
      </w:pPr>
      <w:r>
        <w:rPr>
          <w:rFonts w:hint="eastAsia"/>
          <w:lang w:eastAsia="zh-CN"/>
        </w:rPr>
        <w:t>GET /api/simulator/accelerate- 模拟机加速</w:t>
      </w:r>
    </w:p>
    <w:p w14:paraId="589038AB">
      <w:pPr>
        <w:widowControl w:val="0"/>
        <w:numPr>
          <w:ilvl w:val="0"/>
          <w:numId w:val="0"/>
        </w:numPr>
        <w:spacing w:line="360" w:lineRule="auto"/>
        <w:jc w:val="both"/>
        <w:rPr>
          <w:rFonts w:hint="eastAsia"/>
          <w:lang w:eastAsia="zh-CN"/>
        </w:rPr>
      </w:pPr>
      <w:r>
        <w:rPr>
          <w:rFonts w:hint="eastAsia"/>
          <w:lang w:eastAsia="zh-CN"/>
        </w:rPr>
        <w:t>GET /api/simulator/decelerate- 模拟机减速</w:t>
      </w:r>
    </w:p>
    <w:p w14:paraId="5F64A3F7">
      <w:pPr>
        <w:widowControl w:val="0"/>
        <w:numPr>
          <w:ilvl w:val="0"/>
          <w:numId w:val="0"/>
        </w:numPr>
        <w:spacing w:line="360" w:lineRule="auto"/>
        <w:jc w:val="both"/>
        <w:rPr>
          <w:rFonts w:hint="eastAsia"/>
          <w:lang w:eastAsia="zh-CN"/>
        </w:rPr>
      </w:pPr>
      <w:r>
        <w:rPr>
          <w:rFonts w:hint="eastAsia"/>
          <w:lang w:eastAsia="zh-CN"/>
        </w:rPr>
        <w:t>GET /api/simulator/factor- 设置速度因子</w:t>
      </w:r>
    </w:p>
    <w:p w14:paraId="798D5892">
      <w:pPr>
        <w:widowControl w:val="0"/>
        <w:numPr>
          <w:ilvl w:val="0"/>
          <w:numId w:val="0"/>
        </w:numPr>
        <w:spacing w:line="360" w:lineRule="auto"/>
        <w:jc w:val="both"/>
        <w:rPr>
          <w:rFonts w:hint="eastAsia"/>
          <w:lang w:eastAsia="zh-CN"/>
        </w:rPr>
      </w:pPr>
      <w:r>
        <w:rPr>
          <w:rFonts w:hint="eastAsia"/>
          <w:lang w:eastAsia="zh-CN"/>
        </w:rPr>
        <w:t>POST /api/simulator/singlestep- 单步运行</w:t>
      </w:r>
    </w:p>
    <w:p w14:paraId="2E04B642">
      <w:pPr>
        <w:widowControl w:val="0"/>
        <w:numPr>
          <w:ilvl w:val="0"/>
          <w:numId w:val="0"/>
        </w:numPr>
        <w:spacing w:line="360" w:lineRule="auto"/>
        <w:jc w:val="both"/>
        <w:rPr>
          <w:rFonts w:hint="eastAsia"/>
          <w:lang w:eastAsia="zh-CN"/>
        </w:rPr>
      </w:pPr>
      <w:r>
        <w:rPr>
          <w:rFonts w:hint="eastAsia"/>
          <w:lang w:eastAsia="zh-CN"/>
        </w:rPr>
        <w:t>POST /api/simulator/reset- 复位 IC</w:t>
      </w:r>
    </w:p>
    <w:p w14:paraId="7847126C">
      <w:pPr>
        <w:widowControl w:val="0"/>
        <w:numPr>
          <w:ilvl w:val="0"/>
          <w:numId w:val="0"/>
        </w:numPr>
        <w:spacing w:line="360" w:lineRule="auto"/>
        <w:jc w:val="both"/>
        <w:rPr>
          <w:rFonts w:hint="eastAsia"/>
          <w:lang w:eastAsia="zh-CN"/>
        </w:rPr>
      </w:pPr>
      <w:r>
        <w:rPr>
          <w:rFonts w:hint="eastAsia"/>
          <w:lang w:eastAsia="zh-CN"/>
        </w:rPr>
        <w:t>POST /api/simulator/saveic- 保存 IC</w:t>
      </w:r>
    </w:p>
    <w:p w14:paraId="5D155B40">
      <w:pPr>
        <w:widowControl w:val="0"/>
        <w:numPr>
          <w:ilvl w:val="0"/>
          <w:numId w:val="0"/>
        </w:numPr>
        <w:spacing w:line="360" w:lineRule="auto"/>
        <w:jc w:val="both"/>
        <w:rPr>
          <w:rFonts w:hint="eastAsia"/>
          <w:lang w:eastAsia="zh-CN"/>
        </w:rPr>
      </w:pPr>
      <w:r>
        <w:rPr>
          <w:rFonts w:hint="eastAsia"/>
          <w:lang w:eastAsia="zh-CN"/>
        </w:rPr>
        <w:t>GET /api/simulator/status- 查询模拟机状态</w:t>
      </w:r>
    </w:p>
    <w:p w14:paraId="451AD9E2">
      <w:pPr>
        <w:widowControl w:val="0"/>
        <w:numPr>
          <w:ilvl w:val="0"/>
          <w:numId w:val="0"/>
        </w:numPr>
        <w:spacing w:line="360" w:lineRule="auto"/>
        <w:jc w:val="both"/>
        <w:rPr>
          <w:rFonts w:hint="eastAsia"/>
          <w:lang w:eastAsia="zh-CN"/>
        </w:rPr>
      </w:pPr>
      <w:r>
        <w:rPr>
          <w:rFonts w:hint="eastAsia"/>
          <w:lang w:eastAsia="zh-CN"/>
        </w:rPr>
        <w:t>POST /api/simulator/insfault- 插入故障</w:t>
      </w:r>
    </w:p>
    <w:p w14:paraId="2D9DD2A6">
      <w:pPr>
        <w:widowControl w:val="0"/>
        <w:numPr>
          <w:ilvl w:val="0"/>
          <w:numId w:val="0"/>
        </w:numPr>
        <w:spacing w:line="360" w:lineRule="auto"/>
        <w:jc w:val="both"/>
        <w:rPr>
          <w:rFonts w:hint="eastAsia"/>
          <w:lang w:eastAsia="zh-CN"/>
        </w:rPr>
      </w:pPr>
      <w:r>
        <w:rPr>
          <w:rFonts w:hint="eastAsia"/>
          <w:lang w:eastAsia="zh-CN"/>
        </w:rPr>
        <w:t>POST /api/simulator/insoverride- 插入超控</w:t>
      </w:r>
    </w:p>
    <w:p w14:paraId="2D0223AB">
      <w:pPr>
        <w:widowControl w:val="0"/>
        <w:numPr>
          <w:ilvl w:val="0"/>
          <w:numId w:val="0"/>
        </w:numPr>
        <w:spacing w:line="360" w:lineRule="auto"/>
        <w:jc w:val="both"/>
        <w:rPr>
          <w:rFonts w:hint="eastAsia"/>
          <w:lang w:eastAsia="zh-CN"/>
        </w:rPr>
      </w:pPr>
      <w:r>
        <w:rPr>
          <w:rFonts w:hint="eastAsia"/>
          <w:lang w:eastAsia="zh-CN"/>
        </w:rPr>
        <w:t>POST /api/simulator/insjd- 插入远方就地</w:t>
      </w:r>
    </w:p>
    <w:p w14:paraId="64CC5B6D">
      <w:pPr>
        <w:widowControl w:val="0"/>
        <w:numPr>
          <w:ilvl w:val="0"/>
          <w:numId w:val="0"/>
        </w:numPr>
        <w:spacing w:line="360" w:lineRule="auto"/>
        <w:jc w:val="both"/>
        <w:rPr>
          <w:rFonts w:hint="eastAsia"/>
          <w:lang w:eastAsia="zh-CN"/>
        </w:rPr>
      </w:pPr>
      <w:r>
        <w:rPr>
          <w:rFonts w:hint="eastAsia"/>
          <w:lang w:eastAsia="zh-CN"/>
        </w:rPr>
        <w:t>GET /api/simulator/delfault- 删除故障</w:t>
      </w:r>
    </w:p>
    <w:p w14:paraId="6E19279F">
      <w:pPr>
        <w:widowControl w:val="0"/>
        <w:numPr>
          <w:ilvl w:val="0"/>
          <w:numId w:val="0"/>
        </w:numPr>
        <w:spacing w:line="360" w:lineRule="auto"/>
        <w:jc w:val="both"/>
        <w:rPr>
          <w:rFonts w:hint="eastAsia"/>
          <w:lang w:eastAsia="zh-CN"/>
        </w:rPr>
      </w:pPr>
      <w:r>
        <w:rPr>
          <w:rFonts w:hint="eastAsia"/>
          <w:lang w:eastAsia="zh-CN"/>
        </w:rPr>
        <w:t>GET /api/simulator/deloverride- 删除超控</w:t>
      </w:r>
    </w:p>
    <w:p w14:paraId="73139EEC">
      <w:pPr>
        <w:widowControl w:val="0"/>
        <w:numPr>
          <w:ilvl w:val="0"/>
          <w:numId w:val="0"/>
        </w:numPr>
        <w:spacing w:line="360" w:lineRule="auto"/>
        <w:jc w:val="both"/>
        <w:rPr>
          <w:rFonts w:hint="eastAsia"/>
          <w:lang w:eastAsia="zh-CN"/>
        </w:rPr>
      </w:pPr>
      <w:r>
        <w:rPr>
          <w:rFonts w:hint="eastAsia"/>
          <w:lang w:eastAsia="zh-CN"/>
        </w:rPr>
        <w:t>GET /api/simulator/deljd- 删除远方就地</w:t>
      </w:r>
    </w:p>
    <w:p w14:paraId="43A2F604">
      <w:pPr>
        <w:widowControl w:val="0"/>
        <w:numPr>
          <w:ilvl w:val="0"/>
          <w:numId w:val="0"/>
        </w:numPr>
        <w:spacing w:line="360" w:lineRule="auto"/>
        <w:jc w:val="both"/>
        <w:rPr>
          <w:rFonts w:hint="eastAsia"/>
          <w:lang w:eastAsia="zh-CN"/>
        </w:rPr>
      </w:pPr>
      <w:r>
        <w:rPr>
          <w:rFonts w:hint="eastAsia"/>
          <w:lang w:eastAsia="zh-CN"/>
        </w:rPr>
        <w:t>POST /api/simulator/selfault- 查询故障激活列表</w:t>
      </w:r>
    </w:p>
    <w:p w14:paraId="366D9711">
      <w:pPr>
        <w:widowControl w:val="0"/>
        <w:numPr>
          <w:ilvl w:val="0"/>
          <w:numId w:val="0"/>
        </w:numPr>
        <w:spacing w:line="360" w:lineRule="auto"/>
        <w:jc w:val="both"/>
        <w:rPr>
          <w:rFonts w:hint="eastAsia"/>
          <w:lang w:eastAsia="zh-CN"/>
        </w:rPr>
      </w:pPr>
      <w:r>
        <w:rPr>
          <w:rFonts w:hint="eastAsia"/>
          <w:lang w:eastAsia="zh-CN"/>
        </w:rPr>
        <w:t>POST /api/simulator/seloverride- 查询超控激活列表</w:t>
      </w:r>
    </w:p>
    <w:p w14:paraId="5572341D">
      <w:pPr>
        <w:widowControl w:val="0"/>
        <w:numPr>
          <w:ilvl w:val="0"/>
          <w:numId w:val="0"/>
        </w:numPr>
        <w:spacing w:line="360" w:lineRule="auto"/>
        <w:jc w:val="both"/>
        <w:rPr>
          <w:rFonts w:hint="eastAsia"/>
          <w:lang w:eastAsia="zh-CN"/>
        </w:rPr>
      </w:pPr>
      <w:r>
        <w:rPr>
          <w:rFonts w:hint="eastAsia"/>
          <w:lang w:eastAsia="zh-CN"/>
        </w:rPr>
        <w:t>POST /api/simulator/seljd- 查询远方就地激活列表</w:t>
      </w:r>
    </w:p>
    <w:p w14:paraId="29DF6E4A">
      <w:pPr>
        <w:widowControl w:val="0"/>
        <w:numPr>
          <w:ilvl w:val="0"/>
          <w:numId w:val="0"/>
        </w:numPr>
        <w:spacing w:line="360" w:lineRule="auto"/>
        <w:jc w:val="both"/>
        <w:rPr>
          <w:rFonts w:hint="eastAsia"/>
          <w:lang w:eastAsia="zh-CN"/>
        </w:rPr>
      </w:pPr>
      <w:r>
        <w:rPr>
          <w:rFonts w:hint="eastAsia"/>
          <w:lang w:eastAsia="zh-CN"/>
        </w:rPr>
        <w:t>GET /api/simulator/values/read- 点名读值</w:t>
      </w:r>
    </w:p>
    <w:p w14:paraId="4BA22751">
      <w:pPr>
        <w:widowControl w:val="0"/>
        <w:numPr>
          <w:ilvl w:val="0"/>
          <w:numId w:val="0"/>
        </w:numPr>
        <w:spacing w:line="360" w:lineRule="auto"/>
        <w:jc w:val="both"/>
        <w:rPr>
          <w:rFonts w:hint="eastAsia"/>
          <w:lang w:eastAsia="zh-CN"/>
        </w:rPr>
      </w:pPr>
      <w:r>
        <w:rPr>
          <w:rFonts w:hint="eastAsia"/>
          <w:lang w:eastAsia="zh-CN"/>
        </w:rPr>
        <w:t>GET /api/simulator/values/write- 点名写值</w:t>
      </w:r>
    </w:p>
    <w:p w14:paraId="61E17AC6">
      <w:pPr>
        <w:widowControl w:val="0"/>
        <w:numPr>
          <w:ilvl w:val="0"/>
          <w:numId w:val="0"/>
        </w:numPr>
        <w:spacing w:line="360" w:lineRule="auto"/>
        <w:jc w:val="both"/>
        <w:rPr>
          <w:rFonts w:hint="eastAsia"/>
          <w:lang w:eastAsia="zh-CN"/>
        </w:rPr>
      </w:pPr>
      <w:r>
        <w:rPr>
          <w:rFonts w:hint="eastAsia"/>
          <w:lang w:eastAsia="zh-CN"/>
        </w:rPr>
        <w:t>GET /api/simulator/values/selid- 根据点名查询 ID</w:t>
      </w:r>
    </w:p>
    <w:p w14:paraId="2B7533C4">
      <w:pPr>
        <w:widowControl w:val="0"/>
        <w:numPr>
          <w:ilvl w:val="0"/>
          <w:numId w:val="0"/>
        </w:numPr>
        <w:spacing w:line="360" w:lineRule="auto"/>
        <w:jc w:val="both"/>
        <w:rPr>
          <w:rFonts w:hint="eastAsia"/>
          <w:lang w:eastAsia="zh-CN"/>
        </w:rPr>
      </w:pPr>
      <w:r>
        <w:rPr>
          <w:rFonts w:hint="eastAsia"/>
          <w:lang w:eastAsia="zh-CN"/>
        </w:rPr>
        <w:t>GET /api/simulator/values/readid- 根据 ID 读值</w:t>
      </w:r>
    </w:p>
    <w:p w14:paraId="1BFA5685">
      <w:pPr>
        <w:widowControl w:val="0"/>
        <w:numPr>
          <w:ilvl w:val="0"/>
          <w:numId w:val="0"/>
        </w:numPr>
        <w:spacing w:line="360" w:lineRule="auto"/>
        <w:jc w:val="both"/>
        <w:rPr>
          <w:rFonts w:hint="eastAsia"/>
          <w:lang w:eastAsia="zh-CN"/>
        </w:rPr>
      </w:pPr>
      <w:r>
        <w:rPr>
          <w:rFonts w:hint="eastAsia"/>
          <w:lang w:eastAsia="zh-CN"/>
        </w:rPr>
        <w:t>GET /api/simulator/values/writeid- 根据 ID 写值</w:t>
      </w:r>
    </w:p>
    <w:p w14:paraId="308A7F90">
      <w:pPr>
        <w:widowControl w:val="0"/>
        <w:numPr>
          <w:ilvl w:val="0"/>
          <w:numId w:val="0"/>
        </w:numPr>
        <w:spacing w:line="360" w:lineRule="auto"/>
        <w:jc w:val="both"/>
        <w:rPr>
          <w:rFonts w:hint="eastAsia"/>
          <w:lang w:eastAsia="zh-CN"/>
        </w:rPr>
      </w:pPr>
      <w:r>
        <w:rPr>
          <w:rFonts w:hint="eastAsia"/>
          <w:lang w:eastAsia="zh-CN"/>
        </w:rPr>
        <w:t>GET /api/simulator/values/selval- 查询表达式数值接口</w:t>
      </w:r>
    </w:p>
    <w:p w14:paraId="6E98E71F">
      <w:pPr>
        <w:widowControl w:val="0"/>
        <w:numPr>
          <w:ilvl w:val="0"/>
          <w:numId w:val="0"/>
        </w:numPr>
        <w:spacing w:line="360" w:lineRule="auto"/>
        <w:jc w:val="both"/>
        <w:rPr>
          <w:rFonts w:hint="eastAsia"/>
          <w:lang w:eastAsia="zh-CN"/>
        </w:rPr>
      </w:pPr>
      <w:r>
        <w:rPr>
          <w:rFonts w:hint="eastAsia"/>
          <w:lang w:eastAsia="zh-CN"/>
        </w:rPr>
        <w:t>GET /api/simulator/values/getwarn- 根据参数获取全部或部分操作&amp;报警事件</w:t>
      </w:r>
    </w:p>
    <w:p w14:paraId="4FA2BF87">
      <w:pPr>
        <w:widowControl w:val="0"/>
        <w:numPr>
          <w:ilvl w:val="0"/>
          <w:numId w:val="0"/>
        </w:numPr>
        <w:spacing w:line="360" w:lineRule="auto"/>
        <w:jc w:val="both"/>
        <w:rPr>
          <w:rFonts w:hint="eastAsia"/>
          <w:lang w:eastAsia="zh-CN"/>
        </w:rPr>
      </w:pPr>
      <w:r>
        <w:rPr>
          <w:rFonts w:hint="eastAsia"/>
          <w:lang w:eastAsia="zh-CN"/>
        </w:rPr>
        <w:t>GET /api/simulator/values/getidx- 根据索引获取操作&amp;报警事件</w:t>
      </w:r>
    </w:p>
    <w:p w14:paraId="21A691B7">
      <w:pPr>
        <w:widowControl w:val="0"/>
        <w:numPr>
          <w:ilvl w:val="0"/>
          <w:numId w:val="0"/>
        </w:numPr>
        <w:spacing w:line="360" w:lineRule="auto"/>
        <w:jc w:val="both"/>
        <w:rPr>
          <w:rFonts w:hint="eastAsia"/>
          <w:lang w:eastAsia="zh-CN"/>
        </w:rPr>
      </w:pPr>
      <w:r>
        <w:rPr>
          <w:rFonts w:hint="eastAsia"/>
          <w:lang w:eastAsia="zh-CN"/>
        </w:rPr>
        <w:t>GET /api/simulator/values/getstartidx- 根据起止时间获取操作&amp;报警事件</w:t>
      </w:r>
    </w:p>
    <w:p w14:paraId="521A0143">
      <w:pPr>
        <w:widowControl w:val="0"/>
        <w:numPr>
          <w:ilvl w:val="0"/>
          <w:numId w:val="0"/>
        </w:numPr>
        <w:spacing w:line="360" w:lineRule="auto"/>
        <w:jc w:val="both"/>
        <w:rPr>
          <w:rFonts w:hint="eastAsia"/>
          <w:lang w:eastAsia="zh-CN"/>
        </w:rPr>
      </w:pPr>
      <w:r>
        <w:rPr>
          <w:rFonts w:hint="eastAsia"/>
          <w:lang w:eastAsia="zh-CN"/>
        </w:rPr>
        <w:t>GET /api/simulator/values/getcodeid- 根据设备编码查询对应的操作&amp;报警事件</w:t>
      </w:r>
    </w:p>
    <w:p w14:paraId="433094B6">
      <w:pPr>
        <w:widowControl w:val="0"/>
        <w:numPr>
          <w:ilvl w:val="0"/>
          <w:numId w:val="0"/>
        </w:numPr>
        <w:spacing w:line="360" w:lineRule="auto"/>
        <w:jc w:val="both"/>
        <w:rPr>
          <w:rFonts w:hint="eastAsia"/>
          <w:lang w:eastAsia="zh-CN"/>
        </w:rPr>
      </w:pPr>
      <w:r>
        <w:rPr>
          <w:rFonts w:hint="eastAsia"/>
          <w:lang w:eastAsia="zh-CN"/>
        </w:rPr>
        <w:t>GET /api/simulator/values/getwarnid- 查询模拟机操作&amp;报警事件最新 ID</w:t>
      </w:r>
    </w:p>
    <w:p w14:paraId="2342A213">
      <w:pPr>
        <w:widowControl w:val="0"/>
        <w:numPr>
          <w:ilvl w:val="0"/>
          <w:numId w:val="0"/>
        </w:numPr>
        <w:spacing w:line="360" w:lineRule="auto"/>
        <w:jc w:val="both"/>
        <w:rPr>
          <w:rFonts w:hint="eastAsia"/>
          <w:lang w:eastAsia="zh-CN"/>
        </w:rPr>
      </w:pPr>
      <w:r>
        <w:rPr>
          <w:rFonts w:hint="eastAsia"/>
          <w:lang w:eastAsia="zh-CN"/>
        </w:rPr>
        <w:t>GET /api/simulator/values/getwarnnumber- 查询操作&amp;报警事件数量</w:t>
      </w:r>
    </w:p>
    <w:p w14:paraId="10CAC06A">
      <w:pPr>
        <w:widowControl w:val="0"/>
        <w:numPr>
          <w:ilvl w:val="0"/>
          <w:numId w:val="0"/>
        </w:numPr>
        <w:spacing w:line="360" w:lineRule="auto"/>
        <w:jc w:val="both"/>
        <w:rPr>
          <w:rFonts w:hint="eastAsia"/>
          <w:lang w:eastAsia="zh-CN"/>
        </w:rPr>
      </w:pPr>
      <w:r>
        <w:rPr>
          <w:rFonts w:hint="eastAsia"/>
          <w:lang w:eastAsia="zh-CN"/>
        </w:rPr>
        <w:t>GET /api/simulator/values/saveapplog- 新增模拟机应用端操作日志</w:t>
      </w:r>
    </w:p>
    <w:p w14:paraId="00F76479">
      <w:pPr>
        <w:widowControl w:val="0"/>
        <w:numPr>
          <w:ilvl w:val="0"/>
          <w:numId w:val="0"/>
        </w:numPr>
        <w:spacing w:line="360" w:lineRule="auto"/>
        <w:jc w:val="both"/>
        <w:rPr>
          <w:rFonts w:hint="eastAsia"/>
          <w:lang w:eastAsia="zh-CN"/>
        </w:rPr>
      </w:pPr>
      <w:r>
        <w:rPr>
          <w:rFonts w:hint="eastAsia"/>
          <w:lang w:eastAsia="zh-CN"/>
        </w:rPr>
        <w:t>GET /api/simulator/values/selapplog- 查询模拟机应用端操作日志</w:t>
      </w:r>
    </w:p>
    <w:p w14:paraId="3192EC08">
      <w:pPr>
        <w:widowControl w:val="0"/>
        <w:numPr>
          <w:ilvl w:val="0"/>
          <w:numId w:val="0"/>
        </w:numPr>
        <w:spacing w:line="360" w:lineRule="auto"/>
        <w:jc w:val="both"/>
        <w:rPr>
          <w:rFonts w:hint="eastAsia"/>
          <w:lang w:eastAsia="zh-CN"/>
        </w:rPr>
      </w:pPr>
      <w:r>
        <w:rPr>
          <w:rFonts w:hint="eastAsia"/>
          <w:lang w:eastAsia="zh-CN"/>
        </w:rPr>
        <w:t>GET /api/simulator/values/regapplog- 注册组及其变量接口</w:t>
      </w:r>
    </w:p>
    <w:p w14:paraId="5D601AFB">
      <w:pPr>
        <w:widowControl w:val="0"/>
        <w:numPr>
          <w:ilvl w:val="0"/>
          <w:numId w:val="0"/>
        </w:numPr>
        <w:spacing w:line="360" w:lineRule="auto"/>
        <w:jc w:val="both"/>
        <w:rPr>
          <w:rFonts w:hint="eastAsia"/>
          <w:lang w:eastAsia="zh-CN"/>
        </w:rPr>
      </w:pPr>
      <w:r>
        <w:rPr>
          <w:rFonts w:hint="eastAsia"/>
          <w:lang w:eastAsia="zh-CN"/>
        </w:rPr>
        <w:t>GET /api/simulator/values/dregapplog- 反注册变量接口</w:t>
      </w:r>
    </w:p>
    <w:p w14:paraId="725FE282">
      <w:pPr>
        <w:widowControl w:val="0"/>
        <w:numPr>
          <w:ilvl w:val="0"/>
          <w:numId w:val="0"/>
        </w:numPr>
        <w:spacing w:line="360" w:lineRule="auto"/>
        <w:jc w:val="both"/>
        <w:rPr>
          <w:rFonts w:hint="eastAsia"/>
          <w:lang w:eastAsia="zh-CN"/>
        </w:rPr>
      </w:pPr>
      <w:r>
        <w:rPr>
          <w:rFonts w:hint="eastAsia"/>
          <w:lang w:eastAsia="zh-CN"/>
        </w:rPr>
        <w:t>POST /api/simulator/values/getapplog- 获取注册组单一变量变化事件接口</w:t>
      </w:r>
    </w:p>
    <w:p w14:paraId="1DACB659">
      <w:pPr>
        <w:widowControl w:val="0"/>
        <w:numPr>
          <w:ilvl w:val="0"/>
          <w:numId w:val="0"/>
        </w:numPr>
        <w:spacing w:line="360" w:lineRule="auto"/>
        <w:jc w:val="both"/>
        <w:rPr>
          <w:rFonts w:hint="eastAsia"/>
          <w:lang w:eastAsia="zh-CN"/>
        </w:rPr>
      </w:pPr>
      <w:r>
        <w:rPr>
          <w:rFonts w:hint="eastAsia"/>
          <w:lang w:eastAsia="zh-CN"/>
        </w:rPr>
        <w:t>POST /api/simulator/values/getevent- 获取注册组的所有变化事件接口</w:t>
      </w:r>
    </w:p>
    <w:p w14:paraId="387C3171">
      <w:pPr>
        <w:widowControl w:val="0"/>
        <w:numPr>
          <w:ilvl w:val="0"/>
          <w:numId w:val="0"/>
        </w:numPr>
        <w:spacing w:line="360" w:lineRule="auto"/>
        <w:jc w:val="both"/>
        <w:rPr>
          <w:rFonts w:hint="eastAsia"/>
          <w:lang w:eastAsia="zh-CN"/>
        </w:rPr>
      </w:pPr>
      <w:r>
        <w:rPr>
          <w:rFonts w:hint="eastAsia"/>
          <w:lang w:eastAsia="zh-CN"/>
        </w:rPr>
        <w:t>POST /api/simulator/values/eventnumber- 获取注册组单一变量变化事件数量接口</w:t>
      </w:r>
    </w:p>
    <w:p w14:paraId="60A572BB">
      <w:pPr>
        <w:widowControl w:val="0"/>
        <w:numPr>
          <w:ilvl w:val="0"/>
          <w:numId w:val="0"/>
        </w:numPr>
        <w:spacing w:line="360" w:lineRule="auto"/>
        <w:jc w:val="both"/>
        <w:rPr>
          <w:rFonts w:hint="eastAsia"/>
          <w:lang w:eastAsia="zh-CN"/>
        </w:rPr>
      </w:pPr>
      <w:r>
        <w:rPr>
          <w:rFonts w:hint="eastAsia"/>
          <w:lang w:eastAsia="zh-CN"/>
        </w:rPr>
        <w:t>POST /api/simulator/values/eventall- 获取注册组全部变化事件数量接口</w:t>
      </w:r>
    </w:p>
    <w:p w14:paraId="1B0725B3">
      <w:pPr>
        <w:widowControl w:val="0"/>
        <w:numPr>
          <w:ilvl w:val="0"/>
          <w:numId w:val="0"/>
        </w:numPr>
        <w:spacing w:line="360" w:lineRule="auto"/>
        <w:jc w:val="both"/>
        <w:rPr>
          <w:rFonts w:hint="eastAsia"/>
          <w:lang w:eastAsia="zh-CN"/>
        </w:rPr>
      </w:pPr>
      <w:r>
        <w:rPr>
          <w:rFonts w:hint="eastAsia"/>
          <w:lang w:eastAsia="zh-CN"/>
        </w:rPr>
        <w:t>POST /api/simulator/values/monitor- 监测注册组中点值变化</w:t>
      </w:r>
    </w:p>
    <w:p w14:paraId="20E0D4D6">
      <w:pPr>
        <w:widowControl w:val="0"/>
        <w:numPr>
          <w:ilvl w:val="0"/>
          <w:numId w:val="0"/>
        </w:numPr>
        <w:spacing w:line="360" w:lineRule="auto"/>
        <w:jc w:val="both"/>
        <w:rPr>
          <w:rFonts w:hint="eastAsia"/>
          <w:lang w:eastAsia="zh-CN"/>
        </w:rPr>
      </w:pPr>
      <w:r>
        <w:rPr>
          <w:rFonts w:hint="eastAsia"/>
          <w:lang w:eastAsia="zh-CN"/>
        </w:rPr>
        <w:t>GET /api/simulator/values/monitorstatus- 监测模拟机状态</w:t>
      </w:r>
    </w:p>
    <w:p w14:paraId="35302D31">
      <w:pPr>
        <w:widowControl w:val="0"/>
        <w:numPr>
          <w:ilvl w:val="0"/>
          <w:numId w:val="0"/>
        </w:numPr>
        <w:spacing w:line="360" w:lineRule="auto"/>
        <w:jc w:val="both"/>
        <w:rPr>
          <w:rFonts w:hint="eastAsia"/>
          <w:lang w:eastAsia="zh-CN"/>
        </w:rPr>
      </w:pPr>
      <w:r>
        <w:rPr>
          <w:rFonts w:hint="eastAsia"/>
          <w:lang w:eastAsia="zh-CN"/>
        </w:rPr>
        <w:t>GET /api/simulator/values/clean- 清除数据</w:t>
      </w:r>
    </w:p>
    <w:p w14:paraId="547E1330">
      <w:pPr>
        <w:widowControl w:val="0"/>
        <w:numPr>
          <w:ilvl w:val="0"/>
          <w:numId w:val="0"/>
        </w:numPr>
        <w:spacing w:line="360" w:lineRule="auto"/>
        <w:jc w:val="both"/>
        <w:rPr>
          <w:rFonts w:hint="eastAsia"/>
          <w:lang w:eastAsia="zh-CN"/>
        </w:rPr>
      </w:pPr>
      <w:r>
        <w:rPr>
          <w:rFonts w:hint="eastAsia"/>
          <w:lang w:eastAsia="zh-CN"/>
        </w:rPr>
        <w:t>GET /api/simulator/values/pushevent- 推送事件</w:t>
      </w:r>
    </w:p>
    <w:p w14:paraId="7DE70418">
      <w:pPr>
        <w:widowControl w:val="0"/>
        <w:numPr>
          <w:ilvl w:val="0"/>
          <w:numId w:val="94"/>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2FE6F003">
      <w:pPr>
        <w:widowControl w:val="0"/>
        <w:numPr>
          <w:ilvl w:val="0"/>
          <w:numId w:val="0"/>
        </w:numPr>
        <w:spacing w:line="360" w:lineRule="auto"/>
        <w:jc w:val="both"/>
        <w:rPr>
          <w:rFonts w:hint="eastAsia"/>
          <w:lang w:eastAsia="zh-CN"/>
        </w:rPr>
      </w:pPr>
      <w:r>
        <w:rPr>
          <w:rFonts w:hint="eastAsia"/>
          <w:lang w:eastAsia="zh-CN"/>
        </w:rPr>
        <w:t>模拟机控制命令响应时间&lt;500ms</w:t>
      </w:r>
    </w:p>
    <w:p w14:paraId="22F7D5CA">
      <w:pPr>
        <w:widowControl w:val="0"/>
        <w:numPr>
          <w:ilvl w:val="0"/>
          <w:numId w:val="0"/>
        </w:numPr>
        <w:spacing w:line="360" w:lineRule="auto"/>
        <w:jc w:val="both"/>
        <w:rPr>
          <w:rFonts w:hint="eastAsia"/>
          <w:lang w:eastAsia="zh-CN"/>
        </w:rPr>
      </w:pPr>
      <w:r>
        <w:rPr>
          <w:rFonts w:hint="eastAsia"/>
          <w:lang w:eastAsia="zh-CN"/>
        </w:rPr>
        <w:t>支持模拟机状态监控和异常检测</w:t>
      </w:r>
    </w:p>
    <w:p w14:paraId="70DD3CBD">
      <w:pPr>
        <w:widowControl w:val="0"/>
        <w:numPr>
          <w:ilvl w:val="0"/>
          <w:numId w:val="0"/>
        </w:numPr>
        <w:spacing w:line="360" w:lineRule="auto"/>
        <w:jc w:val="both"/>
        <w:rPr>
          <w:rFonts w:hint="eastAsia"/>
          <w:lang w:eastAsia="zh-CN"/>
        </w:rPr>
      </w:pPr>
      <w:r>
        <w:rPr>
          <w:rFonts w:hint="eastAsia"/>
          <w:lang w:eastAsia="zh-CN"/>
        </w:rPr>
        <w:t>命令执行结果确认机制，确保操作可靠性</w:t>
      </w:r>
    </w:p>
    <w:p w14:paraId="37C1B26A">
      <w:pPr>
        <w:pStyle w:val="6"/>
        <w:rPr>
          <w:rFonts w:hint="eastAsia"/>
          <w:spacing w:val="-2"/>
          <w:lang w:eastAsia="zh-CN"/>
        </w:rPr>
      </w:pPr>
      <w:r>
        <w:rPr>
          <w:rFonts w:hint="eastAsia"/>
          <w:spacing w:val="-2"/>
          <w:lang w:eastAsia="zh-CN"/>
        </w:rPr>
        <w:t>定制化模块接口</w:t>
      </w:r>
    </w:p>
    <w:p w14:paraId="399A5915">
      <w:pPr>
        <w:widowControl w:val="0"/>
        <w:numPr>
          <w:ilvl w:val="0"/>
          <w:numId w:val="0"/>
        </w:numPr>
        <w:spacing w:line="360" w:lineRule="auto"/>
        <w:jc w:val="both"/>
        <w:rPr>
          <w:rFonts w:hint="eastAsia"/>
          <w:b/>
          <w:bCs/>
          <w:lang w:eastAsia="zh-CN"/>
        </w:rPr>
      </w:pPr>
      <w:r>
        <w:rPr>
          <w:rFonts w:hint="eastAsia"/>
          <w:b/>
          <w:bCs/>
          <w:lang w:eastAsia="zh-CN"/>
        </w:rPr>
        <w:t>功能概述​</w:t>
      </w:r>
    </w:p>
    <w:p w14:paraId="7E6B74E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val="en-US" w:eastAsia="zh-CN"/>
        </w:rPr>
      </w:pPr>
      <w:r>
        <w:rPr>
          <w:rFonts w:hint="eastAsia"/>
          <w:lang w:val="en-US" w:eastAsia="zh-CN"/>
        </w:rPr>
        <w:t>提供模拟机对接控制定制接口，支持特殊场景的应用接口读写等功能。</w:t>
      </w:r>
    </w:p>
    <w:p w14:paraId="67D2DD4B">
      <w:pPr>
        <w:widowControl w:val="0"/>
        <w:numPr>
          <w:ilvl w:val="0"/>
          <w:numId w:val="94"/>
        </w:numPr>
        <w:spacing w:line="360" w:lineRule="auto"/>
        <w:ind w:left="425" w:leftChars="0" w:hanging="425" w:firstLineChars="0"/>
        <w:jc w:val="both"/>
        <w:rPr>
          <w:rFonts w:hint="eastAsia"/>
          <w:lang w:eastAsia="zh-CN"/>
        </w:rPr>
      </w:pPr>
      <w:r>
        <w:rPr>
          <w:rFonts w:hint="eastAsia"/>
          <w:b/>
          <w:bCs/>
          <w:lang w:eastAsia="zh-CN"/>
        </w:rPr>
        <w:t>核心接口列表</w:t>
      </w:r>
      <w:r>
        <w:rPr>
          <w:rFonts w:hint="eastAsia"/>
          <w:lang w:eastAsia="zh-CN"/>
        </w:rPr>
        <w:t>​</w:t>
      </w:r>
    </w:p>
    <w:p w14:paraId="003196AD">
      <w:pPr>
        <w:widowControl w:val="0"/>
        <w:numPr>
          <w:ilvl w:val="0"/>
          <w:numId w:val="0"/>
        </w:numPr>
        <w:spacing w:line="360" w:lineRule="auto"/>
        <w:jc w:val="both"/>
        <w:rPr>
          <w:rFonts w:hint="eastAsia"/>
          <w:lang w:eastAsia="zh-CN"/>
        </w:rPr>
      </w:pPr>
      <w:r>
        <w:rPr>
          <w:rFonts w:hint="eastAsia"/>
          <w:lang w:eastAsia="zh-CN"/>
        </w:rPr>
        <w:t>POST /api/customize/select- 可视化选点（可视化）</w:t>
      </w:r>
    </w:p>
    <w:p w14:paraId="68AF8631">
      <w:pPr>
        <w:widowControl w:val="0"/>
        <w:numPr>
          <w:ilvl w:val="0"/>
          <w:numId w:val="0"/>
        </w:numPr>
        <w:spacing w:line="360" w:lineRule="auto"/>
        <w:jc w:val="both"/>
        <w:rPr>
          <w:rFonts w:hint="eastAsia"/>
          <w:lang w:eastAsia="zh-CN"/>
        </w:rPr>
      </w:pPr>
      <w:r>
        <w:rPr>
          <w:rFonts w:hint="eastAsia"/>
          <w:lang w:eastAsia="zh-CN"/>
        </w:rPr>
        <w:t>POST /api/customize/real- 获取测点时间段的真实值（门户）</w:t>
      </w:r>
    </w:p>
    <w:p w14:paraId="12432374">
      <w:pPr>
        <w:widowControl w:val="0"/>
        <w:numPr>
          <w:ilvl w:val="0"/>
          <w:numId w:val="0"/>
        </w:numPr>
        <w:spacing w:line="360" w:lineRule="auto"/>
        <w:jc w:val="both"/>
        <w:rPr>
          <w:rFonts w:hint="eastAsia"/>
          <w:lang w:eastAsia="zh-CN"/>
        </w:rPr>
      </w:pPr>
      <w:r>
        <w:rPr>
          <w:rFonts w:hint="eastAsia"/>
          <w:lang w:eastAsia="zh-CN"/>
        </w:rPr>
        <w:t>POST /api/customize/sim- FQ_56_SIM 定制接口</w:t>
      </w:r>
    </w:p>
    <w:p w14:paraId="72855AB5">
      <w:pPr>
        <w:widowControl w:val="0"/>
        <w:numPr>
          <w:ilvl w:val="0"/>
          <w:numId w:val="94"/>
        </w:numPr>
        <w:spacing w:line="360" w:lineRule="auto"/>
        <w:ind w:left="425" w:leftChars="0" w:hanging="425" w:firstLineChars="0"/>
        <w:jc w:val="both"/>
        <w:rPr>
          <w:rFonts w:hint="eastAsia"/>
          <w:lang w:eastAsia="zh-CN"/>
        </w:rPr>
      </w:pPr>
      <w:r>
        <w:rPr>
          <w:rFonts w:hint="eastAsia"/>
          <w:b/>
          <w:bCs/>
          <w:lang w:eastAsia="zh-CN"/>
        </w:rPr>
        <w:t>接口特性</w:t>
      </w:r>
      <w:r>
        <w:rPr>
          <w:rFonts w:hint="eastAsia"/>
          <w:lang w:eastAsia="zh-CN"/>
        </w:rPr>
        <w:t>​</w:t>
      </w:r>
    </w:p>
    <w:p w14:paraId="4B39A666">
      <w:pPr>
        <w:widowControl w:val="0"/>
        <w:numPr>
          <w:ilvl w:val="0"/>
          <w:numId w:val="0"/>
        </w:numPr>
        <w:spacing w:line="360" w:lineRule="auto"/>
        <w:jc w:val="both"/>
        <w:rPr>
          <w:rFonts w:hint="eastAsia"/>
          <w:lang w:eastAsia="zh-CN"/>
        </w:rPr>
      </w:pPr>
      <w:r>
        <w:rPr>
          <w:rFonts w:hint="eastAsia"/>
          <w:lang w:eastAsia="zh-CN"/>
        </w:rPr>
        <w:t>模拟机控制命令响应时间&lt;500ms</w:t>
      </w:r>
    </w:p>
    <w:p w14:paraId="733CE430">
      <w:pPr>
        <w:widowControl w:val="0"/>
        <w:numPr>
          <w:ilvl w:val="0"/>
          <w:numId w:val="0"/>
        </w:numPr>
        <w:spacing w:line="360" w:lineRule="auto"/>
        <w:jc w:val="both"/>
        <w:rPr>
          <w:rFonts w:hint="eastAsia"/>
          <w:lang w:eastAsia="zh-CN"/>
        </w:rPr>
      </w:pPr>
      <w:r>
        <w:rPr>
          <w:rFonts w:hint="eastAsia"/>
          <w:lang w:eastAsia="zh-CN"/>
        </w:rPr>
        <w:t>支持模拟机状态监控和异常检测</w:t>
      </w:r>
    </w:p>
    <w:p w14:paraId="50673AA6">
      <w:pPr>
        <w:widowControl w:val="0"/>
        <w:numPr>
          <w:ilvl w:val="0"/>
          <w:numId w:val="0"/>
        </w:numPr>
        <w:spacing w:line="360" w:lineRule="auto"/>
        <w:jc w:val="both"/>
        <w:rPr>
          <w:rFonts w:hint="eastAsia"/>
          <w:lang w:eastAsia="zh-CN"/>
        </w:rPr>
      </w:pPr>
      <w:r>
        <w:rPr>
          <w:rFonts w:hint="eastAsia"/>
          <w:lang w:eastAsia="zh-CN"/>
        </w:rPr>
        <w:t>命令执行结果确认机制，确保操作可靠性</w:t>
      </w:r>
    </w:p>
    <w:p w14:paraId="4935EC0C">
      <w:pPr>
        <w:widowControl w:val="0"/>
        <w:numPr>
          <w:ilvl w:val="0"/>
          <w:numId w:val="0"/>
        </w:numPr>
        <w:spacing w:line="360" w:lineRule="auto"/>
        <w:jc w:val="both"/>
        <w:rPr>
          <w:rFonts w:hint="eastAsia"/>
          <w:lang w:eastAsia="zh-CN"/>
        </w:rPr>
      </w:pPr>
    </w:p>
    <w:bookmarkEnd w:id="17"/>
    <w:p w14:paraId="6E83B56B">
      <w:pPr>
        <w:pStyle w:val="3"/>
        <w:bidi w:val="0"/>
        <w:rPr>
          <w:rFonts w:hint="eastAsia"/>
          <w:lang w:val="en-US" w:eastAsia="zh-CN"/>
        </w:rPr>
      </w:pPr>
      <w:bookmarkStart w:id="18" w:name="bookmark18"/>
      <w:bookmarkEnd w:id="18"/>
      <w:bookmarkStart w:id="19" w:name="_Toc29268"/>
      <w:r>
        <w:rPr>
          <w:rFonts w:hint="eastAsia"/>
          <w:lang w:val="en-US" w:eastAsia="zh-CN"/>
        </w:rPr>
        <w:t>性能设计</w:t>
      </w:r>
      <w:bookmarkEnd w:id="19"/>
    </w:p>
    <w:p w14:paraId="520875ED">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lang w:eastAsia="zh-CN"/>
        </w:rPr>
      </w:pPr>
      <w:r>
        <w:rPr>
          <w:rFonts w:hint="eastAsia"/>
          <w:lang w:eastAsia="zh-CN"/>
        </w:rPr>
        <w:t>在满足以下基本性能指标的基础上，还需严格遵循《智能监视及预警系统》和《机组热力性能分析及优化系统设计文件》中对性能的整体要求，确保系统在不同场景下均具备稳定性、扩展性与高效性，并满足未来可能的业务增长和复杂计算需求。系统设计应充分考虑实际运行环境的多变性和复杂性，确保在各种压力条件下仍能稳定、可靠地运行。</w:t>
      </w:r>
    </w:p>
    <w:p w14:paraId="4EF510B0">
      <w:pPr>
        <w:pStyle w:val="5"/>
        <w:rPr>
          <w:rFonts w:hint="eastAsia"/>
        </w:rPr>
      </w:pPr>
      <w:bookmarkStart w:id="20" w:name="_Toc14112"/>
      <w:r>
        <w:rPr>
          <w:rFonts w:hint="eastAsia"/>
          <w:lang w:eastAsia="zh-CN"/>
        </w:rPr>
        <w:t>资源指标</w:t>
      </w:r>
      <w:bookmarkEnd w:id="20"/>
    </w:p>
    <w:p w14:paraId="48C99341">
      <w:pPr>
        <w:keepNext w:val="0"/>
        <w:keepLines w:val="0"/>
        <w:pageBreakBefore w:val="0"/>
        <w:widowControl w:val="0"/>
        <w:numPr>
          <w:ilvl w:val="0"/>
          <w:numId w:val="95"/>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CPU 使用率</w:t>
      </w:r>
      <w:r>
        <w:rPr>
          <w:rFonts w:hint="eastAsia"/>
          <w:lang w:eastAsia="zh-CN"/>
        </w:rPr>
        <w:t>：系统运行期间平均 CPU 使用率应长期保持不高于 35%，在高峰业务场景下（如大规模数据实时分析或集中报表生成期间）也不应超过 50%。同时，系统需原生支持多核并行计算与智能任务分流机制，有效利用计算资源，避免单核过载或资源闲置，保证计算任务的高效执行与资源利用率最大化。</w:t>
      </w:r>
    </w:p>
    <w:p w14:paraId="41D9E563">
      <w:pPr>
        <w:keepNext w:val="0"/>
        <w:keepLines w:val="0"/>
        <w:pageBreakBefore w:val="0"/>
        <w:widowControl w:val="0"/>
        <w:numPr>
          <w:ilvl w:val="0"/>
          <w:numId w:val="95"/>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内存使用率</w:t>
      </w:r>
      <w:r>
        <w:rPr>
          <w:rFonts w:hint="eastAsia"/>
          <w:lang w:eastAsia="zh-CN"/>
        </w:rPr>
        <w:t>：整体内存占用率需严格控制在不大于 70% 的水平。即使在数据采集高峰期、趋势分析任务密集执行或实时预警计算等高负载情况下，系统仍需保持足够的冗余空间（建议预留 30% 以上缓冲），以有效避免内存溢出（OOM）或垃圾回收（GC）因内存压力过大而频繁触发导致的性能抖动，保障响应流畅性。</w:t>
      </w:r>
    </w:p>
    <w:p w14:paraId="43FD1A6F">
      <w:pPr>
        <w:keepNext w:val="0"/>
        <w:keepLines w:val="0"/>
        <w:pageBreakBefore w:val="0"/>
        <w:widowControl w:val="0"/>
        <w:numPr>
          <w:ilvl w:val="0"/>
          <w:numId w:val="95"/>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磁盘 I/O 使用率</w:t>
      </w:r>
      <w:r>
        <w:rPr>
          <w:rFonts w:hint="eastAsia"/>
          <w:lang w:eastAsia="zh-CN"/>
        </w:rPr>
        <w:t>：磁盘 I/O 使用率（读写操作总和）目标为不超过 15%。为提升大规模历史数据读写效率，系统必须采用高速 SSD 存储介质并结合高性能分布式文件系统（如 HDFS 或 Ceph）。此外，设计上需特别优化写入路径，支持顺序写（Sequential Write）优先策略，减少磁盘寻道时间，显著提升 I/O 吞吐能力。</w:t>
      </w:r>
    </w:p>
    <w:p w14:paraId="6ADF8ACC">
      <w:pPr>
        <w:keepNext w:val="0"/>
        <w:keepLines w:val="0"/>
        <w:pageBreakBefore w:val="0"/>
        <w:widowControl w:val="0"/>
        <w:numPr>
          <w:ilvl w:val="0"/>
          <w:numId w:val="95"/>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网络带宽使用率</w:t>
      </w:r>
      <w:r>
        <w:rPr>
          <w:rFonts w:hint="eastAsia"/>
          <w:lang w:eastAsia="zh-CN"/>
        </w:rPr>
        <w:t>：平均网络带宽占用率需低于 20%。系统应具备智能流量调度能力，当面临海量测点数据实时上传等突发流量场景时，能动态启用数据压缩机制（如 GZIP 或 Snappy）。同时，需内置优先级策略，在带宽资源紧张时，优先保障关键业务链路（如实时监控指令下发、核心告警传输）的畅通与低延迟。</w:t>
      </w:r>
    </w:p>
    <w:p w14:paraId="41CB3C69">
      <w:pPr>
        <w:pStyle w:val="5"/>
        <w:rPr>
          <w:rFonts w:hint="eastAsia"/>
        </w:rPr>
      </w:pPr>
      <w:bookmarkStart w:id="21" w:name="_Toc20789"/>
      <w:r>
        <w:rPr>
          <w:rFonts w:hint="eastAsia"/>
          <w:lang w:eastAsia="zh-CN"/>
        </w:rPr>
        <w:t>系统指标</w:t>
      </w:r>
      <w:bookmarkEnd w:id="21"/>
    </w:p>
    <w:p w14:paraId="7C1F4619">
      <w:pPr>
        <w:keepNext w:val="0"/>
        <w:keepLines w:val="0"/>
        <w:pageBreakBefore w:val="0"/>
        <w:widowControl w:val="0"/>
        <w:numPr>
          <w:ilvl w:val="0"/>
          <w:numId w:val="96"/>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并发数量</w:t>
      </w:r>
      <w:r>
        <w:rPr>
          <w:rFonts w:hint="eastAsia"/>
          <w:lang w:eastAsia="zh-CN"/>
        </w:rPr>
        <w:t>：系统核心业务模块需稳定支持不少于 10 个高负载业务并发操作（如同时进行的复杂性能计算或优化策略执行）。当系统同时在线用户数超过 100 人时，所有基础功能及交互界面仍需保持流畅稳定运行。架构设计上必须提供便捷的分布式集群扩展能力（如基于 Kubernetes 的水平扩展），以无缝应对用户规模增长带来的更高并发需求。</w:t>
      </w:r>
    </w:p>
    <w:p w14:paraId="559D230C">
      <w:pPr>
        <w:keepNext w:val="0"/>
        <w:keepLines w:val="0"/>
        <w:pageBreakBefore w:val="0"/>
        <w:widowControl w:val="0"/>
        <w:numPr>
          <w:ilvl w:val="0"/>
          <w:numId w:val="96"/>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响应时间</w:t>
      </w:r>
      <w:r>
        <w:rPr>
          <w:rFonts w:hint="eastAsia"/>
          <w:lang w:eastAsia="zh-CN"/>
        </w:rPr>
        <w:t>：用户操作核心业务功能（如数据查询、参数设置）的平均响应时间应严格控制在 1 秒以内。对于涉及复杂数据计算、多维度趋势分析或大规模历史数据回溯的请求，响应时间上限为 3 秒。此要求旨在确保用户在任何常规操作中均能获得流畅、无卡顿的交互体验。</w:t>
      </w:r>
    </w:p>
    <w:p w14:paraId="700DA9DA">
      <w:pPr>
        <w:keepNext w:val="0"/>
        <w:keepLines w:val="0"/>
        <w:pageBreakBefore w:val="0"/>
        <w:widowControl w:val="0"/>
        <w:numPr>
          <w:ilvl w:val="0"/>
          <w:numId w:val="96"/>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可用性</w:t>
      </w:r>
      <w:r>
        <w:rPr>
          <w:rFonts w:hint="eastAsia"/>
          <w:lang w:eastAsia="zh-CN"/>
        </w:rPr>
        <w:t>：全年系统整体可用性指标不低于 99.9%（即年度计划外停机时间总计不超过 8.76 小时）。为实现此目标，系统必须具备双机热备（Active-Standby）或集群高可用部署能力，支持自动故障检测与秒级切换。同时，需配备实时、精细的系统监控机制，对软硬件状态进行持续跟踪，确保在发生异常时能够快速定位问题并恢复服务。</w:t>
      </w:r>
    </w:p>
    <w:p w14:paraId="08445B81">
      <w:pPr>
        <w:keepNext w:val="0"/>
        <w:keepLines w:val="0"/>
        <w:pageBreakBefore w:val="0"/>
        <w:widowControl w:val="0"/>
        <w:numPr>
          <w:ilvl w:val="0"/>
          <w:numId w:val="96"/>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扩展能力</w:t>
      </w:r>
      <w:r>
        <w:rPr>
          <w:rFonts w:hint="eastAsia"/>
          <w:lang w:eastAsia="zh-CN"/>
        </w:rPr>
        <w:t>：系统架构设计必须具备灵活的扩展性，支持横向扩展（通过增加服务器节点数量线性提升整体处理能力与容量）和纵向扩展（通过升级单台服务器的 CPU、内存、存储等硬件资源增强单点性能）。这种弹性扩展能力是满足未来用户访问量和业务数据量可能呈指数级增长的关键保障。</w:t>
      </w:r>
    </w:p>
    <w:p w14:paraId="64AD372F">
      <w:pPr>
        <w:keepNext w:val="0"/>
        <w:keepLines w:val="0"/>
        <w:pageBreakBefore w:val="0"/>
        <w:widowControl w:val="0"/>
        <w:numPr>
          <w:ilvl w:val="0"/>
          <w:numId w:val="96"/>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测点容量</w:t>
      </w:r>
      <w:r>
        <w:rPr>
          <w:rFonts w:hint="eastAsia"/>
          <w:lang w:eastAsia="zh-CN"/>
        </w:rPr>
        <w:t>：在标准配置的单台服务器上，系统应能高效支撑不低于 10 万个工业测点（如温度、压力、流量等传感器数据点）的实时采集、处理与长期存储。核心存储架构需支持跨多个物理节点的自动分片存储（Sharding）和负载自动均衡机制，确保在数据规模持续扩展后，数据的读写访问依然保持高性能与低延迟。</w:t>
      </w:r>
    </w:p>
    <w:p w14:paraId="77D1028A">
      <w:pPr>
        <w:pStyle w:val="5"/>
        <w:rPr>
          <w:rFonts w:hint="eastAsia"/>
        </w:rPr>
      </w:pPr>
      <w:bookmarkStart w:id="22" w:name="_Toc11324"/>
      <w:r>
        <w:rPr>
          <w:rFonts w:hint="eastAsia"/>
          <w:lang w:eastAsia="zh-CN"/>
        </w:rPr>
        <w:t>开发环境</w:t>
      </w:r>
      <w:bookmarkEnd w:id="22"/>
    </w:p>
    <w:p w14:paraId="7BF1D5FB">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操作系统</w:t>
      </w:r>
      <w:r>
        <w:rPr>
          <w:rFonts w:hint="eastAsia"/>
          <w:lang w:eastAsia="zh-CN"/>
        </w:rPr>
        <w:t>：系统需兼容主流桌面及服务器操作系统，包括 Windows 10/11 和 Linux 发行版（强烈推荐使用 Ubuntu 22.04 LTS 或更高版本）。在部署架构层面，必须原生支持 Docker 容器化技术及 Kubernetes（K8s）容器编排平台，以实现快速部署、资源隔离、弹性伸缩和提升跨平台适配性，显著增强系统的自动化运维能力。</w:t>
      </w:r>
    </w:p>
    <w:p w14:paraId="69400A81">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JAVA 版本</w:t>
      </w:r>
      <w:r>
        <w:rPr>
          <w:rFonts w:hint="eastAsia"/>
          <w:lang w:eastAsia="zh-CN"/>
        </w:rPr>
        <w:t>：系统需兼容 Java SE 8 (JDK 1.8) 及以上版本。开发与生产环境强烈建议选用官方长期支持版本（Long-Term Support, LTS），如 Java 11 或 Java 17，以获取持续的安全更新、漏洞修复和稳定性保障，规避因使用非 LTS 版本带来的潜在风险。</w:t>
      </w:r>
    </w:p>
    <w:p w14:paraId="6A0B6215">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开发工具</w:t>
      </w:r>
      <w:r>
        <w:rPr>
          <w:rFonts w:hint="eastAsia"/>
          <w:lang w:eastAsia="zh-CN"/>
        </w:rPr>
        <w:t>：系统应提供与业界主流集成开发环境（IDE）的兼容性说明和配置指南，特别是 IntelliJ IDEA 和 Eclipse。项目构建必须集成 Maven 或 Gradle 作为标准构建工具。开发流程需支持完整的 CI/CD（持续集成/持续部署）实践，包括自动化构建、测试、代码质量扫描和部署流水线，以实现高效、可靠的软件交付。</w:t>
      </w:r>
    </w:p>
    <w:p w14:paraId="5777C3A5">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rPr>
      </w:pPr>
      <w:r>
        <w:rPr>
          <w:rFonts w:hint="eastAsia"/>
          <w:b/>
          <w:bCs/>
          <w:lang w:eastAsia="zh-CN"/>
        </w:rPr>
        <w:t>第三方库兼容</w:t>
      </w:r>
      <w:r>
        <w:rPr>
          <w:rFonts w:hint="eastAsia"/>
          <w:lang w:eastAsia="zh-CN"/>
        </w:rPr>
        <w:t>：确保系统核心组件与常用中间件（如消息队列 Kafka、缓存数据库 Redis、关系型数据库 MySQL/PostgreSQL）及大数据处理组件保持良好兼容性。这种兼容性设计为未来无缝集成更复杂的业务逻辑、实现海量数据分析与挖掘提供了坚实基础。</w:t>
      </w:r>
    </w:p>
    <w:p w14:paraId="59D27375">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数据库选型与部署：核心业务数据存储必须支持主流关系型数据库（如 MySQL 8.0+ 或 PostgreSQL 12+）或分布式数据库（如 TiDB）。生产环境部署强烈建议采用主从复制（Replication）或集群架构，确保数据高可用性与读写分离能力，并配置定期的自动化备份策略。开发环境可使用单节点部署，但需与生产环境数据库版本保持严格一致。</w:t>
      </w:r>
    </w:p>
    <w:p w14:paraId="5CCD08A7">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容器运行时与编排：除 Kubernetes 外，系统需兼容主流的容器运行时环境（如 containerd 或 CRI-O）。容器镜像构建需遵循最佳实践，使用轻量级基础镜像（如 Alpine Linux），并集成必要的安全扫描工具（如 Trivy）至 CI/CD 流水线，确保镜像安全无已知漏洞。容器网络模型需支持 Calico、Flannel 等常用方案，满足不同部署环境下的网络策略需求。</w:t>
      </w:r>
    </w:p>
    <w:p w14:paraId="3BF0FF03">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开发规范与协作：项目代码管理必须使用 Git 版本控制系统，并依托于主流平台（如 GitLab 或 GitHub）。代码分支策略应明确（如 Git Flow 或 GitHub Flow），并强制执行代码审查（Code Review）流程。代码风格需遵循统一规范（可集成 Checkstyle 或 Spotless 插件进行自动化检查），保证项目代码的可读性与可维护性。</w:t>
      </w:r>
    </w:p>
    <w:p w14:paraId="71B947AA">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测试框架与覆盖：单元测试必须基于 JUnit 5（或 TestNG）框架编写，核心业务逻辑单元测试覆盖率不低于 80%。集成测试需支持使用 Testcontainers 等工具模拟真实依赖环境（如数据库、消息队列）。性能测试需集成 JMeter 或 Gatling，对关键接口及高并发场景进行基准测试与压力测试，结果需纳入 CI 流程作为质量门禁。</w:t>
      </w:r>
    </w:p>
    <w:p w14:paraId="1EB07647">
      <w:pPr>
        <w:keepNext w:val="0"/>
        <w:keepLines w:val="0"/>
        <w:pageBreakBefore w:val="0"/>
        <w:widowControl w:val="0"/>
        <w:numPr>
          <w:ilvl w:val="0"/>
          <w:numId w:val="97"/>
        </w:numPr>
        <w:kinsoku/>
        <w:wordWrap/>
        <w:overflowPunct/>
        <w:topLinePunct w:val="0"/>
        <w:autoSpaceDE/>
        <w:autoSpaceDN/>
        <w:bidi w:val="0"/>
        <w:adjustRightInd/>
        <w:snapToGrid/>
        <w:ind w:left="420" w:leftChars="0" w:hanging="420" w:firstLineChars="0"/>
        <w:textAlignment w:val="auto"/>
        <w:rPr>
          <w:rFonts w:hint="eastAsia"/>
        </w:rPr>
      </w:pPr>
      <w:r>
        <w:rPr>
          <w:rFonts w:hint="eastAsia" w:eastAsia="宋体" w:asciiTheme="minorAscii" w:hAnsiTheme="minorAscii" w:cstheme="minorBidi"/>
          <w:kern w:val="2"/>
          <w:sz w:val="30"/>
          <w:szCs w:val="24"/>
          <w:lang w:val="en-US" w:eastAsia="zh-CN" w:bidi="ar-SA"/>
        </w:rPr>
        <w:t>日志与监控集成：开发阶段需集成 SLF4J 日志门面与 Logback 等具体实现，确保日志输出格式统一、级别清晰。系统需提供与 Prometheus、Grafana 等监控系统的原生集成能力，暴露核心应用指标（如 JVM 状态、HTTP 请求量、自定义业务指标），便于开发及运维人员实时洞察系统运行状况，快速定位性能瓶颈。</w:t>
      </w:r>
    </w:p>
    <w:p w14:paraId="16E0A585">
      <w:pPr>
        <w:pStyle w:val="5"/>
        <w:rPr>
          <w:rFonts w:hint="eastAsia"/>
        </w:rPr>
      </w:pPr>
      <w:bookmarkStart w:id="23" w:name="_Toc14151"/>
      <w:r>
        <w:rPr>
          <w:rFonts w:hint="eastAsia"/>
          <w:lang w:eastAsia="zh-CN"/>
        </w:rPr>
        <w:t>总体要求</w:t>
      </w:r>
      <w:bookmarkEnd w:id="23"/>
    </w:p>
    <w:p w14:paraId="36F2A3A9">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lang w:eastAsia="zh-CN"/>
        </w:rPr>
        <w:t>接口适配性</w:t>
      </w:r>
      <w:r>
        <w:rPr>
          <w:rFonts w:hint="eastAsia"/>
          <w:lang w:eastAsia="zh-CN"/>
        </w:rPr>
        <w:t>：系统对外暴露的所有接口（API）设计应具备良好的通用性和严格的向后兼容能力。接口需能够平滑适配不同版本的基础平台及外部集成系统，通过清晰的版本管理策略（如语义化版本控制）和兼容性设计，最大程度避免因系统自身或依赖组件升级而引发下游系统的大规模改造。</w:t>
      </w:r>
    </w:p>
    <w:p w14:paraId="42605BEC">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lang w:eastAsia="zh-CN"/>
        </w:rPr>
        <w:t>性能与稳定性</w:t>
      </w:r>
      <w:r>
        <w:rPr>
          <w:rFonts w:hint="eastAsia"/>
          <w:lang w:eastAsia="zh-CN"/>
        </w:rPr>
        <w:t>：在实现接口功能与满足性能指标（如吞吐量、延迟）的同时，必须通过严谨的工程设计、代码审查和测试手段，严格防止引入任何潜在的稳定性问题（如内存泄漏、线程死锁、资源竞争）。需通过多层次的验证进行保障，包括全面的单元测试、端到端的集成测试、模拟极端场景的压力测试（如使用 JMeter）和长时间运行的稳定性测试。</w:t>
      </w:r>
    </w:p>
    <w:p w14:paraId="76DA154B">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lang w:eastAsia="zh-CN"/>
        </w:rPr>
        <w:t>安全性要求</w:t>
      </w:r>
      <w:r>
        <w:rPr>
          <w:rFonts w:hint="eastAsia"/>
          <w:lang w:eastAsia="zh-CN"/>
        </w:rPr>
        <w:t>：在性能优化和系统设计中，必须同步、充分地考虑数据安全与隐私保护。所有对外接口必须具备强制的访问控制机制（如基于角色的访问控制 RBAC 或 OAuth 2.0 认证授权）、详尽的请求/响应日志记录和审计追踪功能。网络传输层面，必须强制使用 HTTPS/TLS 1.2+ 协议进行加密，并对敏感数据实施应用层加密或脱敏处理。</w:t>
      </w:r>
    </w:p>
    <w:p w14:paraId="762C0685">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lang w:eastAsia="zh-CN"/>
        </w:rPr>
        <w:t>高可靠设计</w:t>
      </w:r>
      <w:r>
        <w:rPr>
          <w:rFonts w:hint="eastAsia"/>
          <w:lang w:eastAsia="zh-CN"/>
        </w:rPr>
        <w:t>：系统架构需采用高可靠性设计原则。关键服务应支持冗余部署（多实例），通过负载均衡器（如 Nginx, HAProxy）分发流量。数据存储必须采用多副本机制（如基于分布式数据库或 RAID），结合定期备份与恢复演练。确保在发生单台服务器硬件故障、网络分区或软件异常等单点失效情况下，系统整体仍能持续提供服务，业务影响最小化。</w:t>
      </w:r>
    </w:p>
    <w:p w14:paraId="3637D7F7">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b/>
          <w:bCs/>
          <w:lang w:eastAsia="zh-CN"/>
        </w:rPr>
        <w:t>未来拓展性</w:t>
      </w:r>
      <w:r>
        <w:rPr>
          <w:rFonts w:hint="eastAsia"/>
          <w:lang w:eastAsia="zh-CN"/>
        </w:rPr>
        <w:t>：系统架构与核心模块设计需前瞻性地预留标准化的接口与扩展点（Extension Points）。这些接口应设计良好、文档清晰，以便后续能够相对容易地接入人工智能（AI）分析模块（如预测性维护模型）、集成更先进的自动性能优化算法，或连接边缘计算节点进行分布式预处理。这种设计是实现系统从基础的实时监视功能向智能化分析诊断与自主优化控制方向持续演进的核心支撑。</w:t>
      </w:r>
    </w:p>
    <w:p w14:paraId="386241AD">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b/>
          <w:bCs/>
          <w:kern w:val="2"/>
          <w:sz w:val="30"/>
          <w:szCs w:val="24"/>
          <w:lang w:val="en-US" w:eastAsia="zh-CN" w:bidi="ar-SA"/>
        </w:rPr>
        <w:t>可维护性要求</w:t>
      </w:r>
      <w:r>
        <w:rPr>
          <w:rFonts w:hint="eastAsia" w:eastAsia="宋体" w:asciiTheme="minorAscii" w:hAnsiTheme="minorAscii" w:cstheme="minorBidi"/>
          <w:kern w:val="2"/>
          <w:sz w:val="30"/>
          <w:szCs w:val="24"/>
          <w:lang w:val="en-US" w:eastAsia="zh-CN" w:bidi="ar-SA"/>
        </w:rPr>
        <w:t xml:space="preserve">：系统设计必须强调代码的可维护性，确保核心模块实现高内聚、低耦合的结构。采用统一的编码规范（如Google Java Style Guide或PEP 8），并强制进行定期的代码重构和依赖管理（如使用Maven或Gradle），以简化后续的缺陷修复、功能增强和版本迭代过程。同时，所有关键逻辑需配备详尽的注释和文档说明，便于开发团队快速理解和修改代码库。  </w:t>
      </w:r>
    </w:p>
    <w:p w14:paraId="1E873BF0">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b/>
          <w:bCs/>
          <w:kern w:val="2"/>
          <w:sz w:val="30"/>
          <w:szCs w:val="24"/>
          <w:lang w:val="en-US" w:eastAsia="zh-CN" w:bidi="ar-SA"/>
        </w:rPr>
        <w:t>性能监控要求</w:t>
      </w:r>
      <w:r>
        <w:rPr>
          <w:rFonts w:hint="eastAsia" w:eastAsia="宋体" w:asciiTheme="minorAscii" w:hAnsiTheme="minorAscii" w:cstheme="minorBidi"/>
          <w:kern w:val="2"/>
          <w:sz w:val="30"/>
          <w:szCs w:val="24"/>
          <w:lang w:val="en-US" w:eastAsia="zh-CN" w:bidi="ar-SA"/>
        </w:rPr>
        <w:t xml:space="preserve">：系统需内置全面的性能监控机制，实时采集并分析关键指标（如CPU利用率、内存占用、请求响应时间）。通过集成监控工具（如Prometheus、Grafana或Zabbix）实现可视化仪表盘，并设置阈值告警（如邮件或Slack通知），以便在性能瓶颈或异常波动发生时及时干预和优化。监控数据应持久化存储，支持历史回溯和趋势分析，为系统调优提供数据支撑。  </w:t>
      </w:r>
    </w:p>
    <w:p w14:paraId="4B0F0A79">
      <w:pPr>
        <w:keepNext w:val="0"/>
        <w:keepLines w:val="0"/>
        <w:pageBreakBefore w:val="0"/>
        <w:widowControl w:val="0"/>
        <w:numPr>
          <w:ilvl w:val="0"/>
          <w:numId w:val="98"/>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rPr>
      </w:pPr>
      <w:r>
        <w:rPr>
          <w:rFonts w:hint="eastAsia" w:eastAsia="宋体" w:asciiTheme="minorAscii" w:hAnsiTheme="minorAscii" w:cstheme="minorBidi"/>
          <w:b/>
          <w:bCs/>
          <w:kern w:val="2"/>
          <w:sz w:val="30"/>
          <w:szCs w:val="24"/>
          <w:lang w:val="en-US" w:eastAsia="zh-CN" w:bidi="ar-SA"/>
        </w:rPr>
        <w:t>兼容性要求</w:t>
      </w:r>
      <w:r>
        <w:rPr>
          <w:rFonts w:hint="eastAsia" w:eastAsia="宋体" w:asciiTheme="minorAscii" w:hAnsiTheme="minorAscii" w:cstheme="minorBidi"/>
          <w:kern w:val="2"/>
          <w:sz w:val="30"/>
          <w:szCs w:val="24"/>
          <w:lang w:val="en-US" w:eastAsia="zh-CN" w:bidi="ar-SA"/>
        </w:rPr>
        <w:t>：系统需确保与主流操作系统（如Linux、Windows Server）、数据库（如MySQL、PostgreSQL）及中间件（如Redis、Kafka）的广泛兼容。设计时采用标准协议（如JDBC、RESTful API），避免特定厂商锁定，并通过兼容性测试矩阵验证不同环境下的运行一致性，减少部署和迁移的适配成本。</w:t>
      </w:r>
    </w:p>
    <w:p w14:paraId="065C7BA9">
      <w:pPr>
        <w:pStyle w:val="3"/>
        <w:bidi w:val="0"/>
        <w:rPr>
          <w:rFonts w:hint="eastAsia"/>
          <w:lang w:val="en-US" w:eastAsia="zh-CN"/>
        </w:rPr>
      </w:pPr>
      <w:bookmarkStart w:id="24" w:name="_Toc14837"/>
      <w:r>
        <w:rPr>
          <w:rFonts w:hint="eastAsia"/>
          <w:lang w:val="en-US" w:eastAsia="zh-CN"/>
        </w:rPr>
        <w:t>文件管理</w:t>
      </w:r>
      <w:bookmarkEnd w:id="24"/>
    </w:p>
    <w:p w14:paraId="63BAC52A">
      <w:pPr>
        <w:pStyle w:val="5"/>
        <w:bidi w:val="0"/>
      </w:pPr>
      <w:bookmarkStart w:id="25" w:name="_Toc7662"/>
      <w:r>
        <w:t>提供文件清单及时间要求</w:t>
      </w:r>
      <w:bookmarkEnd w:id="25"/>
    </w:p>
    <w:p w14:paraId="03AFEC8D">
      <w:pPr>
        <w:spacing w:line="110" w:lineRule="auto"/>
        <w:rPr>
          <w:rFonts w:ascii="Arial"/>
          <w:sz w:val="2"/>
        </w:rPr>
      </w:pPr>
    </w:p>
    <w:p w14:paraId="7E86FC85">
      <w:pPr>
        <w:pStyle w:val="13"/>
        <w:jc w:val="center"/>
        <w:rPr>
          <w:rFonts w:hint="default" w:eastAsia="黑体"/>
          <w:lang w:val="en-US" w:eastAsia="zh-CN"/>
        </w:rPr>
      </w:pPr>
      <w:r>
        <w:t xml:space="preserve">表 </w:t>
      </w:r>
      <w:r>
        <w:fldChar w:fldCharType="begin"/>
      </w:r>
      <w:r>
        <w:instrText xml:space="preserve"> STYLEREF 2 \s </w:instrText>
      </w:r>
      <w:r>
        <w:fldChar w:fldCharType="separate"/>
      </w:r>
      <w:r>
        <w:t>1.2</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hint="eastAsia"/>
          <w:lang w:val="en-US" w:eastAsia="zh-CN"/>
        </w:rPr>
        <w:t>文件交付清单</w:t>
      </w:r>
    </w:p>
    <w:tbl>
      <w:tblPr>
        <w:tblStyle w:val="49"/>
        <w:tblW w:w="91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5"/>
        <w:gridCol w:w="3105"/>
        <w:gridCol w:w="2369"/>
        <w:gridCol w:w="2938"/>
      </w:tblGrid>
      <w:tr w14:paraId="59699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1" w:hRule="atLeast"/>
        </w:trPr>
        <w:tc>
          <w:tcPr>
            <w:tcW w:w="765" w:type="dxa"/>
            <w:vAlign w:val="top"/>
          </w:tcPr>
          <w:p w14:paraId="30A8CA5E">
            <w:pPr>
              <w:bidi w:val="0"/>
              <w:jc w:val="center"/>
              <w:rPr>
                <w:rFonts w:hint="eastAsia"/>
                <w:b/>
                <w:bCs/>
              </w:rPr>
            </w:pPr>
            <w:r>
              <w:rPr>
                <w:rFonts w:hint="eastAsia"/>
                <w:b/>
                <w:bCs/>
              </w:rPr>
              <w:t>序号</w:t>
            </w:r>
          </w:p>
        </w:tc>
        <w:tc>
          <w:tcPr>
            <w:tcW w:w="3105" w:type="dxa"/>
            <w:vAlign w:val="top"/>
          </w:tcPr>
          <w:p w14:paraId="32213191">
            <w:pPr>
              <w:bidi w:val="0"/>
              <w:jc w:val="center"/>
              <w:rPr>
                <w:rFonts w:hint="eastAsia"/>
                <w:b/>
                <w:bCs/>
              </w:rPr>
            </w:pPr>
            <w:r>
              <w:rPr>
                <w:rFonts w:hint="eastAsia"/>
                <w:b/>
                <w:bCs/>
              </w:rPr>
              <w:t>文件名称</w:t>
            </w:r>
          </w:p>
        </w:tc>
        <w:tc>
          <w:tcPr>
            <w:tcW w:w="2369" w:type="dxa"/>
            <w:vAlign w:val="top"/>
          </w:tcPr>
          <w:p w14:paraId="1B76E367">
            <w:pPr>
              <w:bidi w:val="0"/>
              <w:jc w:val="center"/>
              <w:rPr>
                <w:rFonts w:hint="eastAsia"/>
                <w:b/>
                <w:bCs/>
              </w:rPr>
            </w:pPr>
            <w:r>
              <w:rPr>
                <w:rFonts w:hint="eastAsia"/>
                <w:b/>
                <w:bCs/>
              </w:rPr>
              <w:t>提供时间</w:t>
            </w:r>
          </w:p>
        </w:tc>
        <w:tc>
          <w:tcPr>
            <w:tcW w:w="2938" w:type="dxa"/>
            <w:vAlign w:val="top"/>
          </w:tcPr>
          <w:p w14:paraId="4B7908B5">
            <w:pPr>
              <w:bidi w:val="0"/>
              <w:jc w:val="center"/>
              <w:rPr>
                <w:rFonts w:hint="eastAsia"/>
                <w:b/>
                <w:bCs/>
              </w:rPr>
            </w:pPr>
            <w:r>
              <w:rPr>
                <w:rFonts w:hint="eastAsia"/>
                <w:b/>
                <w:bCs/>
              </w:rPr>
              <w:t>文件提供方式</w:t>
            </w:r>
          </w:p>
        </w:tc>
      </w:tr>
      <w:tr w14:paraId="623D17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765" w:type="dxa"/>
            <w:vAlign w:val="top"/>
          </w:tcPr>
          <w:p w14:paraId="608574E8">
            <w:pPr>
              <w:bidi w:val="0"/>
              <w:jc w:val="center"/>
              <w:rPr>
                <w:rFonts w:hint="eastAsia"/>
              </w:rPr>
            </w:pPr>
            <w:r>
              <w:rPr>
                <w:rFonts w:hint="eastAsia"/>
              </w:rPr>
              <w:t>1</w:t>
            </w:r>
          </w:p>
        </w:tc>
        <w:tc>
          <w:tcPr>
            <w:tcW w:w="3105" w:type="dxa"/>
            <w:vAlign w:val="top"/>
          </w:tcPr>
          <w:p w14:paraId="699D639A">
            <w:pPr>
              <w:bidi w:val="0"/>
              <w:jc w:val="center"/>
              <w:rPr>
                <w:rFonts w:hint="eastAsia"/>
              </w:rPr>
            </w:pPr>
            <w:r>
              <w:rPr>
                <w:rFonts w:hint="eastAsia"/>
              </w:rPr>
              <w:t>详细的技术设计方案</w:t>
            </w:r>
          </w:p>
        </w:tc>
        <w:tc>
          <w:tcPr>
            <w:tcW w:w="2369" w:type="dxa"/>
            <w:vAlign w:val="top"/>
          </w:tcPr>
          <w:p w14:paraId="46B99FA6">
            <w:pPr>
              <w:bidi w:val="0"/>
              <w:jc w:val="center"/>
              <w:rPr>
                <w:rFonts w:hint="eastAsia"/>
              </w:rPr>
            </w:pPr>
            <w:r>
              <w:rPr>
                <w:rFonts w:hint="eastAsia"/>
              </w:rPr>
              <w:t>合同签订后 1 个月内</w:t>
            </w:r>
          </w:p>
        </w:tc>
        <w:tc>
          <w:tcPr>
            <w:tcW w:w="2938" w:type="dxa"/>
            <w:vAlign w:val="top"/>
          </w:tcPr>
          <w:p w14:paraId="15ECB7BA">
            <w:pPr>
              <w:bidi w:val="0"/>
              <w:jc w:val="center"/>
              <w:rPr>
                <w:rFonts w:hint="eastAsia"/>
              </w:rPr>
            </w:pPr>
            <w:r>
              <w:rPr>
                <w:rFonts w:hint="eastAsia"/>
              </w:rPr>
              <w:t>电子版，1 份</w:t>
            </w:r>
          </w:p>
        </w:tc>
      </w:tr>
      <w:tr w14:paraId="2F511E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8" w:hRule="atLeast"/>
        </w:trPr>
        <w:tc>
          <w:tcPr>
            <w:tcW w:w="765" w:type="dxa"/>
            <w:vAlign w:val="top"/>
          </w:tcPr>
          <w:p w14:paraId="4D036063">
            <w:pPr>
              <w:bidi w:val="0"/>
              <w:jc w:val="center"/>
              <w:rPr>
                <w:rFonts w:hint="eastAsia"/>
              </w:rPr>
            </w:pPr>
            <w:r>
              <w:rPr>
                <w:rFonts w:hint="eastAsia"/>
              </w:rPr>
              <w:t>2</w:t>
            </w:r>
          </w:p>
        </w:tc>
        <w:tc>
          <w:tcPr>
            <w:tcW w:w="3105" w:type="dxa"/>
            <w:vAlign w:val="top"/>
          </w:tcPr>
          <w:p w14:paraId="5A1FAE51">
            <w:pPr>
              <w:bidi w:val="0"/>
              <w:jc w:val="center"/>
              <w:rPr>
                <w:rFonts w:hint="eastAsia"/>
              </w:rPr>
            </w:pPr>
            <w:r>
              <w:rPr>
                <w:rFonts w:hint="eastAsia"/>
              </w:rPr>
              <w:t>源代码</w:t>
            </w:r>
          </w:p>
        </w:tc>
        <w:tc>
          <w:tcPr>
            <w:tcW w:w="2369" w:type="dxa"/>
            <w:vAlign w:val="top"/>
          </w:tcPr>
          <w:p w14:paraId="776733A4">
            <w:pPr>
              <w:bidi w:val="0"/>
              <w:jc w:val="center"/>
              <w:rPr>
                <w:rFonts w:hint="eastAsia"/>
              </w:rPr>
            </w:pPr>
            <w:r>
              <w:rPr>
                <w:rFonts w:hint="eastAsia"/>
              </w:rPr>
              <w:t>合同验收前 1 个月内</w:t>
            </w:r>
          </w:p>
        </w:tc>
        <w:tc>
          <w:tcPr>
            <w:tcW w:w="2938" w:type="dxa"/>
            <w:vAlign w:val="top"/>
          </w:tcPr>
          <w:p w14:paraId="0BC9CC2F">
            <w:pPr>
              <w:bidi w:val="0"/>
              <w:jc w:val="center"/>
              <w:rPr>
                <w:rFonts w:hint="eastAsia"/>
              </w:rPr>
            </w:pPr>
            <w:r>
              <w:rPr>
                <w:rFonts w:hint="eastAsia"/>
              </w:rPr>
              <w:t>压缩包，1 份</w:t>
            </w:r>
          </w:p>
        </w:tc>
      </w:tr>
      <w:tr w14:paraId="4A92F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765" w:type="dxa"/>
            <w:vAlign w:val="top"/>
          </w:tcPr>
          <w:p w14:paraId="5B3E004E">
            <w:pPr>
              <w:bidi w:val="0"/>
              <w:jc w:val="center"/>
              <w:rPr>
                <w:rFonts w:hint="eastAsia"/>
              </w:rPr>
            </w:pPr>
            <w:r>
              <w:rPr>
                <w:rFonts w:hint="eastAsia"/>
              </w:rPr>
              <w:t>3</w:t>
            </w:r>
          </w:p>
        </w:tc>
        <w:tc>
          <w:tcPr>
            <w:tcW w:w="3105" w:type="dxa"/>
            <w:vAlign w:val="top"/>
          </w:tcPr>
          <w:p w14:paraId="783E6D71">
            <w:pPr>
              <w:bidi w:val="0"/>
              <w:jc w:val="center"/>
              <w:rPr>
                <w:rFonts w:hint="eastAsia"/>
              </w:rPr>
            </w:pPr>
            <w:r>
              <w:rPr>
                <w:rFonts w:hint="eastAsia"/>
              </w:rPr>
              <w:t>测试规程</w:t>
            </w:r>
          </w:p>
        </w:tc>
        <w:tc>
          <w:tcPr>
            <w:tcW w:w="2369" w:type="dxa"/>
            <w:vAlign w:val="top"/>
          </w:tcPr>
          <w:p w14:paraId="7E1CFF29">
            <w:pPr>
              <w:bidi w:val="0"/>
              <w:jc w:val="center"/>
              <w:rPr>
                <w:rFonts w:hint="eastAsia"/>
              </w:rPr>
            </w:pPr>
            <w:r>
              <w:rPr>
                <w:rFonts w:hint="eastAsia"/>
              </w:rPr>
              <w:t>合同验收前 1 个月内</w:t>
            </w:r>
          </w:p>
        </w:tc>
        <w:tc>
          <w:tcPr>
            <w:tcW w:w="2938" w:type="dxa"/>
            <w:vAlign w:val="top"/>
          </w:tcPr>
          <w:p w14:paraId="179CE027">
            <w:pPr>
              <w:bidi w:val="0"/>
              <w:jc w:val="center"/>
              <w:rPr>
                <w:rFonts w:hint="eastAsia"/>
              </w:rPr>
            </w:pPr>
            <w:r>
              <w:rPr>
                <w:rFonts w:hint="eastAsia"/>
              </w:rPr>
              <w:t>电子版，1 份</w:t>
            </w:r>
          </w:p>
        </w:tc>
      </w:tr>
      <w:tr w14:paraId="7CFD4E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3" w:hRule="atLeast"/>
        </w:trPr>
        <w:tc>
          <w:tcPr>
            <w:tcW w:w="765" w:type="dxa"/>
            <w:vAlign w:val="top"/>
          </w:tcPr>
          <w:p w14:paraId="40C0730C">
            <w:pPr>
              <w:bidi w:val="0"/>
              <w:jc w:val="center"/>
              <w:rPr>
                <w:rFonts w:hint="eastAsia"/>
              </w:rPr>
            </w:pPr>
            <w:r>
              <w:rPr>
                <w:rFonts w:hint="eastAsia"/>
              </w:rPr>
              <w:t>4</w:t>
            </w:r>
          </w:p>
        </w:tc>
        <w:tc>
          <w:tcPr>
            <w:tcW w:w="3105" w:type="dxa"/>
            <w:vAlign w:val="top"/>
          </w:tcPr>
          <w:p w14:paraId="60D51AC1">
            <w:pPr>
              <w:bidi w:val="0"/>
              <w:jc w:val="center"/>
              <w:rPr>
                <w:rFonts w:hint="eastAsia"/>
              </w:rPr>
            </w:pPr>
            <w:r>
              <w:rPr>
                <w:rFonts w:hint="eastAsia"/>
              </w:rPr>
              <w:t>测试报告</w:t>
            </w:r>
          </w:p>
        </w:tc>
        <w:tc>
          <w:tcPr>
            <w:tcW w:w="2369" w:type="dxa"/>
            <w:vAlign w:val="top"/>
          </w:tcPr>
          <w:p w14:paraId="2D9F10CB">
            <w:pPr>
              <w:bidi w:val="0"/>
              <w:jc w:val="center"/>
              <w:rPr>
                <w:rFonts w:hint="eastAsia"/>
              </w:rPr>
            </w:pPr>
            <w:r>
              <w:rPr>
                <w:rFonts w:hint="eastAsia"/>
              </w:rPr>
              <w:t>合同验收前 1 个月内</w:t>
            </w:r>
          </w:p>
        </w:tc>
        <w:tc>
          <w:tcPr>
            <w:tcW w:w="2938" w:type="dxa"/>
            <w:vAlign w:val="top"/>
          </w:tcPr>
          <w:p w14:paraId="03FDE332">
            <w:pPr>
              <w:bidi w:val="0"/>
              <w:jc w:val="center"/>
              <w:rPr>
                <w:rFonts w:hint="eastAsia"/>
              </w:rPr>
            </w:pPr>
            <w:r>
              <w:rPr>
                <w:rFonts w:hint="eastAsia"/>
              </w:rPr>
              <w:t>电子版和纸质版，1 份</w:t>
            </w:r>
          </w:p>
        </w:tc>
      </w:tr>
      <w:tr w14:paraId="47BDD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765" w:type="dxa"/>
            <w:vAlign w:val="top"/>
          </w:tcPr>
          <w:p w14:paraId="055E9F36">
            <w:pPr>
              <w:bidi w:val="0"/>
              <w:jc w:val="center"/>
              <w:rPr>
                <w:rFonts w:hint="eastAsia"/>
              </w:rPr>
            </w:pPr>
            <w:r>
              <w:rPr>
                <w:rFonts w:hint="eastAsia"/>
              </w:rPr>
              <w:t>5</w:t>
            </w:r>
          </w:p>
        </w:tc>
        <w:tc>
          <w:tcPr>
            <w:tcW w:w="3105" w:type="dxa"/>
            <w:vAlign w:val="top"/>
          </w:tcPr>
          <w:p w14:paraId="72BD81BB">
            <w:pPr>
              <w:bidi w:val="0"/>
              <w:jc w:val="center"/>
              <w:rPr>
                <w:rFonts w:hint="eastAsia"/>
              </w:rPr>
            </w:pPr>
            <w:r>
              <w:rPr>
                <w:rFonts w:hint="eastAsia"/>
              </w:rPr>
              <w:t>安装部署手册</w:t>
            </w:r>
          </w:p>
        </w:tc>
        <w:tc>
          <w:tcPr>
            <w:tcW w:w="2369" w:type="dxa"/>
            <w:vAlign w:val="top"/>
          </w:tcPr>
          <w:p w14:paraId="08BE58C5">
            <w:pPr>
              <w:bidi w:val="0"/>
              <w:jc w:val="center"/>
              <w:rPr>
                <w:rFonts w:hint="eastAsia"/>
              </w:rPr>
            </w:pPr>
            <w:r>
              <w:rPr>
                <w:rFonts w:hint="eastAsia"/>
              </w:rPr>
              <w:t>合同验收前 1 个月内</w:t>
            </w:r>
          </w:p>
        </w:tc>
        <w:tc>
          <w:tcPr>
            <w:tcW w:w="2938" w:type="dxa"/>
            <w:vAlign w:val="top"/>
          </w:tcPr>
          <w:p w14:paraId="0C556DF8">
            <w:pPr>
              <w:bidi w:val="0"/>
              <w:jc w:val="center"/>
              <w:rPr>
                <w:rFonts w:hint="eastAsia"/>
              </w:rPr>
            </w:pPr>
            <w:r>
              <w:rPr>
                <w:rFonts w:hint="eastAsia"/>
              </w:rPr>
              <w:t>电子版，1 份</w:t>
            </w:r>
          </w:p>
        </w:tc>
      </w:tr>
      <w:tr w14:paraId="54872E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765" w:type="dxa"/>
            <w:vAlign w:val="top"/>
          </w:tcPr>
          <w:p w14:paraId="512A9567">
            <w:pPr>
              <w:bidi w:val="0"/>
              <w:jc w:val="center"/>
              <w:rPr>
                <w:rFonts w:hint="eastAsia"/>
              </w:rPr>
            </w:pPr>
            <w:r>
              <w:rPr>
                <w:rFonts w:hint="eastAsia"/>
              </w:rPr>
              <w:t>6</w:t>
            </w:r>
          </w:p>
        </w:tc>
        <w:tc>
          <w:tcPr>
            <w:tcW w:w="3105" w:type="dxa"/>
            <w:vAlign w:val="top"/>
          </w:tcPr>
          <w:p w14:paraId="757B99A8">
            <w:pPr>
              <w:bidi w:val="0"/>
              <w:jc w:val="center"/>
              <w:rPr>
                <w:rFonts w:hint="eastAsia"/>
              </w:rPr>
            </w:pPr>
            <w:r>
              <w:rPr>
                <w:rFonts w:hint="eastAsia"/>
              </w:rPr>
              <w:t>用户手册</w:t>
            </w:r>
          </w:p>
        </w:tc>
        <w:tc>
          <w:tcPr>
            <w:tcW w:w="2369" w:type="dxa"/>
            <w:vAlign w:val="top"/>
          </w:tcPr>
          <w:p w14:paraId="65C13FE9">
            <w:pPr>
              <w:bidi w:val="0"/>
              <w:jc w:val="center"/>
              <w:rPr>
                <w:rFonts w:hint="eastAsia"/>
              </w:rPr>
            </w:pPr>
            <w:r>
              <w:rPr>
                <w:rFonts w:hint="eastAsia"/>
              </w:rPr>
              <w:t>合同验收前 1 个月内</w:t>
            </w:r>
          </w:p>
        </w:tc>
        <w:tc>
          <w:tcPr>
            <w:tcW w:w="2938" w:type="dxa"/>
            <w:vAlign w:val="top"/>
          </w:tcPr>
          <w:p w14:paraId="2F5EFFDC">
            <w:pPr>
              <w:bidi w:val="0"/>
              <w:jc w:val="center"/>
              <w:rPr>
                <w:rFonts w:hint="eastAsia"/>
              </w:rPr>
            </w:pPr>
            <w:r>
              <w:rPr>
                <w:rFonts w:hint="eastAsia"/>
              </w:rPr>
              <w:t>电子版，1 份</w:t>
            </w:r>
          </w:p>
        </w:tc>
      </w:tr>
    </w:tbl>
    <w:p w14:paraId="27DCAEC4">
      <w:pPr>
        <w:pStyle w:val="5"/>
        <w:bidi w:val="0"/>
      </w:pPr>
      <w:bookmarkStart w:id="26" w:name="bookmark26"/>
      <w:bookmarkEnd w:id="26"/>
      <w:bookmarkStart w:id="27" w:name="_Toc26539"/>
      <w:r>
        <w:t>文件提供的方式</w:t>
      </w:r>
      <w:bookmarkEnd w:id="27"/>
    </w:p>
    <w:p w14:paraId="4E17F5E7">
      <w:pPr>
        <w:keepNext w:val="0"/>
        <w:keepLines w:val="0"/>
        <w:pageBreakBefore w:val="0"/>
        <w:widowControl w:val="0"/>
        <w:kinsoku/>
        <w:wordWrap/>
        <w:overflowPunct/>
        <w:topLinePunct w:val="0"/>
        <w:autoSpaceDE/>
        <w:autoSpaceDN/>
        <w:bidi w:val="0"/>
        <w:adjustRightInd/>
        <w:snapToGrid/>
        <w:ind w:firstLine="600" w:firstLineChars="200"/>
        <w:textAlignment w:val="auto"/>
      </w:pPr>
      <w:r>
        <w:t>1) 供应商所提供的文件内容应尽量详细以便复验；</w:t>
      </w:r>
    </w:p>
    <w:p w14:paraId="0B7CDE3A">
      <w:pPr>
        <w:keepNext w:val="0"/>
        <w:keepLines w:val="0"/>
        <w:pageBreakBefore w:val="0"/>
        <w:widowControl w:val="0"/>
        <w:kinsoku/>
        <w:wordWrap/>
        <w:overflowPunct/>
        <w:topLinePunct w:val="0"/>
        <w:autoSpaceDE/>
        <w:autoSpaceDN/>
        <w:bidi w:val="0"/>
        <w:adjustRightInd/>
        <w:snapToGrid/>
        <w:ind w:firstLine="600" w:firstLineChars="200"/>
        <w:textAlignment w:val="auto"/>
      </w:pPr>
      <w:r>
        <w:t>2) 供应商所提供的文件资料应完整、无误、字迹清晰。否则，由供应商负责修改。</w:t>
      </w:r>
    </w:p>
    <w:p w14:paraId="3198350F">
      <w:pPr>
        <w:keepNext w:val="0"/>
        <w:keepLines w:val="0"/>
        <w:pageBreakBefore w:val="0"/>
        <w:widowControl w:val="0"/>
        <w:kinsoku/>
        <w:wordWrap/>
        <w:overflowPunct/>
        <w:topLinePunct w:val="0"/>
        <w:autoSpaceDE/>
        <w:autoSpaceDN/>
        <w:bidi w:val="0"/>
        <w:adjustRightInd/>
        <w:snapToGrid/>
        <w:ind w:firstLine="600" w:firstLineChars="200"/>
        <w:textAlignment w:val="auto"/>
      </w:pPr>
      <w:bookmarkStart w:id="28" w:name="bookmark43"/>
      <w:bookmarkEnd w:id="28"/>
      <w:r>
        <w:t>任何文件资料的不完整、短缺、破损、不清晰或份数不足时， 由供应商在接到 采购方邮件通知的 5 天内负责更换或补齐；</w:t>
      </w:r>
    </w:p>
    <w:p w14:paraId="1819261F">
      <w:pPr>
        <w:keepNext w:val="0"/>
        <w:keepLines w:val="0"/>
        <w:pageBreakBefore w:val="0"/>
        <w:widowControl w:val="0"/>
        <w:kinsoku/>
        <w:wordWrap/>
        <w:overflowPunct/>
        <w:topLinePunct w:val="0"/>
        <w:autoSpaceDE/>
        <w:autoSpaceDN/>
        <w:bidi w:val="0"/>
        <w:adjustRightInd/>
        <w:snapToGrid/>
        <w:ind w:firstLine="600" w:firstLineChars="200"/>
        <w:textAlignment w:val="auto"/>
      </w:pPr>
      <w:r>
        <w:t>3) 供应商每次提供的技术资料，应采取必要的防潮防湿保护措施，并有详细的文 件清单；</w:t>
      </w:r>
    </w:p>
    <w:p w14:paraId="22A961AE">
      <w:pPr>
        <w:keepNext w:val="0"/>
        <w:keepLines w:val="0"/>
        <w:pageBreakBefore w:val="0"/>
        <w:widowControl w:val="0"/>
        <w:kinsoku/>
        <w:wordWrap/>
        <w:overflowPunct/>
        <w:topLinePunct w:val="0"/>
        <w:autoSpaceDE/>
        <w:autoSpaceDN/>
        <w:bidi w:val="0"/>
        <w:adjustRightInd/>
        <w:snapToGrid/>
        <w:ind w:firstLine="600" w:firstLineChars="200"/>
        <w:textAlignment w:val="auto"/>
      </w:pPr>
      <w:r>
        <w:t>4) 供应商提供的电子版文件，应通过电子邮件方式发送给采购方。</w:t>
      </w:r>
    </w:p>
    <w:p w14:paraId="0CB19BDF">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 xml:space="preserve">5) 供应商应确保所有文件命名规范统一，采用“文件名称_版本号_日期”格式，便于采购方识别和管理。  </w:t>
      </w:r>
    </w:p>
    <w:p w14:paraId="7A3C0E3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 xml:space="preserve">6) 对于涉及敏感信息的文件，供应商应采用加密传输方式，并在邮件主题中标注“保密”字样，以保障数据安全。  </w:t>
      </w:r>
    </w:p>
    <w:p w14:paraId="6ED1CFE2">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eastAsia="宋体" w:asciiTheme="minorAscii" w:hAnsiTheme="minorAscii" w:cstheme="minorBidi"/>
          <w:kern w:val="2"/>
          <w:sz w:val="30"/>
          <w:szCs w:val="24"/>
          <w:lang w:val="en-US" w:eastAsia="zh-CN" w:bidi="ar-SA"/>
        </w:rPr>
      </w:pPr>
      <w:r>
        <w:rPr>
          <w:rFonts w:hint="eastAsia" w:eastAsia="宋体" w:asciiTheme="minorAscii" w:hAnsiTheme="minorAscii" w:cstheme="minorBidi"/>
          <w:kern w:val="2"/>
          <w:sz w:val="30"/>
          <w:szCs w:val="24"/>
          <w:lang w:val="en-US" w:eastAsia="zh-CN" w:bidi="ar-SA"/>
        </w:rPr>
        <w:t xml:space="preserve">7) 供应商在提交文件时，应附带一份签字的确认函，声明文件内容真实、完整，且符合合同要求。  </w:t>
      </w:r>
    </w:p>
    <w:p w14:paraId="17176145">
      <w:pPr>
        <w:keepNext w:val="0"/>
        <w:keepLines w:val="0"/>
        <w:pageBreakBefore w:val="0"/>
        <w:widowControl w:val="0"/>
        <w:kinsoku/>
        <w:wordWrap/>
        <w:overflowPunct/>
        <w:topLinePunct w:val="0"/>
        <w:autoSpaceDE/>
        <w:autoSpaceDN/>
        <w:bidi w:val="0"/>
        <w:adjustRightInd/>
        <w:snapToGrid/>
        <w:ind w:firstLine="600" w:firstLineChars="200"/>
        <w:textAlignment w:val="auto"/>
        <w:rPr>
          <w:rFonts w:hint="eastAsia" w:eastAsia="宋体" w:asciiTheme="minorAscii" w:hAnsiTheme="minorAscii" w:cstheme="minorBidi"/>
          <w:kern w:val="2"/>
          <w:sz w:val="30"/>
          <w:szCs w:val="24"/>
          <w:u w:val="none"/>
          <w:shd w:val="clear" w:fill="E6F0FF"/>
          <w:lang w:val="en-US" w:eastAsia="zh-CN" w:bidi="ar-SA"/>
        </w:rPr>
      </w:pPr>
      <w:r>
        <w:rPr>
          <w:rFonts w:hint="eastAsia" w:eastAsia="宋体" w:asciiTheme="minorAscii" w:hAnsiTheme="minorAscii" w:cstheme="minorBidi"/>
          <w:kern w:val="2"/>
          <w:sz w:val="30"/>
          <w:szCs w:val="24"/>
          <w:lang w:val="en-US" w:eastAsia="zh-CN" w:bidi="ar-SA"/>
        </w:rPr>
        <w:t>8) 采购方如对文件有疑问或需补充材料，供应商应在收到书面请求后3个工作日内响应并提供支持。</w:t>
      </w:r>
    </w:p>
    <w:p w14:paraId="641DD34D">
      <w:pPr>
        <w:spacing w:line="396" w:lineRule="auto"/>
        <w:rPr>
          <w:rFonts w:ascii="Arial"/>
          <w:sz w:val="21"/>
        </w:rPr>
      </w:pPr>
    </w:p>
    <w:p w14:paraId="68F48255">
      <w:pPr>
        <w:pStyle w:val="3"/>
        <w:bidi w:val="0"/>
        <w:rPr>
          <w:rFonts w:hint="eastAsia"/>
          <w:lang w:val="en-US" w:eastAsia="zh-CN"/>
        </w:rPr>
      </w:pPr>
      <w:bookmarkStart w:id="29" w:name="_Toc15467"/>
      <w:r>
        <w:rPr>
          <w:rFonts w:hint="eastAsia"/>
          <w:lang w:val="en-US" w:eastAsia="zh-CN"/>
        </w:rPr>
        <w:t>进度管理</w:t>
      </w:r>
      <w:bookmarkEnd w:id="29"/>
    </w:p>
    <w:p w14:paraId="3FC1C70C">
      <w:pPr>
        <w:pStyle w:val="5"/>
        <w:tabs>
          <w:tab w:val="left" w:pos="0"/>
        </w:tabs>
        <w:rPr>
          <w:color w:val="auto"/>
        </w:rPr>
      </w:pPr>
      <w:bookmarkStart w:id="30" w:name="_Toc450472949"/>
      <w:bookmarkStart w:id="31" w:name="_Toc12145"/>
      <w:bookmarkStart w:id="32" w:name="_Toc458850387"/>
      <w:bookmarkStart w:id="33" w:name="_Toc31395753"/>
      <w:r>
        <w:rPr>
          <w:color w:val="auto"/>
        </w:rPr>
        <w:t>进度管理技术方法</w:t>
      </w:r>
      <w:bookmarkEnd w:id="30"/>
      <w:bookmarkEnd w:id="31"/>
      <w:bookmarkEnd w:id="32"/>
      <w:bookmarkEnd w:id="33"/>
    </w:p>
    <w:p w14:paraId="07FDEB48">
      <w:pPr>
        <w:pStyle w:val="6"/>
      </w:pPr>
      <w:bookmarkStart w:id="34" w:name="_Toc450472950"/>
      <w:r>
        <w:t>计划编制工具与方法</w:t>
      </w:r>
      <w:bookmarkEnd w:id="34"/>
    </w:p>
    <w:p w14:paraId="3337ED6B">
      <w:pPr>
        <w:ind w:firstLine="480"/>
      </w:pPr>
      <w:r>
        <w:t>进度编制的工具和方法：</w:t>
      </w:r>
    </w:p>
    <w:p w14:paraId="039BE78F">
      <w:pPr>
        <w:ind w:firstLine="480"/>
      </w:pPr>
      <w:r>
        <w:t xml:space="preserve">1、数学分析。数学分析包括理论上计算所有活动各自的最早和最迟开始与结束日期，但计算时并没有考虑资源限制。这样算出的日期并不是实际进度，而是表示所需的时间长短，考虑活动的资源限制和其它约束条件，把活动安排在上述时间区间内，最常用的数学方法有： </w:t>
      </w:r>
    </w:p>
    <w:p w14:paraId="0F0F0995">
      <w:pPr>
        <w:ind w:firstLine="480"/>
      </w:pPr>
      <w:r>
        <w:t>关键路线法（CPM）--借助网络图和各活动所需时间（估计值），计算每一活动的最早或最迟开始和结束时间。CPM法的关键是计算总时差，这样可决定哪一活动有最小时间弹性。CPM算法也在其它类型的数学分析中得到应用。</w:t>
      </w:r>
    </w:p>
    <w:p w14:paraId="4EEF482F">
      <w:pPr>
        <w:ind w:firstLine="480"/>
      </w:pPr>
      <w:r>
        <w:t>GERT（图表审评技术）--对网络结构和活动估计作概率处理（即某些活动可不执行，某些仅部分执行，某些可不只一次执行）。</w:t>
      </w:r>
    </w:p>
    <w:p w14:paraId="4CB10F9C">
      <w:pPr>
        <w:ind w:firstLine="480"/>
      </w:pPr>
      <w:r>
        <w:t>PERT（计划评审技术）--利用项目的网络图和各活动所需时间的估计值（通过加权平均得到的）去计算项目总时间。PERT不同于CPM的主要点在于PERT利用期望值而不是最可能的活动所需时间估计（在CPM法中用的）。PERT法如今很少应用，然类似PETR的估计方法常在CPM法中应用。</w:t>
      </w:r>
    </w:p>
    <w:p w14:paraId="3FB0BA06">
      <w:pPr>
        <w:ind w:firstLine="480"/>
      </w:pPr>
      <w:r>
        <w:t>2、时间压缩法。时间压缩是一种数学分析的方法。在不改变项目范围前提下（例如，满足规定的日期或满足其它计划目标），该方法寻找缩短项目计划的途径。时间压缩包括如下：</w:t>
      </w:r>
    </w:p>
    <w:p w14:paraId="79DD56A9">
      <w:pPr>
        <w:ind w:firstLine="480"/>
      </w:pPr>
      <w:r>
        <w:t>应急法--权衡成本和进度间的得失关系，以决定如何用最小增量成本以达到最大量的时间压缩。应急法并不总是产生一个可行的方案且常常导致成本的增加。</w:t>
      </w:r>
    </w:p>
    <w:p w14:paraId="3B529378">
      <w:pPr>
        <w:ind w:firstLine="480"/>
      </w:pPr>
      <w:r>
        <w:t>平行作业法--平行地做活动，这些活动通常要按前后顺序进行（例如，在设计完成前，就开始在软件项目上写出程序；或在25%的工程点被达到前，就可开始建一个炼油厂的地基）。平地作业常导致返工和增加风险。</w:t>
      </w:r>
    </w:p>
    <w:p w14:paraId="69F04905">
      <w:pPr>
        <w:ind w:firstLine="480"/>
      </w:pPr>
      <w:r>
        <w:rPr>
          <w:rFonts w:hint="eastAsia"/>
        </w:rPr>
        <w:t>3</w:t>
      </w:r>
      <w:r>
        <w:t>、资源调整尝试法。数学分析法通常产生一个初始进度计划，而实施这个计划需要的资源可能比实际拥有的更多。或要求所用资源有大幅度变化(这给管理带来困难)。尝试法（如首先把稀有资源分配到关键路线）可在资源有约束条件下制定一个进度计划。用资源调整尝试法计算出的项目完成时间一般比初始进度长。用计算机优化软件编制进度计划时尝试法叫建立在资源约束基础上的方法。</w:t>
      </w:r>
    </w:p>
    <w:p w14:paraId="422E2A45">
      <w:pPr>
        <w:ind w:firstLine="480"/>
      </w:pPr>
      <w:r>
        <w:t>资源有约束的进度编制是资源调整的一个特例，前者涉及的仅是可利用资源在数量上限制。</w:t>
      </w:r>
    </w:p>
    <w:p w14:paraId="001870A9">
      <w:pPr>
        <w:ind w:firstLine="480"/>
      </w:pPr>
      <w:r>
        <w:rPr>
          <w:rFonts w:hint="eastAsia"/>
        </w:rPr>
        <w:t>4</w:t>
      </w:r>
      <w:r>
        <w:t>、项目管理软件。项目管理软件被广泛地使用以帮助项目进度的编制。这些软件可自动进行数学计算和资源调整，可迅速地对许多方案加以考虑和选择。用这些软件，还可打印显示出计划编制的结果。</w:t>
      </w:r>
    </w:p>
    <w:p w14:paraId="44A6C3D5">
      <w:pPr>
        <w:pStyle w:val="6"/>
      </w:pPr>
      <w:bookmarkStart w:id="35" w:name="_Toc450472951"/>
      <w:r>
        <w:t>进度控制工具与方法</w:t>
      </w:r>
      <w:bookmarkEnd w:id="35"/>
    </w:p>
    <w:p w14:paraId="4CB3A450">
      <w:pPr>
        <w:ind w:firstLine="480"/>
      </w:pPr>
      <w:r>
        <w:t>进度控制的采用的工具和方法：</w:t>
      </w:r>
    </w:p>
    <w:p w14:paraId="22B361B0">
      <w:pPr>
        <w:ind w:firstLine="480"/>
      </w:pPr>
      <w:r>
        <w:t>1、进度改变控制系统 可改变进度的控制系统指一些特定过程，通过这些过程可改变项目进度。该系统包括书面工作，追踪系统以及允许的进度偏差。进度改变控制应和控制系统的总改变结合起来。</w:t>
      </w:r>
    </w:p>
    <w:p w14:paraId="56B7617F">
      <w:pPr>
        <w:ind w:firstLine="480"/>
      </w:pPr>
      <w:r>
        <w:t xml:space="preserve">2、执行情况测定  控制进度的一个重要部分是决定进度的偏差是否需要纠正的措施。例如，在一个非关键活动的一个较大时间延误也许只对项目产生较小的影响，而在关键活动的较小延误也许就需要马上采取纠正措施。 </w:t>
      </w:r>
    </w:p>
    <w:p w14:paraId="542426B1">
      <w:pPr>
        <w:ind w:firstLine="480"/>
      </w:pPr>
      <w:r>
        <w:t>3、另外的计划 极少的项目精确地依计划进度行事。可预料到的改变需要重新对活动所需时间做估计，重新修改活动排序，或对多种进度计划作出分析。</w:t>
      </w:r>
    </w:p>
    <w:p w14:paraId="09ED412D">
      <w:pPr>
        <w:ind w:firstLine="480"/>
      </w:pPr>
      <w:r>
        <w:t>4、项目管理软件项目管理软件能把计划日期和实际日期加以对比，并能预测进度改变所造成的影响。该软件是进度控制的一个有用工具。</w:t>
      </w:r>
    </w:p>
    <w:p w14:paraId="6DEA0BE6">
      <w:pPr>
        <w:pStyle w:val="5"/>
        <w:tabs>
          <w:tab w:val="left" w:pos="0"/>
        </w:tabs>
        <w:rPr>
          <w:color w:val="auto"/>
        </w:rPr>
      </w:pPr>
      <w:bookmarkStart w:id="36" w:name="_Toc11512"/>
      <w:bookmarkStart w:id="37" w:name="_Toc458850388"/>
      <w:bookmarkStart w:id="38" w:name="_Toc450472952"/>
      <w:bookmarkStart w:id="39" w:name="_Toc31395754"/>
      <w:r>
        <w:rPr>
          <w:color w:val="auto"/>
        </w:rPr>
        <w:t>项目阶段划分</w:t>
      </w:r>
      <w:bookmarkEnd w:id="36"/>
      <w:bookmarkEnd w:id="37"/>
      <w:bookmarkEnd w:id="38"/>
      <w:bookmarkEnd w:id="39"/>
    </w:p>
    <w:p w14:paraId="46D76B5E">
      <w:pPr>
        <w:ind w:firstLine="480"/>
        <w:rPr>
          <w:szCs w:val="24"/>
        </w:rPr>
      </w:pPr>
      <w:r>
        <w:rPr>
          <w:szCs w:val="24"/>
        </w:rPr>
        <w:t>根据软件工程管理的要求，</w:t>
      </w:r>
      <w:r>
        <w:t>以及</w:t>
      </w:r>
      <w:r>
        <w:rPr>
          <w:rFonts w:hint="eastAsia"/>
        </w:rPr>
        <w:t>本</w:t>
      </w:r>
      <w:r>
        <w:t>项目</w:t>
      </w:r>
      <w:r>
        <w:rPr>
          <w:szCs w:val="24"/>
        </w:rPr>
        <w:t>的特点，我们将项目执行划分为以下9大阶段</w:t>
      </w:r>
      <w:r>
        <w:rPr>
          <w:rFonts w:hint="eastAsia"/>
          <w:szCs w:val="24"/>
        </w:rPr>
        <w:t>：</w:t>
      </w:r>
    </w:p>
    <w:p w14:paraId="0006E877">
      <w:pPr>
        <w:pStyle w:val="6"/>
      </w:pPr>
      <w:r>
        <w:t>需求调研与设计阶段</w:t>
      </w:r>
    </w:p>
    <w:p w14:paraId="2410C146">
      <w:pPr>
        <w:ind w:firstLine="480"/>
        <w:rPr>
          <w:szCs w:val="24"/>
        </w:rPr>
      </w:pPr>
      <w:r>
        <w:rPr>
          <w:szCs w:val="24"/>
        </w:rPr>
        <w:t>开展项目的整体需求调研，主要完成</w:t>
      </w:r>
      <w:r>
        <w:t>基于</w:t>
      </w:r>
      <w:r>
        <w:rPr>
          <w:rFonts w:hint="eastAsia"/>
        </w:rPr>
        <w:t>中核运维技术有限公司信息中心</w:t>
      </w:r>
      <w:r>
        <w:t>项目</w:t>
      </w:r>
      <w:r>
        <w:rPr>
          <w:szCs w:val="24"/>
        </w:rPr>
        <w:t>建设需求分析、业务体系梳理、工程总体设计需求、设备采购与部署需求、信息资源库及管理需求、应用支撑平台需求、应用系统建设需求等方面的工作。确定项目实施所需的现场及配套环境，确定项目执行中所需的相关技术，为基于</w:t>
      </w:r>
      <w:r>
        <w:rPr>
          <w:rFonts w:hint="eastAsia"/>
          <w:szCs w:val="24"/>
        </w:rPr>
        <w:t>中核运维技术有限公司信息中心</w:t>
      </w:r>
      <w:r>
        <w:rPr>
          <w:szCs w:val="24"/>
        </w:rPr>
        <w:t>项目设计及后续工程实施方案设计提供需求参考。</w:t>
      </w:r>
    </w:p>
    <w:p w14:paraId="31D35C12">
      <w:pPr>
        <w:pStyle w:val="6"/>
      </w:pPr>
      <w:r>
        <w:t>应用系统建设阶段</w:t>
      </w:r>
    </w:p>
    <w:p w14:paraId="147FE427">
      <w:pPr>
        <w:ind w:firstLine="480"/>
      </w:pPr>
      <w:r>
        <w:t>在前期调研对基于</w:t>
      </w:r>
      <w:r>
        <w:rPr>
          <w:rFonts w:hint="eastAsia"/>
        </w:rPr>
        <w:t>信息中心</w:t>
      </w:r>
      <w:r>
        <w:t>信息化建设现状和实际需求分析的基础上，按照“整体规划、统筹推进，资源融合、共建共享，业务协同、流程优化，集约安全、持续发展”的基本原则，分解</w:t>
      </w:r>
      <w:r>
        <w:rPr>
          <w:spacing w:val="-1"/>
        </w:rPr>
        <w:t>智能监视及预警系统</w:t>
      </w:r>
      <w:r>
        <w:rPr>
          <w:rFonts w:hint="eastAsia"/>
        </w:rPr>
        <w:t>、</w:t>
      </w:r>
      <w:r>
        <w:rPr>
          <w:spacing w:val="-1"/>
        </w:rPr>
        <w:t>机组热力性能分析及优化系统</w:t>
      </w:r>
      <w:r>
        <w:t>设计方案，同时对信息安全保障体系及工程标准规范进行方案设计。</w:t>
      </w:r>
    </w:p>
    <w:p w14:paraId="096055D5">
      <w:pPr>
        <w:ind w:firstLine="480"/>
      </w:pPr>
      <w:r>
        <w:t>按照基于</w:t>
      </w:r>
      <w:r>
        <w:rPr>
          <w:rFonts w:hint="eastAsia"/>
          <w:kern w:val="0"/>
        </w:rPr>
        <w:t>中核运维技术有限公司</w:t>
      </w:r>
      <w:r>
        <w:rPr>
          <w:rFonts w:hint="eastAsia"/>
          <w:kern w:val="0"/>
          <w:lang w:val="en-US" w:eastAsia="zh-CN"/>
        </w:rPr>
        <w:t>信息</w:t>
      </w:r>
      <w:r>
        <w:rPr>
          <w:rFonts w:hint="eastAsia"/>
        </w:rPr>
        <w:t>中心</w:t>
      </w:r>
      <w:r>
        <w:t>项目中应用系统设计方案及实施方案完成</w:t>
      </w:r>
      <w:r>
        <w:rPr>
          <w:rFonts w:hint="eastAsia"/>
        </w:rPr>
        <w:t>各系统</w:t>
      </w:r>
      <w:r>
        <w:t>的建设工作。</w:t>
      </w:r>
    </w:p>
    <w:p w14:paraId="4FC97F8E">
      <w:pPr>
        <w:pStyle w:val="6"/>
      </w:pPr>
      <w:r>
        <w:t>基础环境准备与集成建设阶段</w:t>
      </w:r>
    </w:p>
    <w:p w14:paraId="002F46C1">
      <w:pPr>
        <w:ind w:firstLine="480"/>
      </w:pPr>
      <w:r>
        <w:t>在前期架构设计、软件设计、设备选型、部署设计的基础上，形成</w:t>
      </w:r>
      <w:r>
        <w:rPr>
          <w:rFonts w:hint="eastAsia"/>
        </w:rPr>
        <w:t>支撑环境采购</w:t>
      </w:r>
      <w:r>
        <w:t>配置清单，甲方确认后，与各个软硬件系统原厂商签订商务合同，进行设备采购。采购完成后对货物进行验收清点核对，保证到达的货物符合甲方采购要求。按照设备部署实施方案完成基于</w:t>
      </w:r>
      <w:r>
        <w:rPr>
          <w:rFonts w:hint="eastAsia"/>
          <w:kern w:val="0"/>
        </w:rPr>
        <w:t>中核运维技术有限公司</w:t>
      </w:r>
      <w:r>
        <w:rPr>
          <w:rFonts w:hint="eastAsia"/>
          <w:kern w:val="0"/>
          <w:lang w:val="en-US" w:eastAsia="zh-CN"/>
        </w:rPr>
        <w:t>信息</w:t>
      </w:r>
      <w:r>
        <w:t>中心实施建设。建设完成后，对部署实施的设备进行集成测试，保证其正常运行。</w:t>
      </w:r>
    </w:p>
    <w:p w14:paraId="30B9F743">
      <w:pPr>
        <w:pStyle w:val="6"/>
      </w:pPr>
      <w:r>
        <w:t>系统集成联调测试阶段</w:t>
      </w:r>
    </w:p>
    <w:p w14:paraId="694F9211">
      <w:pPr>
        <w:ind w:firstLine="480"/>
        <w:rPr>
          <w:szCs w:val="24"/>
        </w:rPr>
      </w:pPr>
      <w:r>
        <w:rPr>
          <w:szCs w:val="24"/>
        </w:rPr>
        <w:t>在实际生产环境的网络、安全、软硬件基础条件下，完成与该工程配套项目以及外延系统的接口集成，实现平台内外部各系统、各设备、各网段间的系统联调，最终实现系统总集成，并进行通过集成联调测试，提供对</w:t>
      </w:r>
      <w:r>
        <w:rPr>
          <w:rFonts w:hint="eastAsia"/>
          <w:kern w:val="0"/>
        </w:rPr>
        <w:t>中核运维技术有限公司</w:t>
      </w:r>
      <w:r>
        <w:rPr>
          <w:rFonts w:hint="eastAsia"/>
          <w:kern w:val="0"/>
          <w:lang w:val="en-US" w:eastAsia="zh-CN"/>
        </w:rPr>
        <w:t>信息</w:t>
      </w:r>
      <w:r>
        <w:t>中心的</w:t>
      </w:r>
      <w:r>
        <w:rPr>
          <w:szCs w:val="24"/>
        </w:rPr>
        <w:t>支撑服务，完成集成模拟联调测试验收。</w:t>
      </w:r>
    </w:p>
    <w:p w14:paraId="2CA37E67">
      <w:pPr>
        <w:pStyle w:val="6"/>
      </w:pPr>
      <w:r>
        <w:t>初验阶段</w:t>
      </w:r>
    </w:p>
    <w:p w14:paraId="1735024C">
      <w:pPr>
        <w:ind w:firstLine="480"/>
        <w:rPr>
          <w:szCs w:val="24"/>
        </w:rPr>
      </w:pPr>
      <w:r>
        <w:rPr>
          <w:szCs w:val="24"/>
        </w:rPr>
        <w:t>通过系统集成联调测试后，在调优、完善基础上，开展测试验收，主要将从系统功能、性能等方面对本期建设内容进行测试，对项目建设内容进行初步验收，使系统达到试运行要求。</w:t>
      </w:r>
    </w:p>
    <w:p w14:paraId="2E7911EB">
      <w:pPr>
        <w:pStyle w:val="6"/>
      </w:pPr>
      <w:r>
        <w:t>项目前期准备阶段</w:t>
      </w:r>
    </w:p>
    <w:p w14:paraId="5A785911">
      <w:pPr>
        <w:ind w:firstLine="480"/>
        <w:rPr>
          <w:szCs w:val="24"/>
        </w:rPr>
      </w:pPr>
      <w:r>
        <w:rPr>
          <w:szCs w:val="24"/>
        </w:rPr>
        <w:t>召开内部启动会和总体启动会，确定项目章程。确定合同内容，签订项目合同，签订合同是项目进入实质阶段的首要和必要条件，签订合同、确定项目章程是顺利开展下一步工作的重要措施。明确项目实施的组织机构，并制定项目总体实施方案，明确项目实施计划。</w:t>
      </w:r>
    </w:p>
    <w:p w14:paraId="67A5DF05">
      <w:pPr>
        <w:pStyle w:val="6"/>
      </w:pPr>
      <w:r>
        <w:t>试运行</w:t>
      </w:r>
      <w:r>
        <w:rPr>
          <w:rFonts w:hint="eastAsia"/>
        </w:rPr>
        <w:t>与培训</w:t>
      </w:r>
      <w:r>
        <w:t>阶段</w:t>
      </w:r>
    </w:p>
    <w:p w14:paraId="6169B29C">
      <w:pPr>
        <w:ind w:firstLine="480"/>
        <w:rPr>
          <w:szCs w:val="24"/>
        </w:rPr>
      </w:pPr>
      <w:r>
        <w:rPr>
          <w:szCs w:val="24"/>
        </w:rPr>
        <w:t>初验结束后，平台进入试运行阶段，做好对系统的功能、性能、稳定性以及系统的运行效果等各项关键因素进行全面的监测与记录，对出现的问题及时处理并形成系统试运行记录，在此基础上对系统功能进行修改完善。同时，开展项目的系统培训工作。</w:t>
      </w:r>
    </w:p>
    <w:p w14:paraId="2EF5E4D0">
      <w:pPr>
        <w:pStyle w:val="6"/>
      </w:pPr>
      <w:r>
        <w:t>系统终验阶段</w:t>
      </w:r>
    </w:p>
    <w:p w14:paraId="2A57C6BF">
      <w:pPr>
        <w:ind w:firstLine="480"/>
        <w:rPr>
          <w:szCs w:val="24"/>
        </w:rPr>
      </w:pPr>
      <w:r>
        <w:rPr>
          <w:szCs w:val="24"/>
        </w:rPr>
        <w:t>在完成所有设计、开发、内部测试、系统集成联调、示范工程支撑、系统测试、试运行工作内容后，提交全部相关文档、报告、代码，提出系统终验（竣工验收）申请，系统终验通过后系统方可申请正式运行。</w:t>
      </w:r>
    </w:p>
    <w:p w14:paraId="0470564C">
      <w:pPr>
        <w:pStyle w:val="6"/>
      </w:pPr>
      <w:r>
        <w:t>售后服务与技术支持阶段</w:t>
      </w:r>
    </w:p>
    <w:p w14:paraId="64AB4AF8">
      <w:pPr>
        <w:ind w:firstLine="480"/>
        <w:rPr>
          <w:szCs w:val="24"/>
        </w:rPr>
      </w:pPr>
      <w:r>
        <w:rPr>
          <w:szCs w:val="24"/>
        </w:rPr>
        <w:t>对项目完成系统及相关软硬件进行完善的售后维护，落实项目要求以及本方案中承诺的</w:t>
      </w:r>
      <w:r>
        <w:rPr>
          <w:rFonts w:hint="eastAsia"/>
          <w:szCs w:val="24"/>
        </w:rPr>
        <w:t>租赁服务期</w:t>
      </w:r>
      <w:r>
        <w:rPr>
          <w:szCs w:val="24"/>
        </w:rPr>
        <w:t>限、质量、响应方式、响应时间、人员保障等，确保系统的正常运行。</w:t>
      </w:r>
    </w:p>
    <w:p w14:paraId="1A67F020">
      <w:pPr>
        <w:pStyle w:val="5"/>
        <w:tabs>
          <w:tab w:val="left" w:pos="0"/>
        </w:tabs>
        <w:rPr>
          <w:color w:val="auto"/>
        </w:rPr>
      </w:pPr>
      <w:bookmarkStart w:id="40" w:name="_Toc31395755"/>
      <w:bookmarkStart w:id="41" w:name="_Toc29004"/>
      <w:r>
        <w:rPr>
          <w:rFonts w:hint="eastAsia"/>
          <w:color w:val="auto"/>
        </w:rPr>
        <w:t>项目进度计划</w:t>
      </w:r>
      <w:bookmarkEnd w:id="40"/>
      <w:bookmarkEnd w:id="41"/>
    </w:p>
    <w:p w14:paraId="2073C1E9">
      <w:pPr>
        <w:ind w:firstLine="480"/>
        <w:rPr>
          <w:rFonts w:ascii="宋体" w:hAnsi="宋体" w:eastAsia="宋体" w:cs="宋体"/>
          <w:szCs w:val="24"/>
        </w:rPr>
      </w:pPr>
      <w:r>
        <w:rPr>
          <w:rFonts w:ascii="宋体" w:hAnsi="宋体" w:eastAsia="宋体" w:cs="宋体"/>
          <w:szCs w:val="24"/>
        </w:rPr>
        <w:t>项目计划是为了完成项目目标所进行的系统的任务安排，是实际项目进展情况的比较基准。项目计划将一个项目分为几个易于管理的部分或几个细目，有助于确保找出完成项目工作范围的所需的所有工作要素。</w:t>
      </w:r>
    </w:p>
    <w:p w14:paraId="13E2C9A9">
      <w:pPr>
        <w:ind w:firstLine="482"/>
        <w:rPr>
          <w:b/>
          <w:bCs/>
        </w:rPr>
      </w:pPr>
      <w:r>
        <w:rPr>
          <w:rFonts w:hint="eastAsia"/>
          <w:b/>
          <w:bCs/>
        </w:rPr>
        <w:t>根据</w:t>
      </w:r>
      <w:r>
        <w:rPr>
          <w:b/>
          <w:bCs/>
        </w:rPr>
        <w:t>招标文件要求</w:t>
      </w:r>
      <w:r>
        <w:rPr>
          <w:rFonts w:hint="eastAsia"/>
          <w:b/>
          <w:bCs/>
        </w:rPr>
        <w:t>：合同签订之日起，1</w:t>
      </w:r>
      <w:r>
        <w:rPr>
          <w:rFonts w:hint="eastAsia"/>
          <w:b/>
          <w:bCs/>
          <w:lang w:val="en-US" w:eastAsia="zh-CN"/>
        </w:rPr>
        <w:t>8</w:t>
      </w:r>
      <w:r>
        <w:rPr>
          <w:rFonts w:hint="eastAsia"/>
          <w:b/>
          <w:bCs/>
        </w:rPr>
        <w:t>0个日历日内完成验收并交付使用。</w:t>
      </w:r>
    </w:p>
    <w:p w14:paraId="7E5F0CD7">
      <w:pPr>
        <w:ind w:firstLine="480"/>
      </w:pPr>
      <w:r>
        <w:t>我公司按照招标文件的工期要求拟定了项目</w:t>
      </w:r>
      <w:r>
        <w:rPr>
          <w:rFonts w:hint="eastAsia"/>
        </w:rPr>
        <w:t>进度</w:t>
      </w:r>
      <w:r>
        <w:t>计划。</w:t>
      </w:r>
    </w:p>
    <w:p w14:paraId="1F7C9A01">
      <w:pPr>
        <w:ind w:firstLine="480"/>
        <w:rPr>
          <w:rFonts w:ascii="宋体" w:hAnsi="宋体" w:eastAsia="宋体" w:cs="宋体"/>
          <w:szCs w:val="24"/>
        </w:rPr>
      </w:pPr>
      <w:r>
        <w:rPr>
          <w:rFonts w:hint="eastAsia" w:ascii="宋体" w:hAnsi="宋体" w:eastAsia="宋体" w:cs="宋体"/>
          <w:szCs w:val="24"/>
        </w:rPr>
        <w:t>项目进度计划如下表：</w:t>
      </w:r>
    </w:p>
    <w:tbl>
      <w:tblPr>
        <w:tblStyle w:val="24"/>
        <w:tblW w:w="508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28" w:type="dxa"/>
        </w:tblCellMar>
      </w:tblPr>
      <w:tblGrid>
        <w:gridCol w:w="893"/>
        <w:gridCol w:w="2428"/>
        <w:gridCol w:w="1449"/>
        <w:gridCol w:w="2077"/>
        <w:gridCol w:w="1639"/>
      </w:tblGrid>
      <w:tr w14:paraId="395E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D7D7D7" w:themeFill="background1" w:themeFillShade="D8"/>
            <w:vAlign w:val="center"/>
          </w:tcPr>
          <w:p w14:paraId="0A2CE29F">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序号</w:t>
            </w:r>
          </w:p>
        </w:tc>
        <w:tc>
          <w:tcPr>
            <w:tcW w:w="1430" w:type="pct"/>
            <w:shd w:val="clear" w:color="auto" w:fill="D7D7D7" w:themeFill="background1" w:themeFillShade="D8"/>
            <w:vAlign w:val="center"/>
          </w:tcPr>
          <w:p w14:paraId="76FEA176">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工作阶段及内容</w:t>
            </w:r>
          </w:p>
        </w:tc>
        <w:tc>
          <w:tcPr>
            <w:tcW w:w="853" w:type="pct"/>
            <w:shd w:val="clear" w:color="auto" w:fill="D7D7D7" w:themeFill="background1" w:themeFillShade="D8"/>
            <w:vAlign w:val="center"/>
          </w:tcPr>
          <w:p w14:paraId="21851272">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完成时间（合同签订之日起）</w:t>
            </w:r>
          </w:p>
        </w:tc>
        <w:tc>
          <w:tcPr>
            <w:tcW w:w="1223" w:type="pct"/>
            <w:shd w:val="clear" w:color="auto" w:fill="D7D7D7" w:themeFill="background1" w:themeFillShade="D8"/>
            <w:vAlign w:val="center"/>
          </w:tcPr>
          <w:p w14:paraId="09216C85">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成果物</w:t>
            </w:r>
          </w:p>
        </w:tc>
        <w:tc>
          <w:tcPr>
            <w:tcW w:w="965" w:type="pct"/>
            <w:shd w:val="clear" w:color="auto" w:fill="D7D7D7" w:themeFill="background1" w:themeFillShade="D8"/>
            <w:vAlign w:val="center"/>
          </w:tcPr>
          <w:p w14:paraId="624CDA45">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前置条件</w:t>
            </w:r>
          </w:p>
        </w:tc>
      </w:tr>
      <w:tr w14:paraId="469B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6751F65">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1</w:t>
            </w:r>
          </w:p>
        </w:tc>
        <w:tc>
          <w:tcPr>
            <w:tcW w:w="1430" w:type="pct"/>
            <w:shd w:val="clear" w:color="auto" w:fill="auto"/>
            <w:vAlign w:val="center"/>
          </w:tcPr>
          <w:p w14:paraId="06426F0A">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项目前期准备阶段</w:t>
            </w:r>
          </w:p>
        </w:tc>
        <w:tc>
          <w:tcPr>
            <w:tcW w:w="853" w:type="pct"/>
            <w:shd w:val="clear" w:color="auto" w:fill="auto"/>
            <w:vAlign w:val="center"/>
          </w:tcPr>
          <w:p w14:paraId="3DAA8429">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519CF535">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0D77C3B4">
            <w:pPr>
              <w:pStyle w:val="50"/>
              <w:widowControl w:val="0"/>
              <w:spacing w:after="0" w:line="288" w:lineRule="auto"/>
              <w:ind w:left="60" w:leftChars="20" w:right="60" w:rightChars="20"/>
              <w:jc w:val="left"/>
              <w:rPr>
                <w:rFonts w:ascii="宋体" w:hAnsi="宋体" w:eastAsia="宋体" w:cs="宋体"/>
                <w:b/>
                <w:sz w:val="21"/>
                <w:szCs w:val="21"/>
              </w:rPr>
            </w:pPr>
          </w:p>
        </w:tc>
      </w:tr>
      <w:tr w14:paraId="79E3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59AB2FF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1.</w:t>
            </w:r>
            <w:r>
              <w:rPr>
                <w:rFonts w:hint="eastAsia" w:ascii="宋体" w:hAnsi="宋体" w:eastAsia="宋体" w:cs="宋体"/>
                <w:bCs/>
                <w:sz w:val="21"/>
                <w:szCs w:val="21"/>
                <w:lang w:eastAsia="zh-CN"/>
              </w:rPr>
              <w:t>1</w:t>
            </w:r>
          </w:p>
        </w:tc>
        <w:tc>
          <w:tcPr>
            <w:tcW w:w="1430" w:type="pct"/>
            <w:shd w:val="clear" w:color="auto" w:fill="auto"/>
            <w:vAlign w:val="center"/>
          </w:tcPr>
          <w:p w14:paraId="175BE15D">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项目启动</w:t>
            </w:r>
          </w:p>
        </w:tc>
        <w:tc>
          <w:tcPr>
            <w:tcW w:w="853" w:type="pct"/>
            <w:shd w:val="clear" w:color="auto" w:fill="auto"/>
            <w:vAlign w:val="center"/>
          </w:tcPr>
          <w:p w14:paraId="3AE15CF7">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第1天</w:t>
            </w:r>
          </w:p>
        </w:tc>
        <w:tc>
          <w:tcPr>
            <w:tcW w:w="1223" w:type="pct"/>
            <w:shd w:val="clear" w:color="auto" w:fill="auto"/>
            <w:vAlign w:val="center"/>
          </w:tcPr>
          <w:p w14:paraId="72B841B3">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会议纪要</w:t>
            </w:r>
          </w:p>
        </w:tc>
        <w:tc>
          <w:tcPr>
            <w:tcW w:w="965" w:type="pct"/>
            <w:shd w:val="clear" w:color="auto" w:fill="auto"/>
            <w:vAlign w:val="center"/>
          </w:tcPr>
          <w:p w14:paraId="21BD654B">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合同签订</w:t>
            </w:r>
          </w:p>
        </w:tc>
      </w:tr>
      <w:tr w14:paraId="690C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E4CB60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1.</w:t>
            </w:r>
            <w:r>
              <w:rPr>
                <w:rFonts w:hint="eastAsia" w:ascii="宋体" w:hAnsi="宋体" w:eastAsia="宋体" w:cs="宋体"/>
                <w:bCs/>
                <w:sz w:val="21"/>
                <w:szCs w:val="21"/>
                <w:lang w:eastAsia="zh-CN"/>
              </w:rPr>
              <w:t>2</w:t>
            </w:r>
          </w:p>
        </w:tc>
        <w:tc>
          <w:tcPr>
            <w:tcW w:w="1430" w:type="pct"/>
            <w:shd w:val="clear" w:color="auto" w:fill="auto"/>
            <w:vAlign w:val="center"/>
          </w:tcPr>
          <w:p w14:paraId="4FF0310A">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项目团队组建</w:t>
            </w:r>
          </w:p>
        </w:tc>
        <w:tc>
          <w:tcPr>
            <w:tcW w:w="853" w:type="pct"/>
            <w:shd w:val="clear" w:color="auto" w:fill="auto"/>
            <w:vAlign w:val="center"/>
          </w:tcPr>
          <w:p w14:paraId="4C962832">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第1天</w:t>
            </w:r>
          </w:p>
        </w:tc>
        <w:tc>
          <w:tcPr>
            <w:tcW w:w="1223" w:type="pct"/>
            <w:shd w:val="clear" w:color="auto" w:fill="auto"/>
            <w:vAlign w:val="center"/>
          </w:tcPr>
          <w:p w14:paraId="3790DEA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项目组织结构</w:t>
            </w:r>
          </w:p>
          <w:p w14:paraId="4BBA9A5D">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项目团队职责</w:t>
            </w:r>
          </w:p>
          <w:p w14:paraId="50C0B8A0">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项目章程</w:t>
            </w:r>
          </w:p>
        </w:tc>
        <w:tc>
          <w:tcPr>
            <w:tcW w:w="965" w:type="pct"/>
            <w:shd w:val="clear" w:color="auto" w:fill="auto"/>
            <w:vAlign w:val="center"/>
          </w:tcPr>
          <w:p w14:paraId="0C77BFF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项目启动</w:t>
            </w:r>
          </w:p>
        </w:tc>
      </w:tr>
      <w:tr w14:paraId="21AB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1D795D9E">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1.</w:t>
            </w:r>
            <w:r>
              <w:rPr>
                <w:rFonts w:hint="eastAsia" w:ascii="宋体" w:hAnsi="宋体" w:eastAsia="宋体" w:cs="宋体"/>
                <w:bCs/>
                <w:sz w:val="21"/>
                <w:szCs w:val="21"/>
                <w:lang w:eastAsia="zh-CN"/>
              </w:rPr>
              <w:t>3</w:t>
            </w:r>
          </w:p>
        </w:tc>
        <w:tc>
          <w:tcPr>
            <w:tcW w:w="1430" w:type="pct"/>
            <w:shd w:val="clear" w:color="auto" w:fill="auto"/>
            <w:vAlign w:val="center"/>
          </w:tcPr>
          <w:p w14:paraId="5409359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项目实施方案制定</w:t>
            </w:r>
          </w:p>
        </w:tc>
        <w:tc>
          <w:tcPr>
            <w:tcW w:w="853" w:type="pct"/>
            <w:shd w:val="clear" w:color="auto" w:fill="auto"/>
            <w:vAlign w:val="center"/>
          </w:tcPr>
          <w:p w14:paraId="0058B3E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第4天</w:t>
            </w:r>
          </w:p>
        </w:tc>
        <w:tc>
          <w:tcPr>
            <w:tcW w:w="1223" w:type="pct"/>
            <w:shd w:val="clear" w:color="auto" w:fill="auto"/>
            <w:vAlign w:val="center"/>
          </w:tcPr>
          <w:p w14:paraId="65F954B1">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项目实施方案</w:t>
            </w:r>
          </w:p>
        </w:tc>
        <w:tc>
          <w:tcPr>
            <w:tcW w:w="965" w:type="pct"/>
            <w:shd w:val="clear" w:color="auto" w:fill="auto"/>
            <w:vAlign w:val="center"/>
          </w:tcPr>
          <w:p w14:paraId="2932EC9C">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项目团队组建</w:t>
            </w:r>
          </w:p>
        </w:tc>
      </w:tr>
      <w:tr w14:paraId="36FF7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5B50E5F4">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1.</w:t>
            </w:r>
            <w:r>
              <w:rPr>
                <w:rFonts w:hint="eastAsia" w:ascii="宋体" w:hAnsi="宋体" w:eastAsia="宋体" w:cs="宋体"/>
                <w:bCs/>
                <w:sz w:val="21"/>
                <w:szCs w:val="21"/>
                <w:lang w:eastAsia="zh-CN"/>
              </w:rPr>
              <w:t>4</w:t>
            </w:r>
          </w:p>
        </w:tc>
        <w:tc>
          <w:tcPr>
            <w:tcW w:w="1430" w:type="pct"/>
            <w:shd w:val="clear" w:color="auto" w:fill="auto"/>
            <w:vAlign w:val="center"/>
          </w:tcPr>
          <w:p w14:paraId="4992A239">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项目实施计划制定</w:t>
            </w:r>
          </w:p>
        </w:tc>
        <w:tc>
          <w:tcPr>
            <w:tcW w:w="853" w:type="pct"/>
            <w:shd w:val="clear" w:color="auto" w:fill="auto"/>
            <w:vAlign w:val="center"/>
          </w:tcPr>
          <w:p w14:paraId="196643B8">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第5天</w:t>
            </w:r>
          </w:p>
        </w:tc>
        <w:tc>
          <w:tcPr>
            <w:tcW w:w="1223" w:type="pct"/>
            <w:shd w:val="clear" w:color="auto" w:fill="auto"/>
            <w:vAlign w:val="center"/>
          </w:tcPr>
          <w:p w14:paraId="0340A99D">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项目实施计划</w:t>
            </w:r>
          </w:p>
        </w:tc>
        <w:tc>
          <w:tcPr>
            <w:tcW w:w="965" w:type="pct"/>
            <w:shd w:val="clear" w:color="auto" w:fill="auto"/>
            <w:vAlign w:val="center"/>
          </w:tcPr>
          <w:p w14:paraId="62B78F40">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项目团队组建</w:t>
            </w:r>
          </w:p>
        </w:tc>
      </w:tr>
      <w:tr w14:paraId="2B4A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00D1D676">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2</w:t>
            </w:r>
          </w:p>
        </w:tc>
        <w:tc>
          <w:tcPr>
            <w:tcW w:w="1430" w:type="pct"/>
            <w:shd w:val="clear" w:color="auto" w:fill="auto"/>
            <w:vAlign w:val="center"/>
          </w:tcPr>
          <w:p w14:paraId="0D1D2D75">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需求调研与设计阶段</w:t>
            </w:r>
          </w:p>
        </w:tc>
        <w:tc>
          <w:tcPr>
            <w:tcW w:w="853" w:type="pct"/>
            <w:shd w:val="clear" w:color="auto" w:fill="auto"/>
            <w:vAlign w:val="center"/>
          </w:tcPr>
          <w:p w14:paraId="3365AB03">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5E5E5855">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646FACF3">
            <w:pPr>
              <w:pStyle w:val="50"/>
              <w:widowControl w:val="0"/>
              <w:spacing w:after="0" w:line="288" w:lineRule="auto"/>
              <w:ind w:left="60" w:leftChars="20" w:right="60" w:rightChars="20"/>
              <w:jc w:val="left"/>
              <w:rPr>
                <w:rFonts w:ascii="宋体" w:hAnsi="宋体" w:eastAsia="宋体" w:cs="宋体"/>
                <w:b/>
                <w:sz w:val="21"/>
                <w:szCs w:val="21"/>
              </w:rPr>
            </w:pPr>
          </w:p>
        </w:tc>
      </w:tr>
      <w:tr w14:paraId="2B79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10ECA28">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2.1</w:t>
            </w:r>
          </w:p>
        </w:tc>
        <w:tc>
          <w:tcPr>
            <w:tcW w:w="1430" w:type="pct"/>
            <w:shd w:val="clear" w:color="auto" w:fill="auto"/>
            <w:vAlign w:val="center"/>
          </w:tcPr>
          <w:p w14:paraId="5F6E63F4">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业务梳理</w:t>
            </w:r>
          </w:p>
        </w:tc>
        <w:tc>
          <w:tcPr>
            <w:tcW w:w="853" w:type="pct"/>
            <w:shd w:val="clear" w:color="auto" w:fill="auto"/>
            <w:vAlign w:val="center"/>
          </w:tcPr>
          <w:p w14:paraId="28FD788F">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第7天</w:t>
            </w:r>
          </w:p>
        </w:tc>
        <w:tc>
          <w:tcPr>
            <w:tcW w:w="1223" w:type="pct"/>
            <w:shd w:val="clear" w:color="auto" w:fill="auto"/>
            <w:vAlign w:val="center"/>
          </w:tcPr>
          <w:p w14:paraId="1F06D587">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过程文档</w:t>
            </w:r>
          </w:p>
        </w:tc>
        <w:tc>
          <w:tcPr>
            <w:tcW w:w="965" w:type="pct"/>
            <w:shd w:val="clear" w:color="auto" w:fill="auto"/>
            <w:vAlign w:val="center"/>
          </w:tcPr>
          <w:p w14:paraId="643A4BC5">
            <w:pPr>
              <w:pStyle w:val="50"/>
              <w:widowControl w:val="0"/>
              <w:spacing w:after="0" w:line="288" w:lineRule="auto"/>
              <w:ind w:left="60" w:leftChars="20" w:right="60" w:rightChars="20"/>
              <w:jc w:val="left"/>
              <w:rPr>
                <w:rFonts w:ascii="宋体" w:hAnsi="宋体" w:eastAsia="宋体" w:cs="宋体"/>
                <w:bCs/>
                <w:sz w:val="21"/>
                <w:szCs w:val="21"/>
                <w:lang w:eastAsia="zh-CN"/>
              </w:rPr>
            </w:pPr>
          </w:p>
        </w:tc>
      </w:tr>
      <w:tr w14:paraId="586E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319F2F37">
            <w:pPr>
              <w:pStyle w:val="50"/>
              <w:widowControl w:val="0"/>
              <w:spacing w:after="0" w:line="288" w:lineRule="auto"/>
              <w:ind w:left="60" w:leftChars="20" w:right="60" w:rightChars="20"/>
              <w:jc w:val="left"/>
              <w:rPr>
                <w:rFonts w:hint="eastAsia" w:ascii="宋体" w:hAnsi="宋体" w:eastAsia="宋体" w:cs="宋体"/>
                <w:bCs/>
                <w:sz w:val="21"/>
                <w:szCs w:val="21"/>
              </w:rPr>
            </w:pPr>
          </w:p>
        </w:tc>
        <w:tc>
          <w:tcPr>
            <w:tcW w:w="1430" w:type="pct"/>
            <w:shd w:val="clear" w:color="auto" w:fill="auto"/>
            <w:vAlign w:val="center"/>
          </w:tcPr>
          <w:p w14:paraId="3577367E">
            <w:pPr>
              <w:pStyle w:val="50"/>
              <w:widowControl w:val="0"/>
              <w:spacing w:after="0" w:line="288" w:lineRule="auto"/>
              <w:ind w:left="60" w:leftChars="20" w:right="60" w:rightChars="20"/>
              <w:jc w:val="left"/>
              <w:rPr>
                <w:rFonts w:hint="eastAsia" w:ascii="宋体" w:hAnsi="宋体" w:eastAsia="宋体" w:cs="宋体"/>
                <w:bCs/>
                <w:sz w:val="21"/>
                <w:szCs w:val="21"/>
              </w:rPr>
            </w:pPr>
          </w:p>
        </w:tc>
        <w:tc>
          <w:tcPr>
            <w:tcW w:w="853" w:type="pct"/>
            <w:shd w:val="clear" w:color="auto" w:fill="auto"/>
            <w:vAlign w:val="center"/>
          </w:tcPr>
          <w:p w14:paraId="0E30031B">
            <w:pPr>
              <w:pStyle w:val="50"/>
              <w:widowControl w:val="0"/>
              <w:spacing w:after="0" w:line="288" w:lineRule="auto"/>
              <w:ind w:left="60" w:leftChars="20" w:right="60" w:rightChars="20"/>
              <w:jc w:val="left"/>
              <w:rPr>
                <w:rFonts w:hint="eastAsia" w:ascii="宋体" w:hAnsi="宋体" w:eastAsia="宋体" w:cs="宋体"/>
                <w:bCs/>
                <w:sz w:val="21"/>
                <w:szCs w:val="21"/>
                <w:lang w:eastAsia="zh-CN"/>
              </w:rPr>
            </w:pPr>
          </w:p>
        </w:tc>
        <w:tc>
          <w:tcPr>
            <w:tcW w:w="1223" w:type="pct"/>
            <w:shd w:val="clear" w:color="auto" w:fill="auto"/>
            <w:vAlign w:val="center"/>
          </w:tcPr>
          <w:p w14:paraId="247BC198">
            <w:pPr>
              <w:pStyle w:val="50"/>
              <w:widowControl w:val="0"/>
              <w:spacing w:after="0" w:line="288" w:lineRule="auto"/>
              <w:ind w:left="60" w:leftChars="20" w:right="60" w:rightChars="20"/>
              <w:jc w:val="left"/>
              <w:rPr>
                <w:rFonts w:hint="eastAsia" w:ascii="宋体" w:hAnsi="宋体" w:eastAsia="宋体" w:cs="宋体"/>
                <w:bCs/>
                <w:sz w:val="21"/>
                <w:szCs w:val="21"/>
                <w:lang w:eastAsia="zh-CN"/>
              </w:rPr>
            </w:pPr>
          </w:p>
        </w:tc>
        <w:tc>
          <w:tcPr>
            <w:tcW w:w="965" w:type="pct"/>
            <w:shd w:val="clear" w:color="auto" w:fill="auto"/>
            <w:vAlign w:val="center"/>
          </w:tcPr>
          <w:p w14:paraId="6C17B4E5">
            <w:pPr>
              <w:pStyle w:val="50"/>
              <w:widowControl w:val="0"/>
              <w:spacing w:after="0" w:line="288" w:lineRule="auto"/>
              <w:ind w:left="60" w:leftChars="20" w:right="60" w:rightChars="20"/>
              <w:jc w:val="left"/>
              <w:rPr>
                <w:rFonts w:ascii="宋体" w:hAnsi="宋体" w:eastAsia="宋体" w:cs="宋体"/>
                <w:bCs/>
                <w:sz w:val="21"/>
                <w:szCs w:val="21"/>
                <w:lang w:eastAsia="zh-CN"/>
              </w:rPr>
            </w:pPr>
          </w:p>
        </w:tc>
      </w:tr>
      <w:tr w14:paraId="7FC7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7CC7EC3">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2.2</w:t>
            </w:r>
          </w:p>
        </w:tc>
        <w:tc>
          <w:tcPr>
            <w:tcW w:w="1430" w:type="pct"/>
            <w:shd w:val="clear" w:color="auto" w:fill="auto"/>
            <w:vAlign w:val="center"/>
          </w:tcPr>
          <w:p w14:paraId="7B28070E">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需求调研与分析</w:t>
            </w:r>
          </w:p>
        </w:tc>
        <w:tc>
          <w:tcPr>
            <w:tcW w:w="853" w:type="pct"/>
            <w:shd w:val="clear" w:color="auto" w:fill="auto"/>
            <w:vAlign w:val="center"/>
          </w:tcPr>
          <w:p w14:paraId="49A3ACFB">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第12天</w:t>
            </w:r>
          </w:p>
        </w:tc>
        <w:tc>
          <w:tcPr>
            <w:tcW w:w="1223" w:type="pct"/>
            <w:shd w:val="clear" w:color="auto" w:fill="auto"/>
            <w:vAlign w:val="center"/>
          </w:tcPr>
          <w:p w14:paraId="272FEDA1">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需求调研计划</w:t>
            </w:r>
          </w:p>
          <w:p w14:paraId="74BC082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需求调研记录-调研报告</w:t>
            </w:r>
          </w:p>
          <w:p w14:paraId="6C920274">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系统分析图及文档</w:t>
            </w:r>
          </w:p>
        </w:tc>
        <w:tc>
          <w:tcPr>
            <w:tcW w:w="965" w:type="pct"/>
            <w:shd w:val="clear" w:color="auto" w:fill="auto"/>
            <w:vAlign w:val="center"/>
          </w:tcPr>
          <w:p w14:paraId="38751C32">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业主协调业务单位配合调研</w:t>
            </w:r>
          </w:p>
        </w:tc>
      </w:tr>
      <w:tr w14:paraId="43BB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0D2D20F">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2.3</w:t>
            </w:r>
          </w:p>
        </w:tc>
        <w:tc>
          <w:tcPr>
            <w:tcW w:w="1430" w:type="pct"/>
            <w:shd w:val="clear" w:color="auto" w:fill="auto"/>
            <w:vAlign w:val="center"/>
          </w:tcPr>
          <w:p w14:paraId="52D152CE">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系统设计</w:t>
            </w:r>
          </w:p>
        </w:tc>
        <w:tc>
          <w:tcPr>
            <w:tcW w:w="853" w:type="pct"/>
            <w:shd w:val="clear" w:color="auto" w:fill="auto"/>
            <w:vAlign w:val="center"/>
          </w:tcPr>
          <w:p w14:paraId="43627C02">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第20天</w:t>
            </w:r>
          </w:p>
        </w:tc>
        <w:tc>
          <w:tcPr>
            <w:tcW w:w="1223" w:type="pct"/>
            <w:shd w:val="clear" w:color="auto" w:fill="auto"/>
            <w:vAlign w:val="center"/>
          </w:tcPr>
          <w:p w14:paraId="343C240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概要设计说明书</w:t>
            </w:r>
          </w:p>
          <w:p w14:paraId="023F0F71">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详细设计说明书</w:t>
            </w:r>
          </w:p>
          <w:p w14:paraId="48400EEF">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原型设计图</w:t>
            </w:r>
          </w:p>
          <w:p w14:paraId="5C89B91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UI设计图</w:t>
            </w:r>
          </w:p>
        </w:tc>
        <w:tc>
          <w:tcPr>
            <w:tcW w:w="965" w:type="pct"/>
            <w:shd w:val="clear" w:color="auto" w:fill="auto"/>
            <w:vAlign w:val="center"/>
          </w:tcPr>
          <w:p w14:paraId="2A8ECF7F">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调研分析完成</w:t>
            </w:r>
          </w:p>
        </w:tc>
      </w:tr>
      <w:tr w14:paraId="56C8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8D626DF">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3</w:t>
            </w:r>
          </w:p>
        </w:tc>
        <w:tc>
          <w:tcPr>
            <w:tcW w:w="1430" w:type="pct"/>
            <w:shd w:val="clear" w:color="auto" w:fill="auto"/>
            <w:vAlign w:val="center"/>
          </w:tcPr>
          <w:p w14:paraId="4A9E3578">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应用系统建设阶段</w:t>
            </w:r>
          </w:p>
        </w:tc>
        <w:tc>
          <w:tcPr>
            <w:tcW w:w="853" w:type="pct"/>
            <w:shd w:val="clear" w:color="auto" w:fill="auto"/>
            <w:vAlign w:val="center"/>
          </w:tcPr>
          <w:p w14:paraId="32760B32">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75984564">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6DAB116D">
            <w:pPr>
              <w:pStyle w:val="50"/>
              <w:widowControl w:val="0"/>
              <w:spacing w:after="0" w:line="288" w:lineRule="auto"/>
              <w:ind w:left="60" w:leftChars="20" w:right="60" w:rightChars="20"/>
              <w:jc w:val="left"/>
              <w:rPr>
                <w:rFonts w:ascii="宋体" w:hAnsi="宋体" w:eastAsia="宋体" w:cs="宋体"/>
                <w:b/>
                <w:sz w:val="21"/>
                <w:szCs w:val="21"/>
              </w:rPr>
            </w:pPr>
          </w:p>
        </w:tc>
      </w:tr>
      <w:tr w14:paraId="30CF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60E7F6EA">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3.1</w:t>
            </w:r>
          </w:p>
        </w:tc>
        <w:tc>
          <w:tcPr>
            <w:tcW w:w="1430" w:type="pct"/>
            <w:shd w:val="clear" w:color="auto" w:fill="auto"/>
            <w:vAlign w:val="center"/>
          </w:tcPr>
          <w:p w14:paraId="3DF8539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智能监视及预警系统</w:t>
            </w:r>
          </w:p>
        </w:tc>
        <w:tc>
          <w:tcPr>
            <w:tcW w:w="853" w:type="pct"/>
            <w:shd w:val="clear" w:color="auto" w:fill="auto"/>
            <w:vAlign w:val="center"/>
          </w:tcPr>
          <w:p w14:paraId="7AAA8C02">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90</w:t>
            </w:r>
            <w:r>
              <w:rPr>
                <w:rFonts w:hint="eastAsia" w:ascii="宋体" w:hAnsi="宋体" w:eastAsia="宋体" w:cs="宋体"/>
                <w:bCs/>
                <w:sz w:val="21"/>
                <w:szCs w:val="21"/>
                <w:lang w:eastAsia="zh-CN"/>
              </w:rPr>
              <w:t>天</w:t>
            </w:r>
          </w:p>
        </w:tc>
        <w:tc>
          <w:tcPr>
            <w:tcW w:w="1223" w:type="pct"/>
            <w:shd w:val="clear" w:color="auto" w:fill="auto"/>
            <w:vAlign w:val="center"/>
          </w:tcPr>
          <w:p w14:paraId="7BCA1A9D">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标准规范体系文档</w:t>
            </w:r>
          </w:p>
        </w:tc>
        <w:tc>
          <w:tcPr>
            <w:tcW w:w="965" w:type="pct"/>
            <w:shd w:val="clear" w:color="auto" w:fill="auto"/>
            <w:vAlign w:val="center"/>
          </w:tcPr>
          <w:p w14:paraId="136BFCD6">
            <w:pPr>
              <w:pStyle w:val="50"/>
              <w:widowControl w:val="0"/>
              <w:spacing w:after="0" w:line="288" w:lineRule="auto"/>
              <w:ind w:left="60" w:leftChars="20" w:right="60" w:rightChars="20"/>
              <w:jc w:val="left"/>
              <w:rPr>
                <w:rFonts w:ascii="宋体" w:hAnsi="宋体" w:eastAsia="宋体" w:cs="宋体"/>
                <w:bCs/>
                <w:sz w:val="21"/>
                <w:szCs w:val="21"/>
              </w:rPr>
            </w:pPr>
          </w:p>
        </w:tc>
      </w:tr>
      <w:tr w14:paraId="353A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1F570165">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3.2</w:t>
            </w:r>
          </w:p>
        </w:tc>
        <w:tc>
          <w:tcPr>
            <w:tcW w:w="1430" w:type="pct"/>
            <w:shd w:val="clear" w:color="auto" w:fill="auto"/>
            <w:vAlign w:val="center"/>
          </w:tcPr>
          <w:p w14:paraId="67DD356A">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val="en-US" w:eastAsia="zh-CN"/>
              </w:rPr>
              <w:t>机组热力性能分析及优化系统</w:t>
            </w:r>
          </w:p>
        </w:tc>
        <w:tc>
          <w:tcPr>
            <w:tcW w:w="853" w:type="pct"/>
            <w:shd w:val="clear" w:color="auto" w:fill="auto"/>
            <w:vAlign w:val="center"/>
          </w:tcPr>
          <w:p w14:paraId="2C57066A">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90</w:t>
            </w:r>
            <w:r>
              <w:rPr>
                <w:rFonts w:hint="eastAsia" w:ascii="宋体" w:hAnsi="宋体" w:eastAsia="宋体" w:cs="宋体"/>
                <w:bCs/>
                <w:sz w:val="21"/>
                <w:szCs w:val="21"/>
                <w:lang w:eastAsia="zh-CN"/>
              </w:rPr>
              <w:t>天</w:t>
            </w:r>
          </w:p>
        </w:tc>
        <w:tc>
          <w:tcPr>
            <w:tcW w:w="1223" w:type="pct"/>
            <w:shd w:val="clear" w:color="auto" w:fill="auto"/>
            <w:vAlign w:val="center"/>
          </w:tcPr>
          <w:p w14:paraId="219DE15C">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源码</w:t>
            </w:r>
          </w:p>
        </w:tc>
        <w:tc>
          <w:tcPr>
            <w:tcW w:w="965" w:type="pct"/>
            <w:shd w:val="clear" w:color="auto" w:fill="auto"/>
            <w:vAlign w:val="center"/>
          </w:tcPr>
          <w:p w14:paraId="40DB398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业主协调基础数据及第三方对接完成</w:t>
            </w:r>
          </w:p>
        </w:tc>
      </w:tr>
      <w:tr w14:paraId="75DC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C6FD696">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4</w:t>
            </w:r>
          </w:p>
        </w:tc>
        <w:tc>
          <w:tcPr>
            <w:tcW w:w="1430" w:type="pct"/>
            <w:shd w:val="clear" w:color="auto" w:fill="auto"/>
            <w:vAlign w:val="center"/>
          </w:tcPr>
          <w:p w14:paraId="59880B49">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基础环境准备与集成建设阶段</w:t>
            </w:r>
          </w:p>
        </w:tc>
        <w:tc>
          <w:tcPr>
            <w:tcW w:w="853" w:type="pct"/>
            <w:shd w:val="clear" w:color="auto" w:fill="auto"/>
            <w:vAlign w:val="center"/>
          </w:tcPr>
          <w:p w14:paraId="5325E4B5">
            <w:pPr>
              <w:pStyle w:val="50"/>
              <w:widowControl w:val="0"/>
              <w:spacing w:after="0" w:line="288" w:lineRule="auto"/>
              <w:ind w:left="60" w:leftChars="20" w:right="60" w:rightChars="20"/>
              <w:jc w:val="left"/>
              <w:rPr>
                <w:rFonts w:ascii="宋体" w:hAnsi="宋体" w:eastAsia="宋体" w:cs="宋体"/>
                <w:b/>
                <w:sz w:val="21"/>
                <w:szCs w:val="21"/>
                <w:lang w:eastAsia="zh-CN"/>
              </w:rPr>
            </w:pPr>
          </w:p>
        </w:tc>
        <w:tc>
          <w:tcPr>
            <w:tcW w:w="1223" w:type="pct"/>
            <w:shd w:val="clear" w:color="auto" w:fill="auto"/>
            <w:vAlign w:val="center"/>
          </w:tcPr>
          <w:p w14:paraId="6FC3D0E3">
            <w:pPr>
              <w:pStyle w:val="50"/>
              <w:widowControl w:val="0"/>
              <w:spacing w:after="0" w:line="288" w:lineRule="auto"/>
              <w:ind w:left="60" w:leftChars="20" w:right="60" w:rightChars="20"/>
              <w:jc w:val="left"/>
              <w:rPr>
                <w:rFonts w:ascii="宋体" w:hAnsi="宋体" w:eastAsia="宋体" w:cs="宋体"/>
                <w:b/>
                <w:sz w:val="21"/>
                <w:szCs w:val="21"/>
                <w:lang w:eastAsia="zh-CN"/>
              </w:rPr>
            </w:pPr>
          </w:p>
        </w:tc>
        <w:tc>
          <w:tcPr>
            <w:tcW w:w="965" w:type="pct"/>
            <w:shd w:val="clear" w:color="auto" w:fill="auto"/>
            <w:vAlign w:val="center"/>
          </w:tcPr>
          <w:p w14:paraId="46318C33">
            <w:pPr>
              <w:pStyle w:val="50"/>
              <w:widowControl w:val="0"/>
              <w:spacing w:after="0" w:line="288" w:lineRule="auto"/>
              <w:ind w:left="60" w:leftChars="20" w:right="60" w:rightChars="20"/>
              <w:jc w:val="left"/>
              <w:rPr>
                <w:rFonts w:ascii="宋体" w:hAnsi="宋体" w:eastAsia="宋体" w:cs="宋体"/>
                <w:b/>
                <w:sz w:val="21"/>
                <w:szCs w:val="21"/>
                <w:lang w:eastAsia="zh-CN"/>
              </w:rPr>
            </w:pPr>
          </w:p>
        </w:tc>
      </w:tr>
      <w:tr w14:paraId="5E60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14D665D">
            <w:pPr>
              <w:pStyle w:val="50"/>
              <w:widowControl w:val="0"/>
              <w:spacing w:after="0" w:line="288" w:lineRule="auto"/>
              <w:ind w:left="60" w:leftChars="20" w:right="60" w:rightChars="20"/>
              <w:jc w:val="left"/>
              <w:rPr>
                <w:rFonts w:hint="eastAsia" w:ascii="宋体" w:hAnsi="宋体" w:eastAsia="宋体" w:cs="宋体"/>
                <w:bCs/>
                <w:sz w:val="21"/>
                <w:szCs w:val="21"/>
                <w:lang w:eastAsia="zh-CN"/>
              </w:rPr>
            </w:pPr>
            <w:r>
              <w:rPr>
                <w:rFonts w:hint="eastAsia" w:ascii="宋体" w:hAnsi="宋体" w:eastAsia="宋体" w:cs="宋体"/>
                <w:bCs/>
                <w:sz w:val="21"/>
                <w:szCs w:val="21"/>
              </w:rPr>
              <w:t>4.</w:t>
            </w:r>
            <w:r>
              <w:rPr>
                <w:rFonts w:hint="eastAsia" w:ascii="宋体" w:hAnsi="宋体" w:eastAsia="宋体" w:cs="宋体"/>
                <w:bCs/>
                <w:sz w:val="21"/>
                <w:szCs w:val="21"/>
                <w:lang w:val="en-US" w:eastAsia="zh-CN"/>
              </w:rPr>
              <w:t>1</w:t>
            </w:r>
          </w:p>
        </w:tc>
        <w:tc>
          <w:tcPr>
            <w:tcW w:w="1430" w:type="pct"/>
            <w:shd w:val="clear" w:color="auto" w:fill="auto"/>
            <w:vAlign w:val="center"/>
          </w:tcPr>
          <w:p w14:paraId="315CCE90">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基础支撑环境搭建</w:t>
            </w:r>
          </w:p>
        </w:tc>
        <w:tc>
          <w:tcPr>
            <w:tcW w:w="853" w:type="pct"/>
            <w:shd w:val="clear" w:color="auto" w:fill="auto"/>
            <w:vAlign w:val="center"/>
          </w:tcPr>
          <w:p w14:paraId="506D2D73">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10</w:t>
            </w:r>
            <w:r>
              <w:rPr>
                <w:rFonts w:hint="eastAsia" w:ascii="宋体" w:hAnsi="宋体" w:eastAsia="宋体" w:cs="宋体"/>
                <w:bCs/>
                <w:sz w:val="21"/>
                <w:szCs w:val="21"/>
                <w:lang w:eastAsia="zh-CN"/>
              </w:rPr>
              <w:t>0天</w:t>
            </w:r>
          </w:p>
        </w:tc>
        <w:tc>
          <w:tcPr>
            <w:tcW w:w="1223" w:type="pct"/>
            <w:shd w:val="clear" w:color="auto" w:fill="auto"/>
            <w:vAlign w:val="center"/>
          </w:tcPr>
          <w:p w14:paraId="0775650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安装部署方案</w:t>
            </w:r>
          </w:p>
        </w:tc>
        <w:tc>
          <w:tcPr>
            <w:tcW w:w="965" w:type="pct"/>
            <w:shd w:val="clear" w:color="auto" w:fill="auto"/>
            <w:vAlign w:val="center"/>
          </w:tcPr>
          <w:p w14:paraId="3DB185A0">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部署环境完成</w:t>
            </w:r>
          </w:p>
        </w:tc>
      </w:tr>
      <w:tr w14:paraId="1CB5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7F5BABC">
            <w:pPr>
              <w:pStyle w:val="50"/>
              <w:widowControl w:val="0"/>
              <w:spacing w:after="0" w:line="288" w:lineRule="auto"/>
              <w:ind w:left="60" w:leftChars="20" w:right="60" w:rightChars="20"/>
              <w:jc w:val="left"/>
              <w:rPr>
                <w:rFonts w:hint="eastAsia" w:ascii="宋体" w:hAnsi="宋体" w:eastAsia="宋体" w:cs="宋体"/>
                <w:bCs/>
                <w:sz w:val="21"/>
                <w:szCs w:val="21"/>
                <w:lang w:eastAsia="zh-CN"/>
              </w:rPr>
            </w:pPr>
            <w:r>
              <w:rPr>
                <w:rFonts w:hint="eastAsia" w:ascii="宋体" w:hAnsi="宋体" w:eastAsia="宋体" w:cs="宋体"/>
                <w:bCs/>
                <w:sz w:val="21"/>
                <w:szCs w:val="21"/>
              </w:rPr>
              <w:t>4.</w:t>
            </w:r>
            <w:r>
              <w:rPr>
                <w:rFonts w:hint="eastAsia" w:ascii="宋体" w:hAnsi="宋体" w:eastAsia="宋体" w:cs="宋体"/>
                <w:bCs/>
                <w:sz w:val="21"/>
                <w:szCs w:val="21"/>
                <w:lang w:val="en-US" w:eastAsia="zh-CN"/>
              </w:rPr>
              <w:t>2</w:t>
            </w:r>
          </w:p>
        </w:tc>
        <w:tc>
          <w:tcPr>
            <w:tcW w:w="1430" w:type="pct"/>
            <w:shd w:val="clear" w:color="auto" w:fill="auto"/>
            <w:vAlign w:val="center"/>
          </w:tcPr>
          <w:p w14:paraId="1909807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系统集成应用</w:t>
            </w:r>
          </w:p>
        </w:tc>
        <w:tc>
          <w:tcPr>
            <w:tcW w:w="853" w:type="pct"/>
            <w:shd w:val="clear" w:color="auto" w:fill="auto"/>
            <w:vAlign w:val="center"/>
          </w:tcPr>
          <w:p w14:paraId="1C91F142">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10</w:t>
            </w:r>
            <w:r>
              <w:rPr>
                <w:rFonts w:hint="eastAsia" w:ascii="宋体" w:hAnsi="宋体" w:eastAsia="宋体" w:cs="宋体"/>
                <w:bCs/>
                <w:sz w:val="21"/>
                <w:szCs w:val="21"/>
                <w:lang w:eastAsia="zh-CN"/>
              </w:rPr>
              <w:t>0天</w:t>
            </w:r>
          </w:p>
        </w:tc>
        <w:tc>
          <w:tcPr>
            <w:tcW w:w="1223" w:type="pct"/>
            <w:shd w:val="clear" w:color="auto" w:fill="auto"/>
            <w:vAlign w:val="center"/>
          </w:tcPr>
          <w:p w14:paraId="25E121E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系统集成方案</w:t>
            </w:r>
          </w:p>
        </w:tc>
        <w:tc>
          <w:tcPr>
            <w:tcW w:w="965" w:type="pct"/>
            <w:shd w:val="clear" w:color="auto" w:fill="auto"/>
            <w:vAlign w:val="center"/>
          </w:tcPr>
          <w:p w14:paraId="48DE8C3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对接协调完成</w:t>
            </w:r>
          </w:p>
        </w:tc>
      </w:tr>
      <w:tr w14:paraId="33620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noWrap/>
            <w:vAlign w:val="center"/>
          </w:tcPr>
          <w:p w14:paraId="0386EAFA">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5</w:t>
            </w:r>
          </w:p>
        </w:tc>
        <w:tc>
          <w:tcPr>
            <w:tcW w:w="1430" w:type="pct"/>
            <w:shd w:val="clear" w:color="auto" w:fill="auto"/>
            <w:vAlign w:val="center"/>
          </w:tcPr>
          <w:p w14:paraId="69F122DA">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系统集成联调测试阶段</w:t>
            </w:r>
          </w:p>
        </w:tc>
        <w:tc>
          <w:tcPr>
            <w:tcW w:w="853" w:type="pct"/>
            <w:shd w:val="clear" w:color="auto" w:fill="auto"/>
            <w:vAlign w:val="center"/>
          </w:tcPr>
          <w:p w14:paraId="62D30193">
            <w:pPr>
              <w:pStyle w:val="50"/>
              <w:widowControl w:val="0"/>
              <w:spacing w:after="0" w:line="288" w:lineRule="auto"/>
              <w:ind w:left="60" w:leftChars="20" w:right="60" w:rightChars="20"/>
              <w:jc w:val="left"/>
              <w:rPr>
                <w:rFonts w:ascii="宋体" w:hAnsi="宋体" w:eastAsia="宋体" w:cs="宋体"/>
                <w:b/>
                <w:sz w:val="21"/>
                <w:szCs w:val="21"/>
                <w:lang w:eastAsia="zh-CN"/>
              </w:rPr>
            </w:pPr>
          </w:p>
        </w:tc>
        <w:tc>
          <w:tcPr>
            <w:tcW w:w="1223" w:type="pct"/>
            <w:shd w:val="clear" w:color="auto" w:fill="auto"/>
            <w:vAlign w:val="center"/>
          </w:tcPr>
          <w:p w14:paraId="53F05252">
            <w:pPr>
              <w:pStyle w:val="50"/>
              <w:widowControl w:val="0"/>
              <w:spacing w:after="0" w:line="288" w:lineRule="auto"/>
              <w:ind w:left="60" w:leftChars="20" w:right="60" w:rightChars="20"/>
              <w:jc w:val="left"/>
              <w:rPr>
                <w:rFonts w:ascii="宋体" w:hAnsi="宋体" w:eastAsia="宋体" w:cs="宋体"/>
                <w:b/>
                <w:sz w:val="21"/>
                <w:szCs w:val="21"/>
                <w:lang w:eastAsia="zh-CN"/>
              </w:rPr>
            </w:pPr>
          </w:p>
        </w:tc>
        <w:tc>
          <w:tcPr>
            <w:tcW w:w="965" w:type="pct"/>
            <w:shd w:val="clear" w:color="auto" w:fill="auto"/>
            <w:vAlign w:val="center"/>
          </w:tcPr>
          <w:p w14:paraId="4592FF89">
            <w:pPr>
              <w:pStyle w:val="50"/>
              <w:widowControl w:val="0"/>
              <w:spacing w:after="0" w:line="288" w:lineRule="auto"/>
              <w:ind w:left="60" w:leftChars="20" w:right="60" w:rightChars="20"/>
              <w:jc w:val="left"/>
              <w:rPr>
                <w:rFonts w:ascii="宋体" w:hAnsi="宋体" w:eastAsia="宋体" w:cs="宋体"/>
                <w:b/>
                <w:sz w:val="21"/>
                <w:szCs w:val="21"/>
                <w:lang w:eastAsia="zh-CN"/>
              </w:rPr>
            </w:pPr>
          </w:p>
        </w:tc>
      </w:tr>
      <w:tr w14:paraId="7001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537CD927">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5.1</w:t>
            </w:r>
          </w:p>
        </w:tc>
        <w:tc>
          <w:tcPr>
            <w:tcW w:w="1430" w:type="pct"/>
            <w:shd w:val="clear" w:color="auto" w:fill="auto"/>
            <w:vAlign w:val="center"/>
          </w:tcPr>
          <w:p w14:paraId="77A38834">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w:t>
            </w:r>
            <w:r>
              <w:rPr>
                <w:rFonts w:hint="eastAsia" w:ascii="宋体" w:hAnsi="宋体" w:eastAsia="宋体" w:cs="宋体"/>
                <w:bCs/>
                <w:sz w:val="21"/>
                <w:szCs w:val="21"/>
                <w:lang w:eastAsia="zh-CN"/>
              </w:rPr>
              <w:t>软件</w:t>
            </w:r>
            <w:r>
              <w:rPr>
                <w:rFonts w:hint="eastAsia" w:ascii="宋体" w:hAnsi="宋体" w:eastAsia="宋体" w:cs="宋体"/>
                <w:bCs/>
                <w:sz w:val="21"/>
                <w:szCs w:val="21"/>
              </w:rPr>
              <w:t>部署与联调</w:t>
            </w:r>
          </w:p>
        </w:tc>
        <w:tc>
          <w:tcPr>
            <w:tcW w:w="853" w:type="pct"/>
            <w:shd w:val="clear" w:color="auto" w:fill="auto"/>
            <w:vAlign w:val="center"/>
          </w:tcPr>
          <w:p w14:paraId="57AD2754">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110</w:t>
            </w:r>
            <w:r>
              <w:rPr>
                <w:rFonts w:hint="eastAsia" w:ascii="宋体" w:hAnsi="宋体" w:eastAsia="宋体" w:cs="宋体"/>
                <w:bCs/>
                <w:sz w:val="21"/>
                <w:szCs w:val="21"/>
                <w:lang w:eastAsia="zh-CN"/>
              </w:rPr>
              <w:t>天</w:t>
            </w:r>
          </w:p>
        </w:tc>
        <w:tc>
          <w:tcPr>
            <w:tcW w:w="1223" w:type="pct"/>
            <w:shd w:val="clear" w:color="auto" w:fill="auto"/>
            <w:vAlign w:val="center"/>
          </w:tcPr>
          <w:p w14:paraId="28CAA5D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安装部署方案</w:t>
            </w:r>
          </w:p>
        </w:tc>
        <w:tc>
          <w:tcPr>
            <w:tcW w:w="965" w:type="pct"/>
            <w:shd w:val="clear" w:color="auto" w:fill="auto"/>
            <w:vAlign w:val="center"/>
          </w:tcPr>
          <w:p w14:paraId="014931A1">
            <w:pPr>
              <w:pStyle w:val="50"/>
              <w:widowControl w:val="0"/>
              <w:spacing w:after="0" w:line="288" w:lineRule="auto"/>
              <w:ind w:left="60" w:leftChars="20" w:right="60" w:rightChars="20"/>
              <w:jc w:val="left"/>
              <w:rPr>
                <w:rFonts w:ascii="宋体" w:hAnsi="宋体" w:eastAsia="宋体" w:cs="宋体"/>
                <w:bCs/>
                <w:sz w:val="21"/>
                <w:szCs w:val="21"/>
              </w:rPr>
            </w:pPr>
          </w:p>
        </w:tc>
      </w:tr>
      <w:tr w14:paraId="5FBD7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093E38C5">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5.2</w:t>
            </w:r>
          </w:p>
        </w:tc>
        <w:tc>
          <w:tcPr>
            <w:tcW w:w="1430" w:type="pct"/>
            <w:shd w:val="clear" w:color="auto" w:fill="auto"/>
            <w:vAlign w:val="center"/>
          </w:tcPr>
          <w:p w14:paraId="33149431">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集成测试</w:t>
            </w:r>
          </w:p>
        </w:tc>
        <w:tc>
          <w:tcPr>
            <w:tcW w:w="853" w:type="pct"/>
            <w:shd w:val="clear" w:color="auto" w:fill="auto"/>
            <w:vAlign w:val="center"/>
          </w:tcPr>
          <w:p w14:paraId="3785DF3D">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120</w:t>
            </w:r>
            <w:r>
              <w:rPr>
                <w:rFonts w:hint="eastAsia" w:ascii="宋体" w:hAnsi="宋体" w:eastAsia="宋体" w:cs="宋体"/>
                <w:bCs/>
                <w:sz w:val="21"/>
                <w:szCs w:val="21"/>
                <w:lang w:eastAsia="zh-CN"/>
              </w:rPr>
              <w:t>天</w:t>
            </w:r>
          </w:p>
        </w:tc>
        <w:tc>
          <w:tcPr>
            <w:tcW w:w="1223" w:type="pct"/>
            <w:shd w:val="clear" w:color="auto" w:fill="auto"/>
            <w:vAlign w:val="center"/>
          </w:tcPr>
          <w:p w14:paraId="25D1ECEC">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集成测试方案</w:t>
            </w:r>
          </w:p>
        </w:tc>
        <w:tc>
          <w:tcPr>
            <w:tcW w:w="965" w:type="pct"/>
            <w:shd w:val="clear" w:color="auto" w:fill="auto"/>
            <w:vAlign w:val="center"/>
          </w:tcPr>
          <w:p w14:paraId="017AD15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部署完成</w:t>
            </w:r>
          </w:p>
        </w:tc>
      </w:tr>
      <w:tr w14:paraId="7449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032B4A44">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6</w:t>
            </w:r>
          </w:p>
        </w:tc>
        <w:tc>
          <w:tcPr>
            <w:tcW w:w="1430" w:type="pct"/>
            <w:shd w:val="clear" w:color="auto" w:fill="auto"/>
            <w:vAlign w:val="center"/>
          </w:tcPr>
          <w:p w14:paraId="2ECCB446">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初验阶段</w:t>
            </w:r>
          </w:p>
        </w:tc>
        <w:tc>
          <w:tcPr>
            <w:tcW w:w="853" w:type="pct"/>
            <w:shd w:val="clear" w:color="auto" w:fill="auto"/>
            <w:vAlign w:val="center"/>
          </w:tcPr>
          <w:p w14:paraId="7E2CA34A">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11815821">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2A1EA269">
            <w:pPr>
              <w:pStyle w:val="50"/>
              <w:widowControl w:val="0"/>
              <w:spacing w:after="0" w:line="288" w:lineRule="auto"/>
              <w:ind w:left="60" w:leftChars="20" w:right="60" w:rightChars="20"/>
              <w:jc w:val="left"/>
              <w:rPr>
                <w:rFonts w:ascii="宋体" w:hAnsi="宋体" w:eastAsia="宋体" w:cs="宋体"/>
                <w:b/>
                <w:sz w:val="21"/>
                <w:szCs w:val="21"/>
              </w:rPr>
            </w:pPr>
          </w:p>
        </w:tc>
      </w:tr>
      <w:tr w14:paraId="02AC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3F0F5717">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6.1</w:t>
            </w:r>
          </w:p>
        </w:tc>
        <w:tc>
          <w:tcPr>
            <w:tcW w:w="1430" w:type="pct"/>
            <w:shd w:val="clear" w:color="auto" w:fill="auto"/>
            <w:vAlign w:val="center"/>
          </w:tcPr>
          <w:p w14:paraId="4A8CF462">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功能测试、性能测试</w:t>
            </w:r>
          </w:p>
        </w:tc>
        <w:tc>
          <w:tcPr>
            <w:tcW w:w="853" w:type="pct"/>
            <w:shd w:val="clear" w:color="auto" w:fill="auto"/>
            <w:vAlign w:val="center"/>
          </w:tcPr>
          <w:p w14:paraId="1C882414">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130</w:t>
            </w:r>
            <w:r>
              <w:rPr>
                <w:rFonts w:hint="eastAsia" w:ascii="宋体" w:hAnsi="宋体" w:eastAsia="宋体" w:cs="宋体"/>
                <w:bCs/>
                <w:sz w:val="21"/>
                <w:szCs w:val="21"/>
                <w:lang w:eastAsia="zh-CN"/>
              </w:rPr>
              <w:t>天</w:t>
            </w:r>
          </w:p>
        </w:tc>
        <w:tc>
          <w:tcPr>
            <w:tcW w:w="1223" w:type="pct"/>
            <w:shd w:val="clear" w:color="auto" w:fill="auto"/>
            <w:vAlign w:val="center"/>
          </w:tcPr>
          <w:p w14:paraId="2DDCC9E4">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系统测试方案</w:t>
            </w:r>
          </w:p>
          <w:p w14:paraId="0A39F344">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系统测试用例</w:t>
            </w:r>
          </w:p>
          <w:p w14:paraId="6C363D7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系统测试报告</w:t>
            </w:r>
          </w:p>
        </w:tc>
        <w:tc>
          <w:tcPr>
            <w:tcW w:w="965" w:type="pct"/>
            <w:shd w:val="clear" w:color="auto" w:fill="auto"/>
            <w:vAlign w:val="center"/>
          </w:tcPr>
          <w:p w14:paraId="77E0B5D3">
            <w:pPr>
              <w:pStyle w:val="50"/>
              <w:widowControl w:val="0"/>
              <w:spacing w:after="0" w:line="288" w:lineRule="auto"/>
              <w:ind w:left="60" w:leftChars="20" w:right="60" w:rightChars="20"/>
              <w:jc w:val="left"/>
              <w:rPr>
                <w:rFonts w:ascii="宋体" w:hAnsi="宋体" w:eastAsia="宋体" w:cs="宋体"/>
                <w:bCs/>
                <w:sz w:val="21"/>
                <w:szCs w:val="21"/>
              </w:rPr>
            </w:pPr>
          </w:p>
        </w:tc>
      </w:tr>
      <w:tr w14:paraId="5B43F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28A434CB">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6.2</w:t>
            </w:r>
          </w:p>
        </w:tc>
        <w:tc>
          <w:tcPr>
            <w:tcW w:w="1430" w:type="pct"/>
            <w:shd w:val="clear" w:color="auto" w:fill="auto"/>
            <w:vAlign w:val="center"/>
          </w:tcPr>
          <w:p w14:paraId="3E8A0AF1">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预验收和试运行准备</w:t>
            </w:r>
          </w:p>
        </w:tc>
        <w:tc>
          <w:tcPr>
            <w:tcW w:w="853" w:type="pct"/>
            <w:shd w:val="clear" w:color="auto" w:fill="auto"/>
            <w:vAlign w:val="center"/>
          </w:tcPr>
          <w:p w14:paraId="50D29D1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135</w:t>
            </w:r>
            <w:r>
              <w:rPr>
                <w:rFonts w:hint="eastAsia" w:ascii="宋体" w:hAnsi="宋体" w:eastAsia="宋体" w:cs="宋体"/>
                <w:bCs/>
                <w:sz w:val="21"/>
                <w:szCs w:val="21"/>
                <w:lang w:eastAsia="zh-CN"/>
              </w:rPr>
              <w:t>天</w:t>
            </w:r>
          </w:p>
        </w:tc>
        <w:tc>
          <w:tcPr>
            <w:tcW w:w="1223" w:type="pct"/>
            <w:shd w:val="clear" w:color="auto" w:fill="auto"/>
            <w:vAlign w:val="center"/>
          </w:tcPr>
          <w:p w14:paraId="3AE03CAA">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预验收方案</w:t>
            </w:r>
          </w:p>
          <w:p w14:paraId="4784150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试运行计划</w:t>
            </w:r>
          </w:p>
        </w:tc>
        <w:tc>
          <w:tcPr>
            <w:tcW w:w="965" w:type="pct"/>
            <w:shd w:val="clear" w:color="auto" w:fill="auto"/>
            <w:vAlign w:val="center"/>
          </w:tcPr>
          <w:p w14:paraId="3127B47D">
            <w:pPr>
              <w:pStyle w:val="50"/>
              <w:widowControl w:val="0"/>
              <w:spacing w:after="0" w:line="288" w:lineRule="auto"/>
              <w:ind w:left="60" w:leftChars="20" w:right="60" w:rightChars="20"/>
              <w:jc w:val="left"/>
              <w:rPr>
                <w:rFonts w:ascii="宋体" w:hAnsi="宋体" w:eastAsia="宋体" w:cs="宋体"/>
                <w:bCs/>
                <w:sz w:val="21"/>
                <w:szCs w:val="21"/>
                <w:lang w:eastAsia="zh-CN"/>
              </w:rPr>
            </w:pPr>
          </w:p>
        </w:tc>
      </w:tr>
      <w:tr w14:paraId="7AD2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5A8434FF">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6.3</w:t>
            </w:r>
          </w:p>
        </w:tc>
        <w:tc>
          <w:tcPr>
            <w:tcW w:w="1430" w:type="pct"/>
            <w:shd w:val="clear" w:color="auto" w:fill="auto"/>
            <w:vAlign w:val="center"/>
          </w:tcPr>
          <w:p w14:paraId="1CF20A95">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系统初验</w:t>
            </w:r>
          </w:p>
        </w:tc>
        <w:tc>
          <w:tcPr>
            <w:tcW w:w="853" w:type="pct"/>
            <w:shd w:val="clear" w:color="auto" w:fill="auto"/>
            <w:vAlign w:val="center"/>
          </w:tcPr>
          <w:p w14:paraId="0C8CB7D8">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140</w:t>
            </w:r>
            <w:r>
              <w:rPr>
                <w:rFonts w:hint="eastAsia" w:ascii="宋体" w:hAnsi="宋体" w:eastAsia="宋体" w:cs="宋体"/>
                <w:bCs/>
                <w:sz w:val="21"/>
                <w:szCs w:val="21"/>
                <w:lang w:eastAsia="zh-CN"/>
              </w:rPr>
              <w:t>天</w:t>
            </w:r>
          </w:p>
        </w:tc>
        <w:tc>
          <w:tcPr>
            <w:tcW w:w="1223" w:type="pct"/>
            <w:shd w:val="clear" w:color="auto" w:fill="auto"/>
            <w:vAlign w:val="center"/>
          </w:tcPr>
          <w:p w14:paraId="0D75986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初验报告</w:t>
            </w:r>
          </w:p>
        </w:tc>
        <w:tc>
          <w:tcPr>
            <w:tcW w:w="965" w:type="pct"/>
            <w:shd w:val="clear" w:color="auto" w:fill="auto"/>
            <w:vAlign w:val="center"/>
          </w:tcPr>
          <w:p w14:paraId="7364BDCC">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准备资料完成</w:t>
            </w:r>
          </w:p>
        </w:tc>
      </w:tr>
      <w:tr w14:paraId="0C45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6BA7FB7F">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7</w:t>
            </w:r>
          </w:p>
        </w:tc>
        <w:tc>
          <w:tcPr>
            <w:tcW w:w="1430" w:type="pct"/>
            <w:shd w:val="clear" w:color="auto" w:fill="auto"/>
            <w:vAlign w:val="center"/>
          </w:tcPr>
          <w:p w14:paraId="2668358B">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试运行与培训阶段</w:t>
            </w:r>
          </w:p>
        </w:tc>
        <w:tc>
          <w:tcPr>
            <w:tcW w:w="853" w:type="pct"/>
            <w:shd w:val="clear" w:color="auto" w:fill="auto"/>
            <w:vAlign w:val="center"/>
          </w:tcPr>
          <w:p w14:paraId="06DAD976">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14D52DAE">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51462D53">
            <w:pPr>
              <w:pStyle w:val="50"/>
              <w:widowControl w:val="0"/>
              <w:spacing w:after="0" w:line="288" w:lineRule="auto"/>
              <w:ind w:left="60" w:leftChars="20" w:right="60" w:rightChars="20"/>
              <w:jc w:val="left"/>
              <w:rPr>
                <w:rFonts w:ascii="宋体" w:hAnsi="宋体" w:eastAsia="宋体" w:cs="宋体"/>
                <w:b/>
                <w:sz w:val="21"/>
                <w:szCs w:val="21"/>
              </w:rPr>
            </w:pPr>
          </w:p>
        </w:tc>
      </w:tr>
      <w:tr w14:paraId="7BE37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65A7A629">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7.1</w:t>
            </w:r>
          </w:p>
        </w:tc>
        <w:tc>
          <w:tcPr>
            <w:tcW w:w="1430" w:type="pct"/>
            <w:shd w:val="clear" w:color="auto" w:fill="auto"/>
            <w:vAlign w:val="center"/>
          </w:tcPr>
          <w:p w14:paraId="6B9E5EF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系统试运行</w:t>
            </w:r>
          </w:p>
        </w:tc>
        <w:tc>
          <w:tcPr>
            <w:tcW w:w="853" w:type="pct"/>
            <w:shd w:val="clear" w:color="auto" w:fill="auto"/>
            <w:vAlign w:val="center"/>
          </w:tcPr>
          <w:p w14:paraId="35AD1A8B">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Cs/>
                <w:sz w:val="21"/>
                <w:szCs w:val="21"/>
                <w:lang w:eastAsia="zh-CN"/>
              </w:rPr>
              <w:t>第1</w:t>
            </w:r>
            <w:r>
              <w:rPr>
                <w:rFonts w:hint="eastAsia" w:ascii="宋体" w:hAnsi="宋体" w:eastAsia="宋体" w:cs="宋体"/>
                <w:bCs/>
                <w:sz w:val="21"/>
                <w:szCs w:val="21"/>
                <w:lang w:val="en-US" w:eastAsia="zh-CN"/>
              </w:rPr>
              <w:t>50</w:t>
            </w:r>
            <w:r>
              <w:rPr>
                <w:rFonts w:hint="eastAsia" w:ascii="宋体" w:hAnsi="宋体" w:eastAsia="宋体" w:cs="宋体"/>
                <w:bCs/>
                <w:sz w:val="21"/>
                <w:szCs w:val="21"/>
                <w:lang w:eastAsia="zh-CN"/>
              </w:rPr>
              <w:t>天</w:t>
            </w:r>
          </w:p>
        </w:tc>
        <w:tc>
          <w:tcPr>
            <w:tcW w:w="1223" w:type="pct"/>
            <w:shd w:val="clear" w:color="auto" w:fill="auto"/>
            <w:vAlign w:val="center"/>
          </w:tcPr>
          <w:p w14:paraId="4CE01BFD">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试运行报告</w:t>
            </w:r>
          </w:p>
        </w:tc>
        <w:tc>
          <w:tcPr>
            <w:tcW w:w="965" w:type="pct"/>
            <w:vMerge w:val="restart"/>
            <w:shd w:val="clear" w:color="auto" w:fill="auto"/>
            <w:vAlign w:val="center"/>
          </w:tcPr>
          <w:p w14:paraId="4C9E9C6A">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Cs/>
                <w:sz w:val="21"/>
                <w:szCs w:val="21"/>
                <w:lang w:eastAsia="zh-CN"/>
              </w:rPr>
              <w:t>初验完成</w:t>
            </w:r>
          </w:p>
        </w:tc>
      </w:tr>
      <w:tr w14:paraId="1263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5F68E185">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7.2</w:t>
            </w:r>
          </w:p>
        </w:tc>
        <w:tc>
          <w:tcPr>
            <w:tcW w:w="1430" w:type="pct"/>
            <w:shd w:val="clear" w:color="auto" w:fill="auto"/>
            <w:vAlign w:val="center"/>
          </w:tcPr>
          <w:p w14:paraId="55A083A8">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系统功能修改完善</w:t>
            </w:r>
          </w:p>
        </w:tc>
        <w:tc>
          <w:tcPr>
            <w:tcW w:w="853" w:type="pct"/>
            <w:shd w:val="clear" w:color="auto" w:fill="auto"/>
            <w:vAlign w:val="center"/>
          </w:tcPr>
          <w:p w14:paraId="09E7A3CB">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Cs/>
                <w:sz w:val="21"/>
                <w:szCs w:val="21"/>
                <w:lang w:eastAsia="zh-CN"/>
              </w:rPr>
              <w:t>第1</w:t>
            </w:r>
            <w:r>
              <w:rPr>
                <w:rFonts w:hint="eastAsia" w:ascii="宋体" w:hAnsi="宋体" w:eastAsia="宋体" w:cs="宋体"/>
                <w:bCs/>
                <w:sz w:val="21"/>
                <w:szCs w:val="21"/>
                <w:lang w:val="en-US" w:eastAsia="zh-CN"/>
              </w:rPr>
              <w:t>60</w:t>
            </w:r>
            <w:r>
              <w:rPr>
                <w:rFonts w:hint="eastAsia" w:ascii="宋体" w:hAnsi="宋体" w:eastAsia="宋体" w:cs="宋体"/>
                <w:bCs/>
                <w:sz w:val="21"/>
                <w:szCs w:val="21"/>
                <w:lang w:eastAsia="zh-CN"/>
              </w:rPr>
              <w:t>天</w:t>
            </w:r>
          </w:p>
        </w:tc>
        <w:tc>
          <w:tcPr>
            <w:tcW w:w="1223" w:type="pct"/>
            <w:shd w:val="clear" w:color="auto" w:fill="auto"/>
            <w:vAlign w:val="center"/>
          </w:tcPr>
          <w:p w14:paraId="16835B78">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软件缺陷反馈表</w:t>
            </w:r>
          </w:p>
        </w:tc>
        <w:tc>
          <w:tcPr>
            <w:tcW w:w="965" w:type="pct"/>
            <w:vMerge w:val="continue"/>
            <w:shd w:val="clear" w:color="auto" w:fill="auto"/>
            <w:vAlign w:val="center"/>
          </w:tcPr>
          <w:p w14:paraId="4858D153">
            <w:pPr>
              <w:pStyle w:val="50"/>
              <w:widowControl w:val="0"/>
              <w:spacing w:after="0" w:line="288" w:lineRule="auto"/>
              <w:ind w:left="60" w:leftChars="20" w:right="60" w:rightChars="20"/>
              <w:jc w:val="left"/>
              <w:rPr>
                <w:rFonts w:ascii="宋体" w:hAnsi="宋体" w:eastAsia="宋体" w:cs="宋体"/>
                <w:b/>
                <w:sz w:val="21"/>
                <w:szCs w:val="21"/>
              </w:rPr>
            </w:pPr>
          </w:p>
        </w:tc>
      </w:tr>
      <w:tr w14:paraId="4D92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05F360E9">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7.3</w:t>
            </w:r>
          </w:p>
        </w:tc>
        <w:tc>
          <w:tcPr>
            <w:tcW w:w="1430" w:type="pct"/>
            <w:shd w:val="clear" w:color="auto" w:fill="auto"/>
            <w:vAlign w:val="center"/>
          </w:tcPr>
          <w:p w14:paraId="64D98610">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系统培训</w:t>
            </w:r>
          </w:p>
        </w:tc>
        <w:tc>
          <w:tcPr>
            <w:tcW w:w="853" w:type="pct"/>
            <w:shd w:val="clear" w:color="auto" w:fill="auto"/>
            <w:vAlign w:val="center"/>
          </w:tcPr>
          <w:p w14:paraId="07F8EF3B">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161</w:t>
            </w:r>
            <w:r>
              <w:rPr>
                <w:rFonts w:hint="eastAsia" w:ascii="宋体" w:hAnsi="宋体" w:eastAsia="宋体" w:cs="宋体"/>
                <w:bCs/>
                <w:sz w:val="21"/>
                <w:szCs w:val="21"/>
                <w:lang w:eastAsia="zh-CN"/>
              </w:rPr>
              <w:t>天</w:t>
            </w:r>
          </w:p>
        </w:tc>
        <w:tc>
          <w:tcPr>
            <w:tcW w:w="1223" w:type="pct"/>
            <w:shd w:val="clear" w:color="auto" w:fill="auto"/>
            <w:vAlign w:val="center"/>
          </w:tcPr>
          <w:p w14:paraId="73FE4E9F">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培训教材</w:t>
            </w:r>
          </w:p>
          <w:p w14:paraId="7E1B1FB2">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培训影像资料</w:t>
            </w:r>
          </w:p>
          <w:p w14:paraId="719BEC44">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培训签到表</w:t>
            </w:r>
          </w:p>
          <w:p w14:paraId="05C3EF9B">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培训效果反馈表</w:t>
            </w:r>
          </w:p>
        </w:tc>
        <w:tc>
          <w:tcPr>
            <w:tcW w:w="965" w:type="pct"/>
            <w:vMerge w:val="continue"/>
            <w:shd w:val="clear" w:color="auto" w:fill="auto"/>
            <w:vAlign w:val="center"/>
          </w:tcPr>
          <w:p w14:paraId="48CBCD5F">
            <w:pPr>
              <w:pStyle w:val="50"/>
              <w:widowControl w:val="0"/>
              <w:spacing w:after="0" w:line="288" w:lineRule="auto"/>
              <w:ind w:left="60" w:leftChars="20" w:right="60" w:rightChars="20"/>
              <w:jc w:val="left"/>
              <w:rPr>
                <w:rFonts w:ascii="宋体" w:hAnsi="宋体" w:eastAsia="宋体" w:cs="宋体"/>
                <w:b/>
                <w:sz w:val="21"/>
                <w:szCs w:val="21"/>
              </w:rPr>
            </w:pPr>
          </w:p>
        </w:tc>
      </w:tr>
      <w:tr w14:paraId="7934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0C4FCD53">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8</w:t>
            </w:r>
          </w:p>
        </w:tc>
        <w:tc>
          <w:tcPr>
            <w:tcW w:w="1430" w:type="pct"/>
            <w:shd w:val="clear" w:color="auto" w:fill="auto"/>
            <w:vAlign w:val="center"/>
          </w:tcPr>
          <w:p w14:paraId="6C84A997">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系统终验阶段</w:t>
            </w:r>
          </w:p>
        </w:tc>
        <w:tc>
          <w:tcPr>
            <w:tcW w:w="853" w:type="pct"/>
            <w:shd w:val="clear" w:color="auto" w:fill="auto"/>
            <w:vAlign w:val="center"/>
          </w:tcPr>
          <w:p w14:paraId="386AE7CA">
            <w:pPr>
              <w:pStyle w:val="50"/>
              <w:widowControl w:val="0"/>
              <w:spacing w:after="0" w:line="288" w:lineRule="auto"/>
              <w:ind w:left="60" w:leftChars="20" w:right="60" w:rightChars="20"/>
              <w:jc w:val="left"/>
              <w:rPr>
                <w:rFonts w:ascii="宋体" w:hAnsi="宋体" w:eastAsia="宋体" w:cs="宋体"/>
                <w:b/>
                <w:sz w:val="21"/>
                <w:szCs w:val="21"/>
              </w:rPr>
            </w:pPr>
          </w:p>
        </w:tc>
        <w:tc>
          <w:tcPr>
            <w:tcW w:w="1223" w:type="pct"/>
            <w:shd w:val="clear" w:color="auto" w:fill="auto"/>
            <w:vAlign w:val="center"/>
          </w:tcPr>
          <w:p w14:paraId="784AF371">
            <w:pPr>
              <w:pStyle w:val="50"/>
              <w:widowControl w:val="0"/>
              <w:spacing w:after="0" w:line="288" w:lineRule="auto"/>
              <w:ind w:left="60" w:leftChars="20" w:right="60" w:rightChars="20"/>
              <w:jc w:val="left"/>
              <w:rPr>
                <w:rFonts w:ascii="宋体" w:hAnsi="宋体" w:eastAsia="宋体" w:cs="宋体"/>
                <w:b/>
                <w:sz w:val="21"/>
                <w:szCs w:val="21"/>
              </w:rPr>
            </w:pPr>
          </w:p>
        </w:tc>
        <w:tc>
          <w:tcPr>
            <w:tcW w:w="965" w:type="pct"/>
            <w:shd w:val="clear" w:color="auto" w:fill="auto"/>
            <w:vAlign w:val="center"/>
          </w:tcPr>
          <w:p w14:paraId="6E6A25B1">
            <w:pPr>
              <w:pStyle w:val="50"/>
              <w:widowControl w:val="0"/>
              <w:spacing w:after="0" w:line="288" w:lineRule="auto"/>
              <w:ind w:left="60" w:leftChars="20" w:right="60" w:rightChars="20"/>
              <w:jc w:val="left"/>
              <w:rPr>
                <w:rFonts w:ascii="宋体" w:hAnsi="宋体" w:eastAsia="宋体" w:cs="宋体"/>
                <w:b/>
                <w:sz w:val="21"/>
                <w:szCs w:val="21"/>
              </w:rPr>
            </w:pPr>
          </w:p>
        </w:tc>
      </w:tr>
      <w:tr w14:paraId="34D9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E0278E3">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8.</w:t>
            </w:r>
            <w:r>
              <w:rPr>
                <w:rFonts w:hint="eastAsia" w:ascii="宋体" w:hAnsi="宋体" w:eastAsia="宋体" w:cs="宋体"/>
                <w:bCs/>
                <w:sz w:val="21"/>
                <w:szCs w:val="21"/>
                <w:lang w:eastAsia="zh-CN"/>
              </w:rPr>
              <w:t>1</w:t>
            </w:r>
          </w:p>
        </w:tc>
        <w:tc>
          <w:tcPr>
            <w:tcW w:w="1430" w:type="pct"/>
            <w:shd w:val="clear" w:color="auto" w:fill="auto"/>
            <w:vAlign w:val="center"/>
          </w:tcPr>
          <w:p w14:paraId="3FE489C9">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准备项目技术和运维文档</w:t>
            </w:r>
          </w:p>
        </w:tc>
        <w:tc>
          <w:tcPr>
            <w:tcW w:w="853" w:type="pct"/>
            <w:shd w:val="clear" w:color="auto" w:fill="auto"/>
            <w:vAlign w:val="center"/>
          </w:tcPr>
          <w:p w14:paraId="3D86BE75">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第17</w:t>
            </w:r>
            <w:r>
              <w:rPr>
                <w:rFonts w:hint="eastAsia" w:ascii="宋体" w:hAnsi="宋体" w:eastAsia="宋体" w:cs="宋体"/>
                <w:bCs/>
                <w:sz w:val="21"/>
                <w:szCs w:val="21"/>
                <w:lang w:val="en-US" w:eastAsia="zh-CN"/>
              </w:rPr>
              <w:t>0</w:t>
            </w:r>
            <w:r>
              <w:rPr>
                <w:rFonts w:hint="eastAsia" w:ascii="宋体" w:hAnsi="宋体" w:eastAsia="宋体" w:cs="宋体"/>
                <w:bCs/>
                <w:sz w:val="21"/>
                <w:szCs w:val="21"/>
                <w:lang w:eastAsia="zh-CN"/>
              </w:rPr>
              <w:t>天</w:t>
            </w:r>
          </w:p>
        </w:tc>
        <w:tc>
          <w:tcPr>
            <w:tcW w:w="1223" w:type="pct"/>
            <w:shd w:val="clear" w:color="auto" w:fill="auto"/>
            <w:vAlign w:val="center"/>
          </w:tcPr>
          <w:p w14:paraId="7545718E">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验收所需过程资料整理</w:t>
            </w:r>
          </w:p>
        </w:tc>
        <w:tc>
          <w:tcPr>
            <w:tcW w:w="965" w:type="pct"/>
            <w:shd w:val="clear" w:color="auto" w:fill="auto"/>
            <w:vAlign w:val="center"/>
          </w:tcPr>
          <w:p w14:paraId="042259BD">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试运行通过</w:t>
            </w:r>
          </w:p>
        </w:tc>
      </w:tr>
      <w:tr w14:paraId="5D0D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10426E22">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rPr>
              <w:t>8.</w:t>
            </w:r>
            <w:r>
              <w:rPr>
                <w:rFonts w:hint="eastAsia" w:ascii="宋体" w:hAnsi="宋体" w:eastAsia="宋体" w:cs="宋体"/>
                <w:bCs/>
                <w:sz w:val="21"/>
                <w:szCs w:val="21"/>
                <w:lang w:eastAsia="zh-CN"/>
              </w:rPr>
              <w:t>2</w:t>
            </w:r>
          </w:p>
        </w:tc>
        <w:tc>
          <w:tcPr>
            <w:tcW w:w="1430" w:type="pct"/>
            <w:shd w:val="clear" w:color="auto" w:fill="auto"/>
            <w:vAlign w:val="center"/>
          </w:tcPr>
          <w:p w14:paraId="5F87CAD1">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rPr>
              <w:t>系统终验</w:t>
            </w:r>
          </w:p>
        </w:tc>
        <w:tc>
          <w:tcPr>
            <w:tcW w:w="853" w:type="pct"/>
            <w:shd w:val="clear" w:color="auto" w:fill="auto"/>
            <w:vAlign w:val="center"/>
          </w:tcPr>
          <w:p w14:paraId="777CA42A">
            <w:pPr>
              <w:pStyle w:val="50"/>
              <w:widowControl w:val="0"/>
              <w:spacing w:after="0" w:line="288" w:lineRule="auto"/>
              <w:ind w:left="60" w:leftChars="20" w:right="60" w:rightChars="20"/>
              <w:jc w:val="left"/>
              <w:rPr>
                <w:rFonts w:ascii="宋体" w:hAnsi="宋体" w:eastAsia="宋体" w:cs="宋体"/>
                <w:bCs/>
                <w:sz w:val="21"/>
                <w:szCs w:val="21"/>
              </w:rPr>
            </w:pPr>
            <w:r>
              <w:rPr>
                <w:rFonts w:hint="eastAsia" w:ascii="宋体" w:hAnsi="宋体" w:eastAsia="宋体" w:cs="宋体"/>
                <w:bCs/>
                <w:sz w:val="21"/>
                <w:szCs w:val="21"/>
                <w:lang w:eastAsia="zh-CN"/>
              </w:rPr>
              <w:t>第</w:t>
            </w:r>
            <w:r>
              <w:rPr>
                <w:rFonts w:hint="eastAsia" w:ascii="宋体" w:hAnsi="宋体" w:eastAsia="宋体" w:cs="宋体"/>
                <w:bCs/>
                <w:sz w:val="21"/>
                <w:szCs w:val="21"/>
                <w:lang w:val="en-US" w:eastAsia="zh-CN"/>
              </w:rPr>
              <w:t>180</w:t>
            </w:r>
            <w:r>
              <w:rPr>
                <w:rFonts w:hint="eastAsia" w:ascii="宋体" w:hAnsi="宋体" w:eastAsia="宋体" w:cs="宋体"/>
                <w:bCs/>
                <w:sz w:val="21"/>
                <w:szCs w:val="21"/>
                <w:lang w:eastAsia="zh-CN"/>
              </w:rPr>
              <w:t>天</w:t>
            </w:r>
          </w:p>
        </w:tc>
        <w:tc>
          <w:tcPr>
            <w:tcW w:w="1223" w:type="pct"/>
            <w:shd w:val="clear" w:color="auto" w:fill="auto"/>
            <w:vAlign w:val="center"/>
          </w:tcPr>
          <w:p w14:paraId="03B2E336">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验收报告</w:t>
            </w:r>
          </w:p>
        </w:tc>
        <w:tc>
          <w:tcPr>
            <w:tcW w:w="965" w:type="pct"/>
            <w:shd w:val="clear" w:color="auto" w:fill="auto"/>
            <w:vAlign w:val="center"/>
          </w:tcPr>
          <w:p w14:paraId="00C33D27">
            <w:pPr>
              <w:pStyle w:val="50"/>
              <w:widowControl w:val="0"/>
              <w:spacing w:after="0" w:line="288" w:lineRule="auto"/>
              <w:ind w:left="60" w:leftChars="20" w:right="60" w:rightChars="20"/>
              <w:jc w:val="left"/>
              <w:rPr>
                <w:rFonts w:ascii="宋体" w:hAnsi="宋体" w:eastAsia="宋体" w:cs="宋体"/>
                <w:bCs/>
                <w:sz w:val="21"/>
                <w:szCs w:val="21"/>
                <w:lang w:eastAsia="zh-CN"/>
              </w:rPr>
            </w:pPr>
            <w:r>
              <w:rPr>
                <w:rFonts w:hint="eastAsia" w:ascii="宋体" w:hAnsi="宋体" w:eastAsia="宋体" w:cs="宋体"/>
                <w:bCs/>
                <w:sz w:val="21"/>
                <w:szCs w:val="21"/>
                <w:lang w:eastAsia="zh-CN"/>
              </w:rPr>
              <w:t>准备资料完成</w:t>
            </w:r>
          </w:p>
        </w:tc>
      </w:tr>
      <w:tr w14:paraId="2EBC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28" w:type="dxa"/>
          </w:tblCellMar>
        </w:tblPrEx>
        <w:trPr>
          <w:trHeight w:val="567" w:hRule="atLeast"/>
          <w:jc w:val="center"/>
        </w:trPr>
        <w:tc>
          <w:tcPr>
            <w:tcW w:w="526" w:type="pct"/>
            <w:shd w:val="clear" w:color="auto" w:fill="auto"/>
            <w:vAlign w:val="center"/>
          </w:tcPr>
          <w:p w14:paraId="70AFDCEF">
            <w:pPr>
              <w:pStyle w:val="50"/>
              <w:widowControl w:val="0"/>
              <w:spacing w:after="0" w:line="288" w:lineRule="auto"/>
              <w:ind w:left="60" w:leftChars="20" w:right="60" w:rightChars="20"/>
              <w:jc w:val="left"/>
              <w:rPr>
                <w:rFonts w:ascii="宋体" w:hAnsi="宋体" w:eastAsia="宋体" w:cs="宋体"/>
                <w:b/>
                <w:sz w:val="21"/>
                <w:szCs w:val="21"/>
              </w:rPr>
            </w:pPr>
            <w:r>
              <w:rPr>
                <w:rFonts w:hint="eastAsia" w:ascii="宋体" w:hAnsi="宋体" w:eastAsia="宋体" w:cs="宋体"/>
                <w:b/>
                <w:sz w:val="21"/>
                <w:szCs w:val="21"/>
              </w:rPr>
              <w:t>9</w:t>
            </w:r>
          </w:p>
        </w:tc>
        <w:tc>
          <w:tcPr>
            <w:tcW w:w="1430" w:type="pct"/>
            <w:shd w:val="clear" w:color="auto" w:fill="auto"/>
            <w:vAlign w:val="center"/>
          </w:tcPr>
          <w:p w14:paraId="25BBA427">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售后服务与技术支持阶段</w:t>
            </w:r>
          </w:p>
        </w:tc>
        <w:tc>
          <w:tcPr>
            <w:tcW w:w="853" w:type="pct"/>
            <w:shd w:val="clear" w:color="auto" w:fill="auto"/>
            <w:vAlign w:val="center"/>
          </w:tcPr>
          <w:p w14:paraId="2A95323A">
            <w:pPr>
              <w:pStyle w:val="50"/>
              <w:widowControl w:val="0"/>
              <w:spacing w:after="0" w:line="288" w:lineRule="auto"/>
              <w:ind w:left="60" w:leftChars="20" w:right="60" w:rightChars="20"/>
              <w:jc w:val="left"/>
              <w:rPr>
                <w:rFonts w:ascii="宋体" w:hAnsi="宋体" w:eastAsia="宋体" w:cs="宋体"/>
                <w:b/>
                <w:sz w:val="21"/>
                <w:szCs w:val="21"/>
                <w:lang w:eastAsia="zh-CN"/>
              </w:rPr>
            </w:pPr>
          </w:p>
        </w:tc>
        <w:tc>
          <w:tcPr>
            <w:tcW w:w="1223" w:type="pct"/>
            <w:shd w:val="clear" w:color="auto" w:fill="auto"/>
            <w:vAlign w:val="center"/>
          </w:tcPr>
          <w:p w14:paraId="38B4AE8B">
            <w:pPr>
              <w:pStyle w:val="50"/>
              <w:widowControl w:val="0"/>
              <w:spacing w:after="0" w:line="288" w:lineRule="auto"/>
              <w:ind w:left="60" w:leftChars="20" w:right="60" w:rightChars="20"/>
              <w:jc w:val="left"/>
              <w:rPr>
                <w:rFonts w:ascii="宋体" w:hAnsi="宋体" w:eastAsia="宋体" w:cs="宋体"/>
                <w:b/>
                <w:sz w:val="21"/>
                <w:szCs w:val="21"/>
                <w:lang w:eastAsia="zh-CN"/>
              </w:rPr>
            </w:pPr>
            <w:r>
              <w:rPr>
                <w:rFonts w:hint="eastAsia" w:ascii="宋体" w:hAnsi="宋体" w:eastAsia="宋体" w:cs="宋体"/>
                <w:b/>
                <w:sz w:val="21"/>
                <w:szCs w:val="21"/>
                <w:lang w:eastAsia="zh-CN"/>
              </w:rPr>
              <w:t>运维记录</w:t>
            </w:r>
          </w:p>
        </w:tc>
        <w:tc>
          <w:tcPr>
            <w:tcW w:w="965" w:type="pct"/>
            <w:shd w:val="clear" w:color="auto" w:fill="auto"/>
            <w:vAlign w:val="center"/>
          </w:tcPr>
          <w:p w14:paraId="0698CB50">
            <w:pPr>
              <w:pStyle w:val="50"/>
              <w:widowControl w:val="0"/>
              <w:spacing w:after="0" w:line="288" w:lineRule="auto"/>
              <w:ind w:left="60" w:leftChars="20" w:right="60" w:rightChars="20"/>
              <w:jc w:val="left"/>
              <w:rPr>
                <w:rFonts w:ascii="宋体" w:hAnsi="宋体" w:eastAsia="宋体" w:cs="宋体"/>
                <w:b/>
                <w:sz w:val="21"/>
                <w:szCs w:val="21"/>
              </w:rPr>
            </w:pPr>
          </w:p>
        </w:tc>
      </w:tr>
    </w:tbl>
    <w:p w14:paraId="0EBF2AEB">
      <w:pPr>
        <w:pStyle w:val="5"/>
        <w:tabs>
          <w:tab w:val="left" w:pos="0"/>
        </w:tabs>
        <w:rPr>
          <w:color w:val="auto"/>
        </w:rPr>
      </w:pPr>
      <w:bookmarkStart w:id="42" w:name="_Toc27531"/>
      <w:bookmarkStart w:id="43" w:name="_Toc31395756"/>
      <w:r>
        <w:rPr>
          <w:rFonts w:hint="eastAsia"/>
          <w:color w:val="auto"/>
        </w:rPr>
        <w:t>项目进度控制</w:t>
      </w:r>
      <w:bookmarkEnd w:id="42"/>
      <w:bookmarkEnd w:id="43"/>
    </w:p>
    <w:p w14:paraId="56DE3D8E">
      <w:pPr>
        <w:ind w:firstLine="480"/>
        <w:rPr>
          <w:rFonts w:ascii="宋体" w:hAnsi="宋体" w:eastAsia="宋体" w:cs="宋体"/>
          <w:szCs w:val="24"/>
        </w:rPr>
      </w:pPr>
      <w:r>
        <w:rPr>
          <w:rFonts w:hint="eastAsia" w:ascii="宋体" w:hAnsi="宋体" w:eastAsia="宋体" w:cs="宋体"/>
          <w:szCs w:val="24"/>
        </w:rPr>
        <w:t>项目进度控制包括经常收集项目完成情况的数据，将实际完成情况数据与计划进度进行比较，一旦项目实际进程晚于计划进度，则采取纠正措施，这个过程在整个项目进程中需经常进行。</w:t>
      </w:r>
    </w:p>
    <w:p w14:paraId="26EC55AB">
      <w:pPr>
        <w:pStyle w:val="6"/>
      </w:pPr>
      <w:r>
        <w:rPr>
          <w:rFonts w:hint="eastAsia"/>
        </w:rPr>
        <w:t>项目进度安排</w:t>
      </w:r>
    </w:p>
    <w:p w14:paraId="539F35DF">
      <w:pPr>
        <w:ind w:firstLine="480"/>
        <w:rPr>
          <w:rFonts w:ascii="宋体" w:hAnsi="宋体" w:eastAsia="宋体" w:cs="宋体"/>
          <w:szCs w:val="24"/>
        </w:rPr>
      </w:pPr>
      <w:r>
        <w:rPr>
          <w:rFonts w:hint="eastAsia" w:ascii="宋体" w:hAnsi="宋体" w:eastAsia="宋体" w:cs="宋体"/>
          <w:szCs w:val="24"/>
        </w:rPr>
        <w:t>我公司将根据合同要求制定总体计划，包括以下内容：</w:t>
      </w:r>
    </w:p>
    <w:p w14:paraId="1DE2810F">
      <w:pPr>
        <w:ind w:firstLine="480"/>
        <w:rPr>
          <w:rFonts w:ascii="宋体" w:hAnsi="宋体" w:eastAsia="宋体" w:cs="宋体"/>
          <w:szCs w:val="24"/>
        </w:rPr>
      </w:pPr>
      <w:r>
        <w:rPr>
          <w:rFonts w:hint="eastAsia" w:ascii="宋体" w:hAnsi="宋体" w:eastAsia="宋体" w:cs="宋体"/>
          <w:szCs w:val="24"/>
        </w:rPr>
        <w:t>工期估计：预估每一项工作从开始到结束的时间，工期估计为总体的工作时间加上等待时间。</w:t>
      </w:r>
    </w:p>
    <w:p w14:paraId="157DD626">
      <w:pPr>
        <w:ind w:firstLine="480"/>
        <w:rPr>
          <w:rFonts w:ascii="宋体" w:hAnsi="宋体" w:eastAsia="宋体" w:cs="宋体"/>
          <w:szCs w:val="24"/>
        </w:rPr>
      </w:pPr>
      <w:r>
        <w:rPr>
          <w:rFonts w:hint="eastAsia" w:ascii="宋体" w:hAnsi="宋体" w:eastAsia="宋体" w:cs="宋体"/>
          <w:szCs w:val="24"/>
        </w:rPr>
        <w:t>项目的开始及结束时间：双方在签订合同时必须严格限定项目的完工时间。</w:t>
      </w:r>
    </w:p>
    <w:p w14:paraId="178D1E0A">
      <w:pPr>
        <w:ind w:firstLine="480"/>
        <w:rPr>
          <w:rFonts w:ascii="宋体" w:hAnsi="宋体" w:eastAsia="宋体" w:cs="宋体"/>
          <w:szCs w:val="24"/>
        </w:rPr>
      </w:pPr>
      <w:r>
        <w:rPr>
          <w:rFonts w:hint="eastAsia" w:ascii="宋体" w:hAnsi="宋体" w:eastAsia="宋体" w:cs="宋体"/>
          <w:szCs w:val="24"/>
        </w:rPr>
        <w:t>进度计算：根据已经预估出来的每项工作的工期及项目完成时间限制，必须根据每项工作的前后顺序以及工期来确定这些工作是否能够在要求时间内完成。双方需对项目进度进行计算，以便安排出一项时间进度表。</w:t>
      </w:r>
    </w:p>
    <w:p w14:paraId="1BC61BE2">
      <w:pPr>
        <w:pStyle w:val="6"/>
      </w:pPr>
      <w:r>
        <w:rPr>
          <w:rFonts w:hint="eastAsia"/>
        </w:rPr>
        <w:t>项目进度控制方法</w:t>
      </w:r>
    </w:p>
    <w:p w14:paraId="1A287410">
      <w:pPr>
        <w:ind w:firstLine="480"/>
        <w:rPr>
          <w:rFonts w:ascii="宋体" w:hAnsi="宋体" w:eastAsia="宋体" w:cs="宋体"/>
          <w:szCs w:val="24"/>
        </w:rPr>
      </w:pPr>
      <w:r>
        <w:rPr>
          <w:rFonts w:hint="eastAsia" w:ascii="宋体" w:hAnsi="宋体" w:eastAsia="宋体" w:cs="宋体"/>
          <w:szCs w:val="24"/>
        </w:rPr>
        <w:t>项目进度控制方法主要是规划、控制和协调。规划是指确定施工项目总进度控制目标和分进度控制目标，并编制其进度计划。控制是指在施工项目实施的全过程中，进行施工实际进度与施工计划进度的比较，出现偏差及时采取措施调整。协调是指协调与施工进度有关的单位、部门和工作队组之间的进度关系。</w:t>
      </w:r>
    </w:p>
    <w:p w14:paraId="1CF93DD1">
      <w:pPr>
        <w:pStyle w:val="6"/>
      </w:pPr>
      <w:r>
        <w:rPr>
          <w:rFonts w:hint="eastAsia"/>
        </w:rPr>
        <w:t>项目进度保障措施</w:t>
      </w:r>
    </w:p>
    <w:p w14:paraId="20C530A7">
      <w:pPr>
        <w:ind w:firstLine="480"/>
        <w:rPr>
          <w:rFonts w:ascii="宋体" w:hAnsi="宋体" w:eastAsia="宋体" w:cs="宋体"/>
          <w:szCs w:val="24"/>
        </w:rPr>
      </w:pPr>
      <w:r>
        <w:rPr>
          <w:rFonts w:ascii="宋体" w:hAnsi="宋体" w:eastAsia="宋体" w:cs="宋体"/>
          <w:szCs w:val="24"/>
        </w:rPr>
        <w:t>项目进度控制采取的主要措施有组织措施、技术措施、合同措施、经济措施和信息管理措施等。</w:t>
      </w:r>
    </w:p>
    <w:p w14:paraId="47E83336">
      <w:pPr>
        <w:ind w:firstLine="480"/>
        <w:rPr>
          <w:rFonts w:ascii="宋体" w:hAnsi="宋体" w:eastAsia="宋体" w:cs="宋体"/>
          <w:szCs w:val="24"/>
        </w:rPr>
      </w:pPr>
      <w:r>
        <w:rPr>
          <w:rFonts w:ascii="宋体" w:hAnsi="宋体" w:eastAsia="宋体" w:cs="宋体"/>
          <w:szCs w:val="24"/>
        </w:rPr>
        <w:t>组织措施主要是指落实各层次的进度控制的人员，</w:t>
      </w:r>
      <w:r>
        <w:rPr>
          <w:rFonts w:hint="eastAsia" w:ascii="宋体" w:hAnsi="宋体" w:eastAsia="宋体" w:cs="宋体"/>
          <w:szCs w:val="24"/>
        </w:rPr>
        <w:t>指定</w:t>
      </w:r>
      <w:r>
        <w:rPr>
          <w:rFonts w:ascii="宋体" w:hAnsi="宋体" w:eastAsia="宋体" w:cs="宋体"/>
          <w:szCs w:val="24"/>
        </w:rPr>
        <w:t>具体任务和工作</w:t>
      </w:r>
      <w:r>
        <w:rPr>
          <w:rFonts w:hint="eastAsia" w:ascii="宋体" w:hAnsi="宋体" w:eastAsia="宋体" w:cs="宋体"/>
          <w:szCs w:val="24"/>
        </w:rPr>
        <w:t>人</w:t>
      </w:r>
      <w:r>
        <w:rPr>
          <w:rFonts w:ascii="宋体" w:hAnsi="宋体" w:eastAsia="宋体" w:cs="宋体"/>
          <w:szCs w:val="24"/>
        </w:rPr>
        <w:t>员</w:t>
      </w:r>
      <w:r>
        <w:rPr>
          <w:rFonts w:hint="eastAsia" w:ascii="宋体" w:hAnsi="宋体" w:eastAsia="宋体" w:cs="宋体"/>
          <w:szCs w:val="24"/>
        </w:rPr>
        <w:t>责</w:t>
      </w:r>
      <w:r>
        <w:rPr>
          <w:rFonts w:ascii="宋体" w:hAnsi="宋体" w:eastAsia="宋体" w:cs="宋体"/>
          <w:szCs w:val="24"/>
        </w:rPr>
        <w:t>任；建立进度控制的组织系统；按着施工项目的结构、进展的阶段或合同结构等进行项目分解，确定其进度目标，建立控制目标体系；确定进度控制工作制度，如检查时间、方法、协调会议时间、参加人等；对影响进度的因素分析和预测。</w:t>
      </w:r>
    </w:p>
    <w:p w14:paraId="32016F77">
      <w:pPr>
        <w:ind w:firstLine="480"/>
        <w:rPr>
          <w:rFonts w:ascii="宋体" w:hAnsi="宋体" w:eastAsia="宋体" w:cs="宋体"/>
          <w:szCs w:val="24"/>
        </w:rPr>
      </w:pPr>
      <w:r>
        <w:rPr>
          <w:rFonts w:ascii="宋体" w:hAnsi="宋体" w:eastAsia="宋体" w:cs="宋体"/>
          <w:szCs w:val="24"/>
        </w:rPr>
        <w:t>技术措施主要是采取加快施工进度的技术方法。</w:t>
      </w:r>
    </w:p>
    <w:p w14:paraId="7C1E01B1">
      <w:pPr>
        <w:ind w:firstLine="480"/>
        <w:rPr>
          <w:rFonts w:ascii="宋体" w:hAnsi="宋体" w:eastAsia="宋体" w:cs="宋体"/>
          <w:szCs w:val="24"/>
        </w:rPr>
      </w:pPr>
      <w:r>
        <w:rPr>
          <w:rFonts w:ascii="宋体" w:hAnsi="宋体" w:eastAsia="宋体" w:cs="宋体"/>
          <w:szCs w:val="24"/>
        </w:rPr>
        <w:t>合同措施是指对分包单位签定施工合同的合同工期与有关进度计划目标相协调。</w:t>
      </w:r>
    </w:p>
    <w:p w14:paraId="2633DEDC">
      <w:pPr>
        <w:ind w:firstLine="480"/>
        <w:rPr>
          <w:rFonts w:ascii="宋体" w:hAnsi="宋体" w:eastAsia="宋体" w:cs="宋体"/>
          <w:szCs w:val="24"/>
        </w:rPr>
      </w:pPr>
      <w:r>
        <w:rPr>
          <w:rFonts w:ascii="宋体" w:hAnsi="宋体" w:eastAsia="宋体" w:cs="宋体"/>
          <w:szCs w:val="24"/>
        </w:rPr>
        <w:t>经济措施是指实现进度计划的资金保证措施。</w:t>
      </w:r>
    </w:p>
    <w:p w14:paraId="2EF965A1">
      <w:pPr>
        <w:ind w:firstLine="480"/>
        <w:rPr>
          <w:rFonts w:ascii="宋体" w:hAnsi="宋体" w:eastAsia="宋体" w:cs="宋体"/>
          <w:szCs w:val="24"/>
        </w:rPr>
      </w:pPr>
      <w:r>
        <w:rPr>
          <w:rFonts w:ascii="宋体" w:hAnsi="宋体" w:eastAsia="宋体" w:cs="宋体"/>
          <w:szCs w:val="24"/>
        </w:rPr>
        <w:t>信息管理措施是指不断地收集施工实际进度的有关资料进行整理统计与计划进度比较，定期地向建设单位提供比较报告。</w:t>
      </w:r>
    </w:p>
    <w:p w14:paraId="30BCA4CF">
      <w:pPr>
        <w:ind w:firstLine="480"/>
        <w:rPr>
          <w:rFonts w:ascii="宋体" w:hAnsi="宋体" w:eastAsia="宋体" w:cs="宋体"/>
          <w:szCs w:val="24"/>
        </w:rPr>
      </w:pPr>
      <w:r>
        <w:rPr>
          <w:rFonts w:hint="eastAsia" w:ascii="宋体" w:hAnsi="宋体" w:eastAsia="宋体" w:cs="宋体"/>
          <w:szCs w:val="24"/>
        </w:rPr>
        <w:t>具体进度控制方法如下：</w:t>
      </w:r>
    </w:p>
    <w:p w14:paraId="500B7270">
      <w:pPr>
        <w:pStyle w:val="7"/>
      </w:pPr>
      <w:bookmarkStart w:id="44" w:name="_Toc372244154"/>
      <w:bookmarkStart w:id="45" w:name="_Toc372244298"/>
      <w:r>
        <w:rPr>
          <w:rFonts w:hint="eastAsia"/>
        </w:rPr>
        <w:t>关键路径管理</w:t>
      </w:r>
      <w:bookmarkEnd w:id="44"/>
      <w:bookmarkEnd w:id="45"/>
    </w:p>
    <w:p w14:paraId="62321956">
      <w:pPr>
        <w:ind w:firstLine="480"/>
        <w:rPr>
          <w:rFonts w:ascii="宋体" w:hAnsi="宋体" w:eastAsia="宋体" w:cs="宋体"/>
          <w:szCs w:val="24"/>
        </w:rPr>
      </w:pPr>
      <w:r>
        <w:rPr>
          <w:rFonts w:hint="eastAsia" w:ascii="宋体" w:hAnsi="宋体" w:eastAsia="宋体" w:cs="宋体"/>
          <w:szCs w:val="24"/>
        </w:rPr>
        <w:t>需采用关键路径法（Critical Path Method）对整个项目的进度进行安排和控制，采取必要的措施进行保障项目关键任务的按时完成。</w:t>
      </w:r>
    </w:p>
    <w:p w14:paraId="3702F29A">
      <w:pPr>
        <w:pStyle w:val="7"/>
      </w:pPr>
      <w:bookmarkStart w:id="46" w:name="_Toc372244299"/>
      <w:bookmarkStart w:id="47" w:name="_Toc372244155"/>
      <w:r>
        <w:rPr>
          <w:rFonts w:hint="eastAsia"/>
        </w:rPr>
        <w:t>影响项目进度的因素和对策</w:t>
      </w:r>
      <w:bookmarkEnd w:id="46"/>
      <w:bookmarkEnd w:id="47"/>
    </w:p>
    <w:p w14:paraId="0721C92D">
      <w:pPr>
        <w:ind w:firstLine="480"/>
        <w:rPr>
          <w:rFonts w:ascii="宋体" w:hAnsi="宋体" w:eastAsia="宋体" w:cs="宋体"/>
          <w:szCs w:val="24"/>
        </w:rPr>
      </w:pPr>
      <w:r>
        <w:rPr>
          <w:rFonts w:hint="eastAsia" w:ascii="宋体" w:hAnsi="宋体" w:eastAsia="宋体" w:cs="宋体"/>
          <w:szCs w:val="24"/>
        </w:rPr>
        <w:t>需对可能影响项目进度的因素，如系统设计需完善、网络条件不具备、人员因素、用户需求变化等，制定事前、事后可行的应对策略。</w:t>
      </w:r>
    </w:p>
    <w:p w14:paraId="362F84E9">
      <w:pPr>
        <w:pStyle w:val="7"/>
      </w:pPr>
      <w:bookmarkStart w:id="48" w:name="_Toc372244156"/>
      <w:bookmarkStart w:id="49" w:name="_Toc372244300"/>
      <w:r>
        <w:rPr>
          <w:rFonts w:hint="eastAsia"/>
        </w:rPr>
        <w:t>项目变更管理</w:t>
      </w:r>
      <w:bookmarkEnd w:id="48"/>
      <w:bookmarkEnd w:id="49"/>
    </w:p>
    <w:p w14:paraId="580AB603">
      <w:pPr>
        <w:ind w:firstLine="480"/>
        <w:rPr>
          <w:rFonts w:ascii="宋体" w:hAnsi="宋体" w:eastAsia="宋体" w:cs="宋体"/>
          <w:szCs w:val="24"/>
        </w:rPr>
      </w:pPr>
      <w:r>
        <w:rPr>
          <w:rFonts w:hint="eastAsia" w:ascii="宋体" w:hAnsi="宋体" w:eastAsia="宋体" w:cs="宋体"/>
          <w:szCs w:val="24"/>
        </w:rPr>
        <w:t>项目变更是项目实施过程中经常发生的情况，需在项目实施前制定项目变更处理方法、项目变更时双方沟通的方式等计划，避免因项目变更造成的无法按时完成项目建设的情况发生。</w:t>
      </w:r>
    </w:p>
    <w:p w14:paraId="2DF562FD">
      <w:pPr>
        <w:pStyle w:val="7"/>
      </w:pPr>
      <w:bookmarkStart w:id="50" w:name="_Toc372244158"/>
      <w:bookmarkStart w:id="51" w:name="_Toc372244302"/>
      <w:r>
        <w:rPr>
          <w:rFonts w:hint="eastAsia"/>
        </w:rPr>
        <w:t>实施跟踪管理</w:t>
      </w:r>
      <w:bookmarkEnd w:id="50"/>
      <w:bookmarkEnd w:id="51"/>
    </w:p>
    <w:p w14:paraId="39E34BD8">
      <w:pPr>
        <w:ind w:firstLine="480"/>
        <w:rPr>
          <w:rFonts w:ascii="宋体" w:hAnsi="宋体" w:eastAsia="宋体" w:cs="宋体"/>
          <w:szCs w:val="24"/>
        </w:rPr>
      </w:pPr>
      <w:r>
        <w:rPr>
          <w:rFonts w:hint="eastAsia" w:ascii="宋体" w:hAnsi="宋体" w:eastAsia="宋体" w:cs="宋体"/>
          <w:szCs w:val="24"/>
        </w:rPr>
        <w:t>1、问题跟踪</w:t>
      </w:r>
    </w:p>
    <w:p w14:paraId="5FE15F54">
      <w:pPr>
        <w:ind w:firstLine="480"/>
        <w:rPr>
          <w:rFonts w:ascii="宋体" w:hAnsi="宋体" w:eastAsia="宋体" w:cs="宋体"/>
          <w:szCs w:val="24"/>
        </w:rPr>
      </w:pPr>
      <w:r>
        <w:rPr>
          <w:rFonts w:hint="eastAsia" w:ascii="宋体" w:hAnsi="宋体" w:eastAsia="宋体" w:cs="宋体"/>
          <w:szCs w:val="24"/>
        </w:rPr>
        <w:t>项目实施需指派专职人员负责跟踪在项目执行过程中出现的各种问题并记录于项目跟踪表中，所有的问题应在项目例会、里程碑评审中讨论并跟踪直至结束。</w:t>
      </w:r>
    </w:p>
    <w:p w14:paraId="64130CC1">
      <w:pPr>
        <w:ind w:firstLine="480"/>
        <w:rPr>
          <w:rFonts w:ascii="宋体" w:hAnsi="宋体" w:eastAsia="宋体" w:cs="宋体"/>
          <w:szCs w:val="24"/>
        </w:rPr>
      </w:pPr>
      <w:r>
        <w:rPr>
          <w:rFonts w:hint="eastAsia" w:ascii="宋体" w:hAnsi="宋体" w:eastAsia="宋体" w:cs="宋体"/>
          <w:szCs w:val="24"/>
        </w:rPr>
        <w:t>2、客户反馈</w:t>
      </w:r>
    </w:p>
    <w:p w14:paraId="49DD2FE4">
      <w:pPr>
        <w:ind w:firstLine="480"/>
        <w:rPr>
          <w:rFonts w:ascii="宋体" w:hAnsi="宋体" w:eastAsia="宋体" w:cs="宋体"/>
          <w:szCs w:val="24"/>
        </w:rPr>
      </w:pPr>
      <w:r>
        <w:rPr>
          <w:rFonts w:hint="eastAsia" w:ascii="宋体" w:hAnsi="宋体" w:eastAsia="宋体" w:cs="宋体"/>
          <w:szCs w:val="24"/>
        </w:rPr>
        <w:t>我公司项目经理需和客户定期沟通，收集客户反馈并记录在客户反馈表中，并将客户的反馈信息应同时通知相关责任人，及时整改。</w:t>
      </w:r>
    </w:p>
    <w:p w14:paraId="45830742">
      <w:pPr>
        <w:pStyle w:val="7"/>
      </w:pPr>
      <w:r>
        <w:rPr>
          <w:rFonts w:hint="eastAsia"/>
        </w:rPr>
        <w:t>计划控制</w:t>
      </w:r>
    </w:p>
    <w:p w14:paraId="4EBA491D">
      <w:pPr>
        <w:ind w:firstLine="480"/>
        <w:rPr>
          <w:rFonts w:ascii="宋体" w:hAnsi="宋体" w:eastAsia="宋体" w:cs="宋体"/>
          <w:szCs w:val="24"/>
        </w:rPr>
      </w:pPr>
      <w:r>
        <w:rPr>
          <w:rFonts w:hint="eastAsia" w:ascii="宋体" w:hAnsi="宋体" w:eastAsia="宋体" w:cs="宋体"/>
          <w:szCs w:val="24"/>
        </w:rPr>
        <w:t>我公司在项目的实施过程中进行总体规划和各阶段详细任务划分；采用相关辅助工具制定项目计划和实施进度跟踪</w:t>
      </w:r>
      <w:bookmarkStart w:id="52" w:name="_Toc310596261"/>
      <w:bookmarkStart w:id="53" w:name="_Toc310586027"/>
      <w:bookmarkStart w:id="54" w:name="_Toc311476419"/>
      <w:bookmarkStart w:id="55" w:name="_Toc283572230"/>
      <w:bookmarkStart w:id="56" w:name="_Toc311476288"/>
      <w:r>
        <w:rPr>
          <w:rFonts w:hint="eastAsia" w:ascii="宋体" w:hAnsi="宋体" w:eastAsia="宋体" w:cs="宋体"/>
          <w:szCs w:val="24"/>
        </w:rPr>
        <w:t>；制定项</w:t>
      </w:r>
      <w:bookmarkEnd w:id="52"/>
      <w:bookmarkEnd w:id="53"/>
      <w:bookmarkEnd w:id="54"/>
      <w:bookmarkEnd w:id="55"/>
      <w:bookmarkEnd w:id="56"/>
      <w:r>
        <w:rPr>
          <w:rFonts w:hint="eastAsia" w:ascii="宋体" w:hAnsi="宋体" w:eastAsia="宋体" w:cs="宋体"/>
          <w:szCs w:val="24"/>
        </w:rPr>
        <w:t>目进度里程碑，在里程碑内部建立短期里程碑，对每个里程碑确定详细的任务，并跟踪该里程碑的实施。公开项目的规划和进度；项目的规划和进度指标列入变动控制。定期向项目管理小组提供项目规划进度、进度跟踪信息、工作成果等项目信息。</w:t>
      </w:r>
    </w:p>
    <w:p w14:paraId="5B93CB14">
      <w:pPr>
        <w:ind w:firstLine="480"/>
        <w:rPr>
          <w:rFonts w:ascii="宋体" w:hAnsi="宋体" w:eastAsia="宋体" w:cs="宋体"/>
          <w:szCs w:val="24"/>
        </w:rPr>
      </w:pPr>
      <w:r>
        <w:rPr>
          <w:rFonts w:hint="eastAsia" w:ascii="宋体" w:hAnsi="宋体" w:eastAsia="宋体" w:cs="宋体"/>
          <w:szCs w:val="24"/>
        </w:rPr>
        <w:t>详细管理措施如下：</w:t>
      </w:r>
    </w:p>
    <w:p w14:paraId="4FE2AD89">
      <w:pPr>
        <w:ind w:firstLine="480"/>
        <w:rPr>
          <w:rFonts w:ascii="宋体" w:hAnsi="宋体" w:eastAsia="宋体" w:cs="宋体"/>
          <w:szCs w:val="24"/>
        </w:rPr>
      </w:pPr>
      <w:bookmarkStart w:id="57" w:name="_Toc345097795"/>
      <w:bookmarkStart w:id="58" w:name="_Toc344377573"/>
      <w:bookmarkStart w:id="59" w:name="_Toc344389246"/>
      <w:bookmarkStart w:id="60" w:name="_Toc344377321"/>
      <w:bookmarkStart w:id="61" w:name="_Toc344320269"/>
      <w:bookmarkStart w:id="62" w:name="_Toc345053168"/>
      <w:bookmarkStart w:id="63" w:name="_Toc344296113"/>
      <w:bookmarkStart w:id="64" w:name="_Toc344390454"/>
      <w:bookmarkStart w:id="65" w:name="_Toc345099228"/>
      <w:bookmarkStart w:id="66" w:name="_Toc344393703"/>
      <w:bookmarkStart w:id="67" w:name="_Toc344298081"/>
      <w:r>
        <w:rPr>
          <w:rFonts w:hint="eastAsia" w:ascii="宋体" w:hAnsi="宋体" w:eastAsia="宋体" w:cs="宋体"/>
          <w:szCs w:val="24"/>
        </w:rPr>
        <w:t>1、制定施工计划</w:t>
      </w:r>
      <w:bookmarkEnd w:id="57"/>
      <w:bookmarkEnd w:id="58"/>
      <w:bookmarkEnd w:id="59"/>
      <w:bookmarkEnd w:id="60"/>
      <w:bookmarkEnd w:id="61"/>
      <w:bookmarkEnd w:id="62"/>
      <w:bookmarkEnd w:id="63"/>
      <w:bookmarkEnd w:id="64"/>
      <w:bookmarkEnd w:id="65"/>
      <w:bookmarkEnd w:id="66"/>
      <w:bookmarkEnd w:id="67"/>
    </w:p>
    <w:p w14:paraId="4628307E">
      <w:pPr>
        <w:ind w:firstLine="480"/>
        <w:rPr>
          <w:rFonts w:ascii="宋体" w:hAnsi="宋体" w:eastAsia="宋体" w:cs="宋体"/>
          <w:szCs w:val="24"/>
        </w:rPr>
      </w:pPr>
      <w:bookmarkStart w:id="68" w:name="_Toc344377574"/>
      <w:bookmarkStart w:id="69" w:name="_Toc344377322"/>
      <w:bookmarkStart w:id="70" w:name="_Toc344298082"/>
      <w:bookmarkStart w:id="71" w:name="_Toc344296114"/>
      <w:bookmarkStart w:id="72" w:name="_Toc344389247"/>
      <w:bookmarkStart w:id="73" w:name="_Toc345097796"/>
      <w:bookmarkStart w:id="74" w:name="_Toc345099229"/>
      <w:bookmarkStart w:id="75" w:name="_Toc344320270"/>
      <w:bookmarkStart w:id="76" w:name="_Toc345053169"/>
      <w:bookmarkStart w:id="77" w:name="_Toc344390455"/>
      <w:bookmarkStart w:id="78" w:name="_Toc344393704"/>
      <w:r>
        <w:rPr>
          <w:rFonts w:hint="eastAsia" w:ascii="宋体" w:hAnsi="宋体" w:eastAsia="宋体" w:cs="宋体"/>
          <w:szCs w:val="24"/>
        </w:rPr>
        <w:t>控制项目进度，首先要求事前计划。根据项目工期要求以及客户的实际情况，项目组共同确定项目阶段，制定项目各个阶段切实可行的时间计划、任务计划、资源安排等内容。</w:t>
      </w:r>
      <w:bookmarkEnd w:id="68"/>
      <w:bookmarkEnd w:id="69"/>
      <w:bookmarkEnd w:id="70"/>
      <w:bookmarkEnd w:id="71"/>
      <w:bookmarkEnd w:id="72"/>
      <w:bookmarkEnd w:id="73"/>
      <w:bookmarkEnd w:id="74"/>
      <w:bookmarkEnd w:id="75"/>
      <w:bookmarkEnd w:id="76"/>
      <w:bookmarkEnd w:id="77"/>
      <w:bookmarkEnd w:id="78"/>
    </w:p>
    <w:p w14:paraId="0ED935CE">
      <w:pPr>
        <w:ind w:firstLine="480"/>
        <w:rPr>
          <w:rFonts w:ascii="宋体" w:hAnsi="宋体" w:eastAsia="宋体" w:cs="宋体"/>
          <w:szCs w:val="24"/>
        </w:rPr>
      </w:pPr>
      <w:r>
        <w:rPr>
          <w:rFonts w:hint="eastAsia" w:ascii="宋体" w:hAnsi="宋体" w:eastAsia="宋体" w:cs="宋体"/>
          <w:szCs w:val="24"/>
        </w:rPr>
        <w:t>按照项目实施流程中对各实施环节的定义填制PROJECT表格，将计划至少细化到每周，包括：项目计划书的评审、进场前的准备工作事项、项目交底会、评审会签、预验收、终验等公司要求的项目管理程序一定要出现在计划中。</w:t>
      </w:r>
    </w:p>
    <w:p w14:paraId="3DF1E61E">
      <w:pPr>
        <w:ind w:firstLine="480"/>
        <w:rPr>
          <w:rFonts w:ascii="宋体" w:hAnsi="宋体" w:eastAsia="宋体" w:cs="宋体"/>
          <w:szCs w:val="24"/>
        </w:rPr>
      </w:pPr>
      <w:r>
        <w:rPr>
          <w:rFonts w:hint="eastAsia" w:ascii="宋体" w:hAnsi="宋体" w:eastAsia="宋体" w:cs="宋体"/>
          <w:szCs w:val="24"/>
        </w:rPr>
        <w:t>2、监控计划执行</w:t>
      </w:r>
    </w:p>
    <w:p w14:paraId="0415F547">
      <w:pPr>
        <w:ind w:firstLine="480"/>
        <w:rPr>
          <w:rFonts w:ascii="宋体" w:hAnsi="宋体" w:eastAsia="宋体" w:cs="宋体"/>
          <w:szCs w:val="24"/>
        </w:rPr>
      </w:pPr>
      <w:r>
        <w:rPr>
          <w:rFonts w:hint="eastAsia" w:ascii="宋体" w:hAnsi="宋体" w:eastAsia="宋体" w:cs="宋体"/>
          <w:szCs w:val="24"/>
        </w:rPr>
        <w:t>没有执行的项目计划只能变成一纸空文。项目计划制定出来后，项目经理、技术负责人、各小组负责人必须监控计划的执行，及时发现、解决计划执行过程的问题，从而保证项目进度的顺利开展。</w:t>
      </w:r>
    </w:p>
    <w:p w14:paraId="596F593E">
      <w:pPr>
        <w:ind w:firstLine="480"/>
        <w:rPr>
          <w:rFonts w:ascii="宋体" w:hAnsi="宋体" w:eastAsia="宋体" w:cs="宋体"/>
          <w:szCs w:val="24"/>
        </w:rPr>
      </w:pPr>
      <w:r>
        <w:rPr>
          <w:rFonts w:hint="eastAsia" w:ascii="宋体" w:hAnsi="宋体" w:eastAsia="宋体" w:cs="宋体"/>
          <w:szCs w:val="24"/>
        </w:rPr>
        <w:t>3、计划调整</w:t>
      </w:r>
    </w:p>
    <w:p w14:paraId="1FBF7F0F">
      <w:pPr>
        <w:ind w:firstLine="480"/>
        <w:rPr>
          <w:rFonts w:ascii="宋体" w:hAnsi="宋体" w:eastAsia="宋体" w:cs="宋体"/>
          <w:szCs w:val="24"/>
        </w:rPr>
      </w:pPr>
      <w:r>
        <w:rPr>
          <w:rFonts w:hint="eastAsia" w:ascii="宋体" w:hAnsi="宋体" w:eastAsia="宋体" w:cs="宋体"/>
          <w:szCs w:val="24"/>
        </w:rPr>
        <w:t>按时完成项目是项目实施的目标结果，计划是为达到这一结果而采取控制手段，计划一旦制定就意味着执行计划人员要主动地调用各种资源完成计划任务。但在项目执行过程中，经常出现项目的进度早于或晚于计划进度、已经发生的实际成本低于或高于计划成本，这时就需要对计划进行相应的调整。</w:t>
      </w:r>
    </w:p>
    <w:p w14:paraId="107A2CA2">
      <w:pPr>
        <w:pStyle w:val="5"/>
        <w:tabs>
          <w:tab w:val="left" w:pos="0"/>
        </w:tabs>
        <w:rPr>
          <w:color w:val="auto"/>
        </w:rPr>
      </w:pPr>
      <w:bookmarkStart w:id="79" w:name="_Toc450473214"/>
      <w:bookmarkStart w:id="80" w:name="_Toc458850399"/>
      <w:bookmarkStart w:id="81" w:name="_Toc27978"/>
      <w:bookmarkStart w:id="82" w:name="_Toc31395757"/>
      <w:r>
        <w:rPr>
          <w:color w:val="auto"/>
        </w:rPr>
        <w:t>项目实施里程碑</w:t>
      </w:r>
      <w:bookmarkEnd w:id="79"/>
      <w:bookmarkEnd w:id="80"/>
      <w:bookmarkEnd w:id="81"/>
      <w:bookmarkEnd w:id="82"/>
    </w:p>
    <w:p w14:paraId="3A0EEF96">
      <w:pPr>
        <w:pStyle w:val="6"/>
        <w:rPr>
          <w:rFonts w:ascii="Times New Roman" w:hAnsi="Times New Roman" w:cs="Times New Roman"/>
        </w:rPr>
      </w:pPr>
      <w:bookmarkStart w:id="83" w:name="_Toc450473215"/>
      <w:r>
        <w:rPr>
          <w:rFonts w:ascii="Times New Roman" w:hAnsi="Times New Roman" w:cs="Times New Roman"/>
        </w:rPr>
        <w:t>总体建设里程碑</w:t>
      </w:r>
      <w:bookmarkEnd w:id="83"/>
    </w:p>
    <w:p w14:paraId="6A0A11D3">
      <w:pPr>
        <w:ind w:firstLine="480"/>
      </w:pPr>
      <w:r>
        <w:t>从系统建设工程整体的角度出发，整个建设工程项目工作划分为4大的核心阶段：项目启动、制定项目计划、项目开发与实施、验收。</w:t>
      </w:r>
    </w:p>
    <w:p w14:paraId="1F5ABEAB">
      <w:pPr>
        <w:ind w:firstLine="482"/>
        <w:rPr>
          <w:b/>
        </w:rPr>
      </w:pPr>
      <w:r>
        <w:rPr>
          <w:b/>
        </w:rPr>
        <w:t>1、项目启动</w:t>
      </w:r>
    </w:p>
    <w:p w14:paraId="775178FD">
      <w:pPr>
        <w:ind w:firstLine="480"/>
      </w:pPr>
      <w:r>
        <w:t>以下工作的完成标志着项目的启动：</w:t>
      </w:r>
    </w:p>
    <w:p w14:paraId="0B9B7E12">
      <w:pPr>
        <w:ind w:firstLine="480"/>
      </w:pPr>
      <w:r>
        <w:t>确定项目建设范围、建设任务、进度要求、质量要求、费用及支出方式等；与业主确定双方合作模式，讨论合同条款，签订合同。</w:t>
      </w:r>
    </w:p>
    <w:p w14:paraId="67402B43">
      <w:pPr>
        <w:ind w:firstLine="480"/>
      </w:pPr>
      <w:r>
        <w:t>召开项目启动会议，进行项目经理任命和授权，明确项目经理的职责和职能，以及项目目标，形成项目章程文件，总体组审核发布。总体组由业主单位负责领导、项目承担单位相关负责人及其他相关人员组成。</w:t>
      </w:r>
    </w:p>
    <w:p w14:paraId="23C8A86C">
      <w:pPr>
        <w:ind w:firstLine="482"/>
        <w:rPr>
          <w:b/>
        </w:rPr>
      </w:pPr>
      <w:r>
        <w:rPr>
          <w:b/>
        </w:rPr>
        <w:t>2、项目计划</w:t>
      </w:r>
    </w:p>
    <w:p w14:paraId="63F1ED1B">
      <w:pPr>
        <w:ind w:firstLine="480"/>
      </w:pPr>
      <w:r>
        <w:t>以下工作的完成标志着项目计划的结束：</w:t>
      </w:r>
    </w:p>
    <w:p w14:paraId="532215A6">
      <w:pPr>
        <w:ind w:firstLine="480"/>
      </w:pPr>
      <w:r>
        <w:t>对在项目目标分解的基础上，划分项目实施组织结构，根据各大工作目标模块，形成子项目组，确立项目实施组织结构。</w:t>
      </w:r>
    </w:p>
    <w:p w14:paraId="5DA57046">
      <w:pPr>
        <w:ind w:firstLine="480"/>
      </w:pPr>
      <w:r>
        <w:t>书面形式明确项目目标，项目范围和任务，项目经理和各小组负责人共同确定项目详细实施方案，划分项目实施阶段，确定各阶段具体建设目标；方案提交业主单位进行确认。</w:t>
      </w:r>
    </w:p>
    <w:p w14:paraId="2ED107A5">
      <w:pPr>
        <w:ind w:firstLine="480"/>
      </w:pPr>
      <w:r>
        <w:t>项目经理和各小组负责人根据项目实施方案进行项目任务分解（WBS），将任务分配给具体人员，做到每个项目人员任务清晰、责任分明。</w:t>
      </w:r>
    </w:p>
    <w:p w14:paraId="241F1318">
      <w:pPr>
        <w:ind w:firstLine="480"/>
      </w:pPr>
      <w:r>
        <w:t>按照合同时间要求，由项目经理制定项目整体进度计划，完成工时估计以及相关任务的排序。确定项目的“关键路径”，标明对项目整个进度造成影响的任务有哪些，并实时跟踪项目的进度情况，确保项目关键路径的任务不发生延误，以保证整个项目的进度不受影，同时制定项目质量保证计划和项目沟通计划。</w:t>
      </w:r>
    </w:p>
    <w:p w14:paraId="572C4480">
      <w:pPr>
        <w:ind w:firstLine="482"/>
        <w:rPr>
          <w:b/>
        </w:rPr>
      </w:pPr>
      <w:r>
        <w:rPr>
          <w:b/>
        </w:rPr>
        <w:t>3、项目开发与实施</w:t>
      </w:r>
    </w:p>
    <w:p w14:paraId="584CD8F6">
      <w:pPr>
        <w:ind w:firstLine="480"/>
      </w:pPr>
      <w:r>
        <w:t>以下工作的完成标志着项目开发与实施的结束，进入试运行和验收工作：</w:t>
      </w:r>
    </w:p>
    <w:p w14:paraId="172C35E1">
      <w:pPr>
        <w:ind w:firstLine="480"/>
      </w:pPr>
      <w:r>
        <w:t>根据项目要求</w:t>
      </w:r>
      <w:r>
        <w:rPr>
          <w:rFonts w:hint="eastAsia"/>
        </w:rPr>
        <w:t>进行</w:t>
      </w:r>
      <w:r>
        <w:rPr>
          <w:rFonts w:hint="eastAsia"/>
          <w:lang w:val="en-US" w:eastAsia="zh-CN"/>
        </w:rPr>
        <w:t>智能监视及预警系统、机组热力性能分析及优化系统</w:t>
      </w:r>
      <w:r>
        <w:t>建设工作。</w:t>
      </w:r>
    </w:p>
    <w:p w14:paraId="161BAA6B">
      <w:pPr>
        <w:ind w:firstLine="482"/>
        <w:rPr>
          <w:b/>
        </w:rPr>
      </w:pPr>
      <w:r>
        <w:rPr>
          <w:b/>
        </w:rPr>
        <w:t>4、竣工验收</w:t>
      </w:r>
    </w:p>
    <w:p w14:paraId="3E658EC2">
      <w:pPr>
        <w:ind w:firstLine="480"/>
      </w:pPr>
      <w:r>
        <w:t>以下工作的完成标志着项目实施工作的结束：</w:t>
      </w:r>
    </w:p>
    <w:p w14:paraId="592271AE">
      <w:pPr>
        <w:ind w:firstLine="480"/>
      </w:pPr>
      <w:r>
        <w:t>完成平台在业主单位指定的地点和环境进行安装部署；</w:t>
      </w:r>
    </w:p>
    <w:p w14:paraId="19700BD0">
      <w:pPr>
        <w:ind w:firstLine="480"/>
      </w:pPr>
      <w:r>
        <w:t>在完成初验工作基础上，完成系统试运行，同时提供良好的服务运行支撑；</w:t>
      </w:r>
    </w:p>
    <w:p w14:paraId="7A81D7BE">
      <w:pPr>
        <w:ind w:firstLine="480"/>
      </w:pPr>
      <w:r>
        <w:t>完成了系统竣工总体验收申请报告提交，编制系统竣工总体验收报告，完成最终验收。</w:t>
      </w:r>
    </w:p>
    <w:p w14:paraId="623E822B">
      <w:pPr>
        <w:pStyle w:val="6"/>
        <w:rPr>
          <w:rFonts w:ascii="Times New Roman" w:hAnsi="Times New Roman" w:cs="Times New Roman"/>
        </w:rPr>
      </w:pPr>
      <w:bookmarkStart w:id="84" w:name="_Toc450473216"/>
      <w:r>
        <w:rPr>
          <w:rFonts w:ascii="Times New Roman" w:hAnsi="Times New Roman" w:cs="Times New Roman"/>
        </w:rPr>
        <w:t>项目实施控制重大里程碑</w:t>
      </w:r>
      <w:bookmarkEnd w:id="84"/>
    </w:p>
    <w:p w14:paraId="13148610">
      <w:pPr>
        <w:ind w:firstLine="480"/>
      </w:pPr>
      <w:r>
        <w:t>在项目实施控制阶段，至少经历以下重大里程碑：基于</w:t>
      </w:r>
      <w:r>
        <w:rPr>
          <w:rFonts w:hint="eastAsia"/>
        </w:rPr>
        <w:t>中核运维技术有限公司信息中心项目</w:t>
      </w:r>
      <w:r>
        <w:t>设计、设备采购与集成部署、平台上线试运行、竣工验收。</w:t>
      </w:r>
    </w:p>
    <w:p w14:paraId="1567D082">
      <w:pPr>
        <w:pStyle w:val="7"/>
      </w:pPr>
      <w:r>
        <w:t>需求分析及设计</w:t>
      </w:r>
    </w:p>
    <w:p w14:paraId="4AB6C3A6">
      <w:pPr>
        <w:ind w:firstLine="480"/>
      </w:pPr>
      <w:r>
        <w:t>在签订合同</w:t>
      </w:r>
      <w:r>
        <w:rPr>
          <w:rFonts w:hint="eastAsia"/>
        </w:rPr>
        <w:t>15个日历日</w:t>
      </w:r>
      <w:r>
        <w:t>内完成基于</w:t>
      </w:r>
      <w:r>
        <w:rPr>
          <w:rFonts w:hint="eastAsia"/>
        </w:rPr>
        <w:t>中核运维技术有限公司信息中心项目</w:t>
      </w:r>
      <w:r>
        <w:t>需求分析及系统设计。标志着项目准备及设计工作的完成正式转入建设实施阶段，启动新的工作方法和工作内容。</w:t>
      </w:r>
    </w:p>
    <w:p w14:paraId="607C8886">
      <w:pPr>
        <w:pStyle w:val="7"/>
      </w:pPr>
      <w:bookmarkStart w:id="85" w:name="_Toc450473218"/>
      <w:r>
        <w:rPr>
          <w:rFonts w:hint="eastAsia"/>
        </w:rPr>
        <w:t>应用系统建设实施</w:t>
      </w:r>
      <w:r>
        <w:t>与集成部署</w:t>
      </w:r>
      <w:bookmarkEnd w:id="85"/>
    </w:p>
    <w:p w14:paraId="248E78FD">
      <w:pPr>
        <w:ind w:firstLine="480"/>
        <w:rPr>
          <w:szCs w:val="24"/>
        </w:rPr>
      </w:pPr>
      <w:r>
        <w:t>拟定于</w:t>
      </w:r>
      <w:r>
        <w:rPr>
          <w:rFonts w:hint="eastAsia"/>
        </w:rPr>
        <w:t>在</w:t>
      </w:r>
      <w:r>
        <w:rPr>
          <w:rFonts w:hint="eastAsia"/>
          <w:lang w:val="en-US" w:eastAsia="zh-CN"/>
        </w:rPr>
        <w:t>90</w:t>
      </w:r>
      <w:r>
        <w:rPr>
          <w:rFonts w:hint="eastAsia"/>
        </w:rPr>
        <w:t>个日历日内</w:t>
      </w:r>
      <w:r>
        <w:t>完成</w:t>
      </w:r>
      <w:r>
        <w:rPr>
          <w:rFonts w:hint="eastAsia"/>
        </w:rPr>
        <w:t>智能监视及预警系统、机组热力性能分析及优化系统</w:t>
      </w:r>
      <w:r>
        <w:rPr>
          <w:rFonts w:hint="eastAsia"/>
          <w:lang w:val="en-US" w:eastAsia="zh-CN"/>
        </w:rPr>
        <w:t>开发</w:t>
      </w:r>
      <w:r>
        <w:rPr>
          <w:rFonts w:hint="eastAsia"/>
        </w:rPr>
        <w:t>工作</w:t>
      </w:r>
      <w:r>
        <w:t>，具备平台</w:t>
      </w:r>
      <w:r>
        <w:rPr>
          <w:rFonts w:hint="eastAsia"/>
        </w:rPr>
        <w:t>上线</w:t>
      </w:r>
      <w:r>
        <w:rPr>
          <w:szCs w:val="24"/>
        </w:rPr>
        <w:t>运行和部署条件，本阶段完成工作内容包括：</w:t>
      </w:r>
    </w:p>
    <w:p w14:paraId="08C44281">
      <w:pPr>
        <w:pStyle w:val="33"/>
        <w:numPr>
          <w:ilvl w:val="0"/>
          <w:numId w:val="99"/>
        </w:numPr>
        <w:ind w:firstLineChars="0"/>
      </w:pPr>
      <w:bookmarkStart w:id="86" w:name="_Toc450473219"/>
      <w:r>
        <w:rPr>
          <w:rFonts w:hint="eastAsia"/>
        </w:rPr>
        <w:t>智能监视及预警系统、机组热力性能分析及优化系统已有数据整理入库</w:t>
      </w:r>
    </w:p>
    <w:p w14:paraId="6C37F201">
      <w:pPr>
        <w:pStyle w:val="33"/>
        <w:numPr>
          <w:ilvl w:val="0"/>
          <w:numId w:val="99"/>
        </w:numPr>
        <w:ind w:firstLineChars="0"/>
      </w:pPr>
      <w:r>
        <w:rPr>
          <w:rFonts w:hint="eastAsia"/>
        </w:rPr>
        <w:t>根据接入应用建设</w:t>
      </w:r>
      <w:r>
        <w:rPr>
          <w:rFonts w:hint="eastAsia"/>
          <w:lang w:val="en-US" w:eastAsia="zh-CN"/>
        </w:rPr>
        <w:t>两大</w:t>
      </w:r>
      <w:r>
        <w:rPr>
          <w:rFonts w:hint="eastAsia"/>
        </w:rPr>
        <w:t>系统专题库</w:t>
      </w:r>
    </w:p>
    <w:p w14:paraId="394BF179">
      <w:pPr>
        <w:pStyle w:val="33"/>
        <w:numPr>
          <w:ilvl w:val="0"/>
          <w:numId w:val="99"/>
        </w:numPr>
        <w:ind w:firstLineChars="0"/>
      </w:pPr>
      <w:r>
        <w:rPr>
          <w:rFonts w:hint="eastAsia"/>
        </w:rPr>
        <w:t>设计并指定智能监视及预警系统指标及建库</w:t>
      </w:r>
    </w:p>
    <w:p w14:paraId="317B7205">
      <w:pPr>
        <w:pStyle w:val="33"/>
        <w:numPr>
          <w:ilvl w:val="0"/>
          <w:numId w:val="99"/>
        </w:numPr>
        <w:ind w:firstLineChars="0"/>
      </w:pPr>
      <w:r>
        <w:rPr>
          <w:rFonts w:hint="eastAsia"/>
        </w:rPr>
        <w:t>智能监视及预警系统设计与开发</w:t>
      </w:r>
    </w:p>
    <w:p w14:paraId="67D1F318">
      <w:pPr>
        <w:pStyle w:val="33"/>
        <w:numPr>
          <w:ilvl w:val="0"/>
          <w:numId w:val="99"/>
        </w:numPr>
        <w:ind w:firstLineChars="0"/>
      </w:pPr>
      <w:r>
        <w:rPr>
          <w:rFonts w:hint="eastAsia"/>
        </w:rPr>
        <w:t>机组热力性能分析及优化系统设计与开发</w:t>
      </w:r>
    </w:p>
    <w:p w14:paraId="3267F64F">
      <w:pPr>
        <w:pStyle w:val="33"/>
        <w:numPr>
          <w:ilvl w:val="0"/>
          <w:numId w:val="99"/>
        </w:numPr>
        <w:ind w:firstLineChars="0"/>
      </w:pPr>
      <w:r>
        <w:rPr>
          <w:rFonts w:hint="eastAsia"/>
        </w:rPr>
        <w:t>系统集成测试联调</w:t>
      </w:r>
    </w:p>
    <w:p w14:paraId="5960F55C">
      <w:pPr>
        <w:pStyle w:val="33"/>
        <w:numPr>
          <w:ilvl w:val="0"/>
          <w:numId w:val="99"/>
        </w:numPr>
        <w:ind w:firstLineChars="0"/>
      </w:pPr>
      <w:r>
        <w:rPr>
          <w:rFonts w:hint="eastAsia"/>
        </w:rPr>
        <w:t>系统部署实施及生产环境测试</w:t>
      </w:r>
    </w:p>
    <w:p w14:paraId="77B1C141">
      <w:pPr>
        <w:pStyle w:val="33"/>
        <w:numPr>
          <w:ilvl w:val="0"/>
          <w:numId w:val="99"/>
        </w:numPr>
        <w:ind w:firstLineChars="0"/>
      </w:pPr>
      <w:r>
        <w:rPr>
          <w:rFonts w:hint="eastAsia"/>
        </w:rPr>
        <w:t>各阶段过程成果文档编制与评审</w:t>
      </w:r>
    </w:p>
    <w:p w14:paraId="794FDDF6">
      <w:pPr>
        <w:pStyle w:val="33"/>
        <w:numPr>
          <w:ilvl w:val="0"/>
          <w:numId w:val="99"/>
        </w:numPr>
        <w:ind w:firstLineChars="0"/>
      </w:pPr>
      <w:r>
        <w:rPr>
          <w:rFonts w:hint="eastAsia"/>
        </w:rPr>
        <w:t>............</w:t>
      </w:r>
    </w:p>
    <w:p w14:paraId="0803103F">
      <w:pPr>
        <w:pStyle w:val="7"/>
      </w:pPr>
      <w:r>
        <w:t>初验试运行启动里程碑</w:t>
      </w:r>
      <w:bookmarkEnd w:id="86"/>
    </w:p>
    <w:p w14:paraId="7892E752">
      <w:pPr>
        <w:ind w:firstLine="480"/>
      </w:pPr>
      <w:r>
        <w:t>此事件发生意味着如下工作的结束：</w:t>
      </w:r>
    </w:p>
    <w:p w14:paraId="36C13BF6">
      <w:pPr>
        <w:ind w:firstLine="480"/>
      </w:pPr>
      <w:r>
        <w:t>系统初验完成。</w:t>
      </w:r>
      <w:r>
        <w:rPr>
          <w:rFonts w:hint="eastAsia"/>
        </w:rPr>
        <w:t>同方</w:t>
      </w:r>
      <w:r>
        <w:t>向业主单位提交平台初验的申请，经客户审核，并经业主单位同意后由业主单位组织初验。初验的基本条件是：全面完成系统的设计、开发、测试和集成工作，达到功能、性能、使用等方面的要求；用户对系统使用方式满意，确实方便了用户，提高了用户的效率，达到了系统的设计目标；系统运行基本稳定，上线试运行后确保不会影响各业务部门的正常工作。</w:t>
      </w:r>
    </w:p>
    <w:p w14:paraId="2E2619EB">
      <w:pPr>
        <w:ind w:firstLine="480"/>
      </w:pPr>
      <w:r>
        <w:t>系统试运行，在试运行期间，一方面要提供足够的培训和技术支持，保障用户能够正确的理解和使用系统，另一方面，要根据运行中出现的问题以及用户需求情况，及时修改完善系统。</w:t>
      </w:r>
    </w:p>
    <w:p w14:paraId="06BD2624">
      <w:pPr>
        <w:pStyle w:val="7"/>
      </w:pPr>
      <w:bookmarkStart w:id="87" w:name="_Toc450473220"/>
      <w:r>
        <w:t>竣工验收里程碑</w:t>
      </w:r>
      <w:bookmarkEnd w:id="87"/>
    </w:p>
    <w:p w14:paraId="216CD76C">
      <w:pPr>
        <w:ind w:firstLine="480"/>
        <w:rPr>
          <w:rFonts w:ascii="宋体" w:hAnsi="宋体" w:eastAsia="宋体" w:cs="宋体"/>
          <w:szCs w:val="24"/>
        </w:rPr>
      </w:pPr>
      <w:r>
        <w:t>系统终验完成。表明系统达到了全部设计要求，并且能够长期稳定运行后，</w:t>
      </w:r>
      <w:r>
        <w:rPr>
          <w:rFonts w:hint="eastAsia"/>
        </w:rPr>
        <w:t>同方</w:t>
      </w:r>
      <w:r>
        <w:t>在提交全部相关文档、报告、代码等交付物的前提下，可以向业务方提出系统竣工验收的申请，并通过评审完成竣工验收。</w:t>
      </w:r>
    </w:p>
    <w:p w14:paraId="67910161">
      <w:pPr>
        <w:pStyle w:val="3"/>
        <w:rPr>
          <w:color w:val="auto"/>
        </w:rPr>
      </w:pPr>
      <w:bookmarkStart w:id="88" w:name="_Toc1032"/>
      <w:bookmarkStart w:id="89" w:name="_Ref30295644"/>
      <w:bookmarkStart w:id="90" w:name="_Toc31395758"/>
      <w:r>
        <w:rPr>
          <w:rFonts w:hint="eastAsia"/>
          <w:color w:val="auto"/>
        </w:rPr>
        <w:t>项目质量管理</w:t>
      </w:r>
      <w:bookmarkEnd w:id="88"/>
      <w:bookmarkEnd w:id="89"/>
      <w:bookmarkEnd w:id="90"/>
    </w:p>
    <w:p w14:paraId="40EEDA74">
      <w:pPr>
        <w:pStyle w:val="5"/>
        <w:tabs>
          <w:tab w:val="left" w:pos="0"/>
        </w:tabs>
        <w:rPr>
          <w:color w:val="auto"/>
        </w:rPr>
      </w:pPr>
      <w:bookmarkStart w:id="91" w:name="_Toc31395759"/>
      <w:bookmarkStart w:id="92" w:name="_Toc25486"/>
      <w:r>
        <w:rPr>
          <w:rFonts w:hint="eastAsia"/>
          <w:color w:val="auto"/>
        </w:rPr>
        <w:t>本项目质量控制分析</w:t>
      </w:r>
      <w:bookmarkEnd w:id="91"/>
      <w:bookmarkEnd w:id="92"/>
    </w:p>
    <w:p w14:paraId="263F636B">
      <w:pPr>
        <w:pStyle w:val="15"/>
        <w:ind w:firstLine="480"/>
        <w:rPr>
          <w:rFonts w:ascii="宋体" w:hAnsi="宋体" w:cs="宋体"/>
          <w:lang w:val="en-US"/>
        </w:rPr>
      </w:pPr>
      <w:r>
        <w:rPr>
          <w:rFonts w:hint="eastAsia" w:ascii="宋体" w:hAnsi="宋体" w:cs="宋体"/>
          <w:lang w:val="en-US"/>
        </w:rPr>
        <w:t>质量控制是一组活动的总称，主要是为保证提供的产品质量和各阶段实施工作的质量，由质量保证组负责实施，其工作内容主要是从工程质量的要求出发，制定出相应的管理和技术规范，订立、管理技术文档，依照管理规范对系统的建设过程进行监督，依照技术规范对系统进行验收测试。</w:t>
      </w:r>
    </w:p>
    <w:p w14:paraId="68D5BA17">
      <w:pPr>
        <w:pStyle w:val="15"/>
        <w:ind w:firstLine="480"/>
        <w:rPr>
          <w:rFonts w:ascii="宋体" w:hAnsi="宋体" w:cs="宋体"/>
          <w:lang w:val="en-US"/>
        </w:rPr>
      </w:pPr>
      <w:r>
        <w:rPr>
          <w:rFonts w:hint="eastAsia" w:ascii="宋体" w:hAnsi="宋体" w:cs="宋体"/>
          <w:lang w:val="en-US"/>
        </w:rPr>
        <w:t>软件开发质量控制依靠开发过程中严格遵循软件开发规范并进行严密测试。在多年的项目实施的管理工作中，同方逐渐形成了一整套完善的质量控制体系，并在各项工程中得到用户的一致认同。我公司的质量控制方针如下：</w:t>
      </w:r>
    </w:p>
    <w:p w14:paraId="6A50E35D">
      <w:pPr>
        <w:pStyle w:val="15"/>
        <w:numPr>
          <w:ilvl w:val="0"/>
          <w:numId w:val="100"/>
        </w:numPr>
        <w:ind w:left="600" w:leftChars="200" w:firstLineChars="0"/>
        <w:rPr>
          <w:rFonts w:ascii="宋体" w:hAnsi="宋体" w:cs="宋体"/>
          <w:lang w:val="en-US"/>
        </w:rPr>
      </w:pPr>
      <w:r>
        <w:rPr>
          <w:rFonts w:hint="eastAsia" w:ascii="宋体" w:hAnsi="宋体" w:cs="宋体"/>
          <w:lang w:val="en-US"/>
        </w:rPr>
        <w:t>制度化：严格遵照 ISO9000 标准及公司的各项规范和国家标准施工。</w:t>
      </w:r>
    </w:p>
    <w:p w14:paraId="3C2F4CEA">
      <w:pPr>
        <w:pStyle w:val="15"/>
        <w:numPr>
          <w:ilvl w:val="0"/>
          <w:numId w:val="100"/>
        </w:numPr>
        <w:ind w:left="600" w:leftChars="200" w:firstLineChars="0"/>
        <w:rPr>
          <w:rFonts w:ascii="宋体" w:hAnsi="宋体" w:cs="宋体"/>
          <w:lang w:val="en-US"/>
        </w:rPr>
      </w:pPr>
      <w:r>
        <w:rPr>
          <w:rFonts w:hint="eastAsia" w:ascii="宋体" w:hAnsi="宋体" w:cs="宋体"/>
          <w:lang w:val="en-US"/>
        </w:rPr>
        <w:t>全面性：产品和服务都受质量控制，质量活动贯穿项目的全过程。</w:t>
      </w:r>
    </w:p>
    <w:p w14:paraId="7DA67695">
      <w:pPr>
        <w:pStyle w:val="15"/>
        <w:numPr>
          <w:ilvl w:val="0"/>
          <w:numId w:val="100"/>
        </w:numPr>
        <w:ind w:left="600" w:leftChars="200" w:firstLineChars="0"/>
        <w:rPr>
          <w:rFonts w:ascii="宋体" w:hAnsi="宋体" w:cs="宋体"/>
          <w:lang w:val="en-US"/>
        </w:rPr>
      </w:pPr>
      <w:r>
        <w:rPr>
          <w:rFonts w:hint="eastAsia" w:ascii="宋体" w:hAnsi="宋体" w:cs="宋体"/>
          <w:lang w:val="en-US"/>
        </w:rPr>
        <w:t>以人为本：质量控制首先从提高公司员工的质量意识做起。</w:t>
      </w:r>
    </w:p>
    <w:p w14:paraId="76204091">
      <w:pPr>
        <w:pStyle w:val="15"/>
        <w:numPr>
          <w:ilvl w:val="0"/>
          <w:numId w:val="100"/>
        </w:numPr>
        <w:ind w:left="600" w:leftChars="200" w:firstLineChars="0"/>
        <w:rPr>
          <w:rFonts w:ascii="宋体" w:hAnsi="宋体" w:cs="宋体"/>
          <w:lang w:val="en-US"/>
        </w:rPr>
      </w:pPr>
      <w:r>
        <w:rPr>
          <w:rFonts w:hint="eastAsia" w:ascii="宋体" w:hAnsi="宋体" w:cs="宋体"/>
          <w:lang w:val="en-US"/>
        </w:rPr>
        <w:t>连续性：质量控制工作永远是公司的工作重点。</w:t>
      </w:r>
    </w:p>
    <w:p w14:paraId="4E59E00E">
      <w:pPr>
        <w:pStyle w:val="15"/>
        <w:numPr>
          <w:ilvl w:val="0"/>
          <w:numId w:val="100"/>
        </w:numPr>
        <w:ind w:left="600" w:leftChars="200" w:firstLineChars="0"/>
        <w:rPr>
          <w:rFonts w:ascii="宋体" w:hAnsi="宋体" w:cs="宋体"/>
          <w:lang w:val="en-US"/>
        </w:rPr>
      </w:pPr>
      <w:r>
        <w:rPr>
          <w:rFonts w:hint="eastAsia" w:ascii="宋体" w:hAnsi="宋体" w:cs="宋体"/>
          <w:lang w:val="en-US"/>
        </w:rPr>
        <w:t>明确岗位职责：每项工作都有责任人，其负担的任务是明确、可接受的。</w:t>
      </w:r>
    </w:p>
    <w:p w14:paraId="68F549C8">
      <w:pPr>
        <w:pStyle w:val="15"/>
        <w:numPr>
          <w:ilvl w:val="0"/>
          <w:numId w:val="100"/>
        </w:numPr>
        <w:ind w:left="600" w:leftChars="200" w:firstLineChars="0"/>
        <w:rPr>
          <w:rFonts w:ascii="宋体" w:hAnsi="宋体" w:cs="宋体"/>
          <w:lang w:val="en-US"/>
        </w:rPr>
      </w:pPr>
      <w:r>
        <w:rPr>
          <w:rFonts w:hint="eastAsia" w:ascii="宋体" w:hAnsi="宋体" w:cs="宋体"/>
          <w:lang w:val="en-US"/>
        </w:rPr>
        <w:t>完善的审核：在项目进展的里程碑进行评估，每个子项目内部阶段性的实施评估， 业主方对各种评估活动的积极参与。</w:t>
      </w:r>
    </w:p>
    <w:p w14:paraId="251C6F8D">
      <w:pPr>
        <w:pStyle w:val="15"/>
        <w:numPr>
          <w:ilvl w:val="0"/>
          <w:numId w:val="100"/>
        </w:numPr>
        <w:ind w:left="600" w:leftChars="200" w:firstLineChars="0"/>
        <w:rPr>
          <w:rFonts w:ascii="宋体" w:hAnsi="宋体" w:cs="宋体"/>
          <w:lang w:val="en-US"/>
        </w:rPr>
      </w:pPr>
      <w:r>
        <w:rPr>
          <w:rFonts w:hint="eastAsia" w:ascii="宋体" w:hAnsi="宋体" w:cs="宋体"/>
          <w:lang w:val="en-US"/>
        </w:rPr>
        <w:t>阶段性工作总结：对前一阶段工作进行回顾总结，形成书面报告，便于下阶段工作的开展。</w:t>
      </w:r>
    </w:p>
    <w:p w14:paraId="4EF02B4B">
      <w:pPr>
        <w:pStyle w:val="15"/>
        <w:numPr>
          <w:ilvl w:val="0"/>
          <w:numId w:val="100"/>
        </w:numPr>
        <w:ind w:left="600" w:leftChars="200" w:firstLineChars="0"/>
        <w:rPr>
          <w:rFonts w:ascii="宋体" w:hAnsi="宋体" w:cs="宋体"/>
          <w:lang w:val="en-US"/>
        </w:rPr>
      </w:pPr>
      <w:r>
        <w:rPr>
          <w:rFonts w:hint="eastAsia" w:ascii="宋体" w:hAnsi="宋体" w:cs="宋体"/>
          <w:lang w:val="en-US"/>
        </w:rPr>
        <w:t>故障恢复：对各种故障有明确的记录，有相应的故障恢复方案。</w:t>
      </w:r>
    </w:p>
    <w:p w14:paraId="6EB9C97D">
      <w:pPr>
        <w:pStyle w:val="5"/>
        <w:tabs>
          <w:tab w:val="left" w:pos="0"/>
        </w:tabs>
        <w:rPr>
          <w:color w:val="auto"/>
        </w:rPr>
      </w:pPr>
      <w:bookmarkStart w:id="93" w:name="_Toc12969"/>
      <w:bookmarkStart w:id="94" w:name="_Toc31395760"/>
      <w:r>
        <w:rPr>
          <w:rFonts w:hint="eastAsia"/>
          <w:color w:val="auto"/>
        </w:rPr>
        <w:t>关于本项目建设质量保证体系设计</w:t>
      </w:r>
      <w:bookmarkEnd w:id="93"/>
      <w:bookmarkEnd w:id="94"/>
    </w:p>
    <w:p w14:paraId="6873BA2B">
      <w:pPr>
        <w:pStyle w:val="15"/>
        <w:ind w:firstLine="480"/>
        <w:rPr>
          <w:rFonts w:ascii="宋体" w:hAnsi="宋体" w:cs="宋体"/>
          <w:lang w:val="en-US"/>
        </w:rPr>
      </w:pPr>
      <w:r>
        <w:rPr>
          <w:rFonts w:hint="eastAsia" w:ascii="宋体" w:hAnsi="宋体" w:cs="宋体"/>
          <w:lang w:val="en-US"/>
        </w:rPr>
        <w:t>此项目的特点要求我们提供的产品服务必须有很高的可靠性，要求我们提供的产品服务必须有完善的功能及可靠的质量，我公司把不断追求产品和服务质量提高作为公司的永恒目标。示意图如下：</w:t>
      </w:r>
    </w:p>
    <w:p w14:paraId="3AB9E3E8">
      <w:pPr>
        <w:pStyle w:val="15"/>
        <w:ind w:firstLine="0" w:firstLineChars="0"/>
        <w:jc w:val="center"/>
        <w:rPr>
          <w:rFonts w:ascii="宋体" w:hAnsi="宋体" w:cs="宋体"/>
          <w:lang w:val="en-US"/>
        </w:rPr>
      </w:pPr>
      <w:r>
        <w:rPr>
          <w:lang w:val="en-US"/>
        </w:rPr>
        <w:drawing>
          <wp:inline distT="0" distB="0" distL="114300" distR="114300">
            <wp:extent cx="3753485" cy="4712335"/>
            <wp:effectExtent l="0" t="0" r="8890" b="254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14"/>
                    <a:stretch>
                      <a:fillRect/>
                    </a:stretch>
                  </pic:blipFill>
                  <pic:spPr>
                    <a:xfrm>
                      <a:off x="0" y="0"/>
                      <a:ext cx="3753485" cy="4712335"/>
                    </a:xfrm>
                    <a:prstGeom prst="rect">
                      <a:avLst/>
                    </a:prstGeom>
                    <a:noFill/>
                    <a:ln>
                      <a:noFill/>
                    </a:ln>
                  </pic:spPr>
                </pic:pic>
              </a:graphicData>
            </a:graphic>
          </wp:inline>
        </w:drawing>
      </w:r>
    </w:p>
    <w:p w14:paraId="0868FE6C">
      <w:pPr>
        <w:pStyle w:val="15"/>
        <w:ind w:firstLine="482"/>
        <w:rPr>
          <w:rFonts w:ascii="宋体" w:hAnsi="宋体" w:cs="宋体"/>
          <w:lang w:val="en-US"/>
        </w:rPr>
      </w:pPr>
      <w:r>
        <w:rPr>
          <w:rFonts w:hint="eastAsia" w:ascii="宋体" w:hAnsi="宋体" w:cs="宋体"/>
          <w:b/>
          <w:bCs/>
          <w:lang w:val="en-US"/>
        </w:rPr>
        <w:t>质量方针：</w:t>
      </w:r>
      <w:r>
        <w:rPr>
          <w:rFonts w:hint="eastAsia" w:ascii="宋体" w:hAnsi="宋体" w:cs="宋体"/>
          <w:lang w:val="en-US"/>
        </w:rPr>
        <w:t>依靠员工的智慧、劳动和规范化的制度，为用户提供满意的产品和服务。</w:t>
      </w:r>
    </w:p>
    <w:p w14:paraId="3EF51F1F">
      <w:pPr>
        <w:pStyle w:val="15"/>
        <w:ind w:firstLine="482"/>
        <w:rPr>
          <w:rFonts w:ascii="宋体" w:hAnsi="宋体" w:cs="宋体"/>
          <w:lang w:val="en-US"/>
        </w:rPr>
      </w:pPr>
      <w:r>
        <w:rPr>
          <w:rFonts w:hint="eastAsia" w:ascii="宋体" w:hAnsi="宋体" w:cs="宋体"/>
          <w:b/>
          <w:bCs/>
          <w:lang w:val="en-US"/>
        </w:rPr>
        <w:t>质量目标：</w:t>
      </w:r>
      <w:r>
        <w:rPr>
          <w:rFonts w:hint="eastAsia" w:ascii="宋体" w:hAnsi="宋体" w:cs="宋体"/>
          <w:lang w:val="en-US"/>
        </w:rPr>
        <w:t>业主方对项目评价良好，项目阶段返工率低，控制软件项目的有效实施，用户意见反馈能够快速处理。</w:t>
      </w:r>
    </w:p>
    <w:p w14:paraId="5CB7B057">
      <w:pPr>
        <w:pStyle w:val="15"/>
        <w:ind w:firstLine="482"/>
        <w:rPr>
          <w:rFonts w:ascii="宋体" w:hAnsi="宋体" w:cs="宋体"/>
          <w:lang w:val="en-US"/>
        </w:rPr>
      </w:pPr>
      <w:r>
        <w:rPr>
          <w:rFonts w:hint="eastAsia" w:ascii="宋体" w:hAnsi="宋体" w:cs="宋体"/>
          <w:b/>
          <w:bCs/>
          <w:lang w:val="en-US"/>
        </w:rPr>
        <w:t>适用范围：</w:t>
      </w:r>
      <w:r>
        <w:rPr>
          <w:rFonts w:hint="eastAsia" w:ascii="宋体" w:hAnsi="宋体" w:cs="宋体"/>
          <w:lang w:val="en-US"/>
        </w:rPr>
        <w:t>适用于公司所有软件项目的策划、控制、实施、验收和结题。</w:t>
      </w:r>
    </w:p>
    <w:p w14:paraId="0DF4EFC5">
      <w:pPr>
        <w:pStyle w:val="15"/>
        <w:ind w:firstLine="482"/>
        <w:rPr>
          <w:rFonts w:ascii="宋体" w:hAnsi="宋体" w:cs="宋体"/>
          <w:b/>
          <w:bCs/>
          <w:lang w:val="en-US"/>
        </w:rPr>
      </w:pPr>
      <w:r>
        <w:rPr>
          <w:rFonts w:hint="eastAsia" w:ascii="宋体" w:hAnsi="宋体" w:cs="宋体"/>
          <w:b/>
          <w:bCs/>
          <w:lang w:val="en-US"/>
        </w:rPr>
        <w:t>工作程序：</w:t>
      </w:r>
    </w:p>
    <w:p w14:paraId="089F1D34">
      <w:pPr>
        <w:pStyle w:val="15"/>
        <w:ind w:firstLine="482"/>
        <w:rPr>
          <w:rFonts w:ascii="宋体" w:hAnsi="宋体" w:cs="宋体"/>
          <w:b/>
          <w:bCs/>
          <w:lang w:val="en-US"/>
        </w:rPr>
      </w:pPr>
      <w:r>
        <w:rPr>
          <w:rFonts w:hint="eastAsia" w:ascii="宋体" w:hAnsi="宋体" w:cs="宋体"/>
          <w:b/>
          <w:bCs/>
          <w:lang w:val="en-US"/>
        </w:rPr>
        <w:t>1、需求分析</w:t>
      </w:r>
    </w:p>
    <w:p w14:paraId="5B30160D">
      <w:pPr>
        <w:pStyle w:val="15"/>
        <w:ind w:firstLine="480"/>
        <w:rPr>
          <w:rFonts w:ascii="宋体" w:hAnsi="宋体" w:cs="宋体"/>
          <w:lang w:val="en-US"/>
        </w:rPr>
      </w:pPr>
      <w:r>
        <w:rPr>
          <w:rFonts w:hint="eastAsia" w:ascii="宋体" w:hAnsi="宋体" w:cs="宋体"/>
          <w:lang w:val="en-US"/>
        </w:rPr>
        <w:t>《需求规格说明书的编写和评审》</w:t>
      </w:r>
    </w:p>
    <w:p w14:paraId="5ECAD979">
      <w:pPr>
        <w:pStyle w:val="15"/>
        <w:ind w:firstLine="480"/>
        <w:rPr>
          <w:rFonts w:ascii="宋体" w:hAnsi="宋体" w:cs="宋体"/>
          <w:lang w:val="en-US"/>
        </w:rPr>
      </w:pPr>
      <w:r>
        <w:rPr>
          <w:rFonts w:hint="eastAsia" w:ascii="宋体" w:hAnsi="宋体" w:cs="宋体"/>
          <w:lang w:val="en-US"/>
        </w:rPr>
        <w:t>由项目经理组织系统分析员进行软件项目的需求分析并形成《需求规格说明书》， 内容包括：软件的功能、性能、适用的法律法规以及设计和开发所必须的其他要求等， 格式及编写方法参照《需求规格说明书》模板。由项目经理组织相关人员对《需求规格说明书》进行评审。</w:t>
      </w:r>
    </w:p>
    <w:p w14:paraId="2705CE40">
      <w:pPr>
        <w:pStyle w:val="15"/>
        <w:ind w:firstLine="480"/>
        <w:rPr>
          <w:rFonts w:ascii="宋体" w:hAnsi="宋体" w:cs="宋体"/>
          <w:lang w:val="en-US"/>
        </w:rPr>
      </w:pPr>
      <w:r>
        <w:rPr>
          <w:rFonts w:hint="eastAsia" w:ascii="宋体" w:hAnsi="宋体" w:cs="宋体"/>
          <w:lang w:val="en-US"/>
        </w:rPr>
        <w:t>编写验收测试用例</w:t>
      </w:r>
    </w:p>
    <w:p w14:paraId="24C6382E">
      <w:pPr>
        <w:pStyle w:val="15"/>
        <w:ind w:firstLine="480"/>
        <w:rPr>
          <w:rFonts w:ascii="宋体" w:hAnsi="宋体" w:cs="宋体"/>
          <w:lang w:val="en-US"/>
        </w:rPr>
      </w:pPr>
      <w:r>
        <w:rPr>
          <w:rFonts w:hint="eastAsia" w:ascii="宋体" w:hAnsi="宋体" w:cs="宋体"/>
          <w:lang w:val="en-US"/>
        </w:rPr>
        <w:t>在《需求规格说明书》通过评审后，由负责该项目的验收测试人员按照规范要求编写《验收测试用例》。并由项目组和测试组人员对《验收测试用例》进行评审，项目经理对《验收测试用例》进行批准。</w:t>
      </w:r>
    </w:p>
    <w:p w14:paraId="636608C3">
      <w:pPr>
        <w:pStyle w:val="15"/>
        <w:ind w:firstLine="482"/>
        <w:rPr>
          <w:rFonts w:ascii="宋体" w:hAnsi="宋体" w:cs="宋体"/>
          <w:b/>
          <w:bCs/>
          <w:lang w:val="en-US"/>
        </w:rPr>
      </w:pPr>
      <w:r>
        <w:rPr>
          <w:rFonts w:hint="eastAsia" w:ascii="宋体" w:hAnsi="宋体" w:cs="宋体"/>
          <w:b/>
          <w:bCs/>
          <w:lang w:val="en-US"/>
        </w:rPr>
        <w:t>2、软件项目计划</w:t>
      </w:r>
    </w:p>
    <w:p w14:paraId="5C6B08B0">
      <w:pPr>
        <w:pStyle w:val="15"/>
        <w:ind w:firstLine="480"/>
        <w:rPr>
          <w:rFonts w:ascii="宋体" w:hAnsi="宋体" w:cs="宋体"/>
          <w:lang w:val="en-US"/>
        </w:rPr>
      </w:pPr>
      <w:r>
        <w:rPr>
          <w:rFonts w:hint="eastAsia" w:ascii="宋体" w:hAnsi="宋体" w:cs="宋体"/>
          <w:lang w:val="en-US"/>
        </w:rPr>
        <w:t>1）软件项目开发计划</w:t>
      </w:r>
    </w:p>
    <w:p w14:paraId="11393EB4">
      <w:pPr>
        <w:pStyle w:val="15"/>
        <w:ind w:firstLine="480"/>
        <w:rPr>
          <w:rFonts w:ascii="宋体" w:hAnsi="宋体" w:cs="宋体"/>
          <w:lang w:val="en-US"/>
        </w:rPr>
      </w:pPr>
      <w:r>
        <w:rPr>
          <w:rFonts w:hint="eastAsia" w:ascii="宋体" w:hAnsi="宋体" w:cs="宋体"/>
          <w:lang w:val="en-US"/>
        </w:rPr>
        <w:t>在《需求规格说明书》通过评审后，由项目经理依据《需求规格说明书》负责编写《软件项目开发计划》，其中包含测试计划，格式及编写方法参照《软件项目开发计划》模板。由项目经理组织相关人员对《软件项目开发计划》的合理性及准确性进行评审。公司研发管理团队对《软件项目开发计划》进行批准。</w:t>
      </w:r>
    </w:p>
    <w:p w14:paraId="5C272F0B">
      <w:pPr>
        <w:pStyle w:val="15"/>
        <w:ind w:firstLine="480"/>
        <w:rPr>
          <w:rFonts w:ascii="宋体" w:hAnsi="宋体" w:cs="宋体"/>
          <w:lang w:val="en-US"/>
        </w:rPr>
      </w:pPr>
      <w:r>
        <w:rPr>
          <w:rFonts w:hint="eastAsia" w:ascii="宋体" w:hAnsi="宋体" w:cs="宋体"/>
          <w:lang w:val="en-US"/>
        </w:rPr>
        <w:t>2）软件配置管理计划</w:t>
      </w:r>
    </w:p>
    <w:p w14:paraId="6644A6EA">
      <w:pPr>
        <w:pStyle w:val="15"/>
        <w:ind w:firstLine="480"/>
        <w:rPr>
          <w:rFonts w:ascii="宋体" w:hAnsi="宋体" w:cs="宋体"/>
          <w:lang w:val="en-US"/>
        </w:rPr>
      </w:pPr>
      <w:r>
        <w:rPr>
          <w:rFonts w:hint="eastAsia" w:ascii="宋体" w:hAnsi="宋体" w:cs="宋体"/>
          <w:lang w:val="en-US"/>
        </w:rPr>
        <w:t>配置管理人员依据经批准的《软件项目开发计划》和《需求规格说明书》编写《软件配置管理计划》，格式及编写方法参照《软件配置管理计划》模板。由项目经理组织相关人员对《软件配置管理计划》进行评审。由项目经理对《软件配置管理计划》进行批准。</w:t>
      </w:r>
    </w:p>
    <w:p w14:paraId="72C44AC0">
      <w:pPr>
        <w:pStyle w:val="15"/>
        <w:ind w:firstLine="482"/>
        <w:rPr>
          <w:rFonts w:ascii="宋体" w:hAnsi="宋体" w:cs="宋体"/>
          <w:b/>
          <w:bCs/>
          <w:lang w:val="en-US"/>
        </w:rPr>
      </w:pPr>
      <w:r>
        <w:rPr>
          <w:rFonts w:hint="eastAsia" w:ascii="宋体" w:hAnsi="宋体" w:cs="宋体"/>
          <w:b/>
          <w:bCs/>
          <w:lang w:val="en-US"/>
        </w:rPr>
        <w:t>3、软件项目设计</w:t>
      </w:r>
    </w:p>
    <w:p w14:paraId="6F74AF98">
      <w:pPr>
        <w:pStyle w:val="15"/>
        <w:ind w:firstLine="480"/>
        <w:rPr>
          <w:rFonts w:ascii="宋体" w:hAnsi="宋体" w:cs="宋体"/>
          <w:lang w:val="en-US"/>
        </w:rPr>
      </w:pPr>
      <w:r>
        <w:rPr>
          <w:rFonts w:hint="eastAsia" w:ascii="宋体" w:hAnsi="宋体" w:cs="宋体"/>
          <w:lang w:val="en-US"/>
        </w:rPr>
        <w:t>1）概要设计</w:t>
      </w:r>
    </w:p>
    <w:p w14:paraId="6A814032">
      <w:pPr>
        <w:pStyle w:val="15"/>
        <w:ind w:firstLine="480"/>
        <w:rPr>
          <w:rFonts w:ascii="宋体" w:hAnsi="宋体" w:cs="宋体"/>
          <w:lang w:val="en-US"/>
        </w:rPr>
      </w:pPr>
      <w:r>
        <w:rPr>
          <w:rFonts w:hint="eastAsia" w:ascii="宋体" w:hAnsi="宋体" w:cs="宋体"/>
          <w:lang w:val="en-US"/>
        </w:rPr>
        <w:t>项目经理依据经批准的《需求规格说明书》和《软件项目开发计划》，组织项目组成员对软件进行概要设计，并形成《概要设计说明书》，格式及编写方法参照《概要设计说明书》模板。由项目经理组织相关人员对《概要设计说明书》进行评审。由项目经理对《概要设计说明书》进行批准。</w:t>
      </w:r>
    </w:p>
    <w:p w14:paraId="7B88A03E">
      <w:pPr>
        <w:pStyle w:val="15"/>
        <w:ind w:firstLine="480"/>
        <w:rPr>
          <w:rFonts w:ascii="宋体" w:hAnsi="宋体" w:cs="宋体"/>
          <w:lang w:val="en-US"/>
        </w:rPr>
      </w:pPr>
      <w:r>
        <w:rPr>
          <w:rFonts w:hint="eastAsia" w:ascii="宋体" w:hAnsi="宋体" w:cs="宋体"/>
          <w:lang w:val="en-US"/>
        </w:rPr>
        <w:t>2）集成测试用例的编写</w:t>
      </w:r>
    </w:p>
    <w:p w14:paraId="437861CF">
      <w:pPr>
        <w:pStyle w:val="15"/>
        <w:ind w:firstLine="480"/>
        <w:rPr>
          <w:rFonts w:ascii="宋体" w:hAnsi="宋体" w:cs="宋体"/>
          <w:lang w:val="en-US"/>
        </w:rPr>
      </w:pPr>
      <w:r>
        <w:rPr>
          <w:rFonts w:hint="eastAsia" w:ascii="宋体" w:hAnsi="宋体" w:cs="宋体"/>
          <w:lang w:val="en-US"/>
        </w:rPr>
        <w:t>在《概要设计说明书》通过批准后，由负责该项目的集成测试人员按其编写《集成测试用例》。并由项目组的测试人员对《集成测试用例》进行评审。由项目经理对《集成测试用例》进行批准。</w:t>
      </w:r>
    </w:p>
    <w:p w14:paraId="7C4D22A1">
      <w:pPr>
        <w:pStyle w:val="15"/>
        <w:ind w:firstLine="480"/>
        <w:rPr>
          <w:rFonts w:ascii="宋体" w:hAnsi="宋体" w:cs="宋体"/>
          <w:lang w:val="en-US"/>
        </w:rPr>
      </w:pPr>
      <w:r>
        <w:rPr>
          <w:rFonts w:hint="eastAsia" w:ascii="宋体" w:hAnsi="宋体" w:cs="宋体"/>
          <w:lang w:val="en-US"/>
        </w:rPr>
        <w:t>3）详细设计</w:t>
      </w:r>
    </w:p>
    <w:p w14:paraId="363671ED">
      <w:pPr>
        <w:pStyle w:val="15"/>
        <w:ind w:firstLine="480"/>
        <w:rPr>
          <w:rFonts w:ascii="宋体" w:hAnsi="宋体" w:cs="宋体"/>
          <w:lang w:val="en-US"/>
        </w:rPr>
      </w:pPr>
      <w:r>
        <w:rPr>
          <w:rFonts w:hint="eastAsia" w:ascii="宋体" w:hAnsi="宋体" w:cs="宋体"/>
          <w:lang w:val="en-US"/>
        </w:rPr>
        <w:t>项目经理在《概要设计说明书》经批准后，组织项目组成员依其对软件进行详细设计，并形成《详细设计说明书》，格式及编写方法参照《详细设计说明书》模板。由项目经理组织相关人员对《详细设计说明书》进行评审。由项目经理对《详细设计说明书》进行批准。</w:t>
      </w:r>
    </w:p>
    <w:p w14:paraId="61BD5940">
      <w:pPr>
        <w:pStyle w:val="15"/>
        <w:ind w:firstLine="480"/>
        <w:rPr>
          <w:rFonts w:ascii="宋体" w:hAnsi="宋体" w:cs="宋体"/>
          <w:lang w:val="en-US"/>
        </w:rPr>
      </w:pPr>
      <w:r>
        <w:rPr>
          <w:rFonts w:hint="eastAsia" w:ascii="宋体" w:hAnsi="宋体" w:cs="宋体"/>
          <w:lang w:val="en-US"/>
        </w:rPr>
        <w:t>4）单元测试用例的编写</w:t>
      </w:r>
    </w:p>
    <w:p w14:paraId="3815E962">
      <w:pPr>
        <w:pStyle w:val="15"/>
        <w:ind w:firstLine="480"/>
        <w:rPr>
          <w:rFonts w:ascii="宋体" w:hAnsi="宋体" w:cs="宋体"/>
          <w:lang w:val="en-US"/>
        </w:rPr>
      </w:pPr>
      <w:r>
        <w:rPr>
          <w:rFonts w:hint="eastAsia" w:ascii="宋体" w:hAnsi="宋体" w:cs="宋体"/>
          <w:lang w:val="en-US"/>
        </w:rPr>
        <w:t>在《详细设计说明书》经批准后，由负责该项目的单元测试人员按其编写《单元测试用例》。并由项目组的测试人员对《单元测试用例》进行评审。项目经理对《单元测试用例》进行批准。</w:t>
      </w:r>
    </w:p>
    <w:p w14:paraId="3BA7151E">
      <w:pPr>
        <w:pStyle w:val="15"/>
        <w:ind w:firstLine="480"/>
        <w:rPr>
          <w:rFonts w:ascii="宋体" w:hAnsi="宋体" w:cs="宋体"/>
          <w:lang w:val="en-US"/>
        </w:rPr>
      </w:pPr>
      <w:r>
        <w:rPr>
          <w:rFonts w:hint="eastAsia" w:ascii="宋体" w:hAnsi="宋体" w:cs="宋体"/>
          <w:lang w:val="en-US"/>
        </w:rPr>
        <w:t>规模较小的项目可以把概要设计和详细设计合并。</w:t>
      </w:r>
    </w:p>
    <w:p w14:paraId="13E1E270">
      <w:pPr>
        <w:pStyle w:val="15"/>
        <w:ind w:firstLine="482"/>
        <w:rPr>
          <w:rFonts w:ascii="宋体" w:hAnsi="宋体" w:cs="宋体"/>
          <w:b/>
          <w:bCs/>
          <w:lang w:val="en-US"/>
        </w:rPr>
      </w:pPr>
      <w:r>
        <w:rPr>
          <w:rFonts w:hint="eastAsia" w:ascii="宋体" w:hAnsi="宋体" w:cs="宋体"/>
          <w:b/>
          <w:bCs/>
          <w:lang w:val="en-US"/>
        </w:rPr>
        <w:t>4、软件编码</w:t>
      </w:r>
    </w:p>
    <w:p w14:paraId="5BB8A18D">
      <w:pPr>
        <w:pStyle w:val="15"/>
        <w:ind w:firstLine="480"/>
        <w:rPr>
          <w:rFonts w:ascii="宋体" w:hAnsi="宋体" w:cs="宋体"/>
          <w:lang w:val="en-US"/>
        </w:rPr>
      </w:pPr>
      <w:r>
        <w:rPr>
          <w:rFonts w:hint="eastAsia" w:ascii="宋体" w:hAnsi="宋体" w:cs="宋体"/>
          <w:lang w:val="en-US"/>
        </w:rPr>
        <w:t>由程序员按详细设计文档（小型项目按设计文档）进行代码的编写。编写代码时应按《通用代码规范》进行编码。</w:t>
      </w:r>
    </w:p>
    <w:p w14:paraId="551A8745">
      <w:pPr>
        <w:pStyle w:val="15"/>
        <w:ind w:firstLine="482"/>
        <w:rPr>
          <w:rFonts w:ascii="宋体" w:hAnsi="宋体" w:cs="宋体"/>
          <w:b/>
          <w:bCs/>
          <w:lang w:val="en-US"/>
        </w:rPr>
      </w:pPr>
      <w:r>
        <w:rPr>
          <w:rFonts w:hint="eastAsia" w:ascii="宋体" w:hAnsi="宋体" w:cs="宋体"/>
          <w:b/>
          <w:bCs/>
          <w:lang w:val="en-US"/>
        </w:rPr>
        <w:t>5、软件测试</w:t>
      </w:r>
    </w:p>
    <w:p w14:paraId="75C4553A">
      <w:pPr>
        <w:pStyle w:val="15"/>
        <w:ind w:firstLine="480"/>
        <w:rPr>
          <w:rFonts w:ascii="宋体" w:hAnsi="宋体" w:cs="宋体"/>
          <w:lang w:val="en-US"/>
        </w:rPr>
      </w:pPr>
      <w:r>
        <w:rPr>
          <w:rFonts w:hint="eastAsia" w:ascii="宋体" w:hAnsi="宋体" w:cs="宋体"/>
          <w:lang w:val="en-US"/>
        </w:rPr>
        <w:t>单元测试由项目组的测试人员按测试计划和《单元测试用例》进行；</w:t>
      </w:r>
    </w:p>
    <w:p w14:paraId="0806993F">
      <w:pPr>
        <w:pStyle w:val="15"/>
        <w:ind w:firstLine="480"/>
        <w:rPr>
          <w:rFonts w:ascii="宋体" w:hAnsi="宋体" w:cs="宋体"/>
          <w:lang w:val="en-US"/>
        </w:rPr>
      </w:pPr>
      <w:r>
        <w:rPr>
          <w:rFonts w:hint="eastAsia" w:ascii="宋体" w:hAnsi="宋体" w:cs="宋体"/>
          <w:lang w:val="en-US"/>
        </w:rPr>
        <w:t>集成测试由项目组的测试人员按测试计划和《集成测试用例》进行；</w:t>
      </w:r>
    </w:p>
    <w:p w14:paraId="0031AD14">
      <w:pPr>
        <w:pStyle w:val="15"/>
        <w:ind w:firstLine="480"/>
        <w:rPr>
          <w:rFonts w:ascii="宋体" w:hAnsi="宋体" w:cs="宋体"/>
          <w:lang w:val="en-US"/>
        </w:rPr>
      </w:pPr>
      <w:r>
        <w:rPr>
          <w:rFonts w:hint="eastAsia" w:ascii="宋体" w:hAnsi="宋体" w:cs="宋体"/>
          <w:lang w:val="en-US"/>
        </w:rPr>
        <w:t>验收测试由测试中心的测试人员按测试计划和《验收测试用例》进行，主要检验软件实现的功能是满足《需求规格说明书》以及业主方规定的验收准则。并对产品手册和用户使用手册进行检验；</w:t>
      </w:r>
    </w:p>
    <w:p w14:paraId="0CC98BAB">
      <w:pPr>
        <w:pStyle w:val="15"/>
        <w:ind w:firstLine="480"/>
        <w:rPr>
          <w:rFonts w:ascii="宋体" w:hAnsi="宋体" w:cs="宋体"/>
          <w:lang w:val="en-US"/>
        </w:rPr>
      </w:pPr>
      <w:r>
        <w:rPr>
          <w:rFonts w:hint="eastAsia" w:ascii="宋体" w:hAnsi="宋体" w:cs="宋体"/>
          <w:lang w:val="en-US"/>
        </w:rPr>
        <w:t>QAMonitor 为测试管理工具，测试结果记录在 QAMonitor 中。</w:t>
      </w:r>
    </w:p>
    <w:p w14:paraId="2AFFE9D4">
      <w:pPr>
        <w:pStyle w:val="15"/>
        <w:ind w:firstLine="482"/>
        <w:rPr>
          <w:rFonts w:ascii="宋体" w:hAnsi="宋体" w:cs="宋体"/>
          <w:b/>
          <w:bCs/>
          <w:lang w:val="en-US"/>
        </w:rPr>
      </w:pPr>
      <w:r>
        <w:rPr>
          <w:rFonts w:hint="eastAsia" w:ascii="宋体" w:hAnsi="宋体" w:cs="宋体"/>
          <w:b/>
          <w:bCs/>
          <w:lang w:val="en-US"/>
        </w:rPr>
        <w:t>6、软件项目的验收和结题</w:t>
      </w:r>
    </w:p>
    <w:p w14:paraId="36BA2F8A">
      <w:pPr>
        <w:pStyle w:val="15"/>
        <w:ind w:firstLine="480"/>
        <w:rPr>
          <w:rFonts w:ascii="宋体" w:hAnsi="宋体" w:cs="宋体"/>
          <w:lang w:val="en-US"/>
        </w:rPr>
      </w:pPr>
      <w:r>
        <w:rPr>
          <w:rFonts w:hint="eastAsia" w:ascii="宋体" w:hAnsi="宋体" w:cs="宋体"/>
          <w:lang w:val="en-US"/>
        </w:rPr>
        <w:t>1）软件验收</w:t>
      </w:r>
    </w:p>
    <w:p w14:paraId="1FBEA14E">
      <w:pPr>
        <w:pStyle w:val="15"/>
        <w:ind w:firstLine="480"/>
        <w:rPr>
          <w:rFonts w:ascii="宋体" w:hAnsi="宋体" w:cs="宋体"/>
          <w:lang w:val="en-US"/>
        </w:rPr>
      </w:pPr>
      <w:r>
        <w:rPr>
          <w:rFonts w:hint="eastAsia" w:ascii="宋体" w:hAnsi="宋体" w:cs="宋体"/>
          <w:lang w:val="en-US"/>
        </w:rPr>
        <w:t>按照软件项目开发计划的规定，由业主单位组织对软件项目进行验收评审，以验证软件功能和性能等与需求的一致性。验收评审过程应由业主负责记录并保存。验收发现的问题要由相关责任人进行修改，修改后重新进行验收。</w:t>
      </w:r>
    </w:p>
    <w:p w14:paraId="6F3EF929">
      <w:pPr>
        <w:pStyle w:val="15"/>
        <w:ind w:firstLine="480"/>
        <w:rPr>
          <w:rFonts w:ascii="宋体" w:hAnsi="宋体" w:cs="宋体"/>
          <w:lang w:val="en-US"/>
        </w:rPr>
      </w:pPr>
      <w:r>
        <w:rPr>
          <w:rFonts w:hint="eastAsia" w:ascii="宋体" w:hAnsi="宋体" w:cs="宋体"/>
          <w:lang w:val="en-US"/>
        </w:rPr>
        <w:t>2）项目结题</w:t>
      </w:r>
    </w:p>
    <w:p w14:paraId="5DE99334">
      <w:pPr>
        <w:pStyle w:val="15"/>
        <w:ind w:firstLine="480"/>
        <w:rPr>
          <w:rFonts w:ascii="宋体" w:hAnsi="宋体" w:cs="宋体"/>
          <w:lang w:val="en-US"/>
        </w:rPr>
      </w:pPr>
      <w:r>
        <w:rPr>
          <w:rFonts w:hint="eastAsia" w:ascii="宋体" w:hAnsi="宋体" w:cs="宋体"/>
          <w:lang w:val="en-US"/>
        </w:rPr>
        <w:t>验收通过后，由项目经理负责填写《项目结题报告》，验收测试组长负责填写《测试总结报告》。然后按计划进行评审。</w:t>
      </w:r>
    </w:p>
    <w:p w14:paraId="64C10EBA">
      <w:pPr>
        <w:pStyle w:val="15"/>
        <w:ind w:firstLine="482"/>
        <w:rPr>
          <w:rFonts w:ascii="宋体" w:hAnsi="宋体" w:cs="宋体"/>
          <w:b/>
          <w:bCs/>
          <w:lang w:val="en-US"/>
        </w:rPr>
      </w:pPr>
      <w:r>
        <w:rPr>
          <w:rFonts w:hint="eastAsia" w:ascii="宋体" w:hAnsi="宋体" w:cs="宋体"/>
          <w:b/>
          <w:bCs/>
          <w:lang w:val="en-US"/>
        </w:rPr>
        <w:t>7、软件的配置管理</w:t>
      </w:r>
    </w:p>
    <w:p w14:paraId="5D5ED16E">
      <w:pPr>
        <w:pStyle w:val="15"/>
        <w:ind w:firstLine="480"/>
        <w:rPr>
          <w:rFonts w:ascii="宋体" w:hAnsi="宋体" w:cs="宋体"/>
          <w:lang w:val="en-US"/>
        </w:rPr>
      </w:pPr>
      <w:r>
        <w:rPr>
          <w:rFonts w:hint="eastAsia" w:ascii="宋体" w:hAnsi="宋体" w:cs="宋体"/>
          <w:lang w:val="en-US"/>
        </w:rPr>
        <w:t>1）配置管理活动</w:t>
      </w:r>
    </w:p>
    <w:p w14:paraId="19955D54">
      <w:pPr>
        <w:pStyle w:val="15"/>
        <w:ind w:firstLine="480"/>
        <w:rPr>
          <w:rFonts w:ascii="宋体" w:hAnsi="宋体" w:cs="宋体"/>
          <w:lang w:val="en-US"/>
        </w:rPr>
      </w:pPr>
      <w:r>
        <w:rPr>
          <w:rFonts w:hint="eastAsia" w:ascii="宋体" w:hAnsi="宋体" w:cs="宋体"/>
          <w:lang w:val="en-US"/>
        </w:rPr>
        <w:t>在《软件配置管理计划》经批准后，配置管理员按该计划使用适当的配置管理工具对项目进行配置管理。配置管理活动主要包括以下几方面：</w:t>
      </w:r>
    </w:p>
    <w:p w14:paraId="122A165E">
      <w:pPr>
        <w:pStyle w:val="15"/>
        <w:numPr>
          <w:ilvl w:val="0"/>
          <w:numId w:val="101"/>
        </w:numPr>
        <w:ind w:left="600" w:leftChars="200" w:firstLineChars="0"/>
        <w:rPr>
          <w:rFonts w:ascii="宋体" w:hAnsi="宋体" w:cs="宋体"/>
          <w:lang w:val="en-US"/>
        </w:rPr>
      </w:pPr>
      <w:r>
        <w:rPr>
          <w:rFonts w:hint="eastAsia" w:ascii="宋体" w:hAnsi="宋体" w:cs="宋体"/>
          <w:lang w:val="en-US"/>
        </w:rPr>
        <w:t>建立一个配置管理库系统作为软件配置项/基线的仓库，填写《配置项入库信息表》进行记录；</w:t>
      </w:r>
    </w:p>
    <w:p w14:paraId="73A8C61F">
      <w:pPr>
        <w:pStyle w:val="15"/>
        <w:numPr>
          <w:ilvl w:val="0"/>
          <w:numId w:val="101"/>
        </w:numPr>
        <w:ind w:left="600" w:leftChars="200" w:firstLineChars="0"/>
        <w:rPr>
          <w:rFonts w:ascii="宋体" w:hAnsi="宋体" w:cs="宋体"/>
          <w:lang w:val="en-US"/>
        </w:rPr>
      </w:pPr>
      <w:r>
        <w:rPr>
          <w:rFonts w:hint="eastAsia" w:ascii="宋体" w:hAnsi="宋体" w:cs="宋体"/>
          <w:lang w:val="en-US"/>
        </w:rPr>
        <w:t>配置管理员标识受控的软件工作产品，每个软件工作产品的标识必须是唯一的， 具体标识方法参见《配置项/单元标识方法》；</w:t>
      </w:r>
    </w:p>
    <w:p w14:paraId="2CC59963">
      <w:pPr>
        <w:pStyle w:val="15"/>
        <w:numPr>
          <w:ilvl w:val="0"/>
          <w:numId w:val="101"/>
        </w:numPr>
        <w:ind w:left="600" w:leftChars="200" w:firstLineChars="0"/>
        <w:rPr>
          <w:rFonts w:ascii="宋体" w:hAnsi="宋体" w:cs="宋体"/>
          <w:lang w:val="en-US"/>
        </w:rPr>
      </w:pPr>
      <w:r>
        <w:rPr>
          <w:rFonts w:hint="eastAsia" w:ascii="宋体" w:hAnsi="宋体" w:cs="宋体"/>
          <w:lang w:val="en-US"/>
        </w:rPr>
        <w:t>控制所有配置项/基线的变更和修改；</w:t>
      </w:r>
    </w:p>
    <w:p w14:paraId="339A23D6">
      <w:pPr>
        <w:pStyle w:val="15"/>
        <w:numPr>
          <w:ilvl w:val="0"/>
          <w:numId w:val="101"/>
        </w:numPr>
        <w:ind w:left="600" w:leftChars="200" w:firstLineChars="0"/>
        <w:rPr>
          <w:rFonts w:ascii="宋体" w:hAnsi="宋体" w:cs="宋体"/>
          <w:lang w:val="en-US"/>
        </w:rPr>
      </w:pPr>
      <w:r>
        <w:rPr>
          <w:rFonts w:hint="eastAsia" w:ascii="宋体" w:hAnsi="宋体" w:cs="宋体"/>
          <w:lang w:val="en-US"/>
        </w:rPr>
        <w:t>配置管理员根据《软件配置管理计划》在软件生命周期的各个里程碑阶段召集技术总监、项目经理、本里程碑工作的代表人员、测试人员等进行基线评审。技术总监负责对基线的确立与否进行批准；</w:t>
      </w:r>
    </w:p>
    <w:p w14:paraId="3B5D9D69">
      <w:pPr>
        <w:pStyle w:val="15"/>
        <w:numPr>
          <w:ilvl w:val="0"/>
          <w:numId w:val="101"/>
        </w:numPr>
        <w:ind w:left="600" w:leftChars="200" w:firstLineChars="0"/>
        <w:rPr>
          <w:rFonts w:ascii="宋体" w:hAnsi="宋体" w:cs="宋体"/>
          <w:lang w:val="en-US"/>
        </w:rPr>
      </w:pPr>
      <w:r>
        <w:rPr>
          <w:rFonts w:hint="eastAsia" w:ascii="宋体" w:hAnsi="宋体" w:cs="宋体"/>
          <w:lang w:val="en-US"/>
        </w:rPr>
        <w:t xml:space="preserve">从软件基线库创建产品，填写《产品移交出库信息表》并控制它们的发行； </w:t>
      </w:r>
    </w:p>
    <w:p w14:paraId="116CA8BA">
      <w:pPr>
        <w:pStyle w:val="15"/>
        <w:numPr>
          <w:ilvl w:val="0"/>
          <w:numId w:val="101"/>
        </w:numPr>
        <w:ind w:left="600" w:leftChars="200" w:firstLineChars="0"/>
        <w:rPr>
          <w:rFonts w:ascii="宋体" w:hAnsi="宋体" w:cs="宋体"/>
          <w:lang w:val="en-US"/>
        </w:rPr>
      </w:pPr>
      <w:r>
        <w:rPr>
          <w:rFonts w:hint="eastAsia" w:ascii="宋体" w:hAnsi="宋体" w:cs="宋体"/>
          <w:lang w:val="en-US"/>
        </w:rPr>
        <w:t>配置管理员按时记录配置项/单元的状态，具体格式参见《软件配置状态报告》模板；并将报告及时发送给技术总监、项目组成员及其他相关人员；</w:t>
      </w:r>
    </w:p>
    <w:p w14:paraId="1091AA69">
      <w:pPr>
        <w:pStyle w:val="15"/>
        <w:numPr>
          <w:ilvl w:val="0"/>
          <w:numId w:val="101"/>
        </w:numPr>
        <w:ind w:left="600" w:leftChars="200" w:firstLineChars="0"/>
        <w:rPr>
          <w:rFonts w:ascii="宋体" w:hAnsi="宋体" w:cs="宋体"/>
          <w:lang w:val="en-US"/>
        </w:rPr>
      </w:pPr>
      <w:r>
        <w:rPr>
          <w:rFonts w:hint="eastAsia" w:ascii="宋体" w:hAnsi="宋体" w:cs="宋体"/>
          <w:lang w:val="en-US"/>
        </w:rPr>
        <w:t>软件开发人员按《软件配置管理计划》按时对开发的软件工作产品（包括文档、代码和记录等）定期进行检入、检出库的操作。经批准后的文档和基线由配置管理员对其进行配置管理。</w:t>
      </w:r>
    </w:p>
    <w:p w14:paraId="3F433285">
      <w:pPr>
        <w:pStyle w:val="15"/>
        <w:ind w:firstLine="480"/>
        <w:rPr>
          <w:rFonts w:ascii="宋体" w:hAnsi="宋体" w:cs="宋体"/>
          <w:lang w:val="en-US"/>
        </w:rPr>
      </w:pPr>
      <w:r>
        <w:rPr>
          <w:rFonts w:hint="eastAsia" w:ascii="宋体" w:hAnsi="宋体" w:cs="宋体"/>
          <w:lang w:val="en-US"/>
        </w:rPr>
        <w:t>2）配置管理的审计</w:t>
      </w:r>
    </w:p>
    <w:p w14:paraId="0FF5F0E3">
      <w:pPr>
        <w:pStyle w:val="15"/>
        <w:ind w:firstLine="480"/>
        <w:rPr>
          <w:rFonts w:ascii="宋体" w:hAnsi="宋体" w:cs="宋体"/>
          <w:lang w:val="en-US"/>
        </w:rPr>
      </w:pPr>
      <w:r>
        <w:rPr>
          <w:rFonts w:hint="eastAsia" w:ascii="宋体" w:hAnsi="宋体" w:cs="宋体"/>
          <w:lang w:val="en-US"/>
        </w:rPr>
        <w:t>项目管理人员应在软件开发周期的各里程碑阶段对配置管理活动及记录进行审计，并根据审计结果填写《配置管理审计报告》，技术总监和项目经理参与配置管理的审计活动。配置管理员按计划定期对配置管理活动进行审计，并根据审计结果填写《配置管理审计报告》。并将报告及时发送给项目经理、技术总监以及项目管理人员。</w:t>
      </w:r>
    </w:p>
    <w:p w14:paraId="6926DC66">
      <w:pPr>
        <w:pStyle w:val="15"/>
        <w:ind w:firstLine="482"/>
        <w:rPr>
          <w:rFonts w:ascii="宋体" w:hAnsi="宋体" w:cs="宋体"/>
          <w:b/>
          <w:bCs/>
          <w:lang w:val="en-US"/>
        </w:rPr>
      </w:pPr>
      <w:r>
        <w:rPr>
          <w:rFonts w:hint="eastAsia" w:ascii="宋体" w:hAnsi="宋体" w:cs="宋体"/>
          <w:b/>
          <w:bCs/>
          <w:lang w:val="en-US"/>
        </w:rPr>
        <w:t>8、软件的评审</w:t>
      </w:r>
    </w:p>
    <w:p w14:paraId="12E22E24">
      <w:pPr>
        <w:pStyle w:val="15"/>
        <w:ind w:firstLine="480"/>
        <w:rPr>
          <w:rFonts w:ascii="宋体" w:hAnsi="宋体" w:cs="宋体"/>
          <w:lang w:val="en-US"/>
        </w:rPr>
      </w:pPr>
      <w:r>
        <w:rPr>
          <w:rFonts w:hint="eastAsia" w:ascii="宋体" w:hAnsi="宋体" w:cs="宋体"/>
          <w:lang w:val="en-US"/>
        </w:rPr>
        <w:t>根据《软件项目开发计划》的安排，在需要进行评审的时间，对每一阶段的工作进行评审；</w:t>
      </w:r>
    </w:p>
    <w:p w14:paraId="0A10E2F0">
      <w:pPr>
        <w:pStyle w:val="15"/>
        <w:ind w:firstLine="480"/>
        <w:rPr>
          <w:rFonts w:ascii="宋体" w:hAnsi="宋体" w:cs="宋体"/>
          <w:lang w:val="en-US"/>
        </w:rPr>
      </w:pPr>
      <w:r>
        <w:rPr>
          <w:rFonts w:hint="eastAsia" w:ascii="宋体" w:hAnsi="宋体" w:cs="宋体"/>
          <w:lang w:val="en-US"/>
        </w:rPr>
        <w:t>对已发生的不足提出改进措施，对未发生的，但已暴露出来的没有预见到的偏差及时采取纠正措施；</w:t>
      </w:r>
    </w:p>
    <w:p w14:paraId="44DECC15">
      <w:pPr>
        <w:pStyle w:val="15"/>
        <w:ind w:firstLine="480"/>
        <w:rPr>
          <w:rFonts w:ascii="宋体" w:hAnsi="宋体" w:cs="宋体"/>
          <w:lang w:val="en-US"/>
        </w:rPr>
      </w:pPr>
      <w:r>
        <w:rPr>
          <w:rFonts w:hint="eastAsia" w:ascii="宋体" w:hAnsi="宋体" w:cs="宋体"/>
          <w:lang w:val="en-US"/>
        </w:rPr>
        <w:t>评审的组织者对评审的过程及结果进行记录，填写《研发项目评审表》并予以保持；</w:t>
      </w:r>
    </w:p>
    <w:p w14:paraId="324812A1">
      <w:pPr>
        <w:pStyle w:val="15"/>
        <w:ind w:firstLine="480"/>
        <w:rPr>
          <w:rFonts w:ascii="宋体" w:hAnsi="宋体" w:cs="宋体"/>
          <w:lang w:val="en-US"/>
        </w:rPr>
      </w:pPr>
      <w:r>
        <w:rPr>
          <w:rFonts w:hint="eastAsia" w:ascii="宋体" w:hAnsi="宋体" w:cs="宋体"/>
          <w:lang w:val="en-US"/>
        </w:rPr>
        <w:t>评审的成员必要时要包括相关职能部门的代表。</w:t>
      </w:r>
    </w:p>
    <w:p w14:paraId="11FF6B87">
      <w:pPr>
        <w:pStyle w:val="15"/>
        <w:ind w:firstLine="482"/>
        <w:rPr>
          <w:rFonts w:ascii="宋体" w:hAnsi="宋体" w:cs="宋体"/>
          <w:b/>
          <w:bCs/>
          <w:lang w:val="en-US"/>
        </w:rPr>
      </w:pPr>
      <w:r>
        <w:rPr>
          <w:rFonts w:hint="eastAsia" w:ascii="宋体" w:hAnsi="宋体" w:cs="宋体"/>
          <w:b/>
          <w:bCs/>
          <w:lang w:val="en-US"/>
        </w:rPr>
        <w:t>9、软件更改的控制</w:t>
      </w:r>
    </w:p>
    <w:p w14:paraId="0ECCE6FF">
      <w:pPr>
        <w:pStyle w:val="15"/>
        <w:ind w:firstLine="480"/>
        <w:rPr>
          <w:rFonts w:ascii="宋体" w:hAnsi="宋体" w:cs="宋体"/>
          <w:lang w:val="en-US"/>
        </w:rPr>
      </w:pPr>
      <w:r>
        <w:rPr>
          <w:rFonts w:hint="eastAsia" w:ascii="宋体" w:hAnsi="宋体" w:cs="宋体"/>
          <w:lang w:val="en-US"/>
        </w:rPr>
        <w:t>软件项目开发过程中的经批准的软件工作产品的更改，应由原批准人进行批准，责任人员进行修改，并将更改的结果通知相关人员，对所有相关的软件工作产品作相应的修改。</w:t>
      </w:r>
    </w:p>
    <w:p w14:paraId="65C68D04">
      <w:pPr>
        <w:pStyle w:val="15"/>
        <w:ind w:firstLine="480"/>
        <w:rPr>
          <w:rFonts w:ascii="宋体" w:hAnsi="宋体" w:cs="宋体"/>
          <w:lang w:val="en-US"/>
        </w:rPr>
      </w:pPr>
      <w:r>
        <w:rPr>
          <w:rFonts w:hint="eastAsia" w:ascii="宋体" w:hAnsi="宋体" w:cs="宋体"/>
          <w:lang w:val="en-US"/>
        </w:rPr>
        <w:t>在软件项目开发过程中更要在适当时机进行评审，以确保更改是否适当，以及更改后的正确性和合理性。</w:t>
      </w:r>
    </w:p>
    <w:p w14:paraId="0D1CBE21">
      <w:pPr>
        <w:pStyle w:val="15"/>
        <w:ind w:firstLine="480"/>
        <w:rPr>
          <w:rFonts w:ascii="宋体" w:hAnsi="宋体" w:cs="宋体"/>
          <w:lang w:val="en-US"/>
        </w:rPr>
      </w:pPr>
      <w:r>
        <w:rPr>
          <w:rFonts w:hint="eastAsia" w:ascii="宋体" w:hAnsi="宋体" w:cs="宋体"/>
          <w:lang w:val="en-US"/>
        </w:rPr>
        <w:t>更改和评审的结果应以记录和保持。</w:t>
      </w:r>
    </w:p>
    <w:p w14:paraId="22B6AC24">
      <w:pPr>
        <w:pStyle w:val="15"/>
        <w:ind w:firstLine="480"/>
        <w:rPr>
          <w:rFonts w:ascii="宋体" w:hAnsi="宋体" w:cs="宋体"/>
          <w:lang w:val="en-US"/>
        </w:rPr>
      </w:pPr>
      <w:r>
        <w:rPr>
          <w:rFonts w:hint="eastAsia" w:ascii="宋体" w:hAnsi="宋体" w:cs="宋体"/>
          <w:lang w:val="en-US"/>
        </w:rPr>
        <w:t>相关文件：</w:t>
      </w:r>
    </w:p>
    <w:p w14:paraId="54F6A4BD">
      <w:pPr>
        <w:pStyle w:val="15"/>
        <w:numPr>
          <w:ilvl w:val="0"/>
          <w:numId w:val="101"/>
        </w:numPr>
        <w:ind w:left="600" w:leftChars="200" w:firstLineChars="0"/>
        <w:rPr>
          <w:rFonts w:ascii="宋体" w:hAnsi="宋体" w:cs="宋体"/>
          <w:lang w:val="en-US"/>
        </w:rPr>
      </w:pPr>
      <w:r>
        <w:rPr>
          <w:rFonts w:hint="eastAsia" w:ascii="宋体" w:hAnsi="宋体" w:cs="宋体"/>
          <w:lang w:val="en-US"/>
        </w:rPr>
        <w:t>《记录控制程序》 TFYX-QEP-002</w:t>
      </w:r>
    </w:p>
    <w:p w14:paraId="151AC154">
      <w:pPr>
        <w:pStyle w:val="15"/>
        <w:numPr>
          <w:ilvl w:val="0"/>
          <w:numId w:val="101"/>
        </w:numPr>
        <w:ind w:left="600" w:leftChars="200" w:firstLineChars="0"/>
        <w:rPr>
          <w:rFonts w:ascii="宋体" w:hAnsi="宋体" w:cs="宋体"/>
          <w:lang w:val="en-US"/>
        </w:rPr>
      </w:pPr>
      <w:r>
        <w:rPr>
          <w:rFonts w:hint="eastAsia" w:ascii="宋体" w:hAnsi="宋体" w:cs="宋体"/>
          <w:lang w:val="en-US"/>
        </w:rPr>
        <w:t>《研发项目实施过程控制程序》 TFYX-QEP-031</w:t>
      </w:r>
    </w:p>
    <w:p w14:paraId="3E775EC0">
      <w:pPr>
        <w:pStyle w:val="15"/>
        <w:numPr>
          <w:ilvl w:val="0"/>
          <w:numId w:val="101"/>
        </w:numPr>
        <w:ind w:left="600" w:leftChars="200" w:firstLineChars="0"/>
        <w:rPr>
          <w:rFonts w:ascii="宋体" w:hAnsi="宋体" w:cs="宋体"/>
          <w:lang w:val="en-US"/>
        </w:rPr>
      </w:pPr>
      <w:r>
        <w:rPr>
          <w:rFonts w:hint="eastAsia" w:ascii="宋体" w:hAnsi="宋体" w:cs="宋体"/>
          <w:lang w:val="en-US"/>
        </w:rPr>
        <w:t>《配置项/单元标识方法》</w:t>
      </w:r>
    </w:p>
    <w:p w14:paraId="047ABE2D">
      <w:pPr>
        <w:pStyle w:val="15"/>
        <w:numPr>
          <w:ilvl w:val="0"/>
          <w:numId w:val="101"/>
        </w:numPr>
        <w:ind w:left="600" w:leftChars="200" w:firstLineChars="0"/>
        <w:rPr>
          <w:rFonts w:ascii="宋体" w:hAnsi="宋体" w:cs="宋体"/>
          <w:lang w:val="en-US"/>
        </w:rPr>
      </w:pPr>
      <w:r>
        <w:rPr>
          <w:rFonts w:hint="eastAsia" w:ascii="宋体" w:hAnsi="宋体" w:cs="宋体"/>
          <w:lang w:val="en-US"/>
        </w:rPr>
        <w:t>《通用代码规范》</w:t>
      </w:r>
    </w:p>
    <w:p w14:paraId="73DE7054">
      <w:pPr>
        <w:pStyle w:val="15"/>
        <w:ind w:firstLine="480"/>
        <w:rPr>
          <w:rFonts w:ascii="宋体" w:hAnsi="宋体" w:cs="宋体"/>
          <w:lang w:val="en-US"/>
        </w:rPr>
      </w:pPr>
      <w:r>
        <w:rPr>
          <w:rFonts w:hint="eastAsia" w:ascii="宋体" w:hAnsi="宋体" w:cs="宋体"/>
          <w:lang w:val="en-US"/>
        </w:rPr>
        <w:t>记录的内容：</w:t>
      </w:r>
    </w:p>
    <w:p w14:paraId="37883842">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《需求规格说明书》</w:t>
      </w:r>
    </w:p>
    <w:p w14:paraId="7FE30B9F">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《验收测试用例》</w:t>
      </w:r>
    </w:p>
    <w:p w14:paraId="4441D630">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《软件项目开发计划》</w:t>
      </w:r>
    </w:p>
    <w:p w14:paraId="2CC2B9FE">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《概要设计说明书》</w:t>
      </w:r>
    </w:p>
    <w:p w14:paraId="456614D9">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《详细设计说明书》</w:t>
      </w:r>
    </w:p>
    <w:p w14:paraId="783A9EEC">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《单元测试用例》</w:t>
      </w:r>
    </w:p>
    <w:p w14:paraId="7BEFB89F">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《测试总结报告》</w:t>
      </w:r>
    </w:p>
    <w:p w14:paraId="368A9363">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《软件配置管理计划》</w:t>
      </w:r>
    </w:p>
    <w:p w14:paraId="7D451EE5">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《配置项入库信息表》</w:t>
      </w:r>
    </w:p>
    <w:p w14:paraId="5FBF208A">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《配置管理审计报告》</w:t>
      </w:r>
    </w:p>
    <w:p w14:paraId="425036F5">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《项目评审表》</w:t>
      </w:r>
    </w:p>
    <w:p w14:paraId="1A593344">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《项目总结报告》</w:t>
      </w:r>
    </w:p>
    <w:p w14:paraId="6B107E82">
      <w:pPr>
        <w:pStyle w:val="15"/>
        <w:numPr>
          <w:ilvl w:val="0"/>
          <w:numId w:val="101"/>
        </w:numPr>
        <w:ind w:left="600" w:leftChars="200" w:firstLineChars="0"/>
        <w:rPr>
          <w:rFonts w:ascii="宋体" w:hAnsi="宋体" w:cs="宋体"/>
          <w:sz w:val="32"/>
          <w:szCs w:val="32"/>
          <w:lang w:val="en-US"/>
        </w:rPr>
      </w:pPr>
      <w:r>
        <w:rPr>
          <w:rFonts w:hint="eastAsia" w:ascii="宋体" w:hAnsi="宋体" w:cs="宋体"/>
          <w:sz w:val="32"/>
          <w:szCs w:val="32"/>
          <w:lang w:val="en-US"/>
        </w:rPr>
        <w:t>《软件配置状态报告》</w:t>
      </w:r>
    </w:p>
    <w:p w14:paraId="72D23404">
      <w:pPr>
        <w:pStyle w:val="5"/>
        <w:tabs>
          <w:tab w:val="left" w:pos="0"/>
        </w:tabs>
        <w:rPr>
          <w:color w:val="auto"/>
        </w:rPr>
      </w:pPr>
      <w:bookmarkStart w:id="95" w:name="_Toc31395761"/>
      <w:bookmarkStart w:id="96" w:name="_Toc12677"/>
      <w:r>
        <w:rPr>
          <w:rFonts w:hint="eastAsia"/>
          <w:color w:val="auto"/>
        </w:rPr>
        <w:t>本项目质量保证的有效方法</w:t>
      </w:r>
      <w:bookmarkEnd w:id="95"/>
      <w:bookmarkEnd w:id="96"/>
    </w:p>
    <w:p w14:paraId="052261C9">
      <w:pPr>
        <w:pStyle w:val="6"/>
      </w:pPr>
      <w:r>
        <w:rPr>
          <w:rFonts w:hint="eastAsia"/>
        </w:rPr>
        <w:t>项目管理工作方法</w:t>
      </w:r>
    </w:p>
    <w:p w14:paraId="130E17E4">
      <w:pPr>
        <w:pStyle w:val="15"/>
        <w:ind w:firstLine="480"/>
        <w:rPr>
          <w:rFonts w:ascii="宋体" w:hAnsi="宋体" w:cs="宋体"/>
          <w:lang w:val="en-US"/>
        </w:rPr>
      </w:pPr>
      <w:r>
        <w:rPr>
          <w:rFonts w:hint="eastAsia" w:ascii="宋体" w:hAnsi="宋体" w:cs="宋体"/>
          <w:lang w:val="en-US"/>
        </w:rPr>
        <w:t>项目工作方法是确保项目成功的基石，国际经验表明，项目成功的 70％因素在于项目管理和工作方法的恰当与否。</w:t>
      </w:r>
    </w:p>
    <w:p w14:paraId="1EB73E54">
      <w:pPr>
        <w:pStyle w:val="15"/>
        <w:ind w:firstLine="480"/>
        <w:rPr>
          <w:rFonts w:ascii="宋体" w:hAnsi="宋体" w:cs="宋体"/>
          <w:lang w:val="en-US"/>
        </w:rPr>
      </w:pPr>
      <w:r>
        <w:rPr>
          <w:rFonts w:hint="eastAsia" w:ascii="宋体" w:hAnsi="宋体" w:cs="宋体"/>
          <w:lang w:val="en-US"/>
        </w:rPr>
        <w:t>项目工作管理是面向目标和目的、面向规范工作过程之管理。因此：</w:t>
      </w:r>
    </w:p>
    <w:p w14:paraId="76DECE57">
      <w:pPr>
        <w:pStyle w:val="15"/>
        <w:ind w:firstLine="480"/>
        <w:rPr>
          <w:rFonts w:ascii="宋体" w:hAnsi="宋体" w:cs="宋体"/>
          <w:lang w:val="en-US"/>
        </w:rPr>
      </w:pPr>
      <w:r>
        <w:rPr>
          <w:rFonts w:hint="eastAsia" w:ascii="宋体" w:hAnsi="宋体" w:cs="宋体"/>
          <w:lang w:val="en-US"/>
        </w:rPr>
        <w:t>目标目的的严肃性必须严格强调；</w:t>
      </w:r>
    </w:p>
    <w:p w14:paraId="5C9ED7CA">
      <w:pPr>
        <w:pStyle w:val="15"/>
        <w:ind w:firstLine="480"/>
        <w:rPr>
          <w:rFonts w:ascii="宋体" w:hAnsi="宋体" w:cs="宋体"/>
          <w:lang w:val="en-US"/>
        </w:rPr>
      </w:pPr>
      <w:r>
        <w:rPr>
          <w:rFonts w:hint="eastAsia" w:ascii="宋体" w:hAnsi="宋体" w:cs="宋体"/>
          <w:lang w:val="en-US"/>
        </w:rPr>
        <w:t>工作过程的规范化应得到首要的尊重。</w:t>
      </w:r>
    </w:p>
    <w:p w14:paraId="54C947B5">
      <w:pPr>
        <w:pStyle w:val="6"/>
      </w:pPr>
      <w:r>
        <w:rPr>
          <w:rFonts w:hint="eastAsia"/>
        </w:rPr>
        <w:t>失误管理制度</w:t>
      </w:r>
    </w:p>
    <w:p w14:paraId="48D0D71A">
      <w:pPr>
        <w:pStyle w:val="15"/>
        <w:ind w:firstLine="480"/>
        <w:rPr>
          <w:rFonts w:ascii="宋体" w:hAnsi="宋体" w:cs="宋体"/>
          <w:lang w:val="en-US"/>
        </w:rPr>
      </w:pPr>
      <w:r>
        <w:rPr>
          <w:rFonts w:hint="eastAsia" w:ascii="宋体" w:hAnsi="宋体" w:cs="宋体"/>
          <w:lang w:val="en-US"/>
        </w:rPr>
        <w:t>失误可能是多方面的，失误的及早发现是项目成功的基本保障。对失误的严肃性是项目管理的基本要素。因此，每个项目成员均要给予极大重视。</w:t>
      </w:r>
    </w:p>
    <w:p w14:paraId="0ED8CCF3">
      <w:pPr>
        <w:pStyle w:val="15"/>
        <w:ind w:firstLine="480"/>
        <w:rPr>
          <w:rFonts w:ascii="宋体" w:hAnsi="宋体" w:cs="宋体"/>
          <w:lang w:val="en-US"/>
        </w:rPr>
      </w:pPr>
      <w:r>
        <w:rPr>
          <w:rFonts w:hint="eastAsia" w:ascii="宋体" w:hAnsi="宋体" w:cs="宋体"/>
          <w:lang w:val="en-US"/>
        </w:rPr>
        <w:t>对以下各个事件，必须做出失误分析：</w:t>
      </w:r>
    </w:p>
    <w:p w14:paraId="2E3B4B36">
      <w:pPr>
        <w:pStyle w:val="15"/>
        <w:numPr>
          <w:ilvl w:val="0"/>
          <w:numId w:val="102"/>
        </w:numPr>
        <w:ind w:left="600" w:leftChars="200" w:firstLineChars="0"/>
        <w:rPr>
          <w:rFonts w:ascii="宋体" w:hAnsi="宋体" w:cs="宋体"/>
          <w:lang w:val="en-US"/>
        </w:rPr>
      </w:pPr>
      <w:r>
        <w:rPr>
          <w:rFonts w:hint="eastAsia" w:ascii="宋体" w:hAnsi="宋体" w:cs="宋体"/>
          <w:lang w:val="en-US"/>
        </w:rPr>
        <w:t>计划有重大改动；</w:t>
      </w:r>
    </w:p>
    <w:p w14:paraId="33C134A7">
      <w:pPr>
        <w:pStyle w:val="15"/>
        <w:numPr>
          <w:ilvl w:val="0"/>
          <w:numId w:val="102"/>
        </w:numPr>
        <w:ind w:left="600" w:leftChars="200" w:firstLineChars="0"/>
        <w:rPr>
          <w:rFonts w:ascii="宋体" w:hAnsi="宋体" w:cs="宋体"/>
          <w:lang w:val="en-US"/>
        </w:rPr>
      </w:pPr>
      <w:r>
        <w:rPr>
          <w:rFonts w:hint="eastAsia" w:ascii="宋体" w:hAnsi="宋体" w:cs="宋体"/>
          <w:lang w:val="en-US"/>
        </w:rPr>
        <w:t>经费有较大变化；</w:t>
      </w:r>
    </w:p>
    <w:p w14:paraId="160DC2F0">
      <w:pPr>
        <w:pStyle w:val="15"/>
        <w:numPr>
          <w:ilvl w:val="0"/>
          <w:numId w:val="102"/>
        </w:numPr>
        <w:ind w:left="600" w:leftChars="200" w:firstLineChars="0"/>
        <w:rPr>
          <w:rFonts w:ascii="宋体" w:hAnsi="宋体" w:cs="宋体"/>
          <w:lang w:val="en-US"/>
        </w:rPr>
      </w:pPr>
      <w:r>
        <w:rPr>
          <w:rFonts w:hint="eastAsia" w:ascii="宋体" w:hAnsi="宋体" w:cs="宋体"/>
          <w:lang w:val="en-US"/>
        </w:rPr>
        <w:t>质量不符；</w:t>
      </w:r>
    </w:p>
    <w:p w14:paraId="28FC239E">
      <w:pPr>
        <w:pStyle w:val="15"/>
        <w:numPr>
          <w:ilvl w:val="0"/>
          <w:numId w:val="102"/>
        </w:numPr>
        <w:ind w:left="600" w:leftChars="200" w:firstLineChars="0"/>
        <w:rPr>
          <w:rFonts w:ascii="宋体" w:hAnsi="宋体" w:cs="宋体"/>
          <w:lang w:val="en-US"/>
        </w:rPr>
      </w:pPr>
      <w:r>
        <w:rPr>
          <w:rFonts w:hint="eastAsia" w:ascii="宋体" w:hAnsi="宋体" w:cs="宋体"/>
          <w:lang w:val="en-US"/>
        </w:rPr>
        <w:t>进度不符；</w:t>
      </w:r>
    </w:p>
    <w:p w14:paraId="6BEF213D">
      <w:pPr>
        <w:pStyle w:val="15"/>
        <w:numPr>
          <w:ilvl w:val="0"/>
          <w:numId w:val="102"/>
        </w:numPr>
        <w:ind w:left="600" w:leftChars="200" w:firstLineChars="0"/>
        <w:rPr>
          <w:rFonts w:ascii="宋体" w:hAnsi="宋体" w:cs="宋体"/>
          <w:lang w:val="en-US"/>
        </w:rPr>
      </w:pPr>
      <w:r>
        <w:rPr>
          <w:rFonts w:hint="eastAsia" w:ascii="宋体" w:hAnsi="宋体" w:cs="宋体"/>
          <w:lang w:val="en-US"/>
        </w:rPr>
        <w:t>其它重大事情。</w:t>
      </w:r>
    </w:p>
    <w:p w14:paraId="4FDB0DE1">
      <w:pPr>
        <w:pStyle w:val="15"/>
        <w:ind w:firstLine="480"/>
        <w:rPr>
          <w:rFonts w:ascii="宋体" w:hAnsi="宋体" w:cs="宋体"/>
          <w:lang w:val="en-US"/>
        </w:rPr>
      </w:pPr>
      <w:r>
        <w:rPr>
          <w:rFonts w:hint="eastAsia" w:ascii="宋体" w:hAnsi="宋体" w:cs="宋体"/>
          <w:lang w:val="en-US"/>
        </w:rPr>
        <w:t>项目经理应每月给出失误分析报告，并有每一失误的详细分析报告，此报告应提交相关人员。</w:t>
      </w:r>
    </w:p>
    <w:p w14:paraId="21B06029">
      <w:pPr>
        <w:pStyle w:val="6"/>
      </w:pPr>
      <w:r>
        <w:rPr>
          <w:rFonts w:hint="eastAsia"/>
        </w:rPr>
        <w:t>工作管理制度</w:t>
      </w:r>
    </w:p>
    <w:p w14:paraId="0665BC32">
      <w:pPr>
        <w:pStyle w:val="15"/>
        <w:ind w:firstLine="480"/>
        <w:rPr>
          <w:rFonts w:ascii="宋体" w:hAnsi="宋体" w:cs="宋体"/>
          <w:lang w:val="en-US"/>
        </w:rPr>
      </w:pPr>
      <w:r>
        <w:rPr>
          <w:rFonts w:hint="eastAsia" w:ascii="宋体" w:hAnsi="宋体" w:cs="宋体"/>
          <w:lang w:val="en-US"/>
        </w:rPr>
        <w:t>项目的管理对象主要包括目标、任务、资源与质量保证（地域、人力、技术）、质量（保证）、进度等要素，需要通过项目组的工作加以实现，因此对项目组成员的工作管理是及早发现问题的重要渠道，是落实责任与激励的主要依据。</w:t>
      </w:r>
    </w:p>
    <w:p w14:paraId="07F17F97">
      <w:pPr>
        <w:pStyle w:val="15"/>
        <w:ind w:firstLine="480"/>
        <w:rPr>
          <w:rFonts w:ascii="宋体" w:hAnsi="宋体" w:cs="宋体"/>
          <w:lang w:val="en-US"/>
        </w:rPr>
      </w:pPr>
      <w:r>
        <w:rPr>
          <w:rFonts w:hint="eastAsia" w:ascii="宋体" w:hAnsi="宋体" w:cs="宋体"/>
          <w:lang w:val="en-US"/>
        </w:rPr>
        <w:t>一个项目目标可分解成各阶段目标，每一阶段目标由一个或多个任务（可带子任务）去完成。工作管理是对以下事项进行管理：</w:t>
      </w:r>
    </w:p>
    <w:p w14:paraId="56B88AE3">
      <w:pPr>
        <w:pStyle w:val="15"/>
        <w:numPr>
          <w:ilvl w:val="0"/>
          <w:numId w:val="102"/>
        </w:numPr>
        <w:ind w:left="600" w:leftChars="200" w:firstLineChars="0"/>
        <w:rPr>
          <w:rFonts w:ascii="宋体" w:hAnsi="宋体" w:cs="宋体"/>
          <w:lang w:val="en-US"/>
        </w:rPr>
      </w:pPr>
      <w:r>
        <w:rPr>
          <w:rFonts w:hint="eastAsia" w:ascii="宋体" w:hAnsi="宋体" w:cs="宋体"/>
          <w:lang w:val="en-US"/>
        </w:rPr>
        <w:t>工作目标及相关任务；</w:t>
      </w:r>
    </w:p>
    <w:p w14:paraId="00B507CD">
      <w:pPr>
        <w:pStyle w:val="15"/>
        <w:numPr>
          <w:ilvl w:val="0"/>
          <w:numId w:val="102"/>
        </w:numPr>
        <w:ind w:left="600" w:leftChars="200" w:firstLineChars="0"/>
        <w:rPr>
          <w:rFonts w:ascii="宋体" w:hAnsi="宋体" w:cs="宋体"/>
          <w:lang w:val="en-US"/>
        </w:rPr>
      </w:pPr>
      <w:r>
        <w:rPr>
          <w:rFonts w:hint="eastAsia" w:ascii="宋体" w:hAnsi="宋体" w:cs="宋体"/>
          <w:lang w:val="en-US"/>
        </w:rPr>
        <w:t>已分派任务；</w:t>
      </w:r>
    </w:p>
    <w:p w14:paraId="3BF8F513">
      <w:pPr>
        <w:pStyle w:val="15"/>
        <w:numPr>
          <w:ilvl w:val="0"/>
          <w:numId w:val="102"/>
        </w:numPr>
        <w:ind w:left="600" w:leftChars="200" w:firstLineChars="0"/>
        <w:rPr>
          <w:rFonts w:ascii="宋体" w:hAnsi="宋体" w:cs="宋体"/>
          <w:lang w:val="en-US"/>
        </w:rPr>
      </w:pPr>
      <w:r>
        <w:rPr>
          <w:rFonts w:hint="eastAsia" w:ascii="宋体" w:hAnsi="宋体" w:cs="宋体"/>
          <w:lang w:val="en-US"/>
        </w:rPr>
        <w:t>待分配任务；</w:t>
      </w:r>
    </w:p>
    <w:p w14:paraId="58DEBD2F">
      <w:pPr>
        <w:pStyle w:val="15"/>
        <w:numPr>
          <w:ilvl w:val="0"/>
          <w:numId w:val="102"/>
        </w:numPr>
        <w:ind w:left="600" w:leftChars="200" w:firstLineChars="0"/>
        <w:rPr>
          <w:rFonts w:ascii="宋体" w:hAnsi="宋体" w:cs="宋体"/>
          <w:lang w:val="en-US"/>
        </w:rPr>
      </w:pPr>
      <w:r>
        <w:rPr>
          <w:rFonts w:hint="eastAsia" w:ascii="宋体" w:hAnsi="宋体" w:cs="宋体"/>
          <w:lang w:val="en-US"/>
        </w:rPr>
        <w:t>疑难事项。</w:t>
      </w:r>
    </w:p>
    <w:p w14:paraId="740C8CDD">
      <w:pPr>
        <w:pStyle w:val="15"/>
        <w:ind w:firstLine="480"/>
        <w:rPr>
          <w:rFonts w:ascii="宋体" w:hAnsi="宋体" w:cs="宋体"/>
          <w:lang w:val="en-US"/>
        </w:rPr>
      </w:pPr>
      <w:r>
        <w:rPr>
          <w:rFonts w:hint="eastAsia" w:ascii="宋体" w:hAnsi="宋体" w:cs="宋体"/>
          <w:lang w:val="en-US"/>
        </w:rPr>
        <w:t>前三项的管理通过工作报告表进行管理，此表的呈报周期由交流制度进行定义。第四项疑难事项应立即提交项目经理，项目经理应持有疑难事情管理清单，清单的任何变化必须立即提交项目协调委员会和我公司项目实施委员会。</w:t>
      </w:r>
    </w:p>
    <w:p w14:paraId="2084DD7E">
      <w:pPr>
        <w:pStyle w:val="6"/>
      </w:pPr>
      <w:r>
        <w:rPr>
          <w:rFonts w:hint="eastAsia"/>
        </w:rPr>
        <w:t>计划管理方法</w:t>
      </w:r>
    </w:p>
    <w:p w14:paraId="2431F122">
      <w:pPr>
        <w:pStyle w:val="15"/>
        <w:ind w:firstLine="480"/>
        <w:rPr>
          <w:rFonts w:ascii="宋体" w:hAnsi="宋体" w:cs="宋体"/>
          <w:lang w:val="en-US"/>
        </w:rPr>
      </w:pPr>
      <w:r>
        <w:rPr>
          <w:rFonts w:hint="eastAsia" w:ascii="宋体" w:hAnsi="宋体" w:cs="宋体"/>
          <w:lang w:val="en-US"/>
        </w:rPr>
        <w:t>项目计划是项目实施工作的执行依据，在项目实施工作开始之前，项目经理必须提交项目计划，否则不允许执行下一步工作。</w:t>
      </w:r>
    </w:p>
    <w:p w14:paraId="2AFC6E55">
      <w:pPr>
        <w:pStyle w:val="15"/>
        <w:ind w:firstLine="480"/>
        <w:rPr>
          <w:rFonts w:ascii="宋体" w:hAnsi="宋体" w:cs="宋体"/>
          <w:lang w:val="en-US"/>
        </w:rPr>
      </w:pPr>
      <w:r>
        <w:rPr>
          <w:rFonts w:hint="eastAsia" w:ascii="宋体" w:hAnsi="宋体" w:cs="宋体"/>
          <w:lang w:val="en-US"/>
        </w:rPr>
        <w:t>项目计划必须经合作双方认真讨论确定，保证计划的可行性；</w:t>
      </w:r>
    </w:p>
    <w:p w14:paraId="31218992">
      <w:pPr>
        <w:pStyle w:val="15"/>
        <w:ind w:firstLine="480"/>
        <w:rPr>
          <w:rFonts w:ascii="宋体" w:hAnsi="宋体" w:cs="宋体"/>
          <w:lang w:val="en-US"/>
        </w:rPr>
      </w:pPr>
      <w:r>
        <w:rPr>
          <w:rFonts w:hint="eastAsia" w:ascii="宋体" w:hAnsi="宋体" w:cs="宋体"/>
          <w:lang w:val="en-US"/>
        </w:rPr>
        <w:t>项目计划在确定之后，必须予以公布，告知相关各方，以便对项目计划执行情况的监督；</w:t>
      </w:r>
    </w:p>
    <w:p w14:paraId="6EA785F2">
      <w:pPr>
        <w:pStyle w:val="15"/>
        <w:ind w:firstLine="480"/>
        <w:rPr>
          <w:rFonts w:ascii="宋体" w:hAnsi="宋体" w:cs="宋体"/>
          <w:lang w:val="en-US"/>
        </w:rPr>
      </w:pPr>
      <w:r>
        <w:rPr>
          <w:rFonts w:hint="eastAsia" w:ascii="宋体" w:hAnsi="宋体" w:cs="宋体"/>
          <w:lang w:val="en-US"/>
        </w:rPr>
        <w:t>项目计划分为总体计划、阶段计划、周计划。项目经理必须制定阶段计划和周计划；</w:t>
      </w:r>
    </w:p>
    <w:p w14:paraId="2BCA81F0">
      <w:pPr>
        <w:pStyle w:val="15"/>
        <w:ind w:firstLine="480"/>
        <w:rPr>
          <w:rFonts w:ascii="宋体" w:hAnsi="宋体" w:cs="宋体"/>
          <w:lang w:val="en-US"/>
        </w:rPr>
      </w:pPr>
      <w:r>
        <w:rPr>
          <w:rFonts w:hint="eastAsia" w:ascii="宋体" w:hAnsi="宋体" w:cs="宋体"/>
          <w:lang w:val="en-US"/>
        </w:rPr>
        <w:t>项目计划包括进度计划、人力计划、资源计划、资金费用计划；</w:t>
      </w:r>
    </w:p>
    <w:p w14:paraId="12E792C1">
      <w:pPr>
        <w:pStyle w:val="15"/>
        <w:ind w:firstLine="480"/>
        <w:rPr>
          <w:rFonts w:ascii="宋体" w:hAnsi="宋体" w:cs="宋体"/>
          <w:lang w:val="en-US"/>
        </w:rPr>
      </w:pPr>
      <w:r>
        <w:rPr>
          <w:rFonts w:hint="eastAsia" w:ascii="宋体" w:hAnsi="宋体" w:cs="宋体"/>
          <w:lang w:val="en-US"/>
        </w:rPr>
        <w:t>项目总体计划及其变化必须经项目协调委员会批准，其他计划及其变化由项目办公室批准；</w:t>
      </w:r>
    </w:p>
    <w:p w14:paraId="58F5C34A">
      <w:pPr>
        <w:pStyle w:val="15"/>
        <w:ind w:firstLine="480"/>
        <w:rPr>
          <w:rFonts w:ascii="宋体" w:hAnsi="宋体" w:cs="宋体"/>
          <w:lang w:val="en-US"/>
        </w:rPr>
      </w:pPr>
      <w:r>
        <w:rPr>
          <w:rFonts w:hint="eastAsia" w:ascii="宋体" w:hAnsi="宋体" w:cs="宋体"/>
          <w:lang w:val="en-US"/>
        </w:rPr>
        <w:t>项目计划必须以明确工作目标和工作任务为前提，因此各类计划应按阶段、按工作目标和任务的明确落实为下阶段各类计划的制定开始日；</w:t>
      </w:r>
    </w:p>
    <w:p w14:paraId="6751CB2B">
      <w:pPr>
        <w:pStyle w:val="15"/>
        <w:ind w:firstLine="480"/>
        <w:rPr>
          <w:rFonts w:ascii="宋体" w:hAnsi="宋体" w:cs="宋体"/>
          <w:lang w:val="en-US"/>
        </w:rPr>
      </w:pPr>
      <w:r>
        <w:rPr>
          <w:rFonts w:hint="eastAsia" w:ascii="宋体" w:hAnsi="宋体" w:cs="宋体"/>
          <w:lang w:val="en-US"/>
        </w:rPr>
        <w:t xml:space="preserve">进度计划中应包括项目组工作安排和对于与项目有关的其他各方的工作安排； </w:t>
      </w:r>
    </w:p>
    <w:p w14:paraId="47EC0FEE">
      <w:pPr>
        <w:pStyle w:val="15"/>
        <w:ind w:firstLine="480"/>
        <w:rPr>
          <w:rFonts w:ascii="宋体" w:hAnsi="宋体" w:cs="宋体"/>
          <w:lang w:val="en-US"/>
        </w:rPr>
      </w:pPr>
      <w:r>
        <w:rPr>
          <w:rFonts w:hint="eastAsia" w:ascii="宋体" w:hAnsi="宋体" w:cs="宋体"/>
          <w:lang w:val="en-US"/>
        </w:rPr>
        <w:t>项目经理在完成项目计划之后，方可根据项目计划，分派工作任务。</w:t>
      </w:r>
    </w:p>
    <w:p w14:paraId="462BF919">
      <w:pPr>
        <w:pStyle w:val="6"/>
      </w:pPr>
      <w:r>
        <w:rPr>
          <w:rFonts w:hint="eastAsia"/>
        </w:rPr>
        <w:t>对系统进行多用户、大数据量的性能测试</w:t>
      </w:r>
    </w:p>
    <w:p w14:paraId="2000138B">
      <w:pPr>
        <w:pStyle w:val="15"/>
        <w:ind w:firstLine="480"/>
        <w:rPr>
          <w:rFonts w:ascii="宋体" w:hAnsi="宋体" w:cs="宋体"/>
          <w:lang w:val="en-US"/>
        </w:rPr>
      </w:pPr>
      <w:r>
        <w:rPr>
          <w:rFonts w:hint="eastAsia" w:ascii="宋体" w:hAnsi="宋体" w:cs="宋体"/>
          <w:lang w:val="en-US"/>
        </w:rPr>
        <w:t>目前在软件开发中质量保证的主要手段是测试，然而由于软件测试技术的局限性和能投入测试工作中的资源（包括人员、设备和工具）有限（大多是走过场），通过测试的软件尽管发现并纠正了很多错误，但事实上软件中仍存在很多错误，维护工作变得遥遥无期。为此我公司在项目中强化测试环节、提出如下测试概要方案。</w:t>
      </w:r>
    </w:p>
    <w:p w14:paraId="3DFA7EB5">
      <w:pPr>
        <w:pStyle w:val="15"/>
        <w:ind w:firstLine="480"/>
        <w:rPr>
          <w:rFonts w:ascii="宋体" w:hAnsi="宋体" w:cs="宋体"/>
          <w:lang w:val="en-US"/>
        </w:rPr>
      </w:pPr>
      <w:r>
        <w:rPr>
          <w:rFonts w:hint="eastAsia" w:ascii="宋体" w:hAnsi="宋体" w:cs="宋体"/>
          <w:lang w:val="en-US"/>
        </w:rPr>
        <w:t>软件测试环境：按技术方案准备或模拟软件环境，包括 PC 机、中间件、数据库服务器等。</w:t>
      </w:r>
    </w:p>
    <w:p w14:paraId="4DDBBCF8">
      <w:pPr>
        <w:pStyle w:val="15"/>
        <w:ind w:firstLine="480"/>
        <w:rPr>
          <w:rFonts w:ascii="宋体" w:hAnsi="宋体" w:cs="宋体"/>
          <w:lang w:val="en-US"/>
        </w:rPr>
      </w:pPr>
      <w:r>
        <w:rPr>
          <w:rFonts w:hint="eastAsia" w:ascii="宋体" w:hAnsi="宋体" w:cs="宋体"/>
          <w:lang w:val="en-US"/>
        </w:rPr>
        <w:t>测试数据：由用户单位提供抽样的生产数据或模拟数据，测试数据应覆盖核心业务可保证测试的有效性。</w:t>
      </w:r>
    </w:p>
    <w:p w14:paraId="01ED606C">
      <w:pPr>
        <w:pStyle w:val="15"/>
        <w:ind w:firstLine="480"/>
        <w:rPr>
          <w:rFonts w:ascii="宋体" w:hAnsi="宋体" w:cs="宋体"/>
          <w:lang w:val="en-US"/>
        </w:rPr>
      </w:pPr>
      <w:r>
        <w:rPr>
          <w:rFonts w:hint="eastAsia" w:ascii="宋体" w:hAnsi="宋体" w:cs="宋体"/>
          <w:lang w:val="en-US"/>
        </w:rPr>
        <w:t>测试目标：</w:t>
      </w:r>
    </w:p>
    <w:p w14:paraId="0A98B90C">
      <w:pPr>
        <w:pStyle w:val="15"/>
        <w:numPr>
          <w:ilvl w:val="0"/>
          <w:numId w:val="103"/>
        </w:numPr>
        <w:ind w:left="600" w:leftChars="200" w:firstLineChars="0"/>
        <w:rPr>
          <w:rFonts w:ascii="宋体" w:hAnsi="宋体" w:cs="宋体"/>
          <w:lang w:val="en-US"/>
        </w:rPr>
      </w:pPr>
      <w:r>
        <w:rPr>
          <w:rFonts w:hint="eastAsia" w:ascii="宋体" w:hAnsi="宋体" w:cs="宋体"/>
          <w:lang w:val="en-US"/>
        </w:rPr>
        <w:t>功能完整性：测试应用系统是否完全满足 OOA 报告所提出的各项系统责任，OOD 报告所定义的各种永久对象，非永久性对象，对象的属性，方法，对象间的关联是否全部实现。</w:t>
      </w:r>
    </w:p>
    <w:p w14:paraId="1FFFC27A">
      <w:pPr>
        <w:pStyle w:val="15"/>
        <w:numPr>
          <w:ilvl w:val="0"/>
          <w:numId w:val="103"/>
        </w:numPr>
        <w:ind w:left="600" w:leftChars="200" w:firstLineChars="0"/>
        <w:rPr>
          <w:rFonts w:ascii="宋体" w:hAnsi="宋体" w:cs="宋体"/>
          <w:lang w:val="en-US"/>
        </w:rPr>
      </w:pPr>
      <w:r>
        <w:rPr>
          <w:rFonts w:hint="eastAsia" w:ascii="宋体" w:hAnsi="宋体" w:cs="宋体"/>
          <w:lang w:val="en-US"/>
        </w:rPr>
        <w:t>功能正确性：在完整性的基础上测试对象方法的实现，对象各项属性、状态的改变是否正确。各项 UseCase 情景是否能够实现。</w:t>
      </w:r>
    </w:p>
    <w:p w14:paraId="31D486DF">
      <w:pPr>
        <w:pStyle w:val="15"/>
        <w:numPr>
          <w:ilvl w:val="0"/>
          <w:numId w:val="103"/>
        </w:numPr>
        <w:ind w:left="600" w:leftChars="200" w:firstLineChars="0"/>
        <w:rPr>
          <w:rFonts w:ascii="宋体" w:hAnsi="宋体" w:cs="宋体"/>
          <w:lang w:val="en-US"/>
        </w:rPr>
      </w:pPr>
      <w:r>
        <w:rPr>
          <w:rFonts w:hint="eastAsia" w:ascii="宋体" w:hAnsi="宋体" w:cs="宋体"/>
          <w:lang w:val="en-US"/>
        </w:rPr>
        <w:t>功能健壮性：测试出现各种异常情况时，系统是否正常工作。</w:t>
      </w:r>
    </w:p>
    <w:p w14:paraId="4146EB52">
      <w:pPr>
        <w:pStyle w:val="15"/>
        <w:numPr>
          <w:ilvl w:val="0"/>
          <w:numId w:val="103"/>
        </w:numPr>
        <w:ind w:left="600" w:leftChars="200" w:firstLineChars="0"/>
        <w:rPr>
          <w:rFonts w:ascii="宋体" w:hAnsi="宋体" w:cs="宋体"/>
          <w:lang w:val="en-US"/>
        </w:rPr>
      </w:pPr>
      <w:r>
        <w:rPr>
          <w:rFonts w:hint="eastAsia" w:ascii="宋体" w:hAnsi="宋体" w:cs="宋体"/>
          <w:lang w:val="en-US"/>
        </w:rPr>
        <w:t>界面便利性：测试界面各项功能是否完整。包括：合法性限制检查、快捷键、界面风格、鼠标操作、输出界面，如打印结果、显示信息是否正确。</w:t>
      </w:r>
    </w:p>
    <w:p w14:paraId="58BE83DD">
      <w:pPr>
        <w:pStyle w:val="15"/>
        <w:numPr>
          <w:ilvl w:val="0"/>
          <w:numId w:val="103"/>
        </w:numPr>
        <w:ind w:left="600" w:leftChars="200" w:firstLineChars="0"/>
        <w:rPr>
          <w:rFonts w:ascii="宋体" w:hAnsi="宋体" w:cs="宋体"/>
          <w:lang w:val="en-US"/>
        </w:rPr>
      </w:pPr>
      <w:r>
        <w:rPr>
          <w:rFonts w:hint="eastAsia" w:ascii="宋体" w:hAnsi="宋体" w:cs="宋体"/>
          <w:lang w:val="en-US"/>
        </w:rPr>
        <w:t>测试项目：以双方界定的用户需求说明书的功能清单为依据。</w:t>
      </w:r>
    </w:p>
    <w:p w14:paraId="1FD599FE">
      <w:pPr>
        <w:pStyle w:val="15"/>
        <w:numPr>
          <w:ilvl w:val="0"/>
          <w:numId w:val="103"/>
        </w:numPr>
        <w:ind w:left="600" w:leftChars="200" w:firstLineChars="0"/>
        <w:rPr>
          <w:rFonts w:ascii="宋体" w:hAnsi="宋体" w:cs="宋体"/>
          <w:lang w:val="en-US"/>
        </w:rPr>
      </w:pPr>
      <w:r>
        <w:rPr>
          <w:rFonts w:hint="eastAsia" w:ascii="宋体" w:hAnsi="宋体" w:cs="宋体"/>
          <w:lang w:val="en-US"/>
        </w:rPr>
        <w:t>测试记录：测试人员根据测试方案对测试情况进行如实记录，测试结果提交项目组研究商定解决办法、并予以落实。</w:t>
      </w:r>
    </w:p>
    <w:p w14:paraId="60815D8B">
      <w:pPr>
        <w:pStyle w:val="6"/>
      </w:pPr>
      <w:r>
        <w:rPr>
          <w:rFonts w:hint="eastAsia"/>
        </w:rPr>
        <w:t>项目的阶段联合评审</w:t>
      </w:r>
    </w:p>
    <w:p w14:paraId="5DEE8725">
      <w:pPr>
        <w:pStyle w:val="15"/>
        <w:ind w:firstLine="480"/>
        <w:rPr>
          <w:rFonts w:ascii="宋体" w:hAnsi="宋体" w:cs="宋体"/>
          <w:lang w:val="en-US"/>
        </w:rPr>
      </w:pPr>
      <w:r>
        <w:rPr>
          <w:rFonts w:hint="eastAsia" w:ascii="宋体" w:hAnsi="宋体" w:cs="宋体"/>
          <w:lang w:val="en-US"/>
        </w:rPr>
        <w:t>项目将分阶段进行评审，包括合同评审、需求工程评审、系统分析评审、系统设计评审、系统开发测试评审、用户测试验收评审。阶段评审的目的是由高层管理人员、行业业务人员、技术专家对阶段成果进行复审把关，以防止项目出现重大偏差。其中首尾环节双方举行联合评审，具体包括合同评审、需求工程评审、用户测试验收评审。</w:t>
      </w:r>
    </w:p>
    <w:p w14:paraId="22C374A1">
      <w:pPr>
        <w:pStyle w:val="15"/>
        <w:ind w:firstLine="480"/>
        <w:rPr>
          <w:rFonts w:ascii="宋体" w:hAnsi="宋体" w:cs="宋体"/>
          <w:lang w:val="en-US"/>
        </w:rPr>
      </w:pPr>
      <w:r>
        <w:rPr>
          <w:rFonts w:hint="eastAsia" w:ascii="宋体" w:hAnsi="宋体" w:cs="宋体"/>
          <w:lang w:val="en-US"/>
        </w:rPr>
        <w:t>需求工程评审及用户测试验收评审是依据双方就参考需求和外观包进行讨论和界定后的结果进行评审。</w:t>
      </w:r>
    </w:p>
    <w:p w14:paraId="3F5E0454">
      <w:pPr>
        <w:pStyle w:val="15"/>
        <w:ind w:firstLine="480"/>
        <w:rPr>
          <w:rFonts w:ascii="宋体" w:hAnsi="宋体" w:cs="宋体"/>
          <w:lang w:val="en-US"/>
        </w:rPr>
      </w:pPr>
      <w:r>
        <w:rPr>
          <w:rFonts w:hint="eastAsia" w:ascii="宋体" w:hAnsi="宋体" w:cs="宋体"/>
          <w:lang w:val="en-US"/>
        </w:rPr>
        <w:t>其中，合同评审既保证合同规范化，保证合同清楚、有效并保证项目组组长对合同理解的一致性，加强协调。</w:t>
      </w:r>
    </w:p>
    <w:p w14:paraId="14D8DB11">
      <w:pPr>
        <w:pStyle w:val="6"/>
      </w:pPr>
      <w:r>
        <w:rPr>
          <w:rFonts w:hint="eastAsia"/>
        </w:rPr>
        <w:t>项目文档资料记录</w:t>
      </w:r>
    </w:p>
    <w:p w14:paraId="5E58D8C4">
      <w:pPr>
        <w:pStyle w:val="15"/>
        <w:ind w:firstLine="480"/>
        <w:rPr>
          <w:rFonts w:ascii="宋体" w:hAnsi="宋体" w:cs="宋体"/>
          <w:lang w:val="en-US"/>
        </w:rPr>
      </w:pPr>
      <w:r>
        <w:rPr>
          <w:rFonts w:hint="eastAsia" w:ascii="宋体" w:hAnsi="宋体" w:cs="宋体"/>
          <w:lang w:val="en-US"/>
        </w:rPr>
        <w:t>通过建立全面、清晰、有效的文档资料，全面记录整个开发过程，积累开发经验， 积累技术成果，使无形资产不断保值增值，提高软件可维护性。</w:t>
      </w:r>
    </w:p>
    <w:p w14:paraId="1180BCE2">
      <w:pPr>
        <w:pStyle w:val="6"/>
      </w:pPr>
      <w:r>
        <w:rPr>
          <w:rFonts w:hint="eastAsia"/>
        </w:rPr>
        <w:t>软件开发控制的过程和文档一览</w:t>
      </w: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0"/>
        <w:gridCol w:w="3120"/>
        <w:gridCol w:w="3147"/>
      </w:tblGrid>
      <w:tr w14:paraId="77C53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590" w:type="dxa"/>
            <w:vAlign w:val="center"/>
          </w:tcPr>
          <w:p w14:paraId="12DAF03D">
            <w:pPr>
              <w:pStyle w:val="51"/>
              <w:spacing w:line="292" w:lineRule="exact"/>
              <w:ind w:left="193" w:right="67"/>
              <w:jc w:val="center"/>
              <w:rPr>
                <w:rFonts w:ascii="宋体" w:hAnsi="宋体" w:cs="宋体"/>
                <w:b/>
                <w:sz w:val="24"/>
                <w:szCs w:val="24"/>
              </w:rPr>
            </w:pPr>
            <w:r>
              <w:rPr>
                <w:rFonts w:hint="eastAsia" w:ascii="宋体" w:hAnsi="宋体" w:cs="宋体"/>
                <w:b/>
                <w:sz w:val="24"/>
                <w:szCs w:val="24"/>
              </w:rPr>
              <w:t>阶段名称</w:t>
            </w:r>
            <w:r>
              <w:rPr>
                <w:rFonts w:hint="eastAsia" w:ascii="宋体" w:hAnsi="宋体" w:cs="宋体"/>
                <w:b/>
                <w:w w:val="99"/>
                <w:sz w:val="24"/>
                <w:szCs w:val="24"/>
              </w:rPr>
              <w:t xml:space="preserve"> </w:t>
            </w:r>
          </w:p>
        </w:tc>
        <w:tc>
          <w:tcPr>
            <w:tcW w:w="3120" w:type="dxa"/>
            <w:vAlign w:val="center"/>
          </w:tcPr>
          <w:p w14:paraId="743F083C">
            <w:pPr>
              <w:pStyle w:val="51"/>
              <w:spacing w:line="292" w:lineRule="exact"/>
              <w:ind w:left="837"/>
              <w:rPr>
                <w:rFonts w:ascii="宋体" w:hAnsi="宋体" w:cs="宋体"/>
                <w:b/>
                <w:sz w:val="24"/>
                <w:szCs w:val="24"/>
              </w:rPr>
            </w:pPr>
            <w:r>
              <w:rPr>
                <w:rFonts w:hint="eastAsia" w:ascii="宋体" w:hAnsi="宋体" w:cs="宋体"/>
                <w:b/>
                <w:sz w:val="24"/>
                <w:szCs w:val="24"/>
              </w:rPr>
              <w:t>主要活动要求</w:t>
            </w:r>
            <w:r>
              <w:rPr>
                <w:rFonts w:hint="eastAsia" w:ascii="宋体" w:hAnsi="宋体" w:cs="宋体"/>
                <w:b/>
                <w:w w:val="99"/>
                <w:sz w:val="24"/>
                <w:szCs w:val="24"/>
              </w:rPr>
              <w:t xml:space="preserve"> </w:t>
            </w:r>
          </w:p>
        </w:tc>
        <w:tc>
          <w:tcPr>
            <w:tcW w:w="3147" w:type="dxa"/>
            <w:vAlign w:val="center"/>
          </w:tcPr>
          <w:p w14:paraId="312BC8DA">
            <w:pPr>
              <w:pStyle w:val="51"/>
              <w:spacing w:line="292" w:lineRule="exact"/>
              <w:ind w:left="727"/>
              <w:rPr>
                <w:rFonts w:ascii="宋体" w:hAnsi="宋体" w:cs="宋体"/>
                <w:b/>
                <w:sz w:val="24"/>
                <w:szCs w:val="24"/>
              </w:rPr>
            </w:pPr>
            <w:r>
              <w:rPr>
                <w:rFonts w:hint="eastAsia" w:ascii="宋体" w:hAnsi="宋体" w:cs="宋体"/>
                <w:b/>
                <w:sz w:val="24"/>
                <w:szCs w:val="24"/>
              </w:rPr>
              <w:t>主要文档、记录</w:t>
            </w:r>
            <w:r>
              <w:rPr>
                <w:rFonts w:hint="eastAsia" w:ascii="宋体" w:hAnsi="宋体" w:cs="宋体"/>
                <w:b/>
                <w:w w:val="99"/>
                <w:sz w:val="24"/>
                <w:szCs w:val="24"/>
              </w:rPr>
              <w:t xml:space="preserve"> </w:t>
            </w:r>
          </w:p>
        </w:tc>
      </w:tr>
      <w:tr w14:paraId="668FE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2590" w:type="dxa"/>
            <w:vAlign w:val="center"/>
          </w:tcPr>
          <w:p w14:paraId="6320FB25">
            <w:pPr>
              <w:pStyle w:val="51"/>
              <w:spacing w:before="2"/>
              <w:ind w:left="193" w:right="67"/>
              <w:jc w:val="center"/>
              <w:rPr>
                <w:rFonts w:ascii="宋体" w:hAnsi="宋体" w:cs="宋体"/>
                <w:sz w:val="24"/>
                <w:szCs w:val="24"/>
              </w:rPr>
            </w:pPr>
            <w:r>
              <w:rPr>
                <w:rFonts w:hint="eastAsia" w:ascii="宋体" w:hAnsi="宋体" w:cs="宋体"/>
                <w:sz w:val="24"/>
                <w:szCs w:val="24"/>
              </w:rPr>
              <w:t xml:space="preserve">准备阶段 </w:t>
            </w:r>
          </w:p>
        </w:tc>
        <w:tc>
          <w:tcPr>
            <w:tcW w:w="3120" w:type="dxa"/>
            <w:vAlign w:val="center"/>
          </w:tcPr>
          <w:p w14:paraId="034FAEA9">
            <w:pPr>
              <w:pStyle w:val="51"/>
              <w:spacing w:before="2"/>
              <w:ind w:left="1079"/>
              <w:rPr>
                <w:rFonts w:ascii="宋体" w:hAnsi="宋体" w:cs="宋体"/>
                <w:sz w:val="24"/>
                <w:szCs w:val="24"/>
              </w:rPr>
            </w:pPr>
            <w:r>
              <w:rPr>
                <w:rFonts w:hint="eastAsia" w:ascii="宋体" w:hAnsi="宋体" w:cs="宋体"/>
                <w:sz w:val="24"/>
                <w:szCs w:val="24"/>
              </w:rPr>
              <w:t xml:space="preserve">需求调研 </w:t>
            </w:r>
          </w:p>
          <w:p w14:paraId="22EC324F">
            <w:pPr>
              <w:pStyle w:val="51"/>
              <w:spacing w:before="5" w:line="292" w:lineRule="exact"/>
              <w:ind w:left="1079"/>
              <w:rPr>
                <w:rFonts w:ascii="宋体" w:hAnsi="宋体" w:cs="宋体"/>
                <w:sz w:val="24"/>
                <w:szCs w:val="24"/>
              </w:rPr>
            </w:pPr>
            <w:r>
              <w:rPr>
                <w:rFonts w:hint="eastAsia" w:ascii="宋体" w:hAnsi="宋体" w:cs="宋体"/>
                <w:sz w:val="24"/>
                <w:szCs w:val="24"/>
              </w:rPr>
              <w:t xml:space="preserve">用户访问 </w:t>
            </w:r>
          </w:p>
        </w:tc>
        <w:tc>
          <w:tcPr>
            <w:tcW w:w="3147" w:type="dxa"/>
            <w:vAlign w:val="center"/>
          </w:tcPr>
          <w:p w14:paraId="5A52BAEB">
            <w:pPr>
              <w:pStyle w:val="51"/>
              <w:spacing w:before="2"/>
              <w:ind w:left="770" w:right="647"/>
              <w:jc w:val="center"/>
              <w:rPr>
                <w:rFonts w:ascii="宋体" w:hAnsi="宋体" w:cs="宋体"/>
                <w:sz w:val="24"/>
                <w:szCs w:val="24"/>
              </w:rPr>
            </w:pPr>
            <w:r>
              <w:rPr>
                <w:rFonts w:hint="eastAsia" w:ascii="宋体" w:hAnsi="宋体" w:cs="宋体"/>
                <w:sz w:val="24"/>
                <w:szCs w:val="24"/>
              </w:rPr>
              <w:t xml:space="preserve">需求分配表 </w:t>
            </w:r>
          </w:p>
          <w:p w14:paraId="32D9BF62">
            <w:pPr>
              <w:pStyle w:val="51"/>
              <w:spacing w:before="5" w:line="292" w:lineRule="exact"/>
              <w:ind w:left="770" w:right="647"/>
              <w:jc w:val="center"/>
              <w:rPr>
                <w:rFonts w:ascii="宋体" w:hAnsi="宋体" w:cs="宋体"/>
                <w:sz w:val="24"/>
                <w:szCs w:val="24"/>
              </w:rPr>
            </w:pPr>
            <w:r>
              <w:rPr>
                <w:rFonts w:hint="eastAsia" w:ascii="宋体" w:hAnsi="宋体" w:cs="宋体"/>
                <w:sz w:val="24"/>
                <w:szCs w:val="24"/>
              </w:rPr>
              <w:t xml:space="preserve">投标方案 </w:t>
            </w:r>
          </w:p>
        </w:tc>
      </w:tr>
      <w:tr w14:paraId="2F2E4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2590" w:type="dxa"/>
            <w:vAlign w:val="center"/>
          </w:tcPr>
          <w:p w14:paraId="3AEA172A">
            <w:pPr>
              <w:pStyle w:val="51"/>
              <w:spacing w:line="307" w:lineRule="exact"/>
              <w:ind w:left="193" w:right="67"/>
              <w:jc w:val="center"/>
              <w:rPr>
                <w:rFonts w:ascii="宋体" w:hAnsi="宋体" w:cs="宋体"/>
                <w:sz w:val="24"/>
                <w:szCs w:val="24"/>
              </w:rPr>
            </w:pPr>
            <w:r>
              <w:rPr>
                <w:rFonts w:hint="eastAsia" w:ascii="宋体" w:hAnsi="宋体" w:cs="宋体"/>
                <w:sz w:val="24"/>
                <w:szCs w:val="24"/>
              </w:rPr>
              <w:t xml:space="preserve">需求分析 </w:t>
            </w:r>
          </w:p>
        </w:tc>
        <w:tc>
          <w:tcPr>
            <w:tcW w:w="3120" w:type="dxa"/>
            <w:vAlign w:val="center"/>
          </w:tcPr>
          <w:p w14:paraId="418767E5">
            <w:pPr>
              <w:pStyle w:val="51"/>
              <w:spacing w:line="242" w:lineRule="auto"/>
              <w:ind w:left="719" w:right="588"/>
              <w:jc w:val="center"/>
              <w:rPr>
                <w:rFonts w:ascii="宋体" w:hAnsi="宋体" w:cs="宋体"/>
                <w:sz w:val="24"/>
                <w:szCs w:val="24"/>
                <w:lang w:eastAsia="zh-CN"/>
              </w:rPr>
            </w:pPr>
            <w:r>
              <w:rPr>
                <w:rFonts w:hint="eastAsia" w:ascii="宋体" w:hAnsi="宋体" w:cs="宋体"/>
                <w:sz w:val="24"/>
                <w:szCs w:val="24"/>
                <w:lang w:eastAsia="zh-CN"/>
              </w:rPr>
              <w:t xml:space="preserve">调查、原型演示流程分析 </w:t>
            </w:r>
          </w:p>
          <w:p w14:paraId="02A99A88">
            <w:pPr>
              <w:pStyle w:val="51"/>
              <w:spacing w:before="2" w:line="242" w:lineRule="auto"/>
              <w:ind w:left="959" w:right="828"/>
              <w:jc w:val="center"/>
              <w:rPr>
                <w:rFonts w:ascii="宋体" w:hAnsi="宋体" w:cs="宋体"/>
                <w:sz w:val="24"/>
                <w:szCs w:val="24"/>
                <w:lang w:eastAsia="zh-CN"/>
              </w:rPr>
            </w:pPr>
            <w:r>
              <w:rPr>
                <w:rFonts w:hint="eastAsia" w:ascii="宋体" w:hAnsi="宋体" w:cs="宋体"/>
                <w:sz w:val="24"/>
                <w:szCs w:val="24"/>
                <w:lang w:eastAsia="zh-CN"/>
              </w:rPr>
              <w:t xml:space="preserve">接口分析  技术性分析 </w:t>
            </w:r>
          </w:p>
          <w:p w14:paraId="3F99FAD2">
            <w:pPr>
              <w:pStyle w:val="51"/>
              <w:spacing w:before="3" w:line="292" w:lineRule="exact"/>
              <w:ind w:left="717" w:right="588"/>
              <w:jc w:val="center"/>
              <w:rPr>
                <w:rFonts w:ascii="宋体" w:hAnsi="宋体" w:cs="宋体"/>
                <w:sz w:val="24"/>
                <w:szCs w:val="24"/>
                <w:lang w:eastAsia="zh-CN"/>
              </w:rPr>
            </w:pPr>
            <w:r>
              <w:rPr>
                <w:rFonts w:hint="eastAsia" w:ascii="宋体" w:hAnsi="宋体" w:cs="宋体"/>
                <w:sz w:val="24"/>
                <w:szCs w:val="24"/>
                <w:lang w:eastAsia="zh-CN"/>
              </w:rPr>
              <w:t xml:space="preserve">经济性分析 </w:t>
            </w:r>
          </w:p>
        </w:tc>
        <w:tc>
          <w:tcPr>
            <w:tcW w:w="3147" w:type="dxa"/>
            <w:vAlign w:val="center"/>
          </w:tcPr>
          <w:p w14:paraId="1138129A">
            <w:pPr>
              <w:pStyle w:val="51"/>
              <w:spacing w:line="242" w:lineRule="auto"/>
              <w:ind w:left="729" w:right="604" w:firstLine="120"/>
              <w:rPr>
                <w:rFonts w:ascii="宋体" w:hAnsi="宋体" w:cs="宋体"/>
                <w:sz w:val="24"/>
                <w:szCs w:val="24"/>
                <w:lang w:eastAsia="zh-CN"/>
              </w:rPr>
            </w:pPr>
            <w:r>
              <w:rPr>
                <w:rFonts w:hint="eastAsia" w:ascii="宋体" w:hAnsi="宋体" w:cs="宋体"/>
                <w:sz w:val="24"/>
                <w:szCs w:val="24"/>
                <w:lang w:eastAsia="zh-CN"/>
              </w:rPr>
              <w:t xml:space="preserve">项目开发计划 用户需求说明书系统分析说明书 </w:t>
            </w:r>
          </w:p>
        </w:tc>
      </w:tr>
      <w:tr w14:paraId="6E30A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590" w:type="dxa"/>
            <w:vAlign w:val="center"/>
          </w:tcPr>
          <w:p w14:paraId="1E49F5AB">
            <w:pPr>
              <w:pStyle w:val="51"/>
              <w:spacing w:line="307" w:lineRule="exact"/>
              <w:ind w:left="193" w:right="187"/>
              <w:jc w:val="center"/>
              <w:rPr>
                <w:rFonts w:ascii="宋体" w:hAnsi="宋体" w:cs="宋体"/>
                <w:sz w:val="24"/>
                <w:szCs w:val="24"/>
                <w:lang w:eastAsia="zh-CN"/>
              </w:rPr>
            </w:pPr>
            <w:r>
              <w:rPr>
                <w:rFonts w:hint="eastAsia" w:ascii="宋体" w:hAnsi="宋体" w:cs="宋体"/>
                <w:sz w:val="24"/>
                <w:szCs w:val="24"/>
                <w:lang w:eastAsia="zh-CN"/>
              </w:rPr>
              <w:t>设计开发策划和输入</w:t>
            </w:r>
          </w:p>
          <w:p w14:paraId="1662653C">
            <w:pPr>
              <w:pStyle w:val="51"/>
              <w:spacing w:before="4" w:line="292" w:lineRule="exact"/>
              <w:ind w:left="193" w:right="67"/>
              <w:jc w:val="center"/>
              <w:rPr>
                <w:rFonts w:ascii="宋体" w:hAnsi="宋体" w:cs="宋体"/>
                <w:sz w:val="24"/>
                <w:szCs w:val="24"/>
                <w:lang w:eastAsia="zh-CN"/>
              </w:rPr>
            </w:pPr>
            <w:r>
              <w:rPr>
                <w:rFonts w:hint="eastAsia" w:ascii="宋体" w:hAnsi="宋体" w:cs="宋体"/>
                <w:sz w:val="24"/>
                <w:szCs w:val="24"/>
                <w:lang w:eastAsia="zh-CN"/>
              </w:rPr>
              <w:t xml:space="preserve">准备 </w:t>
            </w:r>
          </w:p>
        </w:tc>
        <w:tc>
          <w:tcPr>
            <w:tcW w:w="3120" w:type="dxa"/>
            <w:vAlign w:val="center"/>
          </w:tcPr>
          <w:p w14:paraId="57D2668B">
            <w:pPr>
              <w:pStyle w:val="51"/>
              <w:spacing w:line="307" w:lineRule="exact"/>
              <w:ind w:left="719"/>
              <w:rPr>
                <w:rFonts w:ascii="宋体" w:hAnsi="宋体" w:cs="宋体"/>
                <w:sz w:val="24"/>
                <w:szCs w:val="24"/>
                <w:lang w:eastAsia="zh-CN"/>
              </w:rPr>
            </w:pPr>
            <w:r>
              <w:rPr>
                <w:rFonts w:hint="eastAsia" w:ascii="宋体" w:hAnsi="宋体" w:cs="宋体"/>
                <w:sz w:val="24"/>
                <w:szCs w:val="24"/>
                <w:lang w:eastAsia="zh-CN"/>
              </w:rPr>
              <w:t xml:space="preserve">适用的原型资源 </w:t>
            </w:r>
          </w:p>
          <w:p w14:paraId="3DB4C1BB">
            <w:pPr>
              <w:pStyle w:val="51"/>
              <w:spacing w:before="4" w:line="292" w:lineRule="exact"/>
              <w:ind w:left="719"/>
              <w:rPr>
                <w:rFonts w:ascii="宋体" w:hAnsi="宋体" w:cs="宋体"/>
                <w:sz w:val="24"/>
                <w:szCs w:val="24"/>
                <w:lang w:eastAsia="zh-CN"/>
              </w:rPr>
            </w:pPr>
            <w:r>
              <w:rPr>
                <w:rFonts w:hint="eastAsia" w:ascii="宋体" w:hAnsi="宋体" w:cs="宋体"/>
                <w:sz w:val="24"/>
                <w:szCs w:val="24"/>
                <w:lang w:eastAsia="zh-CN"/>
              </w:rPr>
              <w:t xml:space="preserve">适用的法规评审 </w:t>
            </w:r>
          </w:p>
        </w:tc>
        <w:tc>
          <w:tcPr>
            <w:tcW w:w="3147" w:type="dxa"/>
            <w:vAlign w:val="center"/>
          </w:tcPr>
          <w:p w14:paraId="5A78F79A">
            <w:pPr>
              <w:pStyle w:val="51"/>
              <w:spacing w:line="307" w:lineRule="exact"/>
              <w:ind w:left="770" w:right="647"/>
              <w:jc w:val="center"/>
              <w:rPr>
                <w:rFonts w:ascii="宋体" w:hAnsi="宋体" w:cs="宋体"/>
                <w:sz w:val="24"/>
                <w:szCs w:val="24"/>
                <w:lang w:eastAsia="zh-CN"/>
              </w:rPr>
            </w:pPr>
            <w:r>
              <w:rPr>
                <w:rFonts w:hint="eastAsia" w:ascii="宋体" w:hAnsi="宋体" w:cs="宋体"/>
                <w:sz w:val="24"/>
                <w:szCs w:val="24"/>
                <w:lang w:eastAsia="zh-CN"/>
              </w:rPr>
              <w:t xml:space="preserve">详细开发计划 </w:t>
            </w:r>
          </w:p>
          <w:p w14:paraId="6DBFB286">
            <w:pPr>
              <w:pStyle w:val="51"/>
              <w:spacing w:before="4" w:line="292" w:lineRule="exact"/>
              <w:ind w:left="770" w:right="647"/>
              <w:jc w:val="center"/>
              <w:rPr>
                <w:rFonts w:ascii="宋体" w:hAnsi="宋体" w:cs="宋体"/>
                <w:sz w:val="24"/>
                <w:szCs w:val="24"/>
                <w:lang w:eastAsia="zh-CN"/>
              </w:rPr>
            </w:pPr>
            <w:r>
              <w:rPr>
                <w:rFonts w:hint="eastAsia" w:ascii="宋体" w:hAnsi="宋体" w:cs="宋体"/>
                <w:sz w:val="24"/>
                <w:szCs w:val="24"/>
                <w:lang w:eastAsia="zh-CN"/>
              </w:rPr>
              <w:t xml:space="preserve">输入登记评审表 </w:t>
            </w:r>
          </w:p>
        </w:tc>
      </w:tr>
      <w:tr w14:paraId="16628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7" w:hRule="atLeast"/>
        </w:trPr>
        <w:tc>
          <w:tcPr>
            <w:tcW w:w="2590" w:type="dxa"/>
            <w:vAlign w:val="center"/>
          </w:tcPr>
          <w:p w14:paraId="5BA53D7A">
            <w:pPr>
              <w:pStyle w:val="51"/>
              <w:ind w:left="193" w:right="67"/>
              <w:jc w:val="center"/>
              <w:rPr>
                <w:rFonts w:ascii="宋体" w:hAnsi="宋体" w:cs="宋体"/>
                <w:sz w:val="24"/>
                <w:szCs w:val="24"/>
              </w:rPr>
            </w:pPr>
            <w:r>
              <w:rPr>
                <w:rFonts w:hint="eastAsia" w:ascii="宋体" w:hAnsi="宋体" w:cs="宋体"/>
                <w:sz w:val="24"/>
                <w:szCs w:val="24"/>
              </w:rPr>
              <w:t xml:space="preserve">设计分析 </w:t>
            </w:r>
          </w:p>
        </w:tc>
        <w:tc>
          <w:tcPr>
            <w:tcW w:w="3120" w:type="dxa"/>
            <w:vAlign w:val="center"/>
          </w:tcPr>
          <w:p w14:paraId="6D3449F5">
            <w:pPr>
              <w:pStyle w:val="51"/>
              <w:spacing w:line="242" w:lineRule="auto"/>
              <w:ind w:left="959" w:right="828" w:firstLine="120"/>
              <w:jc w:val="both"/>
              <w:rPr>
                <w:rFonts w:ascii="宋体" w:hAnsi="宋体" w:cs="宋体"/>
                <w:sz w:val="24"/>
                <w:szCs w:val="24"/>
                <w:lang w:eastAsia="zh-CN"/>
              </w:rPr>
            </w:pPr>
            <w:r>
              <w:rPr>
                <w:rFonts w:hint="eastAsia" w:ascii="宋体" w:hAnsi="宋体" w:cs="宋体"/>
                <w:sz w:val="24"/>
                <w:szCs w:val="24"/>
                <w:lang w:eastAsia="zh-CN"/>
              </w:rPr>
              <w:t xml:space="preserve">概要设计 详细设计  数据库设计 </w:t>
            </w:r>
          </w:p>
          <w:p w14:paraId="0A0637A4">
            <w:pPr>
              <w:pStyle w:val="51"/>
              <w:spacing w:before="4" w:line="292" w:lineRule="exact"/>
              <w:ind w:left="717" w:right="588"/>
              <w:jc w:val="center"/>
              <w:rPr>
                <w:rFonts w:ascii="宋体" w:hAnsi="宋体" w:cs="宋体"/>
                <w:sz w:val="24"/>
                <w:szCs w:val="24"/>
              </w:rPr>
            </w:pPr>
            <w:r>
              <w:rPr>
                <w:rFonts w:hint="eastAsia" w:ascii="宋体" w:hAnsi="宋体" w:cs="宋体"/>
                <w:sz w:val="24"/>
                <w:szCs w:val="24"/>
              </w:rPr>
              <w:t xml:space="preserve">评审 </w:t>
            </w:r>
          </w:p>
        </w:tc>
        <w:tc>
          <w:tcPr>
            <w:tcW w:w="3147" w:type="dxa"/>
            <w:vAlign w:val="center"/>
          </w:tcPr>
          <w:p w14:paraId="2B9136F7">
            <w:pPr>
              <w:pStyle w:val="51"/>
              <w:spacing w:line="242" w:lineRule="auto"/>
              <w:ind w:left="729" w:right="604" w:firstLine="240"/>
              <w:rPr>
                <w:rFonts w:ascii="宋体" w:hAnsi="宋体" w:cs="宋体"/>
                <w:sz w:val="24"/>
                <w:szCs w:val="24"/>
                <w:lang w:eastAsia="zh-CN"/>
              </w:rPr>
            </w:pPr>
            <w:r>
              <w:rPr>
                <w:rFonts w:hint="eastAsia" w:ascii="宋体" w:hAnsi="宋体" w:cs="宋体"/>
                <w:sz w:val="24"/>
                <w:szCs w:val="24"/>
                <w:lang w:eastAsia="zh-CN"/>
              </w:rPr>
              <w:t xml:space="preserve">数据库字典  概要设计说明书详细设计说明书 </w:t>
            </w:r>
          </w:p>
          <w:p w14:paraId="7CF677E5">
            <w:pPr>
              <w:pStyle w:val="51"/>
              <w:spacing w:before="4" w:line="292" w:lineRule="exact"/>
              <w:ind w:left="849"/>
              <w:rPr>
                <w:rFonts w:ascii="宋体" w:hAnsi="宋体" w:cs="宋体"/>
                <w:sz w:val="24"/>
                <w:szCs w:val="24"/>
              </w:rPr>
            </w:pPr>
            <w:r>
              <w:rPr>
                <w:rFonts w:hint="eastAsia" w:ascii="宋体" w:hAnsi="宋体" w:cs="宋体"/>
                <w:sz w:val="24"/>
                <w:szCs w:val="24"/>
              </w:rPr>
              <w:t xml:space="preserve">方案评审记录 </w:t>
            </w:r>
          </w:p>
        </w:tc>
      </w:tr>
      <w:tr w14:paraId="3FB08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2590" w:type="dxa"/>
            <w:vAlign w:val="center"/>
          </w:tcPr>
          <w:p w14:paraId="5D0A17F0">
            <w:pPr>
              <w:pStyle w:val="51"/>
              <w:ind w:left="193" w:right="67"/>
              <w:jc w:val="center"/>
              <w:rPr>
                <w:rFonts w:ascii="宋体" w:hAnsi="宋体" w:cs="宋体"/>
                <w:sz w:val="24"/>
                <w:szCs w:val="24"/>
              </w:rPr>
            </w:pPr>
            <w:r>
              <w:rPr>
                <w:rFonts w:hint="eastAsia" w:ascii="宋体" w:hAnsi="宋体" w:cs="宋体"/>
                <w:sz w:val="24"/>
                <w:szCs w:val="24"/>
              </w:rPr>
              <w:t xml:space="preserve">系统实现 </w:t>
            </w:r>
          </w:p>
        </w:tc>
        <w:tc>
          <w:tcPr>
            <w:tcW w:w="3120" w:type="dxa"/>
            <w:vAlign w:val="center"/>
          </w:tcPr>
          <w:p w14:paraId="67453B62">
            <w:pPr>
              <w:pStyle w:val="51"/>
              <w:ind w:left="717" w:right="588"/>
              <w:jc w:val="center"/>
              <w:rPr>
                <w:rFonts w:ascii="宋体" w:hAnsi="宋体" w:cs="宋体"/>
                <w:sz w:val="24"/>
                <w:szCs w:val="24"/>
                <w:lang w:eastAsia="zh-CN"/>
              </w:rPr>
            </w:pPr>
            <w:r>
              <w:rPr>
                <w:rFonts w:hint="eastAsia" w:ascii="宋体" w:hAnsi="宋体" w:cs="宋体"/>
                <w:sz w:val="24"/>
                <w:szCs w:val="24"/>
                <w:lang w:eastAsia="zh-CN"/>
              </w:rPr>
              <w:t xml:space="preserve">编码 </w:t>
            </w:r>
          </w:p>
          <w:p w14:paraId="66041FB3">
            <w:pPr>
              <w:pStyle w:val="51"/>
              <w:spacing w:before="2" w:line="310" w:lineRule="atLeast"/>
              <w:ind w:left="719" w:right="588"/>
              <w:jc w:val="center"/>
              <w:rPr>
                <w:rFonts w:ascii="宋体" w:hAnsi="宋体" w:cs="宋体"/>
                <w:sz w:val="24"/>
                <w:szCs w:val="24"/>
                <w:lang w:eastAsia="zh-CN"/>
              </w:rPr>
            </w:pPr>
            <w:r>
              <w:rPr>
                <w:rFonts w:hint="eastAsia" w:ascii="宋体" w:hAnsi="宋体" w:cs="宋体"/>
                <w:sz w:val="24"/>
                <w:szCs w:val="24"/>
                <w:lang w:eastAsia="zh-CN"/>
              </w:rPr>
              <w:t xml:space="preserve">单元、构件测试评审 </w:t>
            </w:r>
          </w:p>
        </w:tc>
        <w:tc>
          <w:tcPr>
            <w:tcW w:w="3147" w:type="dxa"/>
            <w:vAlign w:val="center"/>
          </w:tcPr>
          <w:p w14:paraId="474114F5">
            <w:pPr>
              <w:pStyle w:val="51"/>
              <w:ind w:left="1329"/>
              <w:rPr>
                <w:rFonts w:ascii="宋体" w:hAnsi="宋体" w:cs="宋体"/>
                <w:sz w:val="24"/>
                <w:szCs w:val="24"/>
                <w:lang w:eastAsia="zh-CN"/>
              </w:rPr>
            </w:pPr>
            <w:r>
              <w:rPr>
                <w:rFonts w:hint="eastAsia" w:ascii="宋体" w:hAnsi="宋体" w:cs="宋体"/>
                <w:sz w:val="24"/>
                <w:szCs w:val="24"/>
                <w:lang w:eastAsia="zh-CN"/>
              </w:rPr>
              <w:t xml:space="preserve">代码 </w:t>
            </w:r>
          </w:p>
          <w:p w14:paraId="26CDC94E">
            <w:pPr>
              <w:pStyle w:val="51"/>
              <w:spacing w:before="2" w:line="310" w:lineRule="atLeast"/>
              <w:ind w:left="549" w:right="424" w:firstLine="300"/>
              <w:rPr>
                <w:rFonts w:ascii="宋体" w:hAnsi="宋体" w:cs="宋体"/>
                <w:sz w:val="24"/>
                <w:szCs w:val="24"/>
                <w:lang w:eastAsia="zh-CN"/>
              </w:rPr>
            </w:pPr>
            <w:r>
              <w:rPr>
                <w:rFonts w:hint="eastAsia" w:ascii="宋体" w:hAnsi="宋体" w:cs="宋体"/>
                <w:sz w:val="24"/>
                <w:szCs w:val="24"/>
                <w:lang w:eastAsia="zh-CN"/>
              </w:rPr>
              <w:t xml:space="preserve">构件开发卷宗  单元/构件测试记录 </w:t>
            </w:r>
          </w:p>
        </w:tc>
      </w:tr>
      <w:tr w14:paraId="5EF24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2590" w:type="dxa"/>
            <w:vAlign w:val="center"/>
          </w:tcPr>
          <w:p w14:paraId="72606F4D">
            <w:pPr>
              <w:pStyle w:val="51"/>
              <w:spacing w:line="307" w:lineRule="exact"/>
              <w:ind w:left="193" w:right="67"/>
              <w:jc w:val="center"/>
              <w:rPr>
                <w:rFonts w:ascii="宋体" w:hAnsi="宋体" w:cs="宋体"/>
                <w:sz w:val="24"/>
                <w:szCs w:val="24"/>
              </w:rPr>
            </w:pPr>
            <w:r>
              <w:rPr>
                <w:rFonts w:hint="eastAsia" w:ascii="宋体" w:hAnsi="宋体" w:cs="宋体"/>
                <w:sz w:val="24"/>
                <w:szCs w:val="24"/>
              </w:rPr>
              <w:t xml:space="preserve">测试 </w:t>
            </w:r>
          </w:p>
        </w:tc>
        <w:tc>
          <w:tcPr>
            <w:tcW w:w="3120" w:type="dxa"/>
            <w:vAlign w:val="center"/>
          </w:tcPr>
          <w:p w14:paraId="789AE497">
            <w:pPr>
              <w:pStyle w:val="51"/>
              <w:spacing w:line="307" w:lineRule="exact"/>
              <w:ind w:left="479"/>
              <w:rPr>
                <w:rFonts w:ascii="宋体" w:hAnsi="宋体" w:cs="宋体"/>
                <w:sz w:val="24"/>
                <w:szCs w:val="24"/>
                <w:lang w:eastAsia="zh-CN"/>
              </w:rPr>
            </w:pPr>
            <w:r>
              <w:rPr>
                <w:rFonts w:hint="eastAsia" w:ascii="宋体" w:hAnsi="宋体" w:cs="宋体"/>
                <w:sz w:val="24"/>
                <w:szCs w:val="24"/>
                <w:lang w:eastAsia="zh-CN"/>
              </w:rPr>
              <w:t>系统测试（</w:t>
            </w:r>
            <w:r>
              <w:rPr>
                <w:rFonts w:hint="eastAsia" w:ascii="宋体" w:hAnsi="宋体" w:cs="宋体"/>
                <w:sz w:val="24"/>
                <w:szCs w:val="24"/>
              </w:rPr>
              <w:t>α</w:t>
            </w:r>
            <w:r>
              <w:rPr>
                <w:rFonts w:hint="eastAsia" w:ascii="宋体" w:hAnsi="宋体" w:cs="宋体"/>
                <w:sz w:val="24"/>
                <w:szCs w:val="24"/>
                <w:lang w:eastAsia="zh-CN"/>
              </w:rPr>
              <w:t xml:space="preserve">测试） </w:t>
            </w:r>
          </w:p>
          <w:p w14:paraId="69406C5D">
            <w:pPr>
              <w:pStyle w:val="51"/>
              <w:spacing w:before="4" w:line="292" w:lineRule="exact"/>
              <w:ind w:left="479"/>
              <w:rPr>
                <w:rFonts w:ascii="宋体" w:hAnsi="宋体" w:cs="宋体"/>
                <w:sz w:val="24"/>
                <w:szCs w:val="24"/>
                <w:lang w:eastAsia="zh-CN"/>
              </w:rPr>
            </w:pPr>
            <w:r>
              <w:rPr>
                <w:rFonts w:hint="eastAsia" w:ascii="宋体" w:hAnsi="宋体" w:cs="宋体"/>
                <w:sz w:val="24"/>
                <w:szCs w:val="24"/>
                <w:lang w:eastAsia="zh-CN"/>
              </w:rPr>
              <w:t>用户测试（</w:t>
            </w:r>
            <w:r>
              <w:rPr>
                <w:rFonts w:hint="eastAsia" w:ascii="宋体" w:hAnsi="宋体" w:cs="宋体"/>
                <w:sz w:val="24"/>
                <w:szCs w:val="24"/>
              </w:rPr>
              <w:t>β</w:t>
            </w:r>
            <w:r>
              <w:rPr>
                <w:rFonts w:hint="eastAsia" w:ascii="宋体" w:hAnsi="宋体" w:cs="宋体"/>
                <w:sz w:val="24"/>
                <w:szCs w:val="24"/>
                <w:lang w:eastAsia="zh-CN"/>
              </w:rPr>
              <w:t xml:space="preserve">测试） </w:t>
            </w:r>
          </w:p>
        </w:tc>
        <w:tc>
          <w:tcPr>
            <w:tcW w:w="3147" w:type="dxa"/>
            <w:vAlign w:val="center"/>
          </w:tcPr>
          <w:p w14:paraId="678A2132">
            <w:pPr>
              <w:pStyle w:val="51"/>
              <w:spacing w:line="307" w:lineRule="exact"/>
              <w:ind w:left="489"/>
              <w:rPr>
                <w:rFonts w:ascii="宋体" w:hAnsi="宋体" w:cs="宋体"/>
                <w:sz w:val="24"/>
                <w:szCs w:val="24"/>
                <w:lang w:eastAsia="zh-CN"/>
              </w:rPr>
            </w:pPr>
            <w:r>
              <w:rPr>
                <w:rFonts w:hint="eastAsia" w:ascii="宋体" w:hAnsi="宋体" w:cs="宋体"/>
                <w:sz w:val="24"/>
                <w:szCs w:val="24"/>
                <w:lang w:eastAsia="zh-CN"/>
              </w:rPr>
              <w:t xml:space="preserve">测试计划、测试报告 </w:t>
            </w:r>
          </w:p>
          <w:p w14:paraId="39286D35">
            <w:pPr>
              <w:pStyle w:val="51"/>
              <w:spacing w:before="4" w:line="292" w:lineRule="exact"/>
              <w:ind w:left="489"/>
              <w:rPr>
                <w:rFonts w:ascii="宋体" w:hAnsi="宋体" w:cs="宋体"/>
                <w:sz w:val="24"/>
                <w:szCs w:val="24"/>
                <w:lang w:eastAsia="zh-CN"/>
              </w:rPr>
            </w:pPr>
            <w:r>
              <w:rPr>
                <w:rFonts w:hint="eastAsia" w:ascii="宋体" w:hAnsi="宋体" w:cs="宋体"/>
                <w:sz w:val="24"/>
                <w:szCs w:val="24"/>
                <w:lang w:eastAsia="zh-CN"/>
              </w:rPr>
              <w:t xml:space="preserve">测试计划、测试报告 </w:t>
            </w:r>
          </w:p>
        </w:tc>
      </w:tr>
      <w:tr w14:paraId="5AC1A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2590" w:type="dxa"/>
            <w:vAlign w:val="center"/>
          </w:tcPr>
          <w:p w14:paraId="10D7A259">
            <w:pPr>
              <w:pStyle w:val="51"/>
              <w:spacing w:before="2"/>
              <w:ind w:left="193" w:right="67"/>
              <w:jc w:val="center"/>
              <w:rPr>
                <w:rFonts w:ascii="宋体" w:hAnsi="宋体" w:cs="宋体"/>
                <w:sz w:val="24"/>
                <w:szCs w:val="24"/>
              </w:rPr>
            </w:pPr>
            <w:r>
              <w:rPr>
                <w:rFonts w:hint="eastAsia" w:ascii="宋体" w:hAnsi="宋体" w:cs="宋体"/>
                <w:sz w:val="24"/>
                <w:szCs w:val="24"/>
              </w:rPr>
              <w:t xml:space="preserve">运行维护 </w:t>
            </w:r>
          </w:p>
        </w:tc>
        <w:tc>
          <w:tcPr>
            <w:tcW w:w="3120" w:type="dxa"/>
            <w:vAlign w:val="center"/>
          </w:tcPr>
          <w:p w14:paraId="3B7BDE1D">
            <w:pPr>
              <w:pStyle w:val="51"/>
              <w:spacing w:before="2" w:line="242" w:lineRule="auto"/>
              <w:ind w:left="1079" w:right="948"/>
              <w:jc w:val="center"/>
              <w:rPr>
                <w:rFonts w:ascii="宋体" w:hAnsi="宋体" w:cs="宋体"/>
                <w:sz w:val="24"/>
                <w:szCs w:val="24"/>
                <w:lang w:eastAsia="zh-CN"/>
              </w:rPr>
            </w:pPr>
            <w:r>
              <w:rPr>
                <w:rFonts w:hint="eastAsia" w:ascii="宋体" w:hAnsi="宋体" w:cs="宋体"/>
                <w:sz w:val="24"/>
                <w:szCs w:val="24"/>
                <w:lang w:eastAsia="zh-CN"/>
              </w:rPr>
              <w:t xml:space="preserve">业主方确认运行 </w:t>
            </w:r>
          </w:p>
          <w:p w14:paraId="1A04D7B4">
            <w:pPr>
              <w:pStyle w:val="51"/>
              <w:spacing w:before="3" w:line="292" w:lineRule="exact"/>
              <w:ind w:left="717" w:right="588"/>
              <w:jc w:val="center"/>
              <w:rPr>
                <w:rFonts w:ascii="宋体" w:hAnsi="宋体" w:cs="宋体"/>
                <w:sz w:val="24"/>
                <w:szCs w:val="24"/>
                <w:lang w:eastAsia="zh-CN"/>
              </w:rPr>
            </w:pPr>
            <w:r>
              <w:rPr>
                <w:rFonts w:hint="eastAsia" w:ascii="宋体" w:hAnsi="宋体" w:cs="宋体"/>
                <w:sz w:val="24"/>
                <w:szCs w:val="24"/>
                <w:lang w:eastAsia="zh-CN"/>
              </w:rPr>
              <w:t xml:space="preserve">维护、升级 </w:t>
            </w:r>
          </w:p>
        </w:tc>
        <w:tc>
          <w:tcPr>
            <w:tcW w:w="3147" w:type="dxa"/>
            <w:vAlign w:val="center"/>
          </w:tcPr>
          <w:p w14:paraId="46D3CDB6">
            <w:pPr>
              <w:pStyle w:val="51"/>
              <w:spacing w:before="2" w:line="242" w:lineRule="auto"/>
              <w:ind w:left="1089" w:right="964"/>
              <w:rPr>
                <w:rFonts w:ascii="宋体" w:hAnsi="宋体" w:cs="宋体"/>
                <w:sz w:val="24"/>
                <w:szCs w:val="24"/>
                <w:lang w:eastAsia="zh-CN"/>
              </w:rPr>
            </w:pPr>
            <w:r>
              <w:rPr>
                <w:rFonts w:hint="eastAsia" w:ascii="宋体" w:hAnsi="宋体" w:cs="宋体"/>
                <w:sz w:val="24"/>
                <w:szCs w:val="24"/>
                <w:lang w:eastAsia="zh-CN"/>
              </w:rPr>
              <w:t xml:space="preserve">确认报告运行记录 </w:t>
            </w:r>
          </w:p>
          <w:p w14:paraId="4687973C">
            <w:pPr>
              <w:pStyle w:val="51"/>
              <w:spacing w:before="3" w:line="292" w:lineRule="exact"/>
              <w:ind w:left="1089"/>
              <w:rPr>
                <w:rFonts w:ascii="宋体" w:hAnsi="宋体" w:cs="宋体"/>
                <w:sz w:val="24"/>
                <w:szCs w:val="24"/>
                <w:lang w:eastAsia="zh-CN"/>
              </w:rPr>
            </w:pPr>
            <w:r>
              <w:rPr>
                <w:rFonts w:hint="eastAsia" w:ascii="宋体" w:hAnsi="宋体" w:cs="宋体"/>
                <w:sz w:val="24"/>
                <w:szCs w:val="24"/>
                <w:lang w:eastAsia="zh-CN"/>
              </w:rPr>
              <w:t xml:space="preserve">维护报告 </w:t>
            </w:r>
          </w:p>
        </w:tc>
      </w:tr>
    </w:tbl>
    <w:p w14:paraId="51B002C0">
      <w:pPr>
        <w:pStyle w:val="6"/>
      </w:pPr>
      <w:r>
        <w:rPr>
          <w:rFonts w:hint="eastAsia"/>
        </w:rPr>
        <w:t>项目组成员产生文档</w:t>
      </w:r>
    </w:p>
    <w:tbl>
      <w:tblPr>
        <w:tblStyle w:val="2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01"/>
        <w:gridCol w:w="1260"/>
        <w:gridCol w:w="1080"/>
        <w:gridCol w:w="1080"/>
        <w:gridCol w:w="900"/>
        <w:gridCol w:w="901"/>
        <w:gridCol w:w="900"/>
      </w:tblGrid>
      <w:tr w14:paraId="053F6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2" w:hRule="atLeast"/>
        </w:trPr>
        <w:tc>
          <w:tcPr>
            <w:tcW w:w="2701" w:type="dxa"/>
            <w:tcBorders>
              <w:tl2br w:val="single" w:color="000000" w:sz="4" w:space="0"/>
            </w:tcBorders>
          </w:tcPr>
          <w:p w14:paraId="68666BB8">
            <w:pPr>
              <w:pStyle w:val="51"/>
              <w:spacing w:before="4"/>
              <w:rPr>
                <w:rFonts w:ascii="宋体" w:hAnsi="宋体" w:cs="宋体"/>
                <w:b/>
                <w:sz w:val="24"/>
              </w:rPr>
            </w:pPr>
          </w:p>
          <w:p w14:paraId="3C3F683B">
            <w:pPr>
              <w:pStyle w:val="51"/>
              <w:spacing w:before="1"/>
              <w:ind w:left="1307"/>
              <w:rPr>
                <w:rFonts w:ascii="宋体" w:hAnsi="宋体" w:cs="宋体"/>
                <w:sz w:val="24"/>
              </w:rPr>
            </w:pPr>
            <w:r>
              <w:rPr>
                <w:rFonts w:hint="eastAsia" w:ascii="宋体" w:hAnsi="宋体" w:cs="宋体"/>
                <w:sz w:val="24"/>
              </w:rPr>
              <w:t xml:space="preserve">阶段 </w:t>
            </w:r>
          </w:p>
          <w:p w14:paraId="678E78F9">
            <w:pPr>
              <w:pStyle w:val="51"/>
              <w:spacing w:before="4"/>
              <w:ind w:left="107"/>
              <w:rPr>
                <w:rFonts w:ascii="宋体" w:hAnsi="宋体" w:cs="宋体"/>
                <w:sz w:val="24"/>
              </w:rPr>
            </w:pPr>
            <w:r>
              <w:rPr>
                <w:rFonts w:hint="eastAsia" w:ascii="宋体" w:hAnsi="宋体" w:cs="宋体"/>
                <w:sz w:val="24"/>
              </w:rPr>
              <w:t xml:space="preserve">文档 </w:t>
            </w:r>
          </w:p>
        </w:tc>
        <w:tc>
          <w:tcPr>
            <w:tcW w:w="1260" w:type="dxa"/>
          </w:tcPr>
          <w:p w14:paraId="5FC3C49E">
            <w:pPr>
              <w:pStyle w:val="51"/>
              <w:rPr>
                <w:rFonts w:ascii="宋体" w:hAnsi="宋体" w:cs="宋体"/>
                <w:b/>
                <w:sz w:val="24"/>
              </w:rPr>
            </w:pPr>
          </w:p>
          <w:p w14:paraId="745ACB45">
            <w:pPr>
              <w:pStyle w:val="51"/>
              <w:spacing w:before="161"/>
              <w:ind w:left="148"/>
              <w:rPr>
                <w:rFonts w:ascii="宋体" w:hAnsi="宋体" w:cs="宋体"/>
                <w:sz w:val="24"/>
              </w:rPr>
            </w:pPr>
            <w:r>
              <w:rPr>
                <w:rFonts w:hint="eastAsia" w:ascii="宋体" w:hAnsi="宋体" w:cs="宋体"/>
                <w:sz w:val="24"/>
              </w:rPr>
              <w:t xml:space="preserve">销售人员 </w:t>
            </w:r>
          </w:p>
        </w:tc>
        <w:tc>
          <w:tcPr>
            <w:tcW w:w="1080" w:type="dxa"/>
          </w:tcPr>
          <w:p w14:paraId="5A350928">
            <w:pPr>
              <w:pStyle w:val="51"/>
              <w:spacing w:before="4"/>
              <w:rPr>
                <w:rFonts w:ascii="宋体" w:hAnsi="宋体" w:cs="宋体"/>
                <w:b/>
                <w:sz w:val="24"/>
              </w:rPr>
            </w:pPr>
          </w:p>
          <w:p w14:paraId="3FAD1D5F">
            <w:pPr>
              <w:pStyle w:val="51"/>
              <w:spacing w:before="1" w:line="242" w:lineRule="auto"/>
              <w:ind w:left="179" w:right="48"/>
              <w:rPr>
                <w:rFonts w:ascii="宋体" w:hAnsi="宋体" w:cs="宋体"/>
                <w:sz w:val="24"/>
              </w:rPr>
            </w:pPr>
            <w:r>
              <w:rPr>
                <w:rFonts w:hint="eastAsia" w:ascii="宋体" w:hAnsi="宋体" w:cs="宋体"/>
                <w:sz w:val="24"/>
              </w:rPr>
              <w:t xml:space="preserve">项目实施经理 </w:t>
            </w:r>
          </w:p>
        </w:tc>
        <w:tc>
          <w:tcPr>
            <w:tcW w:w="1080" w:type="dxa"/>
          </w:tcPr>
          <w:p w14:paraId="6F4C972E">
            <w:pPr>
              <w:pStyle w:val="51"/>
              <w:spacing w:before="156" w:line="242" w:lineRule="auto"/>
              <w:ind w:left="179" w:right="168"/>
              <w:jc w:val="center"/>
              <w:rPr>
                <w:rFonts w:ascii="宋体" w:hAnsi="宋体" w:cs="宋体"/>
                <w:sz w:val="24"/>
              </w:rPr>
            </w:pPr>
            <w:r>
              <w:rPr>
                <w:rFonts w:hint="eastAsia" w:ascii="宋体" w:hAnsi="宋体" w:cs="宋体"/>
                <w:sz w:val="24"/>
              </w:rPr>
              <w:t xml:space="preserve">售前支持工程师 </w:t>
            </w:r>
          </w:p>
        </w:tc>
        <w:tc>
          <w:tcPr>
            <w:tcW w:w="900" w:type="dxa"/>
          </w:tcPr>
          <w:p w14:paraId="6850BF76">
            <w:pPr>
              <w:pStyle w:val="51"/>
              <w:spacing w:line="242" w:lineRule="auto"/>
              <w:ind w:left="208" w:right="199"/>
              <w:jc w:val="both"/>
              <w:rPr>
                <w:rFonts w:ascii="宋体" w:hAnsi="宋体" w:cs="宋体"/>
                <w:sz w:val="24"/>
              </w:rPr>
            </w:pPr>
            <w:r>
              <w:rPr>
                <w:rFonts w:hint="eastAsia" w:ascii="宋体" w:hAnsi="宋体" w:cs="宋体"/>
                <w:spacing w:val="-9"/>
                <w:sz w:val="24"/>
              </w:rPr>
              <w:t>项目实施工程</w:t>
            </w:r>
          </w:p>
          <w:p w14:paraId="7CCE0687">
            <w:pPr>
              <w:pStyle w:val="51"/>
              <w:spacing w:before="4" w:line="292" w:lineRule="exact"/>
              <w:ind w:left="328"/>
              <w:rPr>
                <w:rFonts w:ascii="宋体" w:hAnsi="宋体" w:cs="宋体"/>
                <w:sz w:val="24"/>
              </w:rPr>
            </w:pPr>
            <w:r>
              <w:rPr>
                <w:rFonts w:hint="eastAsia" w:ascii="宋体" w:hAnsi="宋体" w:cs="宋体"/>
                <w:sz w:val="24"/>
              </w:rPr>
              <w:t xml:space="preserve">师 </w:t>
            </w:r>
          </w:p>
        </w:tc>
        <w:tc>
          <w:tcPr>
            <w:tcW w:w="901" w:type="dxa"/>
          </w:tcPr>
          <w:p w14:paraId="06DD6222">
            <w:pPr>
              <w:pStyle w:val="51"/>
              <w:spacing w:before="156" w:line="242" w:lineRule="auto"/>
              <w:ind w:left="208" w:right="80"/>
              <w:jc w:val="both"/>
              <w:rPr>
                <w:rFonts w:ascii="宋体" w:hAnsi="宋体" w:cs="宋体"/>
                <w:sz w:val="24"/>
              </w:rPr>
            </w:pPr>
            <w:r>
              <w:rPr>
                <w:rFonts w:hint="eastAsia" w:ascii="宋体" w:hAnsi="宋体" w:cs="宋体"/>
                <w:sz w:val="24"/>
              </w:rPr>
              <w:t xml:space="preserve">项目维护经理 </w:t>
            </w:r>
          </w:p>
        </w:tc>
        <w:tc>
          <w:tcPr>
            <w:tcW w:w="900" w:type="dxa"/>
          </w:tcPr>
          <w:p w14:paraId="760A53D7">
            <w:pPr>
              <w:pStyle w:val="51"/>
              <w:spacing w:before="156" w:line="242" w:lineRule="auto"/>
              <w:ind w:left="208" w:right="199"/>
              <w:jc w:val="both"/>
              <w:rPr>
                <w:rFonts w:ascii="宋体" w:hAnsi="宋体" w:cs="宋体"/>
                <w:sz w:val="24"/>
              </w:rPr>
            </w:pPr>
            <w:r>
              <w:rPr>
                <w:rFonts w:hint="eastAsia" w:ascii="宋体" w:hAnsi="宋体" w:cs="宋体"/>
                <w:sz w:val="24"/>
              </w:rPr>
              <w:t xml:space="preserve">维护工程师 </w:t>
            </w:r>
          </w:p>
        </w:tc>
      </w:tr>
      <w:tr w14:paraId="67E69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2701" w:type="dxa"/>
          </w:tcPr>
          <w:p w14:paraId="6C54BEB7">
            <w:pPr>
              <w:pStyle w:val="51"/>
              <w:spacing w:before="2" w:line="292" w:lineRule="exact"/>
              <w:ind w:left="107"/>
              <w:rPr>
                <w:rFonts w:ascii="宋体" w:hAnsi="宋体" w:cs="宋体"/>
                <w:sz w:val="24"/>
              </w:rPr>
            </w:pPr>
            <w:r>
              <w:rPr>
                <w:rFonts w:hint="eastAsia" w:ascii="宋体" w:hAnsi="宋体" w:cs="宋体"/>
                <w:sz w:val="24"/>
              </w:rPr>
              <w:t xml:space="preserve">技术支援申请表 </w:t>
            </w:r>
          </w:p>
        </w:tc>
        <w:tc>
          <w:tcPr>
            <w:tcW w:w="1260" w:type="dxa"/>
          </w:tcPr>
          <w:p w14:paraId="0A2567D2">
            <w:pPr>
              <w:pStyle w:val="51"/>
              <w:spacing w:before="10" w:line="283" w:lineRule="exact"/>
              <w:ind w:left="107"/>
              <w:rPr>
                <w:sz w:val="24"/>
              </w:rPr>
            </w:pPr>
            <w:r>
              <w:rPr>
                <w:rFonts w:ascii="Symbol" w:hAnsi="Symbol"/>
                <w:sz w:val="24"/>
              </w:rPr>
              <w:t></w:t>
            </w:r>
            <w:r>
              <w:rPr>
                <w:sz w:val="24"/>
              </w:rPr>
              <w:t xml:space="preserve"> </w:t>
            </w:r>
          </w:p>
        </w:tc>
        <w:tc>
          <w:tcPr>
            <w:tcW w:w="1080" w:type="dxa"/>
          </w:tcPr>
          <w:p w14:paraId="580CA826">
            <w:pPr>
              <w:pStyle w:val="51"/>
              <w:spacing w:before="2" w:line="292" w:lineRule="exact"/>
              <w:ind w:left="107"/>
              <w:rPr>
                <w:sz w:val="24"/>
              </w:rPr>
            </w:pPr>
            <w:r>
              <w:rPr>
                <w:sz w:val="24"/>
              </w:rPr>
              <w:t xml:space="preserve"> </w:t>
            </w:r>
          </w:p>
        </w:tc>
        <w:tc>
          <w:tcPr>
            <w:tcW w:w="1080" w:type="dxa"/>
          </w:tcPr>
          <w:p w14:paraId="789B90DE">
            <w:pPr>
              <w:pStyle w:val="51"/>
              <w:spacing w:before="2" w:line="292" w:lineRule="exact"/>
              <w:ind w:left="107"/>
              <w:rPr>
                <w:sz w:val="24"/>
              </w:rPr>
            </w:pPr>
            <w:r>
              <w:rPr>
                <w:sz w:val="24"/>
              </w:rPr>
              <w:t xml:space="preserve"> </w:t>
            </w:r>
          </w:p>
        </w:tc>
        <w:tc>
          <w:tcPr>
            <w:tcW w:w="900" w:type="dxa"/>
          </w:tcPr>
          <w:p w14:paraId="03119767">
            <w:pPr>
              <w:pStyle w:val="51"/>
              <w:spacing w:before="2" w:line="292" w:lineRule="exact"/>
              <w:ind w:left="107"/>
              <w:rPr>
                <w:sz w:val="24"/>
              </w:rPr>
            </w:pPr>
            <w:r>
              <w:rPr>
                <w:sz w:val="24"/>
              </w:rPr>
              <w:t xml:space="preserve"> </w:t>
            </w:r>
          </w:p>
        </w:tc>
        <w:tc>
          <w:tcPr>
            <w:tcW w:w="901" w:type="dxa"/>
          </w:tcPr>
          <w:p w14:paraId="54E9FC8B">
            <w:pPr>
              <w:pStyle w:val="51"/>
              <w:spacing w:before="2" w:line="292" w:lineRule="exact"/>
              <w:ind w:left="107"/>
              <w:rPr>
                <w:sz w:val="24"/>
              </w:rPr>
            </w:pPr>
            <w:r>
              <w:rPr>
                <w:sz w:val="24"/>
              </w:rPr>
              <w:t xml:space="preserve"> </w:t>
            </w:r>
          </w:p>
        </w:tc>
        <w:tc>
          <w:tcPr>
            <w:tcW w:w="900" w:type="dxa"/>
          </w:tcPr>
          <w:p w14:paraId="2F8A4E32">
            <w:pPr>
              <w:pStyle w:val="51"/>
              <w:spacing w:before="2" w:line="292" w:lineRule="exact"/>
              <w:ind w:left="107"/>
              <w:rPr>
                <w:sz w:val="24"/>
              </w:rPr>
            </w:pPr>
            <w:r>
              <w:rPr>
                <w:sz w:val="24"/>
              </w:rPr>
              <w:t xml:space="preserve"> </w:t>
            </w:r>
          </w:p>
        </w:tc>
      </w:tr>
      <w:tr w14:paraId="35601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2701" w:type="dxa"/>
          </w:tcPr>
          <w:p w14:paraId="14EDEDB9">
            <w:pPr>
              <w:pStyle w:val="51"/>
              <w:spacing w:line="292" w:lineRule="exact"/>
              <w:ind w:left="107"/>
              <w:rPr>
                <w:rFonts w:ascii="宋体" w:hAnsi="宋体" w:cs="宋体"/>
                <w:sz w:val="24"/>
              </w:rPr>
            </w:pPr>
            <w:r>
              <w:rPr>
                <w:rFonts w:hint="eastAsia" w:ascii="宋体" w:hAnsi="宋体" w:cs="宋体"/>
                <w:sz w:val="24"/>
              </w:rPr>
              <w:t xml:space="preserve">费用确认表 </w:t>
            </w:r>
          </w:p>
        </w:tc>
        <w:tc>
          <w:tcPr>
            <w:tcW w:w="1260" w:type="dxa"/>
          </w:tcPr>
          <w:p w14:paraId="06C59173">
            <w:pPr>
              <w:pStyle w:val="51"/>
              <w:spacing w:before="8" w:line="283" w:lineRule="exact"/>
              <w:ind w:left="107"/>
              <w:rPr>
                <w:sz w:val="24"/>
              </w:rPr>
            </w:pPr>
            <w:r>
              <w:rPr>
                <w:rFonts w:ascii="Symbol" w:hAnsi="Symbol"/>
                <w:sz w:val="24"/>
              </w:rPr>
              <w:t></w:t>
            </w:r>
            <w:r>
              <w:rPr>
                <w:sz w:val="24"/>
              </w:rPr>
              <w:t xml:space="preserve"> </w:t>
            </w:r>
          </w:p>
        </w:tc>
        <w:tc>
          <w:tcPr>
            <w:tcW w:w="1080" w:type="dxa"/>
          </w:tcPr>
          <w:p w14:paraId="6469A7F1">
            <w:pPr>
              <w:pStyle w:val="51"/>
              <w:spacing w:line="292" w:lineRule="exact"/>
              <w:ind w:left="107"/>
              <w:rPr>
                <w:sz w:val="24"/>
              </w:rPr>
            </w:pPr>
            <w:r>
              <w:rPr>
                <w:sz w:val="24"/>
              </w:rPr>
              <w:t xml:space="preserve"> </w:t>
            </w:r>
          </w:p>
        </w:tc>
        <w:tc>
          <w:tcPr>
            <w:tcW w:w="1080" w:type="dxa"/>
          </w:tcPr>
          <w:p w14:paraId="445CA71C">
            <w:pPr>
              <w:pStyle w:val="51"/>
              <w:spacing w:line="292" w:lineRule="exact"/>
              <w:ind w:left="107"/>
              <w:rPr>
                <w:sz w:val="24"/>
              </w:rPr>
            </w:pPr>
            <w:r>
              <w:rPr>
                <w:sz w:val="24"/>
              </w:rPr>
              <w:t xml:space="preserve"> </w:t>
            </w:r>
          </w:p>
        </w:tc>
        <w:tc>
          <w:tcPr>
            <w:tcW w:w="900" w:type="dxa"/>
          </w:tcPr>
          <w:p w14:paraId="3183BFDB">
            <w:pPr>
              <w:pStyle w:val="51"/>
              <w:spacing w:line="292" w:lineRule="exact"/>
              <w:ind w:left="107"/>
              <w:rPr>
                <w:sz w:val="24"/>
              </w:rPr>
            </w:pPr>
            <w:r>
              <w:rPr>
                <w:sz w:val="24"/>
              </w:rPr>
              <w:t xml:space="preserve"> </w:t>
            </w:r>
          </w:p>
        </w:tc>
        <w:tc>
          <w:tcPr>
            <w:tcW w:w="901" w:type="dxa"/>
          </w:tcPr>
          <w:p w14:paraId="2663F081">
            <w:pPr>
              <w:pStyle w:val="51"/>
              <w:spacing w:line="292" w:lineRule="exact"/>
              <w:ind w:left="107"/>
              <w:rPr>
                <w:sz w:val="24"/>
              </w:rPr>
            </w:pPr>
            <w:r>
              <w:rPr>
                <w:sz w:val="24"/>
              </w:rPr>
              <w:t xml:space="preserve"> </w:t>
            </w:r>
          </w:p>
        </w:tc>
        <w:tc>
          <w:tcPr>
            <w:tcW w:w="900" w:type="dxa"/>
          </w:tcPr>
          <w:p w14:paraId="630E4453">
            <w:pPr>
              <w:pStyle w:val="51"/>
              <w:spacing w:line="292" w:lineRule="exact"/>
              <w:ind w:left="107"/>
              <w:rPr>
                <w:sz w:val="24"/>
              </w:rPr>
            </w:pPr>
            <w:r>
              <w:rPr>
                <w:sz w:val="24"/>
              </w:rPr>
              <w:t xml:space="preserve"> </w:t>
            </w:r>
          </w:p>
        </w:tc>
      </w:tr>
      <w:tr w14:paraId="79840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2701" w:type="dxa"/>
          </w:tcPr>
          <w:p w14:paraId="438232B0">
            <w:pPr>
              <w:pStyle w:val="51"/>
              <w:spacing w:line="292" w:lineRule="exact"/>
              <w:ind w:left="107"/>
              <w:rPr>
                <w:rFonts w:ascii="宋体" w:hAnsi="宋体" w:cs="宋体"/>
                <w:sz w:val="24"/>
              </w:rPr>
            </w:pPr>
            <w:r>
              <w:rPr>
                <w:rFonts w:hint="eastAsia" w:ascii="宋体" w:hAnsi="宋体" w:cs="宋体"/>
                <w:sz w:val="24"/>
              </w:rPr>
              <w:t xml:space="preserve">工作日志 </w:t>
            </w:r>
          </w:p>
        </w:tc>
        <w:tc>
          <w:tcPr>
            <w:tcW w:w="1260" w:type="dxa"/>
          </w:tcPr>
          <w:p w14:paraId="74DF6DBD">
            <w:pPr>
              <w:pStyle w:val="51"/>
              <w:spacing w:line="292" w:lineRule="exact"/>
              <w:ind w:left="107"/>
              <w:rPr>
                <w:sz w:val="24"/>
              </w:rPr>
            </w:pPr>
            <w:r>
              <w:rPr>
                <w:sz w:val="24"/>
              </w:rPr>
              <w:t xml:space="preserve"> </w:t>
            </w:r>
          </w:p>
        </w:tc>
        <w:tc>
          <w:tcPr>
            <w:tcW w:w="1080" w:type="dxa"/>
          </w:tcPr>
          <w:p w14:paraId="3A81E9C4">
            <w:pPr>
              <w:pStyle w:val="51"/>
              <w:spacing w:line="292" w:lineRule="exact"/>
              <w:ind w:left="107"/>
              <w:rPr>
                <w:sz w:val="24"/>
              </w:rPr>
            </w:pPr>
            <w:r>
              <w:rPr>
                <w:sz w:val="24"/>
              </w:rPr>
              <w:t xml:space="preserve"> </w:t>
            </w:r>
          </w:p>
        </w:tc>
        <w:tc>
          <w:tcPr>
            <w:tcW w:w="1080" w:type="dxa"/>
          </w:tcPr>
          <w:p w14:paraId="24F1D2A8">
            <w:pPr>
              <w:pStyle w:val="51"/>
              <w:spacing w:before="8" w:line="283" w:lineRule="exact"/>
              <w:ind w:left="107"/>
              <w:rPr>
                <w:sz w:val="24"/>
              </w:rPr>
            </w:pPr>
            <w:r>
              <w:rPr>
                <w:rFonts w:ascii="Symbol" w:hAnsi="Symbol"/>
                <w:sz w:val="24"/>
              </w:rPr>
              <w:t></w:t>
            </w:r>
            <w:r>
              <w:rPr>
                <w:sz w:val="24"/>
              </w:rPr>
              <w:t xml:space="preserve"> </w:t>
            </w:r>
          </w:p>
        </w:tc>
        <w:tc>
          <w:tcPr>
            <w:tcW w:w="900" w:type="dxa"/>
          </w:tcPr>
          <w:p w14:paraId="6C2B3153">
            <w:pPr>
              <w:pStyle w:val="51"/>
              <w:spacing w:line="292" w:lineRule="exact"/>
              <w:ind w:left="107"/>
              <w:rPr>
                <w:sz w:val="24"/>
              </w:rPr>
            </w:pPr>
            <w:r>
              <w:rPr>
                <w:sz w:val="24"/>
              </w:rPr>
              <w:t xml:space="preserve"> </w:t>
            </w:r>
          </w:p>
        </w:tc>
        <w:tc>
          <w:tcPr>
            <w:tcW w:w="901" w:type="dxa"/>
          </w:tcPr>
          <w:p w14:paraId="50102321">
            <w:pPr>
              <w:pStyle w:val="51"/>
              <w:spacing w:line="292" w:lineRule="exact"/>
              <w:ind w:left="107"/>
              <w:rPr>
                <w:sz w:val="24"/>
              </w:rPr>
            </w:pPr>
            <w:r>
              <w:rPr>
                <w:sz w:val="24"/>
              </w:rPr>
              <w:t xml:space="preserve"> </w:t>
            </w:r>
          </w:p>
        </w:tc>
        <w:tc>
          <w:tcPr>
            <w:tcW w:w="900" w:type="dxa"/>
          </w:tcPr>
          <w:p w14:paraId="16208B13">
            <w:pPr>
              <w:pStyle w:val="51"/>
              <w:spacing w:line="292" w:lineRule="exact"/>
              <w:ind w:left="107"/>
              <w:rPr>
                <w:sz w:val="24"/>
              </w:rPr>
            </w:pPr>
            <w:r>
              <w:rPr>
                <w:sz w:val="24"/>
              </w:rPr>
              <w:t xml:space="preserve"> </w:t>
            </w:r>
          </w:p>
        </w:tc>
      </w:tr>
      <w:tr w14:paraId="1F4EB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2701" w:type="dxa"/>
          </w:tcPr>
          <w:p w14:paraId="585F494C">
            <w:pPr>
              <w:pStyle w:val="51"/>
              <w:spacing w:line="292" w:lineRule="exact"/>
              <w:ind w:left="107"/>
              <w:rPr>
                <w:rFonts w:ascii="宋体" w:hAnsi="宋体" w:cs="宋体"/>
                <w:sz w:val="24"/>
              </w:rPr>
            </w:pPr>
            <w:r>
              <w:rPr>
                <w:rFonts w:hint="eastAsia" w:ascii="宋体" w:hAnsi="宋体" w:cs="宋体"/>
                <w:sz w:val="24"/>
              </w:rPr>
              <w:t xml:space="preserve">标书或需求说明书 </w:t>
            </w:r>
          </w:p>
        </w:tc>
        <w:tc>
          <w:tcPr>
            <w:tcW w:w="1260" w:type="dxa"/>
          </w:tcPr>
          <w:p w14:paraId="5A8BE01E">
            <w:pPr>
              <w:pStyle w:val="51"/>
              <w:spacing w:line="292" w:lineRule="exact"/>
              <w:ind w:left="107"/>
              <w:rPr>
                <w:sz w:val="24"/>
              </w:rPr>
            </w:pPr>
            <w:r>
              <w:rPr>
                <w:sz w:val="24"/>
              </w:rPr>
              <w:t xml:space="preserve"> </w:t>
            </w:r>
          </w:p>
        </w:tc>
        <w:tc>
          <w:tcPr>
            <w:tcW w:w="1080" w:type="dxa"/>
          </w:tcPr>
          <w:p w14:paraId="4321D43C">
            <w:pPr>
              <w:pStyle w:val="51"/>
              <w:spacing w:line="292" w:lineRule="exact"/>
              <w:ind w:left="107"/>
              <w:rPr>
                <w:sz w:val="24"/>
              </w:rPr>
            </w:pPr>
            <w:r>
              <w:rPr>
                <w:sz w:val="24"/>
              </w:rPr>
              <w:t xml:space="preserve"> </w:t>
            </w:r>
          </w:p>
        </w:tc>
        <w:tc>
          <w:tcPr>
            <w:tcW w:w="1080" w:type="dxa"/>
          </w:tcPr>
          <w:p w14:paraId="03D7ECE0">
            <w:pPr>
              <w:pStyle w:val="51"/>
              <w:spacing w:before="8" w:line="283" w:lineRule="exact"/>
              <w:ind w:left="107"/>
              <w:rPr>
                <w:sz w:val="24"/>
              </w:rPr>
            </w:pPr>
            <w:r>
              <w:rPr>
                <w:rFonts w:ascii="Symbol" w:hAnsi="Symbol"/>
                <w:sz w:val="24"/>
              </w:rPr>
              <w:t></w:t>
            </w:r>
            <w:r>
              <w:rPr>
                <w:sz w:val="24"/>
              </w:rPr>
              <w:t xml:space="preserve"> </w:t>
            </w:r>
          </w:p>
        </w:tc>
        <w:tc>
          <w:tcPr>
            <w:tcW w:w="900" w:type="dxa"/>
          </w:tcPr>
          <w:p w14:paraId="0DA6F025">
            <w:pPr>
              <w:pStyle w:val="51"/>
              <w:spacing w:line="292" w:lineRule="exact"/>
              <w:ind w:left="107"/>
              <w:rPr>
                <w:sz w:val="24"/>
              </w:rPr>
            </w:pPr>
            <w:r>
              <w:rPr>
                <w:sz w:val="24"/>
              </w:rPr>
              <w:t xml:space="preserve"> </w:t>
            </w:r>
          </w:p>
        </w:tc>
        <w:tc>
          <w:tcPr>
            <w:tcW w:w="901" w:type="dxa"/>
          </w:tcPr>
          <w:p w14:paraId="585779B5">
            <w:pPr>
              <w:pStyle w:val="51"/>
              <w:spacing w:line="292" w:lineRule="exact"/>
              <w:ind w:left="107"/>
              <w:rPr>
                <w:sz w:val="24"/>
              </w:rPr>
            </w:pPr>
            <w:r>
              <w:rPr>
                <w:sz w:val="24"/>
              </w:rPr>
              <w:t xml:space="preserve"> </w:t>
            </w:r>
          </w:p>
        </w:tc>
        <w:tc>
          <w:tcPr>
            <w:tcW w:w="900" w:type="dxa"/>
          </w:tcPr>
          <w:p w14:paraId="2EE4EC6C">
            <w:pPr>
              <w:pStyle w:val="51"/>
              <w:spacing w:before="8" w:line="283" w:lineRule="exact"/>
              <w:ind w:left="107"/>
              <w:rPr>
                <w:sz w:val="24"/>
              </w:rPr>
            </w:pPr>
            <w:r>
              <w:rPr>
                <w:rFonts w:ascii="Symbol" w:hAnsi="Symbol"/>
                <w:sz w:val="24"/>
              </w:rPr>
              <w:t></w:t>
            </w:r>
            <w:r>
              <w:rPr>
                <w:sz w:val="24"/>
              </w:rPr>
              <w:t xml:space="preserve"> </w:t>
            </w:r>
          </w:p>
        </w:tc>
      </w:tr>
      <w:tr w14:paraId="5EFD8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29281B64">
            <w:pPr>
              <w:pStyle w:val="51"/>
              <w:spacing w:line="292" w:lineRule="exact"/>
              <w:ind w:left="107"/>
              <w:rPr>
                <w:rFonts w:ascii="宋体" w:hAnsi="宋体" w:cs="宋体"/>
                <w:sz w:val="24"/>
              </w:rPr>
            </w:pPr>
            <w:r>
              <w:rPr>
                <w:rFonts w:hint="eastAsia" w:ascii="宋体" w:hAnsi="宋体" w:cs="宋体"/>
                <w:sz w:val="24"/>
              </w:rPr>
              <w:t xml:space="preserve">项目立项通知书 </w:t>
            </w:r>
          </w:p>
        </w:tc>
        <w:tc>
          <w:tcPr>
            <w:tcW w:w="1260" w:type="dxa"/>
          </w:tcPr>
          <w:p w14:paraId="02AF8EB1">
            <w:pPr>
              <w:pStyle w:val="51"/>
              <w:spacing w:line="292" w:lineRule="exact"/>
              <w:ind w:left="107"/>
              <w:rPr>
                <w:sz w:val="24"/>
              </w:rPr>
            </w:pPr>
            <w:r>
              <w:rPr>
                <w:sz w:val="24"/>
              </w:rPr>
              <w:t xml:space="preserve"> </w:t>
            </w:r>
          </w:p>
        </w:tc>
        <w:tc>
          <w:tcPr>
            <w:tcW w:w="1080" w:type="dxa"/>
          </w:tcPr>
          <w:p w14:paraId="2401DB18">
            <w:pPr>
              <w:pStyle w:val="51"/>
              <w:spacing w:line="292" w:lineRule="exact"/>
              <w:ind w:left="107"/>
              <w:rPr>
                <w:sz w:val="24"/>
              </w:rPr>
            </w:pPr>
            <w:r>
              <w:rPr>
                <w:sz w:val="24"/>
              </w:rPr>
              <w:t xml:space="preserve"> </w:t>
            </w:r>
          </w:p>
        </w:tc>
        <w:tc>
          <w:tcPr>
            <w:tcW w:w="1080" w:type="dxa"/>
          </w:tcPr>
          <w:p w14:paraId="763EE370">
            <w:pPr>
              <w:pStyle w:val="51"/>
              <w:spacing w:line="292" w:lineRule="exact"/>
              <w:ind w:left="107"/>
              <w:rPr>
                <w:sz w:val="24"/>
              </w:rPr>
            </w:pPr>
            <w:r>
              <w:rPr>
                <w:sz w:val="24"/>
              </w:rPr>
              <w:t xml:space="preserve"> </w:t>
            </w:r>
          </w:p>
        </w:tc>
        <w:tc>
          <w:tcPr>
            <w:tcW w:w="900" w:type="dxa"/>
          </w:tcPr>
          <w:p w14:paraId="65A8279C">
            <w:pPr>
              <w:pStyle w:val="51"/>
              <w:spacing w:line="292" w:lineRule="exact"/>
              <w:ind w:left="107"/>
              <w:rPr>
                <w:sz w:val="24"/>
              </w:rPr>
            </w:pPr>
            <w:r>
              <w:rPr>
                <w:sz w:val="24"/>
              </w:rPr>
              <w:t xml:space="preserve"> </w:t>
            </w:r>
          </w:p>
        </w:tc>
        <w:tc>
          <w:tcPr>
            <w:tcW w:w="901" w:type="dxa"/>
          </w:tcPr>
          <w:p w14:paraId="7F048979">
            <w:pPr>
              <w:pStyle w:val="51"/>
              <w:spacing w:line="292" w:lineRule="exact"/>
              <w:ind w:left="107"/>
              <w:rPr>
                <w:sz w:val="24"/>
              </w:rPr>
            </w:pPr>
            <w:r>
              <w:rPr>
                <w:sz w:val="24"/>
              </w:rPr>
              <w:t xml:space="preserve"> </w:t>
            </w:r>
          </w:p>
        </w:tc>
        <w:tc>
          <w:tcPr>
            <w:tcW w:w="900" w:type="dxa"/>
          </w:tcPr>
          <w:p w14:paraId="6C1AE62F">
            <w:pPr>
              <w:pStyle w:val="51"/>
              <w:spacing w:line="292" w:lineRule="exact"/>
              <w:ind w:left="107"/>
              <w:rPr>
                <w:sz w:val="24"/>
              </w:rPr>
            </w:pPr>
            <w:r>
              <w:rPr>
                <w:sz w:val="24"/>
              </w:rPr>
              <w:t xml:space="preserve"> </w:t>
            </w:r>
          </w:p>
        </w:tc>
      </w:tr>
      <w:tr w14:paraId="08A4A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3EA6B04E">
            <w:pPr>
              <w:pStyle w:val="51"/>
              <w:spacing w:line="292" w:lineRule="exact"/>
              <w:ind w:left="107"/>
              <w:rPr>
                <w:rFonts w:ascii="宋体" w:hAnsi="宋体" w:cs="宋体"/>
                <w:sz w:val="24"/>
              </w:rPr>
            </w:pPr>
            <w:r>
              <w:rPr>
                <w:rFonts w:hint="eastAsia" w:ascii="宋体" w:hAnsi="宋体" w:cs="宋体"/>
                <w:sz w:val="24"/>
              </w:rPr>
              <w:t xml:space="preserve">任务分配表 </w:t>
            </w:r>
          </w:p>
        </w:tc>
        <w:tc>
          <w:tcPr>
            <w:tcW w:w="1260" w:type="dxa"/>
          </w:tcPr>
          <w:p w14:paraId="1BC6686B">
            <w:pPr>
              <w:pStyle w:val="51"/>
              <w:spacing w:line="292" w:lineRule="exact"/>
              <w:ind w:left="107"/>
              <w:rPr>
                <w:sz w:val="24"/>
              </w:rPr>
            </w:pPr>
            <w:r>
              <w:rPr>
                <w:sz w:val="24"/>
              </w:rPr>
              <w:t xml:space="preserve"> </w:t>
            </w:r>
          </w:p>
        </w:tc>
        <w:tc>
          <w:tcPr>
            <w:tcW w:w="1080" w:type="dxa"/>
          </w:tcPr>
          <w:p w14:paraId="25A0A0AC">
            <w:pPr>
              <w:pStyle w:val="51"/>
              <w:spacing w:before="8" w:line="283" w:lineRule="exact"/>
              <w:ind w:left="107"/>
              <w:rPr>
                <w:sz w:val="24"/>
              </w:rPr>
            </w:pPr>
            <w:r>
              <w:rPr>
                <w:rFonts w:ascii="Symbol" w:hAnsi="Symbol"/>
                <w:sz w:val="24"/>
              </w:rPr>
              <w:t></w:t>
            </w:r>
            <w:r>
              <w:rPr>
                <w:sz w:val="24"/>
              </w:rPr>
              <w:t xml:space="preserve"> </w:t>
            </w:r>
          </w:p>
        </w:tc>
        <w:tc>
          <w:tcPr>
            <w:tcW w:w="1080" w:type="dxa"/>
          </w:tcPr>
          <w:p w14:paraId="1E40AB1F">
            <w:pPr>
              <w:pStyle w:val="51"/>
              <w:spacing w:line="292" w:lineRule="exact"/>
              <w:ind w:left="107"/>
              <w:rPr>
                <w:sz w:val="24"/>
              </w:rPr>
            </w:pPr>
            <w:r>
              <w:rPr>
                <w:sz w:val="24"/>
              </w:rPr>
              <w:t xml:space="preserve"> </w:t>
            </w:r>
          </w:p>
        </w:tc>
        <w:tc>
          <w:tcPr>
            <w:tcW w:w="900" w:type="dxa"/>
          </w:tcPr>
          <w:p w14:paraId="31F1866D">
            <w:pPr>
              <w:pStyle w:val="51"/>
              <w:spacing w:line="292" w:lineRule="exact"/>
              <w:ind w:left="107"/>
              <w:rPr>
                <w:sz w:val="24"/>
              </w:rPr>
            </w:pPr>
            <w:r>
              <w:rPr>
                <w:sz w:val="24"/>
              </w:rPr>
              <w:t xml:space="preserve"> </w:t>
            </w:r>
          </w:p>
        </w:tc>
        <w:tc>
          <w:tcPr>
            <w:tcW w:w="901" w:type="dxa"/>
          </w:tcPr>
          <w:p w14:paraId="19BEC5FD">
            <w:pPr>
              <w:pStyle w:val="51"/>
              <w:spacing w:line="292" w:lineRule="exact"/>
              <w:ind w:left="107"/>
              <w:rPr>
                <w:sz w:val="24"/>
              </w:rPr>
            </w:pPr>
            <w:r>
              <w:rPr>
                <w:sz w:val="24"/>
              </w:rPr>
              <w:t xml:space="preserve"> </w:t>
            </w:r>
          </w:p>
        </w:tc>
        <w:tc>
          <w:tcPr>
            <w:tcW w:w="900" w:type="dxa"/>
          </w:tcPr>
          <w:p w14:paraId="46BE2BD7">
            <w:pPr>
              <w:pStyle w:val="51"/>
              <w:spacing w:line="292" w:lineRule="exact"/>
              <w:ind w:left="107"/>
              <w:rPr>
                <w:sz w:val="24"/>
              </w:rPr>
            </w:pPr>
            <w:r>
              <w:rPr>
                <w:sz w:val="24"/>
              </w:rPr>
              <w:t xml:space="preserve"> </w:t>
            </w:r>
          </w:p>
        </w:tc>
      </w:tr>
      <w:tr w14:paraId="34D59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701" w:type="dxa"/>
          </w:tcPr>
          <w:p w14:paraId="2EE8FF53">
            <w:pPr>
              <w:pStyle w:val="51"/>
              <w:spacing w:before="2" w:line="292" w:lineRule="exact"/>
              <w:ind w:left="107"/>
              <w:rPr>
                <w:rFonts w:ascii="宋体" w:hAnsi="宋体" w:cs="宋体"/>
                <w:sz w:val="24"/>
              </w:rPr>
            </w:pPr>
            <w:r>
              <w:rPr>
                <w:rFonts w:hint="eastAsia" w:ascii="宋体" w:hAnsi="宋体" w:cs="宋体"/>
                <w:sz w:val="24"/>
              </w:rPr>
              <w:t xml:space="preserve">技术方案 </w:t>
            </w:r>
          </w:p>
        </w:tc>
        <w:tc>
          <w:tcPr>
            <w:tcW w:w="1260" w:type="dxa"/>
          </w:tcPr>
          <w:p w14:paraId="3B97D4A4">
            <w:pPr>
              <w:pStyle w:val="51"/>
              <w:spacing w:before="2" w:line="292" w:lineRule="exact"/>
              <w:ind w:left="107"/>
              <w:rPr>
                <w:sz w:val="24"/>
              </w:rPr>
            </w:pPr>
            <w:r>
              <w:rPr>
                <w:sz w:val="24"/>
              </w:rPr>
              <w:t xml:space="preserve"> </w:t>
            </w:r>
          </w:p>
        </w:tc>
        <w:tc>
          <w:tcPr>
            <w:tcW w:w="1080" w:type="dxa"/>
          </w:tcPr>
          <w:p w14:paraId="4AC567FA">
            <w:pPr>
              <w:pStyle w:val="51"/>
              <w:spacing w:before="10" w:line="283" w:lineRule="exact"/>
              <w:ind w:left="107"/>
              <w:rPr>
                <w:sz w:val="24"/>
              </w:rPr>
            </w:pPr>
            <w:r>
              <w:rPr>
                <w:rFonts w:ascii="Symbol" w:hAnsi="Symbol"/>
                <w:sz w:val="24"/>
              </w:rPr>
              <w:t></w:t>
            </w:r>
            <w:r>
              <w:rPr>
                <w:sz w:val="24"/>
              </w:rPr>
              <w:t xml:space="preserve"> </w:t>
            </w:r>
          </w:p>
        </w:tc>
        <w:tc>
          <w:tcPr>
            <w:tcW w:w="1080" w:type="dxa"/>
          </w:tcPr>
          <w:p w14:paraId="1232B7D7">
            <w:pPr>
              <w:pStyle w:val="51"/>
              <w:spacing w:before="10" w:line="283" w:lineRule="exact"/>
              <w:ind w:left="107"/>
              <w:rPr>
                <w:sz w:val="24"/>
              </w:rPr>
            </w:pPr>
            <w:r>
              <w:rPr>
                <w:rFonts w:ascii="Symbol" w:hAnsi="Symbol"/>
                <w:sz w:val="24"/>
              </w:rPr>
              <w:t></w:t>
            </w:r>
            <w:r>
              <w:rPr>
                <w:sz w:val="24"/>
              </w:rPr>
              <w:t xml:space="preserve"> </w:t>
            </w:r>
          </w:p>
        </w:tc>
        <w:tc>
          <w:tcPr>
            <w:tcW w:w="900" w:type="dxa"/>
          </w:tcPr>
          <w:p w14:paraId="3EC37AAA">
            <w:pPr>
              <w:pStyle w:val="51"/>
              <w:spacing w:before="2" w:line="292" w:lineRule="exact"/>
              <w:ind w:left="107"/>
              <w:rPr>
                <w:sz w:val="24"/>
              </w:rPr>
            </w:pPr>
            <w:r>
              <w:rPr>
                <w:sz w:val="24"/>
              </w:rPr>
              <w:t xml:space="preserve"> </w:t>
            </w:r>
          </w:p>
        </w:tc>
        <w:tc>
          <w:tcPr>
            <w:tcW w:w="901" w:type="dxa"/>
          </w:tcPr>
          <w:p w14:paraId="6C459124">
            <w:pPr>
              <w:pStyle w:val="51"/>
              <w:spacing w:before="2" w:line="292" w:lineRule="exact"/>
              <w:ind w:left="107"/>
              <w:rPr>
                <w:sz w:val="24"/>
              </w:rPr>
            </w:pPr>
            <w:r>
              <w:rPr>
                <w:sz w:val="24"/>
              </w:rPr>
              <w:t xml:space="preserve"> </w:t>
            </w:r>
          </w:p>
        </w:tc>
        <w:tc>
          <w:tcPr>
            <w:tcW w:w="900" w:type="dxa"/>
          </w:tcPr>
          <w:p w14:paraId="43DDF38F">
            <w:pPr>
              <w:pStyle w:val="51"/>
              <w:spacing w:before="2" w:line="292" w:lineRule="exact"/>
              <w:ind w:left="107"/>
              <w:rPr>
                <w:sz w:val="24"/>
              </w:rPr>
            </w:pPr>
            <w:r>
              <w:rPr>
                <w:sz w:val="24"/>
              </w:rPr>
              <w:t xml:space="preserve"> </w:t>
            </w:r>
          </w:p>
        </w:tc>
      </w:tr>
      <w:tr w14:paraId="5A90C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01A5581C">
            <w:pPr>
              <w:pStyle w:val="51"/>
              <w:spacing w:line="292" w:lineRule="exact"/>
              <w:ind w:left="107"/>
              <w:rPr>
                <w:rFonts w:ascii="宋体" w:hAnsi="宋体" w:cs="宋体"/>
                <w:sz w:val="24"/>
              </w:rPr>
            </w:pPr>
            <w:r>
              <w:rPr>
                <w:rFonts w:hint="eastAsia" w:ascii="宋体" w:hAnsi="宋体" w:cs="宋体"/>
                <w:sz w:val="24"/>
              </w:rPr>
              <w:t xml:space="preserve">工作量统计表 </w:t>
            </w:r>
          </w:p>
        </w:tc>
        <w:tc>
          <w:tcPr>
            <w:tcW w:w="1260" w:type="dxa"/>
          </w:tcPr>
          <w:p w14:paraId="3F31CDC3">
            <w:pPr>
              <w:pStyle w:val="51"/>
              <w:spacing w:line="292" w:lineRule="exact"/>
              <w:ind w:left="107"/>
              <w:rPr>
                <w:sz w:val="24"/>
              </w:rPr>
            </w:pPr>
            <w:r>
              <w:rPr>
                <w:sz w:val="24"/>
              </w:rPr>
              <w:t xml:space="preserve"> </w:t>
            </w:r>
          </w:p>
        </w:tc>
        <w:tc>
          <w:tcPr>
            <w:tcW w:w="1080" w:type="dxa"/>
          </w:tcPr>
          <w:p w14:paraId="74AF9664">
            <w:pPr>
              <w:pStyle w:val="51"/>
              <w:spacing w:before="8" w:line="283" w:lineRule="exact"/>
              <w:ind w:left="107"/>
              <w:rPr>
                <w:sz w:val="24"/>
              </w:rPr>
            </w:pPr>
            <w:r>
              <w:rPr>
                <w:rFonts w:ascii="Symbol" w:hAnsi="Symbol"/>
                <w:sz w:val="24"/>
              </w:rPr>
              <w:t></w:t>
            </w:r>
            <w:r>
              <w:rPr>
                <w:sz w:val="24"/>
              </w:rPr>
              <w:t xml:space="preserve"> </w:t>
            </w:r>
          </w:p>
        </w:tc>
        <w:tc>
          <w:tcPr>
            <w:tcW w:w="1080" w:type="dxa"/>
          </w:tcPr>
          <w:p w14:paraId="0F297CDB">
            <w:pPr>
              <w:pStyle w:val="51"/>
              <w:spacing w:line="292" w:lineRule="exact"/>
              <w:ind w:left="107"/>
              <w:rPr>
                <w:sz w:val="24"/>
              </w:rPr>
            </w:pPr>
            <w:r>
              <w:rPr>
                <w:sz w:val="24"/>
              </w:rPr>
              <w:t xml:space="preserve"> </w:t>
            </w:r>
          </w:p>
        </w:tc>
        <w:tc>
          <w:tcPr>
            <w:tcW w:w="900" w:type="dxa"/>
          </w:tcPr>
          <w:p w14:paraId="45A7A138">
            <w:pPr>
              <w:pStyle w:val="51"/>
              <w:spacing w:line="292" w:lineRule="exact"/>
              <w:ind w:left="107"/>
              <w:rPr>
                <w:sz w:val="24"/>
              </w:rPr>
            </w:pPr>
            <w:r>
              <w:rPr>
                <w:sz w:val="24"/>
              </w:rPr>
              <w:t xml:space="preserve"> </w:t>
            </w:r>
          </w:p>
        </w:tc>
        <w:tc>
          <w:tcPr>
            <w:tcW w:w="901" w:type="dxa"/>
          </w:tcPr>
          <w:p w14:paraId="4AE0BC02">
            <w:pPr>
              <w:pStyle w:val="51"/>
              <w:spacing w:line="292" w:lineRule="exact"/>
              <w:ind w:left="107"/>
              <w:rPr>
                <w:sz w:val="24"/>
              </w:rPr>
            </w:pPr>
            <w:r>
              <w:rPr>
                <w:sz w:val="24"/>
              </w:rPr>
              <w:t xml:space="preserve"> </w:t>
            </w:r>
          </w:p>
        </w:tc>
        <w:tc>
          <w:tcPr>
            <w:tcW w:w="900" w:type="dxa"/>
          </w:tcPr>
          <w:p w14:paraId="2A996A53">
            <w:pPr>
              <w:pStyle w:val="51"/>
              <w:spacing w:line="292" w:lineRule="exact"/>
              <w:ind w:left="107"/>
              <w:rPr>
                <w:sz w:val="24"/>
              </w:rPr>
            </w:pPr>
            <w:r>
              <w:rPr>
                <w:sz w:val="24"/>
              </w:rPr>
              <w:t xml:space="preserve"> </w:t>
            </w:r>
          </w:p>
        </w:tc>
      </w:tr>
      <w:tr w14:paraId="67FFA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7ED20DBF">
            <w:pPr>
              <w:pStyle w:val="51"/>
              <w:spacing w:line="292" w:lineRule="exact"/>
              <w:ind w:left="107"/>
              <w:rPr>
                <w:rFonts w:ascii="宋体" w:hAnsi="宋体" w:cs="宋体"/>
                <w:sz w:val="24"/>
              </w:rPr>
            </w:pPr>
            <w:r>
              <w:rPr>
                <w:rFonts w:hint="eastAsia" w:ascii="宋体" w:hAnsi="宋体" w:cs="宋体"/>
                <w:sz w:val="24"/>
              </w:rPr>
              <w:t xml:space="preserve">合同书 </w:t>
            </w:r>
          </w:p>
        </w:tc>
        <w:tc>
          <w:tcPr>
            <w:tcW w:w="1260" w:type="dxa"/>
          </w:tcPr>
          <w:p w14:paraId="5B664A20">
            <w:pPr>
              <w:pStyle w:val="51"/>
              <w:spacing w:before="8" w:line="283" w:lineRule="exact"/>
              <w:ind w:left="107"/>
              <w:rPr>
                <w:sz w:val="24"/>
              </w:rPr>
            </w:pPr>
            <w:r>
              <w:rPr>
                <w:rFonts w:ascii="Symbol" w:hAnsi="Symbol"/>
                <w:sz w:val="24"/>
              </w:rPr>
              <w:t></w:t>
            </w:r>
            <w:r>
              <w:rPr>
                <w:sz w:val="24"/>
              </w:rPr>
              <w:t xml:space="preserve"> </w:t>
            </w:r>
          </w:p>
        </w:tc>
        <w:tc>
          <w:tcPr>
            <w:tcW w:w="1080" w:type="dxa"/>
          </w:tcPr>
          <w:p w14:paraId="7E36A3A2">
            <w:pPr>
              <w:pStyle w:val="51"/>
              <w:spacing w:line="292" w:lineRule="exact"/>
              <w:ind w:left="107"/>
              <w:rPr>
                <w:sz w:val="24"/>
              </w:rPr>
            </w:pPr>
            <w:r>
              <w:rPr>
                <w:sz w:val="24"/>
              </w:rPr>
              <w:t xml:space="preserve"> </w:t>
            </w:r>
          </w:p>
        </w:tc>
        <w:tc>
          <w:tcPr>
            <w:tcW w:w="1080" w:type="dxa"/>
          </w:tcPr>
          <w:p w14:paraId="11308147">
            <w:pPr>
              <w:pStyle w:val="51"/>
              <w:spacing w:line="292" w:lineRule="exact"/>
              <w:ind w:left="107"/>
              <w:rPr>
                <w:sz w:val="24"/>
              </w:rPr>
            </w:pPr>
            <w:r>
              <w:rPr>
                <w:sz w:val="24"/>
              </w:rPr>
              <w:t xml:space="preserve"> </w:t>
            </w:r>
          </w:p>
        </w:tc>
        <w:tc>
          <w:tcPr>
            <w:tcW w:w="900" w:type="dxa"/>
          </w:tcPr>
          <w:p w14:paraId="0CDC4B5A">
            <w:pPr>
              <w:pStyle w:val="51"/>
              <w:spacing w:line="292" w:lineRule="exact"/>
              <w:ind w:left="107"/>
              <w:rPr>
                <w:sz w:val="24"/>
              </w:rPr>
            </w:pPr>
            <w:r>
              <w:rPr>
                <w:sz w:val="24"/>
              </w:rPr>
              <w:t xml:space="preserve"> </w:t>
            </w:r>
          </w:p>
        </w:tc>
        <w:tc>
          <w:tcPr>
            <w:tcW w:w="901" w:type="dxa"/>
          </w:tcPr>
          <w:p w14:paraId="7A4364E7">
            <w:pPr>
              <w:pStyle w:val="51"/>
              <w:spacing w:line="292" w:lineRule="exact"/>
              <w:ind w:left="107"/>
              <w:rPr>
                <w:sz w:val="24"/>
              </w:rPr>
            </w:pPr>
            <w:r>
              <w:rPr>
                <w:sz w:val="24"/>
              </w:rPr>
              <w:t xml:space="preserve"> </w:t>
            </w:r>
          </w:p>
        </w:tc>
        <w:tc>
          <w:tcPr>
            <w:tcW w:w="900" w:type="dxa"/>
          </w:tcPr>
          <w:p w14:paraId="0682EE61">
            <w:pPr>
              <w:pStyle w:val="51"/>
              <w:spacing w:line="292" w:lineRule="exact"/>
              <w:ind w:left="107"/>
              <w:rPr>
                <w:sz w:val="24"/>
              </w:rPr>
            </w:pPr>
            <w:r>
              <w:rPr>
                <w:sz w:val="24"/>
              </w:rPr>
              <w:t xml:space="preserve"> </w:t>
            </w:r>
          </w:p>
        </w:tc>
      </w:tr>
      <w:tr w14:paraId="18D7C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55C8BB8D">
            <w:pPr>
              <w:pStyle w:val="51"/>
              <w:spacing w:line="292" w:lineRule="exact"/>
              <w:ind w:left="107"/>
              <w:rPr>
                <w:rFonts w:ascii="宋体" w:hAnsi="宋体" w:cs="宋体"/>
                <w:sz w:val="24"/>
              </w:rPr>
            </w:pPr>
            <w:r>
              <w:rPr>
                <w:rFonts w:hint="eastAsia" w:ascii="宋体" w:hAnsi="宋体" w:cs="宋体"/>
                <w:sz w:val="24"/>
              </w:rPr>
              <w:t xml:space="preserve">项目实施计划 </w:t>
            </w:r>
          </w:p>
        </w:tc>
        <w:tc>
          <w:tcPr>
            <w:tcW w:w="1260" w:type="dxa"/>
          </w:tcPr>
          <w:p w14:paraId="10CFEDF6">
            <w:pPr>
              <w:pStyle w:val="51"/>
              <w:spacing w:line="292" w:lineRule="exact"/>
              <w:ind w:left="107"/>
              <w:rPr>
                <w:sz w:val="24"/>
              </w:rPr>
            </w:pPr>
            <w:r>
              <w:rPr>
                <w:sz w:val="24"/>
              </w:rPr>
              <w:t xml:space="preserve"> </w:t>
            </w:r>
          </w:p>
        </w:tc>
        <w:tc>
          <w:tcPr>
            <w:tcW w:w="1080" w:type="dxa"/>
          </w:tcPr>
          <w:p w14:paraId="13E8B2C3">
            <w:pPr>
              <w:pStyle w:val="51"/>
              <w:spacing w:before="8" w:line="283" w:lineRule="exact"/>
              <w:ind w:left="107"/>
              <w:rPr>
                <w:sz w:val="24"/>
              </w:rPr>
            </w:pPr>
            <w:r>
              <w:rPr>
                <w:rFonts w:ascii="Symbol" w:hAnsi="Symbol"/>
                <w:sz w:val="24"/>
              </w:rPr>
              <w:t></w:t>
            </w:r>
            <w:r>
              <w:rPr>
                <w:sz w:val="24"/>
              </w:rPr>
              <w:t xml:space="preserve"> </w:t>
            </w:r>
          </w:p>
        </w:tc>
        <w:tc>
          <w:tcPr>
            <w:tcW w:w="1080" w:type="dxa"/>
          </w:tcPr>
          <w:p w14:paraId="611EA5C0">
            <w:pPr>
              <w:pStyle w:val="51"/>
              <w:spacing w:line="292" w:lineRule="exact"/>
              <w:ind w:left="107"/>
              <w:rPr>
                <w:sz w:val="24"/>
              </w:rPr>
            </w:pPr>
            <w:r>
              <w:rPr>
                <w:sz w:val="24"/>
              </w:rPr>
              <w:t xml:space="preserve"> </w:t>
            </w:r>
          </w:p>
        </w:tc>
        <w:tc>
          <w:tcPr>
            <w:tcW w:w="900" w:type="dxa"/>
          </w:tcPr>
          <w:p w14:paraId="6FC99874">
            <w:pPr>
              <w:pStyle w:val="51"/>
              <w:spacing w:line="292" w:lineRule="exact"/>
              <w:ind w:left="107"/>
              <w:rPr>
                <w:sz w:val="24"/>
              </w:rPr>
            </w:pPr>
            <w:r>
              <w:rPr>
                <w:sz w:val="24"/>
              </w:rPr>
              <w:t xml:space="preserve"> </w:t>
            </w:r>
          </w:p>
        </w:tc>
        <w:tc>
          <w:tcPr>
            <w:tcW w:w="901" w:type="dxa"/>
          </w:tcPr>
          <w:p w14:paraId="23EA94F3">
            <w:pPr>
              <w:pStyle w:val="51"/>
              <w:spacing w:line="292" w:lineRule="exact"/>
              <w:ind w:left="107"/>
              <w:rPr>
                <w:sz w:val="24"/>
              </w:rPr>
            </w:pPr>
            <w:r>
              <w:rPr>
                <w:sz w:val="24"/>
              </w:rPr>
              <w:t xml:space="preserve"> </w:t>
            </w:r>
          </w:p>
        </w:tc>
        <w:tc>
          <w:tcPr>
            <w:tcW w:w="900" w:type="dxa"/>
          </w:tcPr>
          <w:p w14:paraId="7960FD06">
            <w:pPr>
              <w:pStyle w:val="51"/>
              <w:spacing w:line="292" w:lineRule="exact"/>
              <w:ind w:left="107"/>
              <w:rPr>
                <w:sz w:val="24"/>
              </w:rPr>
            </w:pPr>
            <w:r>
              <w:rPr>
                <w:sz w:val="24"/>
              </w:rPr>
              <w:t xml:space="preserve"> </w:t>
            </w:r>
          </w:p>
        </w:tc>
      </w:tr>
      <w:tr w14:paraId="08283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29AEDAC3">
            <w:pPr>
              <w:pStyle w:val="51"/>
              <w:spacing w:line="292" w:lineRule="exact"/>
              <w:ind w:left="107"/>
              <w:rPr>
                <w:rFonts w:ascii="宋体" w:hAnsi="宋体" w:cs="宋体"/>
                <w:sz w:val="24"/>
              </w:rPr>
            </w:pPr>
            <w:r>
              <w:rPr>
                <w:rFonts w:hint="eastAsia" w:ascii="宋体" w:hAnsi="宋体" w:cs="宋体"/>
                <w:sz w:val="24"/>
              </w:rPr>
              <w:t xml:space="preserve">项目实施用户指导书 </w:t>
            </w:r>
          </w:p>
        </w:tc>
        <w:tc>
          <w:tcPr>
            <w:tcW w:w="1260" w:type="dxa"/>
          </w:tcPr>
          <w:p w14:paraId="340B35EB">
            <w:pPr>
              <w:pStyle w:val="51"/>
              <w:spacing w:line="292" w:lineRule="exact"/>
              <w:ind w:left="107"/>
              <w:rPr>
                <w:sz w:val="24"/>
              </w:rPr>
            </w:pPr>
            <w:r>
              <w:rPr>
                <w:sz w:val="24"/>
              </w:rPr>
              <w:t xml:space="preserve"> </w:t>
            </w:r>
          </w:p>
        </w:tc>
        <w:tc>
          <w:tcPr>
            <w:tcW w:w="1080" w:type="dxa"/>
          </w:tcPr>
          <w:p w14:paraId="2D20525D">
            <w:pPr>
              <w:pStyle w:val="51"/>
              <w:spacing w:before="8" w:line="283" w:lineRule="exact"/>
              <w:ind w:left="107"/>
              <w:rPr>
                <w:sz w:val="24"/>
              </w:rPr>
            </w:pPr>
            <w:r>
              <w:rPr>
                <w:rFonts w:ascii="Symbol" w:hAnsi="Symbol"/>
                <w:sz w:val="24"/>
              </w:rPr>
              <w:t></w:t>
            </w:r>
            <w:r>
              <w:rPr>
                <w:sz w:val="24"/>
              </w:rPr>
              <w:t xml:space="preserve"> </w:t>
            </w:r>
          </w:p>
        </w:tc>
        <w:tc>
          <w:tcPr>
            <w:tcW w:w="1080" w:type="dxa"/>
          </w:tcPr>
          <w:p w14:paraId="4C047308">
            <w:pPr>
              <w:pStyle w:val="51"/>
              <w:spacing w:line="292" w:lineRule="exact"/>
              <w:ind w:left="107"/>
              <w:rPr>
                <w:sz w:val="24"/>
              </w:rPr>
            </w:pPr>
            <w:r>
              <w:rPr>
                <w:sz w:val="24"/>
              </w:rPr>
              <w:t xml:space="preserve"> </w:t>
            </w:r>
          </w:p>
        </w:tc>
        <w:tc>
          <w:tcPr>
            <w:tcW w:w="900" w:type="dxa"/>
          </w:tcPr>
          <w:p w14:paraId="61BDCB0D">
            <w:pPr>
              <w:pStyle w:val="51"/>
              <w:spacing w:before="8" w:line="283" w:lineRule="exact"/>
              <w:ind w:left="107"/>
              <w:rPr>
                <w:sz w:val="24"/>
              </w:rPr>
            </w:pPr>
            <w:r>
              <w:rPr>
                <w:rFonts w:ascii="Symbol" w:hAnsi="Symbol"/>
                <w:sz w:val="24"/>
              </w:rPr>
              <w:t></w:t>
            </w:r>
            <w:r>
              <w:rPr>
                <w:sz w:val="24"/>
              </w:rPr>
              <w:t xml:space="preserve"> </w:t>
            </w:r>
          </w:p>
        </w:tc>
        <w:tc>
          <w:tcPr>
            <w:tcW w:w="901" w:type="dxa"/>
          </w:tcPr>
          <w:p w14:paraId="4923A70F">
            <w:pPr>
              <w:pStyle w:val="51"/>
              <w:spacing w:line="292" w:lineRule="exact"/>
              <w:ind w:left="107"/>
              <w:rPr>
                <w:sz w:val="24"/>
              </w:rPr>
            </w:pPr>
            <w:r>
              <w:rPr>
                <w:sz w:val="24"/>
              </w:rPr>
              <w:t xml:space="preserve"> </w:t>
            </w:r>
          </w:p>
        </w:tc>
        <w:tc>
          <w:tcPr>
            <w:tcW w:w="900" w:type="dxa"/>
          </w:tcPr>
          <w:p w14:paraId="77CCD585">
            <w:pPr>
              <w:pStyle w:val="51"/>
              <w:spacing w:line="292" w:lineRule="exact"/>
              <w:ind w:left="107"/>
              <w:rPr>
                <w:sz w:val="24"/>
              </w:rPr>
            </w:pPr>
            <w:r>
              <w:rPr>
                <w:sz w:val="24"/>
              </w:rPr>
              <w:t xml:space="preserve"> </w:t>
            </w:r>
          </w:p>
        </w:tc>
      </w:tr>
      <w:tr w14:paraId="19CDD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0AFE6FD5">
            <w:pPr>
              <w:pStyle w:val="51"/>
              <w:spacing w:line="292" w:lineRule="exact"/>
              <w:ind w:left="107"/>
              <w:rPr>
                <w:rFonts w:ascii="宋体" w:hAnsi="宋体" w:cs="宋体"/>
                <w:sz w:val="24"/>
              </w:rPr>
            </w:pPr>
            <w:r>
              <w:rPr>
                <w:rFonts w:hint="eastAsia" w:ascii="宋体" w:hAnsi="宋体" w:cs="宋体"/>
                <w:sz w:val="24"/>
              </w:rPr>
              <w:t xml:space="preserve">产品安装手册 </w:t>
            </w:r>
          </w:p>
        </w:tc>
        <w:tc>
          <w:tcPr>
            <w:tcW w:w="1260" w:type="dxa"/>
          </w:tcPr>
          <w:p w14:paraId="5E14EFAE">
            <w:pPr>
              <w:pStyle w:val="51"/>
              <w:spacing w:line="292" w:lineRule="exact"/>
              <w:ind w:left="107"/>
              <w:rPr>
                <w:sz w:val="24"/>
              </w:rPr>
            </w:pPr>
            <w:r>
              <w:rPr>
                <w:sz w:val="24"/>
              </w:rPr>
              <w:t xml:space="preserve"> </w:t>
            </w:r>
          </w:p>
        </w:tc>
        <w:tc>
          <w:tcPr>
            <w:tcW w:w="1080" w:type="dxa"/>
          </w:tcPr>
          <w:p w14:paraId="643BD3FB">
            <w:pPr>
              <w:pStyle w:val="51"/>
              <w:spacing w:before="8" w:line="283" w:lineRule="exact"/>
              <w:ind w:left="107"/>
              <w:rPr>
                <w:sz w:val="24"/>
              </w:rPr>
            </w:pPr>
            <w:r>
              <w:rPr>
                <w:rFonts w:ascii="Symbol" w:hAnsi="Symbol"/>
                <w:sz w:val="24"/>
              </w:rPr>
              <w:t></w:t>
            </w:r>
            <w:r>
              <w:rPr>
                <w:sz w:val="24"/>
              </w:rPr>
              <w:t xml:space="preserve"> </w:t>
            </w:r>
          </w:p>
        </w:tc>
        <w:tc>
          <w:tcPr>
            <w:tcW w:w="1080" w:type="dxa"/>
          </w:tcPr>
          <w:p w14:paraId="664021FE">
            <w:pPr>
              <w:pStyle w:val="51"/>
              <w:spacing w:line="292" w:lineRule="exact"/>
              <w:ind w:left="107"/>
              <w:rPr>
                <w:sz w:val="24"/>
              </w:rPr>
            </w:pPr>
            <w:r>
              <w:rPr>
                <w:sz w:val="24"/>
              </w:rPr>
              <w:t xml:space="preserve"> </w:t>
            </w:r>
          </w:p>
        </w:tc>
        <w:tc>
          <w:tcPr>
            <w:tcW w:w="900" w:type="dxa"/>
          </w:tcPr>
          <w:p w14:paraId="4564F6FF">
            <w:pPr>
              <w:pStyle w:val="51"/>
              <w:spacing w:before="8" w:line="283" w:lineRule="exact"/>
              <w:ind w:left="107"/>
              <w:rPr>
                <w:sz w:val="24"/>
              </w:rPr>
            </w:pPr>
            <w:r>
              <w:rPr>
                <w:rFonts w:ascii="Symbol" w:hAnsi="Symbol"/>
                <w:sz w:val="24"/>
              </w:rPr>
              <w:t></w:t>
            </w:r>
            <w:r>
              <w:rPr>
                <w:sz w:val="24"/>
              </w:rPr>
              <w:t xml:space="preserve"> </w:t>
            </w:r>
          </w:p>
        </w:tc>
        <w:tc>
          <w:tcPr>
            <w:tcW w:w="901" w:type="dxa"/>
          </w:tcPr>
          <w:p w14:paraId="4D6479CA">
            <w:pPr>
              <w:pStyle w:val="51"/>
              <w:spacing w:line="292" w:lineRule="exact"/>
              <w:ind w:left="107"/>
              <w:rPr>
                <w:sz w:val="24"/>
              </w:rPr>
            </w:pPr>
            <w:r>
              <w:rPr>
                <w:sz w:val="24"/>
              </w:rPr>
              <w:t xml:space="preserve"> </w:t>
            </w:r>
          </w:p>
        </w:tc>
        <w:tc>
          <w:tcPr>
            <w:tcW w:w="900" w:type="dxa"/>
          </w:tcPr>
          <w:p w14:paraId="22A11C77">
            <w:pPr>
              <w:pStyle w:val="51"/>
              <w:spacing w:line="292" w:lineRule="exact"/>
              <w:ind w:left="107"/>
              <w:rPr>
                <w:sz w:val="24"/>
              </w:rPr>
            </w:pPr>
            <w:r>
              <w:rPr>
                <w:sz w:val="24"/>
              </w:rPr>
              <w:t xml:space="preserve"> </w:t>
            </w:r>
          </w:p>
        </w:tc>
      </w:tr>
      <w:tr w14:paraId="5D6BE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701" w:type="dxa"/>
          </w:tcPr>
          <w:p w14:paraId="0804029B">
            <w:pPr>
              <w:pStyle w:val="51"/>
              <w:spacing w:before="2" w:line="292" w:lineRule="exact"/>
              <w:ind w:left="107"/>
              <w:rPr>
                <w:rFonts w:ascii="宋体" w:hAnsi="宋体" w:cs="宋体"/>
                <w:sz w:val="24"/>
              </w:rPr>
            </w:pPr>
            <w:r>
              <w:rPr>
                <w:rFonts w:hint="eastAsia" w:ascii="宋体" w:hAnsi="宋体" w:cs="宋体"/>
                <w:sz w:val="24"/>
              </w:rPr>
              <w:t xml:space="preserve">系统日常维护手册 </w:t>
            </w:r>
          </w:p>
        </w:tc>
        <w:tc>
          <w:tcPr>
            <w:tcW w:w="1260" w:type="dxa"/>
          </w:tcPr>
          <w:p w14:paraId="1CE49F05">
            <w:pPr>
              <w:pStyle w:val="51"/>
              <w:spacing w:before="2" w:line="292" w:lineRule="exact"/>
              <w:ind w:left="107"/>
              <w:rPr>
                <w:sz w:val="24"/>
              </w:rPr>
            </w:pPr>
            <w:r>
              <w:rPr>
                <w:sz w:val="24"/>
              </w:rPr>
              <w:t xml:space="preserve"> </w:t>
            </w:r>
          </w:p>
        </w:tc>
        <w:tc>
          <w:tcPr>
            <w:tcW w:w="1080" w:type="dxa"/>
          </w:tcPr>
          <w:p w14:paraId="09B54AD3">
            <w:pPr>
              <w:pStyle w:val="51"/>
              <w:spacing w:before="10" w:line="283" w:lineRule="exact"/>
              <w:ind w:left="107"/>
              <w:rPr>
                <w:sz w:val="24"/>
              </w:rPr>
            </w:pPr>
            <w:r>
              <w:rPr>
                <w:rFonts w:ascii="Symbol" w:hAnsi="Symbol"/>
                <w:sz w:val="24"/>
              </w:rPr>
              <w:t></w:t>
            </w:r>
            <w:r>
              <w:rPr>
                <w:sz w:val="24"/>
              </w:rPr>
              <w:t xml:space="preserve"> </w:t>
            </w:r>
          </w:p>
        </w:tc>
        <w:tc>
          <w:tcPr>
            <w:tcW w:w="1080" w:type="dxa"/>
          </w:tcPr>
          <w:p w14:paraId="0B04497C">
            <w:pPr>
              <w:pStyle w:val="51"/>
              <w:spacing w:before="2" w:line="292" w:lineRule="exact"/>
              <w:ind w:left="107"/>
              <w:rPr>
                <w:sz w:val="24"/>
              </w:rPr>
            </w:pPr>
            <w:r>
              <w:rPr>
                <w:sz w:val="24"/>
              </w:rPr>
              <w:t xml:space="preserve"> </w:t>
            </w:r>
          </w:p>
        </w:tc>
        <w:tc>
          <w:tcPr>
            <w:tcW w:w="900" w:type="dxa"/>
          </w:tcPr>
          <w:p w14:paraId="3E83E2CD">
            <w:pPr>
              <w:pStyle w:val="51"/>
              <w:spacing w:before="10" w:line="283" w:lineRule="exact"/>
              <w:ind w:left="107"/>
              <w:rPr>
                <w:sz w:val="24"/>
              </w:rPr>
            </w:pPr>
            <w:r>
              <w:rPr>
                <w:rFonts w:ascii="Symbol" w:hAnsi="Symbol"/>
                <w:sz w:val="24"/>
              </w:rPr>
              <w:t></w:t>
            </w:r>
            <w:r>
              <w:rPr>
                <w:sz w:val="24"/>
              </w:rPr>
              <w:t xml:space="preserve"> </w:t>
            </w:r>
          </w:p>
        </w:tc>
        <w:tc>
          <w:tcPr>
            <w:tcW w:w="901" w:type="dxa"/>
          </w:tcPr>
          <w:p w14:paraId="64A0BA9F">
            <w:pPr>
              <w:pStyle w:val="51"/>
              <w:spacing w:before="2" w:line="292" w:lineRule="exact"/>
              <w:ind w:left="107"/>
              <w:rPr>
                <w:sz w:val="24"/>
              </w:rPr>
            </w:pPr>
            <w:r>
              <w:rPr>
                <w:sz w:val="24"/>
              </w:rPr>
              <w:t xml:space="preserve"> </w:t>
            </w:r>
          </w:p>
        </w:tc>
        <w:tc>
          <w:tcPr>
            <w:tcW w:w="900" w:type="dxa"/>
          </w:tcPr>
          <w:p w14:paraId="05245209">
            <w:pPr>
              <w:pStyle w:val="51"/>
              <w:spacing w:before="2" w:line="292" w:lineRule="exact"/>
              <w:ind w:left="107"/>
              <w:rPr>
                <w:sz w:val="24"/>
              </w:rPr>
            </w:pPr>
            <w:r>
              <w:rPr>
                <w:sz w:val="24"/>
              </w:rPr>
              <w:t xml:space="preserve"> </w:t>
            </w:r>
          </w:p>
        </w:tc>
      </w:tr>
      <w:tr w14:paraId="64E94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0FCEEFE5">
            <w:pPr>
              <w:pStyle w:val="51"/>
              <w:spacing w:line="292" w:lineRule="exact"/>
              <w:ind w:left="107"/>
              <w:rPr>
                <w:rFonts w:ascii="宋体" w:hAnsi="宋体" w:cs="宋体"/>
                <w:sz w:val="24"/>
              </w:rPr>
            </w:pPr>
            <w:r>
              <w:rPr>
                <w:rFonts w:hint="eastAsia" w:ascii="宋体" w:hAnsi="宋体" w:cs="宋体"/>
                <w:sz w:val="24"/>
              </w:rPr>
              <w:t xml:space="preserve">现场培训教材 </w:t>
            </w:r>
          </w:p>
        </w:tc>
        <w:tc>
          <w:tcPr>
            <w:tcW w:w="1260" w:type="dxa"/>
          </w:tcPr>
          <w:p w14:paraId="10D5DB7E">
            <w:pPr>
              <w:pStyle w:val="51"/>
              <w:spacing w:line="292" w:lineRule="exact"/>
              <w:ind w:left="107"/>
              <w:rPr>
                <w:sz w:val="24"/>
              </w:rPr>
            </w:pPr>
            <w:r>
              <w:rPr>
                <w:sz w:val="24"/>
              </w:rPr>
              <w:t xml:space="preserve"> </w:t>
            </w:r>
          </w:p>
        </w:tc>
        <w:tc>
          <w:tcPr>
            <w:tcW w:w="1080" w:type="dxa"/>
          </w:tcPr>
          <w:p w14:paraId="77522632">
            <w:pPr>
              <w:pStyle w:val="51"/>
              <w:spacing w:before="8" w:line="283" w:lineRule="exact"/>
              <w:ind w:left="107"/>
              <w:rPr>
                <w:sz w:val="24"/>
              </w:rPr>
            </w:pPr>
            <w:r>
              <w:rPr>
                <w:rFonts w:ascii="Symbol" w:hAnsi="Symbol"/>
                <w:sz w:val="24"/>
              </w:rPr>
              <w:t></w:t>
            </w:r>
            <w:r>
              <w:rPr>
                <w:sz w:val="24"/>
              </w:rPr>
              <w:t xml:space="preserve"> </w:t>
            </w:r>
          </w:p>
        </w:tc>
        <w:tc>
          <w:tcPr>
            <w:tcW w:w="1080" w:type="dxa"/>
          </w:tcPr>
          <w:p w14:paraId="25903990">
            <w:pPr>
              <w:pStyle w:val="51"/>
              <w:spacing w:line="292" w:lineRule="exact"/>
              <w:ind w:left="107"/>
              <w:rPr>
                <w:sz w:val="24"/>
              </w:rPr>
            </w:pPr>
            <w:r>
              <w:rPr>
                <w:sz w:val="24"/>
              </w:rPr>
              <w:t xml:space="preserve"> </w:t>
            </w:r>
          </w:p>
        </w:tc>
        <w:tc>
          <w:tcPr>
            <w:tcW w:w="900" w:type="dxa"/>
          </w:tcPr>
          <w:p w14:paraId="28FD0448">
            <w:pPr>
              <w:pStyle w:val="51"/>
              <w:spacing w:before="8" w:line="283" w:lineRule="exact"/>
              <w:ind w:left="107"/>
              <w:rPr>
                <w:sz w:val="24"/>
              </w:rPr>
            </w:pPr>
            <w:r>
              <w:rPr>
                <w:rFonts w:ascii="Symbol" w:hAnsi="Symbol"/>
                <w:sz w:val="24"/>
              </w:rPr>
              <w:t></w:t>
            </w:r>
            <w:r>
              <w:rPr>
                <w:sz w:val="24"/>
              </w:rPr>
              <w:t xml:space="preserve"> </w:t>
            </w:r>
          </w:p>
        </w:tc>
        <w:tc>
          <w:tcPr>
            <w:tcW w:w="901" w:type="dxa"/>
          </w:tcPr>
          <w:p w14:paraId="0D9A1620">
            <w:pPr>
              <w:pStyle w:val="51"/>
              <w:spacing w:line="292" w:lineRule="exact"/>
              <w:ind w:left="107"/>
              <w:rPr>
                <w:sz w:val="24"/>
              </w:rPr>
            </w:pPr>
            <w:r>
              <w:rPr>
                <w:sz w:val="24"/>
              </w:rPr>
              <w:t xml:space="preserve"> </w:t>
            </w:r>
          </w:p>
        </w:tc>
        <w:tc>
          <w:tcPr>
            <w:tcW w:w="900" w:type="dxa"/>
          </w:tcPr>
          <w:p w14:paraId="6B4F868A">
            <w:pPr>
              <w:pStyle w:val="51"/>
              <w:spacing w:line="292" w:lineRule="exact"/>
              <w:ind w:left="107"/>
              <w:rPr>
                <w:sz w:val="24"/>
              </w:rPr>
            </w:pPr>
            <w:r>
              <w:rPr>
                <w:sz w:val="24"/>
              </w:rPr>
              <w:t xml:space="preserve"> </w:t>
            </w:r>
          </w:p>
        </w:tc>
      </w:tr>
      <w:tr w14:paraId="70A35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65A81682">
            <w:pPr>
              <w:pStyle w:val="51"/>
              <w:spacing w:line="292" w:lineRule="exact"/>
              <w:ind w:left="107"/>
              <w:rPr>
                <w:rFonts w:ascii="宋体" w:hAnsi="宋体" w:cs="宋体"/>
                <w:sz w:val="24"/>
              </w:rPr>
            </w:pPr>
            <w:r>
              <w:rPr>
                <w:rFonts w:hint="eastAsia" w:ascii="宋体" w:hAnsi="宋体" w:cs="宋体"/>
                <w:sz w:val="24"/>
              </w:rPr>
              <w:t xml:space="preserve">测试计划 </w:t>
            </w:r>
          </w:p>
        </w:tc>
        <w:tc>
          <w:tcPr>
            <w:tcW w:w="1260" w:type="dxa"/>
          </w:tcPr>
          <w:p w14:paraId="7C7476A7">
            <w:pPr>
              <w:pStyle w:val="51"/>
              <w:spacing w:line="292" w:lineRule="exact"/>
              <w:ind w:left="107"/>
              <w:rPr>
                <w:sz w:val="24"/>
              </w:rPr>
            </w:pPr>
            <w:r>
              <w:rPr>
                <w:sz w:val="24"/>
              </w:rPr>
              <w:t xml:space="preserve"> </w:t>
            </w:r>
          </w:p>
        </w:tc>
        <w:tc>
          <w:tcPr>
            <w:tcW w:w="1080" w:type="dxa"/>
          </w:tcPr>
          <w:p w14:paraId="1AF8E76C">
            <w:pPr>
              <w:pStyle w:val="51"/>
              <w:spacing w:before="8" w:line="283" w:lineRule="exact"/>
              <w:ind w:left="107"/>
              <w:rPr>
                <w:sz w:val="24"/>
              </w:rPr>
            </w:pPr>
            <w:r>
              <w:rPr>
                <w:rFonts w:ascii="Symbol" w:hAnsi="Symbol"/>
                <w:sz w:val="24"/>
              </w:rPr>
              <w:t></w:t>
            </w:r>
            <w:r>
              <w:rPr>
                <w:sz w:val="24"/>
              </w:rPr>
              <w:t xml:space="preserve"> </w:t>
            </w:r>
          </w:p>
        </w:tc>
        <w:tc>
          <w:tcPr>
            <w:tcW w:w="1080" w:type="dxa"/>
          </w:tcPr>
          <w:p w14:paraId="59D2CC5C">
            <w:pPr>
              <w:pStyle w:val="51"/>
              <w:spacing w:line="292" w:lineRule="exact"/>
              <w:ind w:left="107"/>
              <w:rPr>
                <w:sz w:val="24"/>
              </w:rPr>
            </w:pPr>
            <w:r>
              <w:rPr>
                <w:sz w:val="24"/>
              </w:rPr>
              <w:t xml:space="preserve"> </w:t>
            </w:r>
          </w:p>
        </w:tc>
        <w:tc>
          <w:tcPr>
            <w:tcW w:w="900" w:type="dxa"/>
          </w:tcPr>
          <w:p w14:paraId="06F6D31F">
            <w:pPr>
              <w:pStyle w:val="51"/>
              <w:spacing w:before="8" w:line="283" w:lineRule="exact"/>
              <w:ind w:left="107"/>
              <w:rPr>
                <w:sz w:val="24"/>
              </w:rPr>
            </w:pPr>
            <w:r>
              <w:rPr>
                <w:rFonts w:ascii="Symbol" w:hAnsi="Symbol"/>
                <w:sz w:val="24"/>
              </w:rPr>
              <w:t></w:t>
            </w:r>
            <w:r>
              <w:rPr>
                <w:sz w:val="24"/>
              </w:rPr>
              <w:t xml:space="preserve"> </w:t>
            </w:r>
          </w:p>
        </w:tc>
        <w:tc>
          <w:tcPr>
            <w:tcW w:w="901" w:type="dxa"/>
          </w:tcPr>
          <w:p w14:paraId="460DFCBE">
            <w:pPr>
              <w:pStyle w:val="51"/>
              <w:spacing w:line="292" w:lineRule="exact"/>
              <w:ind w:left="107"/>
              <w:rPr>
                <w:sz w:val="24"/>
              </w:rPr>
            </w:pPr>
            <w:r>
              <w:rPr>
                <w:sz w:val="24"/>
              </w:rPr>
              <w:t xml:space="preserve"> </w:t>
            </w:r>
          </w:p>
        </w:tc>
        <w:tc>
          <w:tcPr>
            <w:tcW w:w="900" w:type="dxa"/>
          </w:tcPr>
          <w:p w14:paraId="21A5CC82">
            <w:pPr>
              <w:pStyle w:val="51"/>
              <w:spacing w:line="292" w:lineRule="exact"/>
              <w:ind w:left="107"/>
              <w:rPr>
                <w:sz w:val="24"/>
              </w:rPr>
            </w:pPr>
            <w:r>
              <w:rPr>
                <w:sz w:val="24"/>
              </w:rPr>
              <w:t xml:space="preserve"> </w:t>
            </w:r>
          </w:p>
        </w:tc>
      </w:tr>
      <w:tr w14:paraId="45E1A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01" w:type="dxa"/>
          </w:tcPr>
          <w:p w14:paraId="45195A2E">
            <w:pPr>
              <w:pStyle w:val="51"/>
              <w:spacing w:line="292" w:lineRule="exact"/>
              <w:ind w:left="107"/>
              <w:rPr>
                <w:rFonts w:ascii="宋体" w:hAnsi="宋体" w:cs="宋体"/>
                <w:sz w:val="24"/>
              </w:rPr>
            </w:pPr>
            <w:r>
              <w:rPr>
                <w:rFonts w:hint="eastAsia" w:ascii="宋体" w:hAnsi="宋体" w:cs="宋体"/>
                <w:sz w:val="24"/>
              </w:rPr>
              <w:t xml:space="preserve">终验计划 </w:t>
            </w:r>
          </w:p>
        </w:tc>
        <w:tc>
          <w:tcPr>
            <w:tcW w:w="1260" w:type="dxa"/>
          </w:tcPr>
          <w:p w14:paraId="78A57C3C">
            <w:pPr>
              <w:pStyle w:val="51"/>
              <w:spacing w:line="292" w:lineRule="exact"/>
              <w:ind w:left="107"/>
              <w:rPr>
                <w:sz w:val="24"/>
              </w:rPr>
            </w:pPr>
            <w:r>
              <w:rPr>
                <w:sz w:val="24"/>
              </w:rPr>
              <w:t xml:space="preserve"> </w:t>
            </w:r>
          </w:p>
        </w:tc>
        <w:tc>
          <w:tcPr>
            <w:tcW w:w="1080" w:type="dxa"/>
          </w:tcPr>
          <w:p w14:paraId="7F9C0EB7">
            <w:pPr>
              <w:pStyle w:val="51"/>
              <w:spacing w:before="8" w:line="283" w:lineRule="exact"/>
              <w:ind w:left="107"/>
              <w:rPr>
                <w:sz w:val="24"/>
              </w:rPr>
            </w:pPr>
            <w:r>
              <w:rPr>
                <w:rFonts w:ascii="Symbol" w:hAnsi="Symbol"/>
                <w:sz w:val="24"/>
              </w:rPr>
              <w:t></w:t>
            </w:r>
            <w:r>
              <w:rPr>
                <w:sz w:val="24"/>
              </w:rPr>
              <w:t xml:space="preserve"> </w:t>
            </w:r>
          </w:p>
        </w:tc>
        <w:tc>
          <w:tcPr>
            <w:tcW w:w="1080" w:type="dxa"/>
          </w:tcPr>
          <w:p w14:paraId="20ED8BAD">
            <w:pPr>
              <w:pStyle w:val="51"/>
              <w:spacing w:line="292" w:lineRule="exact"/>
              <w:ind w:left="107"/>
              <w:rPr>
                <w:sz w:val="24"/>
              </w:rPr>
            </w:pPr>
            <w:r>
              <w:rPr>
                <w:sz w:val="24"/>
              </w:rPr>
              <w:t xml:space="preserve"> </w:t>
            </w:r>
          </w:p>
        </w:tc>
        <w:tc>
          <w:tcPr>
            <w:tcW w:w="900" w:type="dxa"/>
          </w:tcPr>
          <w:p w14:paraId="541435CD">
            <w:pPr>
              <w:pStyle w:val="51"/>
              <w:spacing w:before="8" w:line="283" w:lineRule="exact"/>
              <w:ind w:left="107"/>
              <w:rPr>
                <w:sz w:val="24"/>
              </w:rPr>
            </w:pPr>
            <w:r>
              <w:rPr>
                <w:rFonts w:ascii="Symbol" w:hAnsi="Symbol"/>
                <w:sz w:val="24"/>
              </w:rPr>
              <w:t></w:t>
            </w:r>
            <w:r>
              <w:rPr>
                <w:sz w:val="24"/>
              </w:rPr>
              <w:t xml:space="preserve"> </w:t>
            </w:r>
          </w:p>
        </w:tc>
        <w:tc>
          <w:tcPr>
            <w:tcW w:w="901" w:type="dxa"/>
          </w:tcPr>
          <w:p w14:paraId="2660DE07">
            <w:pPr>
              <w:pStyle w:val="51"/>
              <w:spacing w:line="292" w:lineRule="exact"/>
              <w:ind w:left="107"/>
              <w:rPr>
                <w:sz w:val="24"/>
              </w:rPr>
            </w:pPr>
            <w:r>
              <w:rPr>
                <w:sz w:val="24"/>
              </w:rPr>
              <w:t xml:space="preserve"> </w:t>
            </w:r>
          </w:p>
        </w:tc>
        <w:tc>
          <w:tcPr>
            <w:tcW w:w="900" w:type="dxa"/>
          </w:tcPr>
          <w:p w14:paraId="6D32833D">
            <w:pPr>
              <w:pStyle w:val="51"/>
              <w:spacing w:line="292" w:lineRule="exact"/>
              <w:ind w:left="107"/>
              <w:rPr>
                <w:sz w:val="24"/>
              </w:rPr>
            </w:pPr>
            <w:r>
              <w:rPr>
                <w:sz w:val="24"/>
              </w:rPr>
              <w:t xml:space="preserve"> </w:t>
            </w:r>
          </w:p>
        </w:tc>
      </w:tr>
      <w:tr w14:paraId="20EA2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7DB8A928">
            <w:pPr>
              <w:pStyle w:val="51"/>
              <w:spacing w:line="292" w:lineRule="exact"/>
              <w:ind w:left="107"/>
              <w:rPr>
                <w:rFonts w:ascii="宋体" w:hAnsi="宋体" w:cs="宋体"/>
                <w:sz w:val="24"/>
              </w:rPr>
            </w:pPr>
            <w:r>
              <w:rPr>
                <w:rFonts w:hint="eastAsia" w:ascii="宋体" w:hAnsi="宋体" w:cs="宋体"/>
                <w:sz w:val="24"/>
              </w:rPr>
              <w:t xml:space="preserve">阶段进度表 </w:t>
            </w:r>
          </w:p>
        </w:tc>
        <w:tc>
          <w:tcPr>
            <w:tcW w:w="1260" w:type="dxa"/>
          </w:tcPr>
          <w:p w14:paraId="303E50C7">
            <w:pPr>
              <w:pStyle w:val="51"/>
              <w:spacing w:line="292" w:lineRule="exact"/>
              <w:ind w:left="107"/>
              <w:rPr>
                <w:sz w:val="24"/>
              </w:rPr>
            </w:pPr>
            <w:r>
              <w:rPr>
                <w:sz w:val="24"/>
              </w:rPr>
              <w:t xml:space="preserve"> </w:t>
            </w:r>
          </w:p>
        </w:tc>
        <w:tc>
          <w:tcPr>
            <w:tcW w:w="1080" w:type="dxa"/>
          </w:tcPr>
          <w:p w14:paraId="61ADB5D6">
            <w:pPr>
              <w:pStyle w:val="51"/>
              <w:spacing w:before="8" w:line="283" w:lineRule="exact"/>
              <w:ind w:left="107"/>
              <w:rPr>
                <w:sz w:val="24"/>
              </w:rPr>
            </w:pPr>
            <w:r>
              <w:rPr>
                <w:rFonts w:ascii="Symbol" w:hAnsi="Symbol"/>
                <w:sz w:val="24"/>
              </w:rPr>
              <w:t></w:t>
            </w:r>
            <w:r>
              <w:rPr>
                <w:sz w:val="24"/>
              </w:rPr>
              <w:t xml:space="preserve"> </w:t>
            </w:r>
          </w:p>
        </w:tc>
        <w:tc>
          <w:tcPr>
            <w:tcW w:w="1080" w:type="dxa"/>
          </w:tcPr>
          <w:p w14:paraId="6025C0E3">
            <w:pPr>
              <w:pStyle w:val="51"/>
              <w:spacing w:line="292" w:lineRule="exact"/>
              <w:ind w:left="107"/>
              <w:rPr>
                <w:sz w:val="24"/>
              </w:rPr>
            </w:pPr>
            <w:r>
              <w:rPr>
                <w:sz w:val="24"/>
              </w:rPr>
              <w:t xml:space="preserve"> </w:t>
            </w:r>
          </w:p>
        </w:tc>
        <w:tc>
          <w:tcPr>
            <w:tcW w:w="900" w:type="dxa"/>
          </w:tcPr>
          <w:p w14:paraId="23659EC1">
            <w:pPr>
              <w:pStyle w:val="51"/>
              <w:spacing w:before="8" w:line="283" w:lineRule="exact"/>
              <w:ind w:left="107"/>
              <w:rPr>
                <w:sz w:val="24"/>
              </w:rPr>
            </w:pPr>
            <w:r>
              <w:rPr>
                <w:rFonts w:ascii="Symbol" w:hAnsi="Symbol"/>
                <w:sz w:val="24"/>
              </w:rPr>
              <w:t></w:t>
            </w:r>
            <w:r>
              <w:rPr>
                <w:sz w:val="24"/>
              </w:rPr>
              <w:t xml:space="preserve"> </w:t>
            </w:r>
          </w:p>
        </w:tc>
        <w:tc>
          <w:tcPr>
            <w:tcW w:w="901" w:type="dxa"/>
          </w:tcPr>
          <w:p w14:paraId="0C88273C">
            <w:pPr>
              <w:pStyle w:val="51"/>
              <w:spacing w:line="292" w:lineRule="exact"/>
              <w:ind w:left="107"/>
              <w:rPr>
                <w:sz w:val="24"/>
              </w:rPr>
            </w:pPr>
            <w:r>
              <w:rPr>
                <w:sz w:val="24"/>
              </w:rPr>
              <w:t xml:space="preserve"> </w:t>
            </w:r>
          </w:p>
        </w:tc>
        <w:tc>
          <w:tcPr>
            <w:tcW w:w="900" w:type="dxa"/>
          </w:tcPr>
          <w:p w14:paraId="5E55E975">
            <w:pPr>
              <w:pStyle w:val="51"/>
              <w:spacing w:line="292" w:lineRule="exact"/>
              <w:ind w:left="107"/>
              <w:rPr>
                <w:sz w:val="24"/>
              </w:rPr>
            </w:pPr>
            <w:r>
              <w:rPr>
                <w:sz w:val="24"/>
              </w:rPr>
              <w:t xml:space="preserve"> </w:t>
            </w:r>
          </w:p>
        </w:tc>
      </w:tr>
      <w:tr w14:paraId="28116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5180FA97">
            <w:pPr>
              <w:pStyle w:val="51"/>
              <w:spacing w:line="292" w:lineRule="exact"/>
              <w:ind w:left="107"/>
              <w:rPr>
                <w:rFonts w:ascii="宋体" w:hAnsi="宋体" w:cs="宋体"/>
                <w:sz w:val="24"/>
              </w:rPr>
            </w:pPr>
            <w:r>
              <w:rPr>
                <w:rFonts w:hint="eastAsia" w:ascii="宋体" w:hAnsi="宋体" w:cs="宋体"/>
                <w:sz w:val="24"/>
              </w:rPr>
              <w:t xml:space="preserve">现场环境记录表 </w:t>
            </w:r>
          </w:p>
        </w:tc>
        <w:tc>
          <w:tcPr>
            <w:tcW w:w="1260" w:type="dxa"/>
          </w:tcPr>
          <w:p w14:paraId="5C1A5CA7">
            <w:pPr>
              <w:pStyle w:val="51"/>
              <w:spacing w:line="292" w:lineRule="exact"/>
              <w:ind w:left="107"/>
              <w:rPr>
                <w:sz w:val="24"/>
              </w:rPr>
            </w:pPr>
            <w:r>
              <w:rPr>
                <w:sz w:val="24"/>
              </w:rPr>
              <w:t xml:space="preserve"> </w:t>
            </w:r>
          </w:p>
        </w:tc>
        <w:tc>
          <w:tcPr>
            <w:tcW w:w="1080" w:type="dxa"/>
          </w:tcPr>
          <w:p w14:paraId="7A615EC9">
            <w:pPr>
              <w:pStyle w:val="51"/>
              <w:spacing w:line="292" w:lineRule="exact"/>
              <w:ind w:left="107"/>
              <w:rPr>
                <w:sz w:val="24"/>
              </w:rPr>
            </w:pPr>
            <w:r>
              <w:rPr>
                <w:sz w:val="24"/>
              </w:rPr>
              <w:t xml:space="preserve"> </w:t>
            </w:r>
          </w:p>
        </w:tc>
        <w:tc>
          <w:tcPr>
            <w:tcW w:w="1080" w:type="dxa"/>
          </w:tcPr>
          <w:p w14:paraId="047E4959">
            <w:pPr>
              <w:pStyle w:val="51"/>
              <w:spacing w:line="292" w:lineRule="exact"/>
              <w:ind w:left="107"/>
              <w:rPr>
                <w:sz w:val="24"/>
              </w:rPr>
            </w:pPr>
            <w:r>
              <w:rPr>
                <w:sz w:val="24"/>
              </w:rPr>
              <w:t xml:space="preserve"> </w:t>
            </w:r>
          </w:p>
        </w:tc>
        <w:tc>
          <w:tcPr>
            <w:tcW w:w="900" w:type="dxa"/>
          </w:tcPr>
          <w:p w14:paraId="7BD0866A">
            <w:pPr>
              <w:pStyle w:val="51"/>
              <w:spacing w:before="8" w:line="283" w:lineRule="exact"/>
              <w:ind w:left="107"/>
              <w:rPr>
                <w:sz w:val="24"/>
              </w:rPr>
            </w:pPr>
            <w:r>
              <w:rPr>
                <w:rFonts w:ascii="Symbol" w:hAnsi="Symbol"/>
                <w:sz w:val="24"/>
              </w:rPr>
              <w:t></w:t>
            </w:r>
            <w:r>
              <w:rPr>
                <w:sz w:val="24"/>
              </w:rPr>
              <w:t xml:space="preserve"> </w:t>
            </w:r>
          </w:p>
        </w:tc>
        <w:tc>
          <w:tcPr>
            <w:tcW w:w="901" w:type="dxa"/>
          </w:tcPr>
          <w:p w14:paraId="09C17B5C">
            <w:pPr>
              <w:pStyle w:val="51"/>
              <w:spacing w:line="292" w:lineRule="exact"/>
              <w:ind w:left="107"/>
              <w:rPr>
                <w:sz w:val="24"/>
              </w:rPr>
            </w:pPr>
            <w:r>
              <w:rPr>
                <w:sz w:val="24"/>
              </w:rPr>
              <w:t xml:space="preserve"> </w:t>
            </w:r>
          </w:p>
        </w:tc>
        <w:tc>
          <w:tcPr>
            <w:tcW w:w="900" w:type="dxa"/>
          </w:tcPr>
          <w:p w14:paraId="5EA62CCC">
            <w:pPr>
              <w:pStyle w:val="51"/>
              <w:spacing w:line="292" w:lineRule="exact"/>
              <w:ind w:left="107"/>
              <w:rPr>
                <w:sz w:val="24"/>
              </w:rPr>
            </w:pPr>
            <w:r>
              <w:rPr>
                <w:sz w:val="24"/>
              </w:rPr>
              <w:t xml:space="preserve"> </w:t>
            </w:r>
          </w:p>
        </w:tc>
      </w:tr>
      <w:tr w14:paraId="4301E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701" w:type="dxa"/>
          </w:tcPr>
          <w:p w14:paraId="3E9CC926">
            <w:pPr>
              <w:pStyle w:val="51"/>
              <w:spacing w:before="2" w:line="292" w:lineRule="exact"/>
              <w:ind w:left="107"/>
              <w:rPr>
                <w:rFonts w:ascii="宋体" w:hAnsi="宋体" w:cs="宋体"/>
                <w:sz w:val="24"/>
              </w:rPr>
            </w:pPr>
            <w:r>
              <w:rPr>
                <w:rFonts w:hint="eastAsia" w:ascii="宋体" w:hAnsi="宋体" w:cs="宋体"/>
                <w:sz w:val="24"/>
              </w:rPr>
              <w:t xml:space="preserve">开箱验收报告 </w:t>
            </w:r>
          </w:p>
        </w:tc>
        <w:tc>
          <w:tcPr>
            <w:tcW w:w="1260" w:type="dxa"/>
          </w:tcPr>
          <w:p w14:paraId="1FDD8987">
            <w:pPr>
              <w:pStyle w:val="51"/>
              <w:spacing w:before="2" w:line="292" w:lineRule="exact"/>
              <w:ind w:left="107"/>
              <w:rPr>
                <w:sz w:val="24"/>
              </w:rPr>
            </w:pPr>
            <w:r>
              <w:rPr>
                <w:sz w:val="24"/>
              </w:rPr>
              <w:t xml:space="preserve"> </w:t>
            </w:r>
          </w:p>
        </w:tc>
        <w:tc>
          <w:tcPr>
            <w:tcW w:w="1080" w:type="dxa"/>
          </w:tcPr>
          <w:p w14:paraId="10F1C7E7">
            <w:pPr>
              <w:pStyle w:val="51"/>
              <w:spacing w:before="2" w:line="292" w:lineRule="exact"/>
              <w:ind w:left="107"/>
              <w:rPr>
                <w:sz w:val="24"/>
              </w:rPr>
            </w:pPr>
            <w:r>
              <w:rPr>
                <w:sz w:val="24"/>
              </w:rPr>
              <w:t xml:space="preserve"> </w:t>
            </w:r>
          </w:p>
        </w:tc>
        <w:tc>
          <w:tcPr>
            <w:tcW w:w="1080" w:type="dxa"/>
          </w:tcPr>
          <w:p w14:paraId="268EA3D0">
            <w:pPr>
              <w:pStyle w:val="51"/>
              <w:spacing w:before="2" w:line="292" w:lineRule="exact"/>
              <w:ind w:left="107"/>
              <w:rPr>
                <w:sz w:val="24"/>
              </w:rPr>
            </w:pPr>
            <w:r>
              <w:rPr>
                <w:sz w:val="24"/>
              </w:rPr>
              <w:t xml:space="preserve"> </w:t>
            </w:r>
          </w:p>
        </w:tc>
        <w:tc>
          <w:tcPr>
            <w:tcW w:w="900" w:type="dxa"/>
          </w:tcPr>
          <w:p w14:paraId="492F338F">
            <w:pPr>
              <w:pStyle w:val="51"/>
              <w:spacing w:before="10" w:line="283" w:lineRule="exact"/>
              <w:ind w:left="107"/>
              <w:rPr>
                <w:sz w:val="24"/>
              </w:rPr>
            </w:pPr>
            <w:r>
              <w:rPr>
                <w:rFonts w:ascii="Symbol" w:hAnsi="Symbol"/>
                <w:sz w:val="24"/>
              </w:rPr>
              <w:t></w:t>
            </w:r>
            <w:r>
              <w:rPr>
                <w:sz w:val="24"/>
              </w:rPr>
              <w:t xml:space="preserve"> </w:t>
            </w:r>
          </w:p>
        </w:tc>
        <w:tc>
          <w:tcPr>
            <w:tcW w:w="901" w:type="dxa"/>
          </w:tcPr>
          <w:p w14:paraId="32D9DC5A">
            <w:pPr>
              <w:pStyle w:val="51"/>
              <w:spacing w:before="2" w:line="292" w:lineRule="exact"/>
              <w:ind w:left="107"/>
              <w:rPr>
                <w:sz w:val="24"/>
              </w:rPr>
            </w:pPr>
            <w:r>
              <w:rPr>
                <w:sz w:val="24"/>
              </w:rPr>
              <w:t xml:space="preserve"> </w:t>
            </w:r>
          </w:p>
        </w:tc>
        <w:tc>
          <w:tcPr>
            <w:tcW w:w="900" w:type="dxa"/>
          </w:tcPr>
          <w:p w14:paraId="6AE735A5">
            <w:pPr>
              <w:pStyle w:val="51"/>
              <w:spacing w:before="2" w:line="292" w:lineRule="exact"/>
              <w:ind w:left="107"/>
              <w:rPr>
                <w:sz w:val="24"/>
              </w:rPr>
            </w:pPr>
            <w:r>
              <w:rPr>
                <w:sz w:val="24"/>
              </w:rPr>
              <w:t xml:space="preserve"> </w:t>
            </w:r>
          </w:p>
        </w:tc>
      </w:tr>
      <w:tr w14:paraId="72A02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701" w:type="dxa"/>
          </w:tcPr>
          <w:p w14:paraId="3B6ECA66">
            <w:pPr>
              <w:pStyle w:val="51"/>
              <w:spacing w:line="299" w:lineRule="exact"/>
              <w:ind w:left="107"/>
              <w:rPr>
                <w:rFonts w:ascii="宋体" w:hAnsi="宋体" w:cs="宋体"/>
                <w:sz w:val="24"/>
              </w:rPr>
            </w:pPr>
            <w:r>
              <w:rPr>
                <w:rFonts w:hint="eastAsia" w:ascii="宋体" w:hAnsi="宋体" w:cs="宋体"/>
                <w:sz w:val="24"/>
              </w:rPr>
              <w:t xml:space="preserve">实施记录 </w:t>
            </w:r>
          </w:p>
        </w:tc>
        <w:tc>
          <w:tcPr>
            <w:tcW w:w="1260" w:type="dxa"/>
          </w:tcPr>
          <w:p w14:paraId="24576D25">
            <w:pPr>
              <w:pStyle w:val="51"/>
              <w:spacing w:before="2" w:line="297" w:lineRule="exact"/>
              <w:ind w:left="107"/>
              <w:rPr>
                <w:sz w:val="24"/>
              </w:rPr>
            </w:pPr>
            <w:r>
              <w:rPr>
                <w:sz w:val="24"/>
              </w:rPr>
              <w:t xml:space="preserve"> </w:t>
            </w:r>
          </w:p>
        </w:tc>
        <w:tc>
          <w:tcPr>
            <w:tcW w:w="1080" w:type="dxa"/>
          </w:tcPr>
          <w:p w14:paraId="4902DFDC">
            <w:pPr>
              <w:pStyle w:val="51"/>
              <w:spacing w:before="2" w:line="297" w:lineRule="exact"/>
              <w:ind w:left="107"/>
              <w:rPr>
                <w:sz w:val="24"/>
              </w:rPr>
            </w:pPr>
            <w:r>
              <w:rPr>
                <w:sz w:val="24"/>
              </w:rPr>
              <w:t xml:space="preserve"> </w:t>
            </w:r>
          </w:p>
        </w:tc>
        <w:tc>
          <w:tcPr>
            <w:tcW w:w="1080" w:type="dxa"/>
          </w:tcPr>
          <w:p w14:paraId="0E52D656">
            <w:pPr>
              <w:pStyle w:val="51"/>
              <w:spacing w:before="2" w:line="297" w:lineRule="exact"/>
              <w:ind w:left="107"/>
              <w:rPr>
                <w:sz w:val="24"/>
              </w:rPr>
            </w:pPr>
            <w:r>
              <w:rPr>
                <w:sz w:val="24"/>
              </w:rPr>
              <w:t xml:space="preserve"> </w:t>
            </w:r>
          </w:p>
        </w:tc>
        <w:tc>
          <w:tcPr>
            <w:tcW w:w="900" w:type="dxa"/>
          </w:tcPr>
          <w:p w14:paraId="1AF56BCC">
            <w:pPr>
              <w:pStyle w:val="51"/>
              <w:spacing w:before="10" w:line="288" w:lineRule="exact"/>
              <w:ind w:left="107"/>
              <w:rPr>
                <w:sz w:val="24"/>
              </w:rPr>
            </w:pPr>
            <w:r>
              <w:rPr>
                <w:rFonts w:ascii="Symbol" w:hAnsi="Symbol"/>
                <w:sz w:val="24"/>
              </w:rPr>
              <w:t></w:t>
            </w:r>
            <w:r>
              <w:rPr>
                <w:sz w:val="24"/>
              </w:rPr>
              <w:t xml:space="preserve"> </w:t>
            </w:r>
          </w:p>
        </w:tc>
        <w:tc>
          <w:tcPr>
            <w:tcW w:w="901" w:type="dxa"/>
          </w:tcPr>
          <w:p w14:paraId="543540AF">
            <w:pPr>
              <w:pStyle w:val="51"/>
              <w:spacing w:line="299" w:lineRule="exact"/>
              <w:ind w:left="107"/>
              <w:rPr>
                <w:sz w:val="24"/>
              </w:rPr>
            </w:pPr>
            <w:r>
              <w:rPr>
                <w:sz w:val="24"/>
              </w:rPr>
              <w:t xml:space="preserve"> </w:t>
            </w:r>
          </w:p>
        </w:tc>
        <w:tc>
          <w:tcPr>
            <w:tcW w:w="900" w:type="dxa"/>
          </w:tcPr>
          <w:p w14:paraId="19FF4FAB">
            <w:pPr>
              <w:pStyle w:val="51"/>
              <w:spacing w:before="2" w:line="297" w:lineRule="exact"/>
              <w:ind w:left="107"/>
              <w:rPr>
                <w:sz w:val="24"/>
              </w:rPr>
            </w:pPr>
            <w:r>
              <w:rPr>
                <w:sz w:val="24"/>
              </w:rPr>
              <w:t xml:space="preserve"> </w:t>
            </w:r>
          </w:p>
        </w:tc>
      </w:tr>
      <w:tr w14:paraId="3288A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1" w:hRule="atLeast"/>
        </w:trPr>
        <w:tc>
          <w:tcPr>
            <w:tcW w:w="2701" w:type="dxa"/>
          </w:tcPr>
          <w:p w14:paraId="04379E92">
            <w:pPr>
              <w:pStyle w:val="51"/>
              <w:spacing w:line="292" w:lineRule="exact"/>
              <w:ind w:left="107"/>
              <w:rPr>
                <w:rFonts w:ascii="宋体" w:hAnsi="宋体" w:cs="宋体"/>
                <w:sz w:val="24"/>
              </w:rPr>
            </w:pPr>
            <w:r>
              <w:rPr>
                <w:rFonts w:hint="eastAsia" w:ascii="宋体" w:hAnsi="宋体" w:cs="宋体"/>
                <w:sz w:val="24"/>
              </w:rPr>
              <w:t xml:space="preserve">装机报告 </w:t>
            </w:r>
          </w:p>
        </w:tc>
        <w:tc>
          <w:tcPr>
            <w:tcW w:w="1260" w:type="dxa"/>
          </w:tcPr>
          <w:p w14:paraId="64CB029B">
            <w:pPr>
              <w:pStyle w:val="51"/>
              <w:spacing w:line="292" w:lineRule="exact"/>
              <w:ind w:left="107"/>
              <w:rPr>
                <w:sz w:val="24"/>
              </w:rPr>
            </w:pPr>
            <w:r>
              <w:rPr>
                <w:sz w:val="24"/>
              </w:rPr>
              <w:t xml:space="preserve"> </w:t>
            </w:r>
          </w:p>
        </w:tc>
        <w:tc>
          <w:tcPr>
            <w:tcW w:w="1080" w:type="dxa"/>
          </w:tcPr>
          <w:p w14:paraId="5B2FDDA8">
            <w:pPr>
              <w:pStyle w:val="51"/>
              <w:spacing w:line="292" w:lineRule="exact"/>
              <w:ind w:left="107"/>
              <w:rPr>
                <w:sz w:val="24"/>
              </w:rPr>
            </w:pPr>
            <w:r>
              <w:rPr>
                <w:sz w:val="24"/>
              </w:rPr>
              <w:t xml:space="preserve"> </w:t>
            </w:r>
          </w:p>
        </w:tc>
        <w:tc>
          <w:tcPr>
            <w:tcW w:w="1080" w:type="dxa"/>
          </w:tcPr>
          <w:p w14:paraId="56575EB4">
            <w:pPr>
              <w:pStyle w:val="51"/>
              <w:spacing w:line="292" w:lineRule="exact"/>
              <w:ind w:left="107"/>
              <w:rPr>
                <w:sz w:val="24"/>
              </w:rPr>
            </w:pPr>
            <w:r>
              <w:rPr>
                <w:sz w:val="24"/>
              </w:rPr>
              <w:t xml:space="preserve"> </w:t>
            </w:r>
          </w:p>
        </w:tc>
        <w:tc>
          <w:tcPr>
            <w:tcW w:w="900" w:type="dxa"/>
          </w:tcPr>
          <w:p w14:paraId="70D91613">
            <w:pPr>
              <w:pStyle w:val="51"/>
              <w:spacing w:before="8" w:line="283" w:lineRule="exact"/>
              <w:ind w:left="107"/>
              <w:rPr>
                <w:sz w:val="24"/>
              </w:rPr>
            </w:pPr>
            <w:r>
              <w:rPr>
                <w:rFonts w:ascii="Symbol" w:hAnsi="Symbol"/>
                <w:sz w:val="24"/>
              </w:rPr>
              <w:t></w:t>
            </w:r>
            <w:r>
              <w:rPr>
                <w:sz w:val="24"/>
              </w:rPr>
              <w:t xml:space="preserve"> </w:t>
            </w:r>
          </w:p>
        </w:tc>
        <w:tc>
          <w:tcPr>
            <w:tcW w:w="901" w:type="dxa"/>
          </w:tcPr>
          <w:p w14:paraId="5330CC50">
            <w:pPr>
              <w:pStyle w:val="51"/>
              <w:spacing w:line="292" w:lineRule="exact"/>
              <w:ind w:left="107"/>
              <w:rPr>
                <w:sz w:val="24"/>
              </w:rPr>
            </w:pPr>
            <w:r>
              <w:rPr>
                <w:sz w:val="24"/>
              </w:rPr>
              <w:t xml:space="preserve"> </w:t>
            </w:r>
          </w:p>
        </w:tc>
        <w:tc>
          <w:tcPr>
            <w:tcW w:w="900" w:type="dxa"/>
          </w:tcPr>
          <w:p w14:paraId="121B0B2E">
            <w:pPr>
              <w:pStyle w:val="51"/>
              <w:spacing w:line="292" w:lineRule="exact"/>
              <w:ind w:left="107"/>
              <w:rPr>
                <w:sz w:val="24"/>
              </w:rPr>
            </w:pPr>
            <w:r>
              <w:rPr>
                <w:sz w:val="24"/>
              </w:rPr>
              <w:t xml:space="preserve"> </w:t>
            </w:r>
          </w:p>
        </w:tc>
      </w:tr>
      <w:tr w14:paraId="7A7CB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40C8D3D2">
            <w:pPr>
              <w:pStyle w:val="51"/>
              <w:spacing w:line="292" w:lineRule="exact"/>
              <w:ind w:left="107"/>
              <w:rPr>
                <w:rFonts w:ascii="宋体" w:hAnsi="宋体" w:cs="宋体"/>
                <w:sz w:val="24"/>
              </w:rPr>
            </w:pPr>
            <w:r>
              <w:rPr>
                <w:rFonts w:hint="eastAsia" w:ascii="宋体" w:hAnsi="宋体" w:cs="宋体"/>
                <w:sz w:val="24"/>
              </w:rPr>
              <w:t xml:space="preserve">测试报告 </w:t>
            </w:r>
          </w:p>
        </w:tc>
        <w:tc>
          <w:tcPr>
            <w:tcW w:w="1260" w:type="dxa"/>
          </w:tcPr>
          <w:p w14:paraId="7372F3CE">
            <w:pPr>
              <w:pStyle w:val="51"/>
              <w:spacing w:line="292" w:lineRule="exact"/>
              <w:ind w:left="107"/>
              <w:rPr>
                <w:sz w:val="24"/>
              </w:rPr>
            </w:pPr>
            <w:r>
              <w:rPr>
                <w:sz w:val="24"/>
              </w:rPr>
              <w:t xml:space="preserve"> </w:t>
            </w:r>
          </w:p>
        </w:tc>
        <w:tc>
          <w:tcPr>
            <w:tcW w:w="1080" w:type="dxa"/>
          </w:tcPr>
          <w:p w14:paraId="1C0021D8">
            <w:pPr>
              <w:pStyle w:val="51"/>
              <w:spacing w:line="292" w:lineRule="exact"/>
              <w:ind w:left="107"/>
              <w:rPr>
                <w:sz w:val="24"/>
              </w:rPr>
            </w:pPr>
            <w:r>
              <w:rPr>
                <w:sz w:val="24"/>
              </w:rPr>
              <w:t xml:space="preserve"> </w:t>
            </w:r>
          </w:p>
        </w:tc>
        <w:tc>
          <w:tcPr>
            <w:tcW w:w="1080" w:type="dxa"/>
          </w:tcPr>
          <w:p w14:paraId="4C1F269F">
            <w:pPr>
              <w:pStyle w:val="51"/>
              <w:spacing w:line="292" w:lineRule="exact"/>
              <w:ind w:left="107"/>
              <w:rPr>
                <w:sz w:val="24"/>
              </w:rPr>
            </w:pPr>
            <w:r>
              <w:rPr>
                <w:sz w:val="24"/>
              </w:rPr>
              <w:t xml:space="preserve"> </w:t>
            </w:r>
          </w:p>
        </w:tc>
        <w:tc>
          <w:tcPr>
            <w:tcW w:w="900" w:type="dxa"/>
          </w:tcPr>
          <w:p w14:paraId="621982B8">
            <w:pPr>
              <w:pStyle w:val="51"/>
              <w:spacing w:before="8" w:line="283" w:lineRule="exact"/>
              <w:ind w:left="107"/>
              <w:rPr>
                <w:sz w:val="24"/>
              </w:rPr>
            </w:pPr>
            <w:r>
              <w:rPr>
                <w:rFonts w:ascii="Symbol" w:hAnsi="Symbol"/>
                <w:sz w:val="24"/>
              </w:rPr>
              <w:t></w:t>
            </w:r>
            <w:r>
              <w:rPr>
                <w:sz w:val="24"/>
              </w:rPr>
              <w:t xml:space="preserve"> </w:t>
            </w:r>
          </w:p>
        </w:tc>
        <w:tc>
          <w:tcPr>
            <w:tcW w:w="901" w:type="dxa"/>
          </w:tcPr>
          <w:p w14:paraId="07B8A856">
            <w:pPr>
              <w:pStyle w:val="51"/>
              <w:spacing w:line="292" w:lineRule="exact"/>
              <w:ind w:left="107"/>
              <w:rPr>
                <w:sz w:val="24"/>
              </w:rPr>
            </w:pPr>
            <w:r>
              <w:rPr>
                <w:sz w:val="24"/>
              </w:rPr>
              <w:t xml:space="preserve"> </w:t>
            </w:r>
          </w:p>
        </w:tc>
        <w:tc>
          <w:tcPr>
            <w:tcW w:w="900" w:type="dxa"/>
          </w:tcPr>
          <w:p w14:paraId="521E9666">
            <w:pPr>
              <w:pStyle w:val="51"/>
              <w:spacing w:line="292" w:lineRule="exact"/>
              <w:ind w:left="107"/>
              <w:rPr>
                <w:sz w:val="24"/>
              </w:rPr>
            </w:pPr>
            <w:r>
              <w:rPr>
                <w:sz w:val="24"/>
              </w:rPr>
              <w:t xml:space="preserve"> </w:t>
            </w:r>
          </w:p>
        </w:tc>
      </w:tr>
      <w:tr w14:paraId="3312E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1DCD197B">
            <w:pPr>
              <w:pStyle w:val="51"/>
              <w:spacing w:line="292" w:lineRule="exact"/>
              <w:ind w:left="107"/>
              <w:rPr>
                <w:rFonts w:ascii="宋体" w:hAnsi="宋体" w:cs="宋体"/>
                <w:sz w:val="24"/>
              </w:rPr>
            </w:pPr>
            <w:r>
              <w:rPr>
                <w:rFonts w:hint="eastAsia" w:ascii="宋体" w:hAnsi="宋体" w:cs="宋体"/>
                <w:sz w:val="24"/>
              </w:rPr>
              <w:t xml:space="preserve">结项报告 </w:t>
            </w:r>
          </w:p>
        </w:tc>
        <w:tc>
          <w:tcPr>
            <w:tcW w:w="1260" w:type="dxa"/>
          </w:tcPr>
          <w:p w14:paraId="60574ED6">
            <w:pPr>
              <w:pStyle w:val="51"/>
              <w:spacing w:line="292" w:lineRule="exact"/>
              <w:ind w:left="107"/>
              <w:rPr>
                <w:sz w:val="24"/>
              </w:rPr>
            </w:pPr>
            <w:r>
              <w:rPr>
                <w:sz w:val="24"/>
              </w:rPr>
              <w:t xml:space="preserve"> </w:t>
            </w:r>
          </w:p>
        </w:tc>
        <w:tc>
          <w:tcPr>
            <w:tcW w:w="1080" w:type="dxa"/>
          </w:tcPr>
          <w:p w14:paraId="107848B4">
            <w:pPr>
              <w:pStyle w:val="51"/>
              <w:spacing w:line="292" w:lineRule="exact"/>
              <w:ind w:left="107"/>
              <w:rPr>
                <w:sz w:val="24"/>
              </w:rPr>
            </w:pPr>
            <w:r>
              <w:rPr>
                <w:sz w:val="24"/>
              </w:rPr>
              <w:t xml:space="preserve"> </w:t>
            </w:r>
          </w:p>
        </w:tc>
        <w:tc>
          <w:tcPr>
            <w:tcW w:w="1080" w:type="dxa"/>
          </w:tcPr>
          <w:p w14:paraId="7189D683">
            <w:pPr>
              <w:pStyle w:val="51"/>
              <w:spacing w:line="292" w:lineRule="exact"/>
              <w:ind w:left="107"/>
              <w:rPr>
                <w:sz w:val="24"/>
              </w:rPr>
            </w:pPr>
            <w:r>
              <w:rPr>
                <w:sz w:val="24"/>
              </w:rPr>
              <w:t xml:space="preserve"> </w:t>
            </w:r>
          </w:p>
        </w:tc>
        <w:tc>
          <w:tcPr>
            <w:tcW w:w="900" w:type="dxa"/>
          </w:tcPr>
          <w:p w14:paraId="4FF75779">
            <w:pPr>
              <w:pStyle w:val="51"/>
              <w:spacing w:before="8" w:line="283" w:lineRule="exact"/>
              <w:ind w:left="107"/>
              <w:rPr>
                <w:sz w:val="24"/>
              </w:rPr>
            </w:pPr>
            <w:r>
              <w:rPr>
                <w:rFonts w:ascii="Symbol" w:hAnsi="Symbol"/>
                <w:sz w:val="24"/>
              </w:rPr>
              <w:t></w:t>
            </w:r>
            <w:r>
              <w:rPr>
                <w:sz w:val="24"/>
              </w:rPr>
              <w:t xml:space="preserve"> </w:t>
            </w:r>
          </w:p>
        </w:tc>
        <w:tc>
          <w:tcPr>
            <w:tcW w:w="901" w:type="dxa"/>
          </w:tcPr>
          <w:p w14:paraId="5EE3AEC6">
            <w:pPr>
              <w:pStyle w:val="51"/>
              <w:spacing w:line="292" w:lineRule="exact"/>
              <w:ind w:left="107"/>
              <w:rPr>
                <w:sz w:val="24"/>
              </w:rPr>
            </w:pPr>
            <w:r>
              <w:rPr>
                <w:sz w:val="24"/>
              </w:rPr>
              <w:t xml:space="preserve"> </w:t>
            </w:r>
          </w:p>
        </w:tc>
        <w:tc>
          <w:tcPr>
            <w:tcW w:w="900" w:type="dxa"/>
          </w:tcPr>
          <w:p w14:paraId="5FB4B865">
            <w:pPr>
              <w:pStyle w:val="51"/>
              <w:spacing w:line="292" w:lineRule="exact"/>
              <w:ind w:left="107"/>
              <w:rPr>
                <w:sz w:val="24"/>
              </w:rPr>
            </w:pPr>
            <w:r>
              <w:rPr>
                <w:sz w:val="24"/>
              </w:rPr>
              <w:t xml:space="preserve"> </w:t>
            </w:r>
          </w:p>
        </w:tc>
      </w:tr>
      <w:tr w14:paraId="75D54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77F6CE77">
            <w:pPr>
              <w:pStyle w:val="51"/>
              <w:spacing w:line="292" w:lineRule="exact"/>
              <w:ind w:left="107"/>
              <w:rPr>
                <w:rFonts w:ascii="宋体" w:hAnsi="宋体" w:cs="宋体"/>
                <w:sz w:val="24"/>
              </w:rPr>
            </w:pPr>
            <w:r>
              <w:rPr>
                <w:rFonts w:hint="eastAsia" w:ascii="宋体" w:hAnsi="宋体" w:cs="宋体"/>
                <w:sz w:val="24"/>
              </w:rPr>
              <w:t xml:space="preserve">服务总结 </w:t>
            </w:r>
          </w:p>
        </w:tc>
        <w:tc>
          <w:tcPr>
            <w:tcW w:w="1260" w:type="dxa"/>
          </w:tcPr>
          <w:p w14:paraId="525BB553">
            <w:pPr>
              <w:pStyle w:val="51"/>
              <w:spacing w:line="292" w:lineRule="exact"/>
              <w:ind w:left="107"/>
              <w:rPr>
                <w:sz w:val="24"/>
              </w:rPr>
            </w:pPr>
            <w:r>
              <w:rPr>
                <w:sz w:val="24"/>
              </w:rPr>
              <w:t xml:space="preserve"> </w:t>
            </w:r>
          </w:p>
        </w:tc>
        <w:tc>
          <w:tcPr>
            <w:tcW w:w="1080" w:type="dxa"/>
          </w:tcPr>
          <w:p w14:paraId="23480201">
            <w:pPr>
              <w:pStyle w:val="51"/>
              <w:spacing w:line="292" w:lineRule="exact"/>
              <w:ind w:left="107"/>
              <w:rPr>
                <w:sz w:val="24"/>
              </w:rPr>
            </w:pPr>
            <w:r>
              <w:rPr>
                <w:sz w:val="24"/>
              </w:rPr>
              <w:t xml:space="preserve"> </w:t>
            </w:r>
          </w:p>
        </w:tc>
        <w:tc>
          <w:tcPr>
            <w:tcW w:w="1080" w:type="dxa"/>
          </w:tcPr>
          <w:p w14:paraId="1C819378">
            <w:pPr>
              <w:pStyle w:val="51"/>
              <w:spacing w:line="292" w:lineRule="exact"/>
              <w:ind w:left="107"/>
              <w:rPr>
                <w:sz w:val="24"/>
              </w:rPr>
            </w:pPr>
            <w:r>
              <w:rPr>
                <w:sz w:val="24"/>
              </w:rPr>
              <w:t xml:space="preserve"> </w:t>
            </w:r>
          </w:p>
        </w:tc>
        <w:tc>
          <w:tcPr>
            <w:tcW w:w="900" w:type="dxa"/>
          </w:tcPr>
          <w:p w14:paraId="3203116D">
            <w:pPr>
              <w:pStyle w:val="51"/>
              <w:spacing w:before="8" w:line="283" w:lineRule="exact"/>
              <w:ind w:left="107"/>
              <w:rPr>
                <w:sz w:val="24"/>
              </w:rPr>
            </w:pPr>
            <w:r>
              <w:rPr>
                <w:rFonts w:ascii="Symbol" w:hAnsi="Symbol"/>
                <w:sz w:val="24"/>
              </w:rPr>
              <w:t></w:t>
            </w:r>
            <w:r>
              <w:rPr>
                <w:sz w:val="24"/>
              </w:rPr>
              <w:t xml:space="preserve"> </w:t>
            </w:r>
          </w:p>
        </w:tc>
        <w:tc>
          <w:tcPr>
            <w:tcW w:w="901" w:type="dxa"/>
          </w:tcPr>
          <w:p w14:paraId="3AC04A3B">
            <w:pPr>
              <w:pStyle w:val="51"/>
              <w:spacing w:line="292" w:lineRule="exact"/>
              <w:ind w:left="107"/>
              <w:rPr>
                <w:sz w:val="24"/>
              </w:rPr>
            </w:pPr>
            <w:r>
              <w:rPr>
                <w:sz w:val="24"/>
              </w:rPr>
              <w:t xml:space="preserve"> </w:t>
            </w:r>
          </w:p>
        </w:tc>
        <w:tc>
          <w:tcPr>
            <w:tcW w:w="900" w:type="dxa"/>
          </w:tcPr>
          <w:p w14:paraId="7DEC85C8">
            <w:pPr>
              <w:pStyle w:val="51"/>
              <w:spacing w:before="8" w:line="283" w:lineRule="exact"/>
              <w:ind w:left="107"/>
              <w:rPr>
                <w:sz w:val="24"/>
              </w:rPr>
            </w:pPr>
            <w:r>
              <w:rPr>
                <w:rFonts w:ascii="Symbol" w:hAnsi="Symbol"/>
                <w:sz w:val="24"/>
              </w:rPr>
              <w:t></w:t>
            </w:r>
            <w:r>
              <w:rPr>
                <w:sz w:val="24"/>
              </w:rPr>
              <w:t xml:space="preserve"> </w:t>
            </w:r>
          </w:p>
        </w:tc>
      </w:tr>
      <w:tr w14:paraId="6BCC2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2701" w:type="dxa"/>
          </w:tcPr>
          <w:p w14:paraId="130668AB">
            <w:pPr>
              <w:pStyle w:val="51"/>
              <w:spacing w:before="2" w:line="292" w:lineRule="exact"/>
              <w:ind w:left="107"/>
              <w:rPr>
                <w:rFonts w:ascii="宋体" w:hAnsi="宋体" w:cs="宋体"/>
                <w:sz w:val="24"/>
              </w:rPr>
            </w:pPr>
            <w:r>
              <w:rPr>
                <w:rFonts w:hint="eastAsia" w:ascii="宋体" w:hAnsi="宋体" w:cs="宋体"/>
                <w:sz w:val="24"/>
              </w:rPr>
              <w:t xml:space="preserve">试运行报告 </w:t>
            </w:r>
          </w:p>
        </w:tc>
        <w:tc>
          <w:tcPr>
            <w:tcW w:w="1260" w:type="dxa"/>
          </w:tcPr>
          <w:p w14:paraId="77EA2748">
            <w:pPr>
              <w:pStyle w:val="51"/>
              <w:spacing w:before="2" w:line="292" w:lineRule="exact"/>
              <w:ind w:left="107"/>
              <w:rPr>
                <w:sz w:val="24"/>
              </w:rPr>
            </w:pPr>
            <w:r>
              <w:rPr>
                <w:sz w:val="24"/>
              </w:rPr>
              <w:t xml:space="preserve"> </w:t>
            </w:r>
          </w:p>
        </w:tc>
        <w:tc>
          <w:tcPr>
            <w:tcW w:w="1080" w:type="dxa"/>
          </w:tcPr>
          <w:p w14:paraId="6CF1FA14">
            <w:pPr>
              <w:pStyle w:val="51"/>
              <w:spacing w:before="2" w:line="292" w:lineRule="exact"/>
              <w:ind w:left="107"/>
              <w:rPr>
                <w:sz w:val="24"/>
              </w:rPr>
            </w:pPr>
            <w:r>
              <w:rPr>
                <w:sz w:val="24"/>
              </w:rPr>
              <w:t xml:space="preserve"> </w:t>
            </w:r>
          </w:p>
        </w:tc>
        <w:tc>
          <w:tcPr>
            <w:tcW w:w="1080" w:type="dxa"/>
          </w:tcPr>
          <w:p w14:paraId="1A13B419">
            <w:pPr>
              <w:pStyle w:val="51"/>
              <w:spacing w:before="2" w:line="292" w:lineRule="exact"/>
              <w:ind w:left="107"/>
              <w:rPr>
                <w:sz w:val="24"/>
              </w:rPr>
            </w:pPr>
            <w:r>
              <w:rPr>
                <w:sz w:val="24"/>
              </w:rPr>
              <w:t xml:space="preserve"> </w:t>
            </w:r>
          </w:p>
        </w:tc>
        <w:tc>
          <w:tcPr>
            <w:tcW w:w="900" w:type="dxa"/>
          </w:tcPr>
          <w:p w14:paraId="00F0ED0A">
            <w:pPr>
              <w:pStyle w:val="51"/>
              <w:spacing w:before="10" w:line="283" w:lineRule="exact"/>
              <w:ind w:left="107"/>
              <w:rPr>
                <w:sz w:val="24"/>
              </w:rPr>
            </w:pPr>
            <w:r>
              <w:rPr>
                <w:rFonts w:ascii="Symbol" w:hAnsi="Symbol"/>
                <w:sz w:val="24"/>
              </w:rPr>
              <w:t></w:t>
            </w:r>
            <w:r>
              <w:rPr>
                <w:sz w:val="24"/>
              </w:rPr>
              <w:t xml:space="preserve"> </w:t>
            </w:r>
          </w:p>
        </w:tc>
        <w:tc>
          <w:tcPr>
            <w:tcW w:w="901" w:type="dxa"/>
          </w:tcPr>
          <w:p w14:paraId="35C256D3">
            <w:pPr>
              <w:pStyle w:val="51"/>
              <w:spacing w:before="2" w:line="292" w:lineRule="exact"/>
              <w:ind w:left="107"/>
              <w:rPr>
                <w:sz w:val="24"/>
              </w:rPr>
            </w:pPr>
            <w:r>
              <w:rPr>
                <w:sz w:val="24"/>
              </w:rPr>
              <w:t xml:space="preserve"> </w:t>
            </w:r>
          </w:p>
        </w:tc>
        <w:tc>
          <w:tcPr>
            <w:tcW w:w="900" w:type="dxa"/>
          </w:tcPr>
          <w:p w14:paraId="7B89AD59">
            <w:pPr>
              <w:pStyle w:val="51"/>
              <w:spacing w:before="2" w:line="292" w:lineRule="exact"/>
              <w:ind w:left="107"/>
              <w:rPr>
                <w:sz w:val="24"/>
              </w:rPr>
            </w:pPr>
            <w:r>
              <w:rPr>
                <w:sz w:val="24"/>
              </w:rPr>
              <w:t xml:space="preserve"> </w:t>
            </w:r>
          </w:p>
        </w:tc>
      </w:tr>
      <w:tr w14:paraId="2FA69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12DB316F">
            <w:pPr>
              <w:pStyle w:val="51"/>
              <w:spacing w:line="292" w:lineRule="exact"/>
              <w:ind w:left="107"/>
              <w:rPr>
                <w:rFonts w:ascii="宋体" w:hAnsi="宋体" w:cs="宋体"/>
                <w:sz w:val="24"/>
              </w:rPr>
            </w:pPr>
            <w:r>
              <w:rPr>
                <w:rFonts w:hint="eastAsia" w:ascii="宋体" w:hAnsi="宋体" w:cs="宋体"/>
                <w:sz w:val="24"/>
              </w:rPr>
              <w:t xml:space="preserve">问题处理报告 </w:t>
            </w:r>
          </w:p>
        </w:tc>
        <w:tc>
          <w:tcPr>
            <w:tcW w:w="1260" w:type="dxa"/>
          </w:tcPr>
          <w:p w14:paraId="7E042C8A">
            <w:pPr>
              <w:pStyle w:val="51"/>
              <w:spacing w:line="292" w:lineRule="exact"/>
              <w:ind w:left="107"/>
              <w:rPr>
                <w:sz w:val="24"/>
              </w:rPr>
            </w:pPr>
            <w:r>
              <w:rPr>
                <w:sz w:val="24"/>
              </w:rPr>
              <w:t xml:space="preserve"> </w:t>
            </w:r>
          </w:p>
        </w:tc>
        <w:tc>
          <w:tcPr>
            <w:tcW w:w="1080" w:type="dxa"/>
          </w:tcPr>
          <w:p w14:paraId="012D9356">
            <w:pPr>
              <w:pStyle w:val="51"/>
              <w:spacing w:line="292" w:lineRule="exact"/>
              <w:ind w:left="107"/>
              <w:rPr>
                <w:sz w:val="24"/>
              </w:rPr>
            </w:pPr>
            <w:r>
              <w:rPr>
                <w:sz w:val="24"/>
              </w:rPr>
              <w:t xml:space="preserve"> </w:t>
            </w:r>
          </w:p>
        </w:tc>
        <w:tc>
          <w:tcPr>
            <w:tcW w:w="1080" w:type="dxa"/>
          </w:tcPr>
          <w:p w14:paraId="4C79FE9E">
            <w:pPr>
              <w:pStyle w:val="51"/>
              <w:spacing w:line="292" w:lineRule="exact"/>
              <w:ind w:left="107"/>
              <w:rPr>
                <w:sz w:val="24"/>
              </w:rPr>
            </w:pPr>
            <w:r>
              <w:rPr>
                <w:sz w:val="24"/>
              </w:rPr>
              <w:t xml:space="preserve"> </w:t>
            </w:r>
          </w:p>
        </w:tc>
        <w:tc>
          <w:tcPr>
            <w:tcW w:w="900" w:type="dxa"/>
          </w:tcPr>
          <w:p w14:paraId="7F29CBF6">
            <w:pPr>
              <w:pStyle w:val="51"/>
              <w:spacing w:before="8" w:line="283" w:lineRule="exact"/>
              <w:ind w:left="107"/>
              <w:rPr>
                <w:sz w:val="24"/>
              </w:rPr>
            </w:pPr>
            <w:r>
              <w:rPr>
                <w:rFonts w:ascii="Symbol" w:hAnsi="Symbol"/>
                <w:sz w:val="24"/>
              </w:rPr>
              <w:t></w:t>
            </w:r>
            <w:r>
              <w:rPr>
                <w:sz w:val="24"/>
              </w:rPr>
              <w:t xml:space="preserve"> </w:t>
            </w:r>
          </w:p>
        </w:tc>
        <w:tc>
          <w:tcPr>
            <w:tcW w:w="901" w:type="dxa"/>
          </w:tcPr>
          <w:p w14:paraId="01829C80">
            <w:pPr>
              <w:pStyle w:val="51"/>
              <w:spacing w:line="292" w:lineRule="exact"/>
              <w:ind w:left="107"/>
              <w:rPr>
                <w:sz w:val="24"/>
              </w:rPr>
            </w:pPr>
            <w:r>
              <w:rPr>
                <w:sz w:val="24"/>
              </w:rPr>
              <w:t xml:space="preserve"> </w:t>
            </w:r>
          </w:p>
        </w:tc>
        <w:tc>
          <w:tcPr>
            <w:tcW w:w="900" w:type="dxa"/>
          </w:tcPr>
          <w:p w14:paraId="0ABA7EFE">
            <w:pPr>
              <w:pStyle w:val="51"/>
              <w:spacing w:line="292" w:lineRule="exact"/>
              <w:ind w:left="107"/>
              <w:rPr>
                <w:sz w:val="24"/>
              </w:rPr>
            </w:pPr>
            <w:r>
              <w:rPr>
                <w:sz w:val="24"/>
              </w:rPr>
              <w:t xml:space="preserve"> </w:t>
            </w:r>
          </w:p>
        </w:tc>
      </w:tr>
      <w:tr w14:paraId="136C9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701" w:type="dxa"/>
          </w:tcPr>
          <w:p w14:paraId="25A2E989">
            <w:pPr>
              <w:pStyle w:val="51"/>
              <w:spacing w:line="292" w:lineRule="exact"/>
              <w:ind w:left="107"/>
              <w:rPr>
                <w:rFonts w:ascii="宋体" w:hAnsi="宋体" w:cs="宋体"/>
                <w:sz w:val="24"/>
              </w:rPr>
            </w:pPr>
            <w:r>
              <w:rPr>
                <w:rFonts w:hint="eastAsia" w:ascii="宋体" w:hAnsi="宋体" w:cs="宋体"/>
                <w:sz w:val="24"/>
              </w:rPr>
              <w:t xml:space="preserve">终验报告 </w:t>
            </w:r>
          </w:p>
        </w:tc>
        <w:tc>
          <w:tcPr>
            <w:tcW w:w="1260" w:type="dxa"/>
          </w:tcPr>
          <w:p w14:paraId="75E5E513">
            <w:pPr>
              <w:pStyle w:val="51"/>
              <w:spacing w:line="292" w:lineRule="exact"/>
              <w:ind w:left="107"/>
              <w:rPr>
                <w:sz w:val="24"/>
              </w:rPr>
            </w:pPr>
            <w:r>
              <w:rPr>
                <w:sz w:val="24"/>
              </w:rPr>
              <w:t xml:space="preserve"> </w:t>
            </w:r>
          </w:p>
        </w:tc>
        <w:tc>
          <w:tcPr>
            <w:tcW w:w="1080" w:type="dxa"/>
          </w:tcPr>
          <w:p w14:paraId="0F920A38">
            <w:pPr>
              <w:pStyle w:val="51"/>
              <w:spacing w:line="292" w:lineRule="exact"/>
              <w:ind w:left="107"/>
              <w:rPr>
                <w:sz w:val="24"/>
              </w:rPr>
            </w:pPr>
            <w:r>
              <w:rPr>
                <w:sz w:val="24"/>
              </w:rPr>
              <w:t xml:space="preserve"> </w:t>
            </w:r>
          </w:p>
        </w:tc>
        <w:tc>
          <w:tcPr>
            <w:tcW w:w="1080" w:type="dxa"/>
          </w:tcPr>
          <w:p w14:paraId="709ECF65">
            <w:pPr>
              <w:pStyle w:val="51"/>
              <w:spacing w:line="292" w:lineRule="exact"/>
              <w:ind w:left="107"/>
              <w:rPr>
                <w:sz w:val="24"/>
              </w:rPr>
            </w:pPr>
            <w:r>
              <w:rPr>
                <w:sz w:val="24"/>
              </w:rPr>
              <w:t xml:space="preserve"> </w:t>
            </w:r>
          </w:p>
        </w:tc>
        <w:tc>
          <w:tcPr>
            <w:tcW w:w="900" w:type="dxa"/>
          </w:tcPr>
          <w:p w14:paraId="178759B8">
            <w:pPr>
              <w:pStyle w:val="51"/>
              <w:spacing w:before="8" w:line="283" w:lineRule="exact"/>
              <w:ind w:left="107"/>
              <w:rPr>
                <w:sz w:val="24"/>
              </w:rPr>
            </w:pPr>
            <w:r>
              <w:rPr>
                <w:rFonts w:ascii="Symbol" w:hAnsi="Symbol"/>
                <w:sz w:val="24"/>
              </w:rPr>
              <w:t></w:t>
            </w:r>
            <w:r>
              <w:rPr>
                <w:sz w:val="24"/>
              </w:rPr>
              <w:t xml:space="preserve"> </w:t>
            </w:r>
          </w:p>
        </w:tc>
        <w:tc>
          <w:tcPr>
            <w:tcW w:w="901" w:type="dxa"/>
          </w:tcPr>
          <w:p w14:paraId="3E899D6B">
            <w:pPr>
              <w:pStyle w:val="51"/>
              <w:spacing w:line="292" w:lineRule="exact"/>
              <w:ind w:left="107"/>
              <w:rPr>
                <w:sz w:val="24"/>
              </w:rPr>
            </w:pPr>
            <w:r>
              <w:rPr>
                <w:sz w:val="24"/>
              </w:rPr>
              <w:t xml:space="preserve"> </w:t>
            </w:r>
          </w:p>
        </w:tc>
        <w:tc>
          <w:tcPr>
            <w:tcW w:w="900" w:type="dxa"/>
          </w:tcPr>
          <w:p w14:paraId="4068E6D7">
            <w:pPr>
              <w:pStyle w:val="51"/>
              <w:spacing w:line="292" w:lineRule="exact"/>
              <w:ind w:left="107"/>
              <w:rPr>
                <w:sz w:val="24"/>
              </w:rPr>
            </w:pPr>
            <w:r>
              <w:rPr>
                <w:sz w:val="24"/>
              </w:rPr>
              <w:t xml:space="preserve"> </w:t>
            </w:r>
          </w:p>
        </w:tc>
      </w:tr>
      <w:tr w14:paraId="41D37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492419E1">
            <w:pPr>
              <w:pStyle w:val="51"/>
              <w:spacing w:line="292" w:lineRule="exact"/>
              <w:ind w:left="107"/>
              <w:rPr>
                <w:rFonts w:ascii="宋体" w:hAnsi="宋体" w:cs="宋体"/>
                <w:sz w:val="24"/>
              </w:rPr>
            </w:pPr>
            <w:r>
              <w:rPr>
                <w:rFonts w:hint="eastAsia" w:ascii="宋体" w:hAnsi="宋体" w:cs="宋体"/>
                <w:sz w:val="24"/>
              </w:rPr>
              <w:t xml:space="preserve">保内维护计划 </w:t>
            </w:r>
          </w:p>
        </w:tc>
        <w:tc>
          <w:tcPr>
            <w:tcW w:w="1260" w:type="dxa"/>
          </w:tcPr>
          <w:p w14:paraId="0901A8FB">
            <w:pPr>
              <w:pStyle w:val="51"/>
              <w:spacing w:line="292" w:lineRule="exact"/>
              <w:ind w:left="107"/>
              <w:rPr>
                <w:sz w:val="24"/>
              </w:rPr>
            </w:pPr>
            <w:r>
              <w:rPr>
                <w:sz w:val="24"/>
              </w:rPr>
              <w:t xml:space="preserve"> </w:t>
            </w:r>
          </w:p>
        </w:tc>
        <w:tc>
          <w:tcPr>
            <w:tcW w:w="1080" w:type="dxa"/>
          </w:tcPr>
          <w:p w14:paraId="1FBC494D">
            <w:pPr>
              <w:pStyle w:val="51"/>
              <w:spacing w:line="292" w:lineRule="exact"/>
              <w:ind w:left="107"/>
              <w:rPr>
                <w:sz w:val="24"/>
              </w:rPr>
            </w:pPr>
            <w:r>
              <w:rPr>
                <w:sz w:val="24"/>
              </w:rPr>
              <w:t xml:space="preserve"> </w:t>
            </w:r>
          </w:p>
        </w:tc>
        <w:tc>
          <w:tcPr>
            <w:tcW w:w="1080" w:type="dxa"/>
          </w:tcPr>
          <w:p w14:paraId="1554D795">
            <w:pPr>
              <w:pStyle w:val="51"/>
              <w:spacing w:line="292" w:lineRule="exact"/>
              <w:ind w:left="107"/>
              <w:rPr>
                <w:sz w:val="24"/>
              </w:rPr>
            </w:pPr>
            <w:r>
              <w:rPr>
                <w:sz w:val="24"/>
              </w:rPr>
              <w:t xml:space="preserve"> </w:t>
            </w:r>
          </w:p>
        </w:tc>
        <w:tc>
          <w:tcPr>
            <w:tcW w:w="900" w:type="dxa"/>
          </w:tcPr>
          <w:p w14:paraId="72DF22FA">
            <w:pPr>
              <w:pStyle w:val="51"/>
              <w:spacing w:line="292" w:lineRule="exact"/>
              <w:ind w:left="107"/>
              <w:rPr>
                <w:sz w:val="24"/>
              </w:rPr>
            </w:pPr>
            <w:r>
              <w:rPr>
                <w:sz w:val="24"/>
              </w:rPr>
              <w:t xml:space="preserve"> </w:t>
            </w:r>
          </w:p>
        </w:tc>
        <w:tc>
          <w:tcPr>
            <w:tcW w:w="901" w:type="dxa"/>
          </w:tcPr>
          <w:p w14:paraId="754DC555">
            <w:pPr>
              <w:pStyle w:val="51"/>
              <w:spacing w:before="8" w:line="283" w:lineRule="exact"/>
              <w:ind w:left="107"/>
              <w:rPr>
                <w:sz w:val="24"/>
              </w:rPr>
            </w:pPr>
            <w:r>
              <w:rPr>
                <w:rFonts w:ascii="Symbol" w:hAnsi="Symbol"/>
                <w:sz w:val="24"/>
              </w:rPr>
              <w:t></w:t>
            </w:r>
            <w:r>
              <w:rPr>
                <w:sz w:val="24"/>
              </w:rPr>
              <w:t xml:space="preserve"> </w:t>
            </w:r>
          </w:p>
        </w:tc>
        <w:tc>
          <w:tcPr>
            <w:tcW w:w="900" w:type="dxa"/>
          </w:tcPr>
          <w:p w14:paraId="4398391A">
            <w:pPr>
              <w:pStyle w:val="51"/>
              <w:spacing w:line="292" w:lineRule="exact"/>
              <w:ind w:left="107"/>
              <w:rPr>
                <w:sz w:val="24"/>
              </w:rPr>
            </w:pPr>
            <w:r>
              <w:rPr>
                <w:sz w:val="24"/>
              </w:rPr>
              <w:t xml:space="preserve"> </w:t>
            </w:r>
          </w:p>
        </w:tc>
      </w:tr>
      <w:tr w14:paraId="15780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2701" w:type="dxa"/>
          </w:tcPr>
          <w:p w14:paraId="67B96AD8">
            <w:pPr>
              <w:pStyle w:val="51"/>
              <w:spacing w:line="292" w:lineRule="exact"/>
              <w:ind w:left="107"/>
              <w:rPr>
                <w:rFonts w:ascii="宋体" w:hAnsi="宋体" w:cs="宋体"/>
                <w:sz w:val="24"/>
              </w:rPr>
            </w:pPr>
            <w:r>
              <w:rPr>
                <w:rFonts w:hint="eastAsia" w:ascii="宋体" w:hAnsi="宋体" w:cs="宋体"/>
                <w:sz w:val="24"/>
              </w:rPr>
              <w:t xml:space="preserve">维护记录表 </w:t>
            </w:r>
          </w:p>
        </w:tc>
        <w:tc>
          <w:tcPr>
            <w:tcW w:w="1260" w:type="dxa"/>
          </w:tcPr>
          <w:p w14:paraId="4F44DB20">
            <w:pPr>
              <w:pStyle w:val="51"/>
              <w:spacing w:line="292" w:lineRule="exact"/>
              <w:ind w:left="107"/>
              <w:rPr>
                <w:sz w:val="24"/>
              </w:rPr>
            </w:pPr>
            <w:r>
              <w:rPr>
                <w:sz w:val="24"/>
              </w:rPr>
              <w:t xml:space="preserve"> </w:t>
            </w:r>
          </w:p>
        </w:tc>
        <w:tc>
          <w:tcPr>
            <w:tcW w:w="1080" w:type="dxa"/>
          </w:tcPr>
          <w:p w14:paraId="1F9741BB">
            <w:pPr>
              <w:pStyle w:val="51"/>
              <w:spacing w:line="292" w:lineRule="exact"/>
              <w:ind w:left="107"/>
              <w:rPr>
                <w:sz w:val="24"/>
              </w:rPr>
            </w:pPr>
            <w:r>
              <w:rPr>
                <w:sz w:val="24"/>
              </w:rPr>
              <w:t xml:space="preserve"> </w:t>
            </w:r>
          </w:p>
        </w:tc>
        <w:tc>
          <w:tcPr>
            <w:tcW w:w="1080" w:type="dxa"/>
          </w:tcPr>
          <w:p w14:paraId="08C15404">
            <w:pPr>
              <w:pStyle w:val="51"/>
              <w:spacing w:line="292" w:lineRule="exact"/>
              <w:ind w:left="107"/>
              <w:rPr>
                <w:sz w:val="24"/>
              </w:rPr>
            </w:pPr>
            <w:r>
              <w:rPr>
                <w:sz w:val="24"/>
              </w:rPr>
              <w:t xml:space="preserve"> </w:t>
            </w:r>
          </w:p>
        </w:tc>
        <w:tc>
          <w:tcPr>
            <w:tcW w:w="900" w:type="dxa"/>
          </w:tcPr>
          <w:p w14:paraId="7BC0CFF4">
            <w:pPr>
              <w:pStyle w:val="51"/>
              <w:spacing w:line="292" w:lineRule="exact"/>
              <w:ind w:left="107"/>
              <w:rPr>
                <w:sz w:val="24"/>
              </w:rPr>
            </w:pPr>
            <w:r>
              <w:rPr>
                <w:sz w:val="24"/>
              </w:rPr>
              <w:t xml:space="preserve"> </w:t>
            </w:r>
          </w:p>
        </w:tc>
        <w:tc>
          <w:tcPr>
            <w:tcW w:w="901" w:type="dxa"/>
          </w:tcPr>
          <w:p w14:paraId="2EF6ADD1">
            <w:pPr>
              <w:pStyle w:val="51"/>
              <w:spacing w:line="292" w:lineRule="exact"/>
              <w:ind w:left="107"/>
              <w:rPr>
                <w:sz w:val="24"/>
              </w:rPr>
            </w:pPr>
            <w:r>
              <w:rPr>
                <w:sz w:val="24"/>
              </w:rPr>
              <w:t xml:space="preserve"> </w:t>
            </w:r>
          </w:p>
        </w:tc>
        <w:tc>
          <w:tcPr>
            <w:tcW w:w="900" w:type="dxa"/>
          </w:tcPr>
          <w:p w14:paraId="4876ED3D">
            <w:pPr>
              <w:pStyle w:val="51"/>
              <w:spacing w:before="8" w:line="283" w:lineRule="exact"/>
              <w:ind w:left="107"/>
              <w:rPr>
                <w:sz w:val="24"/>
              </w:rPr>
            </w:pPr>
            <w:r>
              <w:rPr>
                <w:rFonts w:ascii="Symbol" w:hAnsi="Symbol"/>
                <w:sz w:val="24"/>
              </w:rPr>
              <w:t></w:t>
            </w:r>
            <w:r>
              <w:rPr>
                <w:sz w:val="24"/>
              </w:rPr>
              <w:t xml:space="preserve"> </w:t>
            </w:r>
          </w:p>
        </w:tc>
      </w:tr>
      <w:tr w14:paraId="2AE33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2701" w:type="dxa"/>
          </w:tcPr>
          <w:p w14:paraId="39AA1D19">
            <w:pPr>
              <w:pStyle w:val="51"/>
              <w:spacing w:line="294" w:lineRule="exact"/>
              <w:ind w:left="107"/>
              <w:rPr>
                <w:rFonts w:ascii="宋体" w:hAnsi="宋体" w:cs="宋体"/>
                <w:sz w:val="24"/>
              </w:rPr>
            </w:pPr>
            <w:r>
              <w:rPr>
                <w:rFonts w:hint="eastAsia" w:ascii="宋体" w:hAnsi="宋体" w:cs="宋体"/>
                <w:sz w:val="24"/>
              </w:rPr>
              <w:t xml:space="preserve">保内维护总结 </w:t>
            </w:r>
          </w:p>
        </w:tc>
        <w:tc>
          <w:tcPr>
            <w:tcW w:w="1260" w:type="dxa"/>
          </w:tcPr>
          <w:p w14:paraId="4E2B13C2">
            <w:pPr>
              <w:pStyle w:val="51"/>
              <w:spacing w:line="294" w:lineRule="exact"/>
              <w:ind w:left="107"/>
              <w:rPr>
                <w:sz w:val="24"/>
              </w:rPr>
            </w:pPr>
            <w:r>
              <w:rPr>
                <w:sz w:val="24"/>
              </w:rPr>
              <w:t xml:space="preserve"> </w:t>
            </w:r>
          </w:p>
        </w:tc>
        <w:tc>
          <w:tcPr>
            <w:tcW w:w="1080" w:type="dxa"/>
          </w:tcPr>
          <w:p w14:paraId="65A1E4D9">
            <w:pPr>
              <w:pStyle w:val="51"/>
              <w:spacing w:line="294" w:lineRule="exact"/>
              <w:ind w:left="107"/>
              <w:rPr>
                <w:sz w:val="24"/>
              </w:rPr>
            </w:pPr>
            <w:r>
              <w:rPr>
                <w:sz w:val="24"/>
              </w:rPr>
              <w:t xml:space="preserve"> </w:t>
            </w:r>
          </w:p>
        </w:tc>
        <w:tc>
          <w:tcPr>
            <w:tcW w:w="1080" w:type="dxa"/>
          </w:tcPr>
          <w:p w14:paraId="0ED53DD7">
            <w:pPr>
              <w:pStyle w:val="51"/>
              <w:spacing w:line="294" w:lineRule="exact"/>
              <w:ind w:left="107"/>
              <w:rPr>
                <w:sz w:val="24"/>
              </w:rPr>
            </w:pPr>
            <w:r>
              <w:rPr>
                <w:sz w:val="24"/>
              </w:rPr>
              <w:t xml:space="preserve"> </w:t>
            </w:r>
          </w:p>
        </w:tc>
        <w:tc>
          <w:tcPr>
            <w:tcW w:w="900" w:type="dxa"/>
          </w:tcPr>
          <w:p w14:paraId="25B20EE3">
            <w:pPr>
              <w:pStyle w:val="51"/>
              <w:spacing w:line="294" w:lineRule="exact"/>
              <w:ind w:left="107"/>
              <w:rPr>
                <w:sz w:val="24"/>
              </w:rPr>
            </w:pPr>
            <w:r>
              <w:rPr>
                <w:sz w:val="24"/>
              </w:rPr>
              <w:t xml:space="preserve"> </w:t>
            </w:r>
          </w:p>
        </w:tc>
        <w:tc>
          <w:tcPr>
            <w:tcW w:w="901" w:type="dxa"/>
          </w:tcPr>
          <w:p w14:paraId="3AF1F3A1">
            <w:pPr>
              <w:pStyle w:val="51"/>
              <w:spacing w:before="8" w:line="286" w:lineRule="exact"/>
              <w:ind w:left="107"/>
              <w:rPr>
                <w:sz w:val="24"/>
              </w:rPr>
            </w:pPr>
            <w:r>
              <w:rPr>
                <w:rFonts w:ascii="Symbol" w:hAnsi="Symbol"/>
                <w:sz w:val="24"/>
              </w:rPr>
              <w:t></w:t>
            </w:r>
            <w:r>
              <w:rPr>
                <w:sz w:val="24"/>
              </w:rPr>
              <w:t xml:space="preserve"> </w:t>
            </w:r>
          </w:p>
        </w:tc>
        <w:tc>
          <w:tcPr>
            <w:tcW w:w="900" w:type="dxa"/>
          </w:tcPr>
          <w:p w14:paraId="6F1C472B">
            <w:pPr>
              <w:pStyle w:val="51"/>
              <w:spacing w:line="294" w:lineRule="exact"/>
              <w:ind w:left="107"/>
              <w:rPr>
                <w:sz w:val="24"/>
              </w:rPr>
            </w:pPr>
            <w:r>
              <w:rPr>
                <w:sz w:val="24"/>
              </w:rPr>
              <w:t xml:space="preserve"> </w:t>
            </w:r>
          </w:p>
        </w:tc>
      </w:tr>
    </w:tbl>
    <w:p w14:paraId="5E40920E">
      <w:pPr>
        <w:pStyle w:val="6"/>
      </w:pPr>
      <w:r>
        <w:rPr>
          <w:rFonts w:hint="eastAsia"/>
        </w:rPr>
        <w:t>项目管理中应用的软件工具</w:t>
      </w:r>
    </w:p>
    <w:p w14:paraId="6E300F0E">
      <w:pPr>
        <w:pStyle w:val="15"/>
        <w:ind w:firstLine="480"/>
        <w:rPr>
          <w:rFonts w:ascii="宋体" w:hAnsi="宋体" w:cs="宋体"/>
          <w:lang w:val="en-US"/>
        </w:rPr>
      </w:pPr>
      <w:r>
        <w:rPr>
          <w:rFonts w:hint="eastAsia" w:ascii="宋体" w:hAnsi="宋体" w:cs="宋体"/>
          <w:lang w:val="en-US"/>
        </w:rPr>
        <w:t>在项目管理和开发中，应用了以下辅助工具：</w:t>
      </w:r>
    </w:p>
    <w:p w14:paraId="44BE8279">
      <w:pPr>
        <w:pStyle w:val="15"/>
        <w:numPr>
          <w:ilvl w:val="0"/>
          <w:numId w:val="104"/>
        </w:numPr>
        <w:ind w:left="600" w:leftChars="200" w:firstLineChars="0"/>
        <w:rPr>
          <w:rFonts w:ascii="宋体" w:hAnsi="宋体" w:cs="宋体"/>
          <w:lang w:val="en-US"/>
        </w:rPr>
      </w:pPr>
      <w:r>
        <w:rPr>
          <w:rFonts w:hint="eastAsia" w:ascii="宋体" w:hAnsi="宋体" w:cs="宋体"/>
          <w:lang w:val="en-US"/>
        </w:rPr>
        <w:t>MicrosoftVisual</w:t>
      </w:r>
      <w:r>
        <w:rPr>
          <w:rFonts w:hint="eastAsia" w:ascii="宋体" w:hAnsi="宋体" w:cs="宋体"/>
          <w:lang w:val="en-US" w:eastAsia="zh-CN"/>
        </w:rPr>
        <w:t>StudioCode</w:t>
      </w:r>
      <w:r>
        <w:rPr>
          <w:rFonts w:hint="eastAsia" w:ascii="宋体" w:hAnsi="宋体" w:cs="宋体"/>
          <w:lang w:val="en-US"/>
        </w:rPr>
        <w:t>；</w:t>
      </w:r>
    </w:p>
    <w:p w14:paraId="5BA0357F">
      <w:pPr>
        <w:pStyle w:val="15"/>
        <w:numPr>
          <w:ilvl w:val="0"/>
          <w:numId w:val="104"/>
        </w:numPr>
        <w:ind w:left="600" w:leftChars="200" w:firstLineChars="0"/>
        <w:rPr>
          <w:rFonts w:ascii="宋体" w:hAnsi="宋体" w:cs="宋体"/>
          <w:lang w:val="en-US"/>
        </w:rPr>
      </w:pPr>
      <w:r>
        <w:rPr>
          <w:rFonts w:hint="eastAsia" w:ascii="宋体" w:hAnsi="宋体" w:cs="宋体"/>
          <w:lang w:val="en-US"/>
        </w:rPr>
        <w:t>MicrosoftProject；</w:t>
      </w:r>
    </w:p>
    <w:p w14:paraId="2C31254D">
      <w:pPr>
        <w:pStyle w:val="15"/>
        <w:numPr>
          <w:ilvl w:val="0"/>
          <w:numId w:val="104"/>
        </w:numPr>
        <w:ind w:left="600" w:leftChars="200" w:firstLineChars="0"/>
        <w:rPr>
          <w:rFonts w:ascii="宋体" w:hAnsi="宋体" w:cs="宋体"/>
          <w:lang w:val="en-US"/>
        </w:rPr>
      </w:pPr>
      <w:r>
        <w:rPr>
          <w:rFonts w:hint="eastAsia" w:ascii="宋体" w:hAnsi="宋体" w:cs="宋体"/>
          <w:lang w:val="en-US" w:eastAsia="zh-CN"/>
        </w:rPr>
        <w:t>Gitlab</w:t>
      </w:r>
      <w:r>
        <w:rPr>
          <w:rFonts w:hint="eastAsia" w:ascii="宋体" w:hAnsi="宋体" w:cs="宋体"/>
          <w:lang w:val="en-US"/>
        </w:rPr>
        <w:t>；</w:t>
      </w:r>
    </w:p>
    <w:p w14:paraId="7470BE7B">
      <w:pPr>
        <w:pStyle w:val="15"/>
        <w:numPr>
          <w:ilvl w:val="0"/>
          <w:numId w:val="104"/>
        </w:numPr>
        <w:ind w:left="600" w:leftChars="200" w:firstLineChars="0"/>
        <w:rPr>
          <w:rFonts w:ascii="宋体" w:hAnsi="宋体" w:cs="宋体"/>
          <w:lang w:val="en-US"/>
        </w:rPr>
      </w:pPr>
      <w:r>
        <w:rPr>
          <w:rFonts w:hint="eastAsia" w:ascii="宋体" w:hAnsi="宋体" w:cs="宋体"/>
          <w:lang w:val="en-US"/>
        </w:rPr>
        <w:t>SybasePowerDesigner；</w:t>
      </w:r>
    </w:p>
    <w:p w14:paraId="244867C7">
      <w:pPr>
        <w:pStyle w:val="15"/>
        <w:numPr>
          <w:ilvl w:val="0"/>
          <w:numId w:val="104"/>
        </w:numPr>
        <w:ind w:left="600" w:leftChars="200" w:firstLineChars="0"/>
        <w:rPr>
          <w:rFonts w:ascii="宋体" w:hAnsi="宋体" w:cs="宋体"/>
          <w:lang w:val="en-US"/>
        </w:rPr>
      </w:pPr>
      <w:r>
        <w:rPr>
          <w:rFonts w:hint="eastAsia" w:ascii="宋体" w:hAnsi="宋体" w:cs="宋体"/>
          <w:lang w:val="en-US"/>
        </w:rPr>
        <w:t>RotionalRose；</w:t>
      </w:r>
    </w:p>
    <w:p w14:paraId="133E873E">
      <w:pPr>
        <w:pStyle w:val="15"/>
        <w:numPr>
          <w:ilvl w:val="0"/>
          <w:numId w:val="104"/>
        </w:numPr>
        <w:ind w:left="600" w:leftChars="200" w:firstLineChars="0"/>
        <w:rPr>
          <w:rFonts w:ascii="宋体" w:hAnsi="宋体" w:cs="宋体"/>
          <w:lang w:val="en-US"/>
        </w:rPr>
      </w:pPr>
      <w:r>
        <w:rPr>
          <w:rFonts w:hint="eastAsia" w:ascii="宋体" w:hAnsi="宋体" w:cs="宋体"/>
          <w:lang w:val="en-US"/>
        </w:rPr>
        <w:t>……</w:t>
      </w:r>
    </w:p>
    <w:p w14:paraId="60D7088C">
      <w:pPr>
        <w:pStyle w:val="5"/>
        <w:tabs>
          <w:tab w:val="left" w:pos="0"/>
        </w:tabs>
        <w:rPr>
          <w:color w:val="auto"/>
        </w:rPr>
      </w:pPr>
      <w:bookmarkStart w:id="97" w:name="_Toc4313"/>
      <w:bookmarkStart w:id="98" w:name="_Toc31395762"/>
      <w:r>
        <w:rPr>
          <w:rFonts w:hint="eastAsia"/>
          <w:color w:val="auto"/>
        </w:rPr>
        <w:t>质量保证计划书</w:t>
      </w:r>
      <w:bookmarkEnd w:id="97"/>
      <w:bookmarkEnd w:id="98"/>
    </w:p>
    <w:p w14:paraId="346FD773">
      <w:pPr>
        <w:pStyle w:val="6"/>
      </w:pPr>
      <w:r>
        <w:rPr>
          <w:rFonts w:hint="eastAsia"/>
        </w:rPr>
        <w:t>目的和范围</w:t>
      </w:r>
    </w:p>
    <w:p w14:paraId="41A92288">
      <w:pPr>
        <w:pStyle w:val="15"/>
        <w:ind w:firstLine="480"/>
        <w:rPr>
          <w:rFonts w:ascii="宋体" w:hAnsi="宋体" w:cs="宋体"/>
          <w:lang w:val="en-US"/>
        </w:rPr>
      </w:pPr>
      <w:r>
        <w:rPr>
          <w:rFonts w:hint="eastAsia" w:ascii="宋体" w:hAnsi="宋体" w:cs="宋体"/>
          <w:lang w:val="en-US"/>
        </w:rPr>
        <w:t>目的：确保本项目软件质量的有效实施。</w:t>
      </w:r>
    </w:p>
    <w:p w14:paraId="109E8763">
      <w:pPr>
        <w:pStyle w:val="15"/>
        <w:ind w:firstLine="480"/>
        <w:rPr>
          <w:rFonts w:ascii="宋体" w:hAnsi="宋体" w:cs="宋体"/>
          <w:lang w:val="en-US"/>
        </w:rPr>
      </w:pPr>
      <w:r>
        <w:rPr>
          <w:rFonts w:hint="eastAsia" w:ascii="宋体" w:hAnsi="宋体" w:cs="宋体"/>
          <w:lang w:val="en-US"/>
        </w:rPr>
        <w:t>范围：适用于本项目软件项目的计划、控制、实施、验收。软件质量保证计划维护。</w:t>
      </w:r>
    </w:p>
    <w:p w14:paraId="2CBC9B7C">
      <w:pPr>
        <w:pStyle w:val="15"/>
        <w:ind w:firstLine="480"/>
        <w:rPr>
          <w:rFonts w:ascii="宋体" w:hAnsi="宋体" w:cs="宋体"/>
          <w:lang w:val="en-US"/>
        </w:rPr>
      </w:pPr>
      <w:r>
        <w:rPr>
          <w:rFonts w:hint="eastAsia" w:ascii="宋体" w:hAnsi="宋体" w:cs="宋体"/>
          <w:lang w:val="en-US"/>
        </w:rPr>
        <w:t>此软件质量保证计划由项目组维护。在计划实施过程中，根据实施过程中的相关问题，及时提出合理变动计划，提交评审。</w:t>
      </w:r>
    </w:p>
    <w:p w14:paraId="5AA5B891">
      <w:pPr>
        <w:pStyle w:val="15"/>
        <w:ind w:firstLine="480"/>
        <w:rPr>
          <w:rFonts w:ascii="宋体" w:hAnsi="宋体" w:cs="宋体"/>
          <w:lang w:val="en-US"/>
        </w:rPr>
      </w:pPr>
      <w:r>
        <w:rPr>
          <w:rFonts w:hint="eastAsia" w:ascii="宋体" w:hAnsi="宋体" w:cs="宋体"/>
          <w:lang w:val="en-US"/>
        </w:rPr>
        <w:t xml:space="preserve">质量保证组职责，质量保证组的主要职责是： </w:t>
      </w:r>
    </w:p>
    <w:p w14:paraId="22A66852">
      <w:pPr>
        <w:pStyle w:val="15"/>
        <w:numPr>
          <w:ilvl w:val="0"/>
          <w:numId w:val="105"/>
        </w:numPr>
        <w:ind w:left="600" w:leftChars="200" w:firstLineChars="0"/>
        <w:rPr>
          <w:rFonts w:ascii="宋体" w:hAnsi="宋体" w:cs="宋体"/>
          <w:lang w:val="en-US"/>
        </w:rPr>
      </w:pPr>
      <w:r>
        <w:rPr>
          <w:rFonts w:hint="eastAsia" w:ascii="宋体" w:hAnsi="宋体" w:cs="宋体"/>
          <w:lang w:val="en-US"/>
        </w:rPr>
        <w:t>制定质量保证的大纲与细则；</w:t>
      </w:r>
    </w:p>
    <w:p w14:paraId="64FCDCDE">
      <w:pPr>
        <w:pStyle w:val="15"/>
        <w:numPr>
          <w:ilvl w:val="0"/>
          <w:numId w:val="105"/>
        </w:numPr>
        <w:ind w:left="600" w:leftChars="200" w:firstLineChars="0"/>
        <w:rPr>
          <w:rFonts w:ascii="宋体" w:hAnsi="宋体" w:cs="宋体"/>
          <w:lang w:val="en-US"/>
        </w:rPr>
      </w:pPr>
      <w:r>
        <w:rPr>
          <w:rFonts w:hint="eastAsia" w:ascii="宋体" w:hAnsi="宋体" w:cs="宋体"/>
          <w:lang w:val="en-US"/>
        </w:rPr>
        <w:t xml:space="preserve">测试计划的审定； </w:t>
      </w:r>
    </w:p>
    <w:p w14:paraId="53B20AA3">
      <w:pPr>
        <w:pStyle w:val="15"/>
        <w:numPr>
          <w:ilvl w:val="0"/>
          <w:numId w:val="105"/>
        </w:numPr>
        <w:ind w:left="600" w:leftChars="200" w:firstLineChars="0"/>
        <w:rPr>
          <w:rFonts w:ascii="宋体" w:hAnsi="宋体" w:cs="宋体"/>
          <w:lang w:val="en-US"/>
        </w:rPr>
      </w:pPr>
      <w:r>
        <w:rPr>
          <w:rFonts w:hint="eastAsia" w:ascii="宋体" w:hAnsi="宋体" w:cs="宋体"/>
          <w:lang w:val="en-US"/>
        </w:rPr>
        <w:t>评审计划的审定；</w:t>
      </w:r>
    </w:p>
    <w:p w14:paraId="704EEED2">
      <w:pPr>
        <w:pStyle w:val="15"/>
        <w:numPr>
          <w:ilvl w:val="0"/>
          <w:numId w:val="105"/>
        </w:numPr>
        <w:ind w:left="600" w:leftChars="200" w:firstLineChars="0"/>
        <w:rPr>
          <w:rFonts w:ascii="宋体" w:hAnsi="宋体" w:cs="宋体"/>
          <w:lang w:val="en-US"/>
        </w:rPr>
      </w:pPr>
      <w:r>
        <w:rPr>
          <w:rFonts w:hint="eastAsia" w:ascii="宋体" w:hAnsi="宋体" w:cs="宋体"/>
          <w:lang w:val="en-US"/>
        </w:rPr>
        <w:t>实施质量保证计划，对项目进行过程中各阶段的质量进行监督与把关；</w:t>
      </w:r>
    </w:p>
    <w:p w14:paraId="1F2CE5CD">
      <w:pPr>
        <w:pStyle w:val="15"/>
        <w:numPr>
          <w:ilvl w:val="0"/>
          <w:numId w:val="105"/>
        </w:numPr>
        <w:ind w:left="600" w:leftChars="200" w:firstLineChars="0"/>
        <w:rPr>
          <w:rFonts w:ascii="宋体" w:hAnsi="宋体" w:cs="宋体"/>
          <w:lang w:val="en-US"/>
        </w:rPr>
      </w:pPr>
      <w:r>
        <w:rPr>
          <w:rFonts w:hint="eastAsia" w:ascii="宋体" w:hAnsi="宋体" w:cs="宋体"/>
          <w:lang w:val="en-US"/>
        </w:rPr>
        <w:t>在项目质量上，对项目经理负全面责任，及时向项目经理报告质量方面的问题。</w:t>
      </w:r>
    </w:p>
    <w:p w14:paraId="1878B886">
      <w:pPr>
        <w:pStyle w:val="15"/>
        <w:ind w:firstLine="480"/>
        <w:rPr>
          <w:rFonts w:ascii="宋体" w:hAnsi="宋体" w:cs="宋体"/>
          <w:lang w:val="en-US"/>
        </w:rPr>
      </w:pPr>
      <w:r>
        <w:rPr>
          <w:rFonts w:hint="eastAsia" w:ascii="宋体" w:hAnsi="宋体" w:cs="宋体"/>
          <w:lang w:val="en-US"/>
        </w:rPr>
        <w:t>审核标准，国家标准（软件工程）：</w:t>
      </w:r>
    </w:p>
    <w:p w14:paraId="6A4BB85B">
      <w:pPr>
        <w:pStyle w:val="15"/>
        <w:numPr>
          <w:ilvl w:val="0"/>
          <w:numId w:val="105"/>
        </w:numPr>
        <w:ind w:left="600" w:leftChars="200" w:firstLineChars="0"/>
        <w:rPr>
          <w:rFonts w:ascii="宋体" w:hAnsi="宋体" w:cs="宋体"/>
          <w:lang w:val="en-US"/>
        </w:rPr>
      </w:pPr>
      <w:r>
        <w:rPr>
          <w:rFonts w:hint="eastAsia" w:ascii="宋体" w:hAnsi="宋体" w:cs="宋体"/>
          <w:lang w:val="en-US"/>
        </w:rPr>
        <w:t>GB/T8566-1995</w:t>
      </w:r>
      <w:r>
        <w:rPr>
          <w:rFonts w:hint="eastAsia" w:ascii="宋体" w:hAnsi="宋体" w:cs="宋体"/>
          <w:lang w:val="en-US"/>
        </w:rPr>
        <w:tab/>
      </w:r>
      <w:r>
        <w:rPr>
          <w:rFonts w:hint="eastAsia" w:ascii="宋体" w:hAnsi="宋体" w:cs="宋体"/>
          <w:lang w:val="en-US"/>
        </w:rPr>
        <w:t>信息技术软件生存期过程</w:t>
      </w:r>
    </w:p>
    <w:p w14:paraId="75EC666E">
      <w:pPr>
        <w:pStyle w:val="15"/>
        <w:numPr>
          <w:ilvl w:val="0"/>
          <w:numId w:val="105"/>
        </w:numPr>
        <w:ind w:left="600" w:leftChars="200" w:firstLineChars="0"/>
        <w:rPr>
          <w:rFonts w:ascii="宋体" w:hAnsi="宋体" w:cs="宋体"/>
          <w:lang w:val="en-US"/>
        </w:rPr>
      </w:pPr>
      <w:r>
        <w:rPr>
          <w:rFonts w:hint="eastAsia" w:ascii="宋体" w:hAnsi="宋体" w:cs="宋体"/>
          <w:lang w:val="en-US"/>
        </w:rPr>
        <w:t>GB8567-88</w:t>
      </w:r>
      <w:r>
        <w:rPr>
          <w:rFonts w:hint="eastAsia" w:ascii="宋体" w:hAnsi="宋体" w:cs="宋体"/>
          <w:lang w:val="en-US"/>
        </w:rPr>
        <w:tab/>
      </w:r>
      <w:r>
        <w:rPr>
          <w:rFonts w:hint="eastAsia" w:ascii="宋体" w:hAnsi="宋体" w:cs="宋体"/>
          <w:lang w:val="en-US"/>
        </w:rPr>
        <w:t>计算机软件产品开发文件编制指南</w:t>
      </w:r>
    </w:p>
    <w:p w14:paraId="09226EF8">
      <w:pPr>
        <w:pStyle w:val="15"/>
        <w:numPr>
          <w:ilvl w:val="0"/>
          <w:numId w:val="105"/>
        </w:numPr>
        <w:ind w:left="600" w:leftChars="200" w:firstLineChars="0"/>
        <w:rPr>
          <w:rFonts w:ascii="宋体" w:hAnsi="宋体" w:cs="宋体"/>
          <w:lang w:val="en-US"/>
        </w:rPr>
      </w:pPr>
      <w:r>
        <w:rPr>
          <w:rFonts w:hint="eastAsia" w:ascii="宋体" w:hAnsi="宋体" w:cs="宋体"/>
          <w:lang w:val="en-US"/>
        </w:rPr>
        <w:t>GB/T11457-1995 软件工程术语</w:t>
      </w:r>
    </w:p>
    <w:p w14:paraId="0907CDE1">
      <w:pPr>
        <w:pStyle w:val="15"/>
        <w:numPr>
          <w:ilvl w:val="0"/>
          <w:numId w:val="105"/>
        </w:numPr>
        <w:ind w:left="600" w:leftChars="200" w:firstLineChars="0"/>
        <w:rPr>
          <w:rFonts w:ascii="宋体" w:hAnsi="宋体" w:cs="宋体"/>
          <w:lang w:val="en-US"/>
        </w:rPr>
      </w:pPr>
      <w:r>
        <w:rPr>
          <w:rFonts w:hint="eastAsia" w:ascii="宋体" w:hAnsi="宋体" w:cs="宋体"/>
          <w:lang w:val="en-US"/>
        </w:rPr>
        <w:t>GB/T12504-90</w:t>
      </w:r>
      <w:r>
        <w:rPr>
          <w:rFonts w:hint="eastAsia" w:ascii="宋体" w:hAnsi="宋体" w:cs="宋体"/>
          <w:lang w:val="en-US"/>
        </w:rPr>
        <w:tab/>
      </w:r>
      <w:r>
        <w:rPr>
          <w:rFonts w:hint="eastAsia" w:ascii="宋体" w:hAnsi="宋体" w:cs="宋体"/>
          <w:lang w:val="en-US"/>
        </w:rPr>
        <w:t>计算机软件质量保证计划规范</w:t>
      </w:r>
    </w:p>
    <w:p w14:paraId="0B71E38B">
      <w:pPr>
        <w:pStyle w:val="15"/>
        <w:numPr>
          <w:ilvl w:val="0"/>
          <w:numId w:val="105"/>
        </w:numPr>
        <w:ind w:left="600" w:leftChars="200" w:firstLineChars="0"/>
        <w:rPr>
          <w:rFonts w:ascii="宋体" w:hAnsi="宋体" w:cs="宋体"/>
          <w:lang w:val="en-US"/>
        </w:rPr>
      </w:pPr>
      <w:r>
        <w:rPr>
          <w:rFonts w:hint="eastAsia" w:ascii="宋体" w:hAnsi="宋体" w:cs="宋体"/>
          <w:lang w:val="en-US"/>
        </w:rPr>
        <w:t>GB/T14394-93</w:t>
      </w:r>
      <w:r>
        <w:rPr>
          <w:rFonts w:hint="eastAsia" w:ascii="宋体" w:hAnsi="宋体" w:cs="宋体"/>
          <w:lang w:val="en-US"/>
        </w:rPr>
        <w:tab/>
      </w:r>
      <w:r>
        <w:rPr>
          <w:rFonts w:hint="eastAsia" w:ascii="宋体" w:hAnsi="宋体" w:cs="宋体"/>
          <w:lang w:val="en-US"/>
        </w:rPr>
        <w:t>计算机软件可靠性和可维护性管理</w:t>
      </w:r>
    </w:p>
    <w:p w14:paraId="2B3304D1">
      <w:pPr>
        <w:pStyle w:val="15"/>
        <w:ind w:firstLine="480"/>
        <w:rPr>
          <w:rFonts w:ascii="宋体" w:hAnsi="宋体" w:cs="宋体"/>
          <w:lang w:val="en-US"/>
        </w:rPr>
      </w:pPr>
      <w:r>
        <w:rPr>
          <w:rFonts w:hint="eastAsia" w:ascii="宋体" w:hAnsi="宋体" w:cs="宋体"/>
          <w:lang w:val="en-US"/>
        </w:rPr>
        <w:t>文档的评审标准：</w:t>
      </w:r>
    </w:p>
    <w:p w14:paraId="5F4C9E0A">
      <w:pPr>
        <w:pStyle w:val="15"/>
        <w:ind w:firstLine="480"/>
        <w:rPr>
          <w:rFonts w:ascii="宋体" w:hAnsi="宋体" w:cs="宋体"/>
          <w:lang w:val="en-US"/>
        </w:rPr>
      </w:pPr>
      <w:r>
        <w:rPr>
          <w:rFonts w:hint="eastAsia" w:ascii="宋体" w:hAnsi="宋体" w:cs="宋体"/>
          <w:lang w:val="en-US"/>
        </w:rPr>
        <w:t>文档是软件的重要组成部分，是软件生存周期各个不同阶段的产品描述。难作确认就是要检查各阶段文档的合适性。评审文档质量的度量准则是有以下六条：</w:t>
      </w:r>
    </w:p>
    <w:p w14:paraId="1957D6DA">
      <w:pPr>
        <w:pStyle w:val="15"/>
        <w:numPr>
          <w:ilvl w:val="0"/>
          <w:numId w:val="105"/>
        </w:numPr>
        <w:ind w:left="600" w:leftChars="200" w:firstLineChars="0"/>
        <w:rPr>
          <w:rFonts w:ascii="宋体" w:hAnsi="宋体" w:cs="宋体"/>
          <w:lang w:val="en-US"/>
        </w:rPr>
      </w:pPr>
      <w:r>
        <w:rPr>
          <w:rFonts w:hint="eastAsia" w:ascii="宋体" w:hAnsi="宋体" w:cs="宋体"/>
          <w:lang w:val="en-US"/>
        </w:rPr>
        <w:t>完备性：所有承担软件开发任务的单位，都必须按照公司质量体系的规定编制相应的文档，可保证在开发阶段结束时其文档是齐全的。</w:t>
      </w:r>
    </w:p>
    <w:p w14:paraId="59DA2E47">
      <w:pPr>
        <w:pStyle w:val="15"/>
        <w:numPr>
          <w:ilvl w:val="0"/>
          <w:numId w:val="105"/>
        </w:numPr>
        <w:ind w:left="600" w:leftChars="200" w:firstLineChars="0"/>
        <w:rPr>
          <w:rFonts w:ascii="宋体" w:hAnsi="宋体" w:cs="宋体"/>
          <w:lang w:val="en-US"/>
        </w:rPr>
      </w:pPr>
      <w:r>
        <w:rPr>
          <w:rFonts w:hint="eastAsia" w:ascii="宋体" w:hAnsi="宋体" w:cs="宋体"/>
          <w:lang w:val="en-US"/>
        </w:rPr>
        <w:t>正确性：在软件开发各个阶段所编写的文档的内容，必须真实的反映阶段的工作且与该阶段的需求相一致。</w:t>
      </w:r>
    </w:p>
    <w:p w14:paraId="222E45C4">
      <w:pPr>
        <w:pStyle w:val="15"/>
        <w:numPr>
          <w:ilvl w:val="0"/>
          <w:numId w:val="105"/>
        </w:numPr>
        <w:ind w:left="600" w:leftChars="200" w:firstLineChars="0"/>
        <w:rPr>
          <w:rFonts w:ascii="宋体" w:hAnsi="宋体" w:cs="宋体"/>
          <w:lang w:val="en-US"/>
        </w:rPr>
      </w:pPr>
      <w:r>
        <w:rPr>
          <w:rFonts w:hint="eastAsia" w:ascii="宋体" w:hAnsi="宋体" w:cs="宋体"/>
          <w:lang w:val="en-US"/>
        </w:rPr>
        <w:t>简明性：在软件开发各个阶段所编写的各种文档的语言表达应该清晰、准确简炼，适合各种文档的特定读者。</w:t>
      </w:r>
    </w:p>
    <w:p w14:paraId="6437403A">
      <w:pPr>
        <w:pStyle w:val="15"/>
        <w:numPr>
          <w:ilvl w:val="0"/>
          <w:numId w:val="105"/>
        </w:numPr>
        <w:ind w:left="600" w:leftChars="200" w:firstLineChars="0"/>
        <w:rPr>
          <w:rFonts w:ascii="宋体" w:hAnsi="宋体" w:cs="宋体"/>
          <w:lang w:val="en-US"/>
        </w:rPr>
      </w:pPr>
      <w:r>
        <w:rPr>
          <w:rFonts w:hint="eastAsia" w:ascii="宋体" w:hAnsi="宋体" w:cs="宋体"/>
          <w:lang w:val="en-US"/>
        </w:rPr>
        <w:t>可追踪性：在软件开发各个阶段所编写的各种文档应该具有良好的可追踪性。文档的可追踪性包括纵向可追踪性和横向可追踪性两个方面。前者是指在不 同的文档的相关内容之间相互检索的难易程序；后者是指确定同一文档某一 内容在本文档中的范围的难易程度。</w:t>
      </w:r>
    </w:p>
    <w:p w14:paraId="36A7CA9C">
      <w:pPr>
        <w:pStyle w:val="15"/>
        <w:numPr>
          <w:ilvl w:val="0"/>
          <w:numId w:val="105"/>
        </w:numPr>
        <w:ind w:left="600" w:leftChars="200" w:firstLineChars="0"/>
        <w:rPr>
          <w:rFonts w:ascii="宋体" w:hAnsi="宋体" w:cs="宋体"/>
          <w:lang w:val="en-US"/>
        </w:rPr>
      </w:pPr>
      <w:r>
        <w:rPr>
          <w:rFonts w:hint="eastAsia" w:ascii="宋体" w:hAnsi="宋体" w:cs="宋体"/>
          <w:lang w:val="en-US"/>
        </w:rPr>
        <w:t>自说明性：在软件开发各个阶段所编写的各种文档应该具有较好的自说明性。文档的自说明性是指在软件开发各个阶段中的不同文档能独立表达该软件 其相应阶段的阶段产品的能力。</w:t>
      </w:r>
    </w:p>
    <w:p w14:paraId="5E149ED5">
      <w:pPr>
        <w:pStyle w:val="15"/>
        <w:numPr>
          <w:ilvl w:val="0"/>
          <w:numId w:val="105"/>
        </w:numPr>
        <w:ind w:left="600" w:leftChars="200" w:firstLineChars="0"/>
        <w:rPr>
          <w:rFonts w:ascii="宋体" w:hAnsi="宋体" w:cs="宋体"/>
          <w:lang w:val="en-US"/>
        </w:rPr>
      </w:pPr>
      <w:r>
        <w:rPr>
          <w:rFonts w:hint="eastAsia" w:ascii="宋体" w:hAnsi="宋体" w:cs="宋体"/>
          <w:lang w:val="en-US"/>
        </w:rPr>
        <w:t>规范性：在软件开发各个阶段所编写的各种文档应该具有良好的规范性。文档的规范性是指文档的封面、大纲、术语的含义以及图示符号等符合有关规范的规定。</w:t>
      </w:r>
    </w:p>
    <w:p w14:paraId="581E3B40">
      <w:pPr>
        <w:pStyle w:val="6"/>
      </w:pPr>
      <w:r>
        <w:rPr>
          <w:rFonts w:hint="eastAsia"/>
        </w:rPr>
        <w:t>工程实施各阶段质量保证</w:t>
      </w:r>
    </w:p>
    <w:p w14:paraId="1AD3F958">
      <w:pPr>
        <w:pStyle w:val="7"/>
      </w:pPr>
      <w:r>
        <w:rPr>
          <w:rFonts w:hint="eastAsia"/>
        </w:rPr>
        <w:t>准备阶段</w:t>
      </w:r>
    </w:p>
    <w:p w14:paraId="51115872">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《项目开发计划书》</w:t>
      </w:r>
    </w:p>
    <w:p w14:paraId="217ADF17">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评审人员包括项目领导小组、项目经理、系统分析组、质量保证组、维护保障组。</w:t>
      </w:r>
    </w:p>
    <w:p w14:paraId="01CD2863">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准备阶段采用评审会的形式进行评审。审查《项目开发计划》的完整性和合理性。</w:t>
      </w:r>
    </w:p>
    <w:p w14:paraId="369305D4">
      <w:pPr>
        <w:pStyle w:val="15"/>
        <w:ind w:firstLine="482"/>
        <w:rPr>
          <w:rFonts w:ascii="宋体" w:hAnsi="宋体" w:cs="宋体"/>
          <w:lang w:val="en-US"/>
        </w:rPr>
      </w:pPr>
      <w:r>
        <w:rPr>
          <w:rFonts w:hint="eastAsia" w:ascii="宋体" w:hAnsi="宋体" w:cs="宋体"/>
          <w:b/>
          <w:bCs/>
          <w:lang w:val="en-US"/>
        </w:rPr>
        <w:t>评审结果：</w:t>
      </w:r>
      <w:r>
        <w:rPr>
          <w:rFonts w:hint="eastAsia" w:ascii="宋体" w:hAnsi="宋体" w:cs="宋体"/>
          <w:lang w:val="en-US"/>
        </w:rPr>
        <w:t>由质量保证组编写《质量评审报告》，包含评审总结报告（RSR）、评审问题记录（RPL）、评审成员签字（RMT）等。</w:t>
      </w:r>
    </w:p>
    <w:p w14:paraId="415361C5">
      <w:pPr>
        <w:pStyle w:val="7"/>
      </w:pPr>
      <w:r>
        <w:rPr>
          <w:rFonts w:hint="eastAsia"/>
        </w:rPr>
        <w:t>需求调研阶段</w:t>
      </w:r>
    </w:p>
    <w:p w14:paraId="36DAA58C">
      <w:pPr>
        <w:pStyle w:val="15"/>
        <w:ind w:firstLine="480"/>
        <w:rPr>
          <w:rFonts w:ascii="宋体" w:hAnsi="宋体" w:cs="宋体"/>
          <w:lang w:val="en-US"/>
        </w:rPr>
      </w:pPr>
      <w:r>
        <w:rPr>
          <w:rFonts w:ascii="宋体" w:hAnsi="宋体" w:cs="宋体"/>
          <w:lang w:val="en-US"/>
        </w:rPr>
        <w:t>软件需求评审（SRR）应确保在软件需求规格说明书中规定的各项需求的合理性。</w:t>
      </w:r>
    </w:p>
    <w:p w14:paraId="7D0DC3AC">
      <w:pPr>
        <w:pStyle w:val="15"/>
        <w:ind w:firstLine="482"/>
        <w:rPr>
          <w:rFonts w:ascii="宋体" w:hAnsi="宋体" w:cs="宋体"/>
          <w:lang w:val="en-US"/>
        </w:rPr>
      </w:pPr>
      <w:r>
        <w:rPr>
          <w:rFonts w:ascii="宋体" w:hAnsi="宋体" w:cs="宋体"/>
          <w:b/>
          <w:bCs/>
          <w:lang w:val="en-US"/>
        </w:rPr>
        <w:t>评审内容：</w:t>
      </w:r>
      <w:r>
        <w:rPr>
          <w:rFonts w:ascii="宋体" w:hAnsi="宋体" w:cs="宋体"/>
          <w:lang w:val="en-US"/>
        </w:rPr>
        <w:t>《需求规格说明书》</w:t>
      </w:r>
    </w:p>
    <w:p w14:paraId="14189932">
      <w:pPr>
        <w:pStyle w:val="15"/>
        <w:ind w:firstLine="482"/>
        <w:rPr>
          <w:rFonts w:ascii="宋体" w:hAnsi="宋体" w:cs="宋体"/>
          <w:lang w:val="en-US"/>
        </w:rPr>
      </w:pPr>
      <w:r>
        <w:rPr>
          <w:rFonts w:ascii="宋体" w:hAnsi="宋体" w:cs="宋体"/>
          <w:b/>
          <w:bCs/>
          <w:lang w:val="en-US"/>
        </w:rPr>
        <w:t>评审人员：</w:t>
      </w:r>
      <w:r>
        <w:rPr>
          <w:rFonts w:ascii="宋体" w:hAnsi="宋体" w:cs="宋体"/>
          <w:lang w:val="en-US"/>
        </w:rPr>
        <w:t>评审人员包括项目经理、系统分析组、质量保证组。</w:t>
      </w:r>
    </w:p>
    <w:p w14:paraId="0EB9C272">
      <w:pPr>
        <w:pStyle w:val="15"/>
        <w:ind w:firstLine="482"/>
        <w:rPr>
          <w:rFonts w:ascii="宋体" w:hAnsi="宋体" w:cs="宋体"/>
          <w:lang w:val="en-US"/>
        </w:rPr>
      </w:pPr>
      <w:r>
        <w:rPr>
          <w:rFonts w:ascii="宋体" w:hAnsi="宋体" w:cs="宋体"/>
          <w:b/>
          <w:bCs/>
          <w:lang w:val="en-US"/>
        </w:rPr>
        <w:t>评审方式：</w:t>
      </w:r>
      <w:r>
        <w:rPr>
          <w:rFonts w:ascii="宋体" w:hAnsi="宋体" w:cs="宋体"/>
          <w:lang w:val="en-US"/>
        </w:rPr>
        <w:t>需求阶段采用评审会的方式，按照需求调研的各个阶段分为初审、中审、终审三次。评审工作从业务分析力度和文档规范性两个方面考察，充分保障《需求规格说明书》的最终有效性。</w:t>
      </w:r>
    </w:p>
    <w:p w14:paraId="07655A7F">
      <w:pPr>
        <w:pStyle w:val="15"/>
        <w:ind w:firstLine="482"/>
        <w:rPr>
          <w:rFonts w:ascii="宋体" w:hAnsi="宋体" w:cs="宋体"/>
          <w:lang w:val="en-US"/>
        </w:rPr>
      </w:pPr>
      <w:r>
        <w:rPr>
          <w:rFonts w:ascii="宋体" w:hAnsi="宋体" w:cs="宋体"/>
          <w:b/>
          <w:bCs/>
          <w:lang w:val="en-US"/>
        </w:rPr>
        <w:t>评审标准、依据：</w:t>
      </w:r>
      <w:r>
        <w:rPr>
          <w:rFonts w:ascii="宋体" w:hAnsi="宋体" w:cs="宋体"/>
          <w:lang w:val="en-US"/>
        </w:rPr>
        <w:t>需求规格说明书编写标准按照“GB/T9385-2008 计算机软件需求说明编制指南”和“GB/T8567-2006 计算机软件文件编制规范”要求的格式编写。</w:t>
      </w:r>
    </w:p>
    <w:p w14:paraId="564D6DC3">
      <w:pPr>
        <w:pStyle w:val="15"/>
        <w:ind w:firstLine="482"/>
        <w:rPr>
          <w:rFonts w:ascii="宋体" w:hAnsi="宋体" w:cs="宋体"/>
          <w:lang w:val="en-US"/>
        </w:rPr>
      </w:pPr>
      <w:r>
        <w:rPr>
          <w:rFonts w:ascii="宋体" w:hAnsi="宋体" w:cs="宋体"/>
          <w:b/>
          <w:bCs/>
          <w:lang w:val="en-US"/>
        </w:rPr>
        <w:t>评审结果：</w:t>
      </w:r>
      <w:r>
        <w:rPr>
          <w:rFonts w:ascii="宋体" w:hAnsi="宋体" w:cs="宋体"/>
          <w:lang w:val="en-US"/>
        </w:rPr>
        <w:t>由质量保证组编写《需求规格说明书评审报告》，包含评审总结报告（RSR）、评审问题记录（RPL）、评审成员签字（RMT）等。</w:t>
      </w:r>
    </w:p>
    <w:p w14:paraId="7378B172">
      <w:pPr>
        <w:pStyle w:val="15"/>
        <w:ind w:firstLine="482"/>
        <w:rPr>
          <w:rFonts w:ascii="宋体" w:hAnsi="宋体" w:cs="宋体"/>
          <w:lang w:val="en-US"/>
        </w:rPr>
      </w:pPr>
      <w:r>
        <w:rPr>
          <w:rFonts w:ascii="宋体" w:hAnsi="宋体" w:cs="宋体"/>
          <w:b/>
          <w:bCs/>
          <w:lang w:val="en-US"/>
        </w:rPr>
        <w:t>评审结果处理：</w:t>
      </w:r>
      <w:r>
        <w:rPr>
          <w:rFonts w:ascii="宋体" w:hAnsi="宋体" w:cs="宋体"/>
          <w:lang w:val="en-US"/>
        </w:rPr>
        <w:t>针对评审未通过的内容，由项目组限期解决，质量组负责追踪。项目组无法协调解决的，由质量保证组直接上报公司领导，予以解决。</w:t>
      </w:r>
    </w:p>
    <w:p w14:paraId="783C59EC">
      <w:pPr>
        <w:pStyle w:val="7"/>
      </w:pPr>
      <w:r>
        <w:rPr>
          <w:rFonts w:hint="eastAsia"/>
        </w:rPr>
        <w:t>系统设计阶段</w:t>
      </w:r>
    </w:p>
    <w:p w14:paraId="3E52A826">
      <w:pPr>
        <w:pStyle w:val="15"/>
        <w:ind w:firstLine="480"/>
        <w:rPr>
          <w:rFonts w:ascii="宋体" w:hAnsi="宋体" w:cs="宋体"/>
          <w:lang w:val="en-US"/>
        </w:rPr>
      </w:pPr>
      <w:r>
        <w:rPr>
          <w:rFonts w:ascii="宋体" w:hAnsi="宋体" w:cs="宋体"/>
          <w:lang w:val="en-US"/>
        </w:rPr>
        <w:t>系统设计评审（PDR）应评价软件设计说明书中的软件设计的技术合理性，并验证是否满足《需求规格说明书》中的要求。</w:t>
      </w:r>
    </w:p>
    <w:p w14:paraId="04098590">
      <w:pPr>
        <w:pStyle w:val="15"/>
        <w:ind w:firstLine="482"/>
        <w:rPr>
          <w:rFonts w:ascii="宋体" w:hAnsi="宋体" w:cs="宋体"/>
          <w:lang w:val="en-US"/>
        </w:rPr>
      </w:pPr>
      <w:r>
        <w:rPr>
          <w:rFonts w:ascii="宋体" w:hAnsi="宋体" w:cs="宋体"/>
          <w:b/>
          <w:bCs/>
          <w:lang w:val="en-US"/>
        </w:rPr>
        <w:t>评审内容：</w:t>
      </w:r>
      <w:r>
        <w:rPr>
          <w:rFonts w:ascii="宋体" w:hAnsi="宋体" w:cs="宋体"/>
          <w:lang w:val="en-US"/>
        </w:rPr>
        <w:t>《界面概要设计》、《数据库实体关系概念模型》、《业务类概要设计》、《界面详细设计》、《数据库实体关系物理模型》、《业务类详细设计》。</w:t>
      </w:r>
    </w:p>
    <w:p w14:paraId="7C558AEC">
      <w:pPr>
        <w:pStyle w:val="15"/>
        <w:ind w:firstLine="482"/>
        <w:rPr>
          <w:rFonts w:ascii="宋体" w:hAnsi="宋体" w:cs="宋体"/>
          <w:lang w:val="en-US"/>
        </w:rPr>
      </w:pPr>
      <w:r>
        <w:rPr>
          <w:rFonts w:ascii="宋体" w:hAnsi="宋体" w:cs="宋体"/>
          <w:b/>
          <w:bCs/>
          <w:lang w:val="en-US"/>
        </w:rPr>
        <w:t>评审人员：</w:t>
      </w:r>
      <w:r>
        <w:rPr>
          <w:rFonts w:ascii="宋体" w:hAnsi="宋体" w:cs="宋体"/>
          <w:lang w:val="en-US"/>
        </w:rPr>
        <w:t>评审人员包括项目经理、系统分析组、软件开发组、质量保证组。评审方式：设计阶段采用评审会的方式，按照系统设计的各个阶段分为概要设计评审、详细设计评审两次。评审工作从概要设计和详细设计的正确性、完备性、软件结构和数据结构的合理性等方面进行。即要保障准确、完整地体现《需求规格说明书》所描述的业务需求，也要充分考虑系统开发的可行性、有效性，还要兼顾软件成品的实用性，易用性。</w:t>
      </w:r>
    </w:p>
    <w:p w14:paraId="78BF86FA">
      <w:pPr>
        <w:pStyle w:val="15"/>
        <w:ind w:firstLine="482"/>
        <w:rPr>
          <w:rFonts w:ascii="宋体" w:hAnsi="宋体" w:cs="宋体"/>
          <w:lang w:val="en-US"/>
        </w:rPr>
      </w:pPr>
      <w:r>
        <w:rPr>
          <w:rFonts w:ascii="宋体" w:hAnsi="宋体" w:cs="宋体"/>
          <w:b/>
          <w:bCs/>
          <w:lang w:val="en-US"/>
        </w:rPr>
        <w:t>评审标准、依据：</w:t>
      </w:r>
      <w:r>
        <w:rPr>
          <w:rFonts w:ascii="宋体" w:hAnsi="宋体" w:cs="宋体"/>
          <w:lang w:val="en-US"/>
        </w:rPr>
        <w:t>系统设计标准遵循《需求规格说明书》及核心平台系统设计相关规范。</w:t>
      </w:r>
    </w:p>
    <w:p w14:paraId="66AA1FC7">
      <w:pPr>
        <w:pStyle w:val="15"/>
        <w:ind w:firstLine="482"/>
        <w:rPr>
          <w:rFonts w:ascii="宋体" w:hAnsi="宋体" w:cs="宋体"/>
          <w:lang w:val="en-US"/>
        </w:rPr>
      </w:pPr>
      <w:r>
        <w:rPr>
          <w:rFonts w:ascii="宋体" w:hAnsi="宋体" w:cs="宋体"/>
          <w:b/>
          <w:bCs/>
          <w:lang w:val="en-US"/>
        </w:rPr>
        <w:t>评审结果：</w:t>
      </w:r>
      <w:r>
        <w:rPr>
          <w:rFonts w:ascii="宋体" w:hAnsi="宋体" w:cs="宋体"/>
          <w:lang w:val="en-US"/>
        </w:rPr>
        <w:t>由质量保证组编写《概要设计评审报告》、《详细设计评审报告》，包含评审总结报告（RSR）、评审问题记录（RPL）、评审成员签字（RMT）等。</w:t>
      </w:r>
    </w:p>
    <w:p w14:paraId="2791F1FB">
      <w:pPr>
        <w:pStyle w:val="15"/>
        <w:ind w:firstLine="482"/>
        <w:rPr>
          <w:rFonts w:ascii="宋体" w:hAnsi="宋体" w:cs="宋体"/>
          <w:lang w:val="en-US"/>
        </w:rPr>
      </w:pPr>
      <w:r>
        <w:rPr>
          <w:rFonts w:ascii="宋体" w:hAnsi="宋体" w:cs="宋体"/>
          <w:b/>
          <w:bCs/>
          <w:lang w:val="en-US"/>
        </w:rPr>
        <w:t>评审结果处理：</w:t>
      </w:r>
      <w:r>
        <w:rPr>
          <w:rFonts w:ascii="宋体" w:hAnsi="宋体" w:cs="宋体"/>
          <w:lang w:val="en-US"/>
        </w:rPr>
        <w:t>针对评审未通过的设计内容，由项目组限期解决，质量组负责追踪。项目组无法协调解决的，由质量保证组直接上报公司领导，予以解决。</w:t>
      </w:r>
    </w:p>
    <w:p w14:paraId="24FCF81C">
      <w:pPr>
        <w:pStyle w:val="7"/>
      </w:pPr>
      <w:r>
        <w:rPr>
          <w:rFonts w:hint="eastAsia"/>
        </w:rPr>
        <w:t>软件开发阶段</w:t>
      </w:r>
    </w:p>
    <w:p w14:paraId="17C7206B">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《软件开发计划书》、《用户操作手册》</w:t>
      </w:r>
    </w:p>
    <w:p w14:paraId="4D335EF8">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评审人员包括项目经理、系统分析组、软件开发组、质量保证组。</w:t>
      </w:r>
    </w:p>
    <w:p w14:paraId="46CF2F7A">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设计阶段采用评审会的方式，依据《软件开发计划书》对《软件开发计划书》、《用户操作手册》进行阶段性评审。以验证开发工作是否按计划执行、是否与《需求规格说明书》保持一致。</w:t>
      </w:r>
    </w:p>
    <w:p w14:paraId="155D3DEE">
      <w:pPr>
        <w:pStyle w:val="15"/>
        <w:ind w:firstLine="482"/>
        <w:rPr>
          <w:rFonts w:ascii="宋体" w:hAnsi="宋体" w:cs="宋体"/>
          <w:lang w:val="en-US"/>
        </w:rPr>
      </w:pPr>
      <w:r>
        <w:rPr>
          <w:rFonts w:hint="eastAsia" w:ascii="宋体" w:hAnsi="宋体" w:cs="宋体"/>
          <w:b/>
          <w:bCs/>
          <w:lang w:val="en-US"/>
        </w:rPr>
        <w:t>评审标准、依据：</w:t>
      </w:r>
      <w:r>
        <w:rPr>
          <w:rFonts w:hint="eastAsia" w:ascii="宋体" w:hAnsi="宋体" w:cs="宋体"/>
          <w:lang w:val="en-US"/>
        </w:rPr>
        <w:t>《需求规格说明书》、系统设计相关文档及软件开发相关规范。</w:t>
      </w:r>
    </w:p>
    <w:p w14:paraId="351D8870">
      <w:pPr>
        <w:pStyle w:val="15"/>
        <w:ind w:firstLine="482"/>
        <w:rPr>
          <w:rFonts w:ascii="宋体" w:hAnsi="宋体" w:cs="宋体"/>
          <w:lang w:val="en-US"/>
        </w:rPr>
      </w:pPr>
      <w:r>
        <w:rPr>
          <w:rFonts w:hint="eastAsia" w:ascii="宋体" w:hAnsi="宋体" w:cs="宋体"/>
          <w:b/>
          <w:bCs/>
          <w:lang w:val="en-US"/>
        </w:rPr>
        <w:t>评审结果：</w:t>
      </w:r>
      <w:r>
        <w:rPr>
          <w:rFonts w:hint="eastAsia" w:ascii="宋体" w:hAnsi="宋体" w:cs="宋体"/>
          <w:lang w:val="en-US"/>
        </w:rPr>
        <w:t>由质量保证组编写《开发阶段评审报告》，包含评审总结报告（RSR）、评审问题记录（RPL）、评审成员签字（RMT）与软件问题报告单（SPR）等。</w:t>
      </w:r>
    </w:p>
    <w:p w14:paraId="4907F446">
      <w:pPr>
        <w:pStyle w:val="15"/>
        <w:ind w:firstLine="482"/>
        <w:rPr>
          <w:rFonts w:ascii="宋体" w:hAnsi="宋体" w:cs="宋体"/>
          <w:lang w:val="en-US"/>
        </w:rPr>
      </w:pPr>
      <w:r>
        <w:rPr>
          <w:rFonts w:hint="eastAsia" w:ascii="宋体" w:hAnsi="宋体" w:cs="宋体"/>
          <w:b/>
          <w:bCs/>
          <w:lang w:val="en-US"/>
        </w:rPr>
        <w:t>评审结果处理：</w:t>
      </w:r>
      <w:r>
        <w:rPr>
          <w:rFonts w:hint="eastAsia" w:ascii="宋体" w:hAnsi="宋体" w:cs="宋体"/>
          <w:lang w:val="en-US"/>
        </w:rPr>
        <w:t>针对评审未通过的内容，由项目组限期解决，质量组负责追踪。项目组无法协调解决的，由质量保证组直接上报公司领导，予以解决。</w:t>
      </w:r>
    </w:p>
    <w:p w14:paraId="5132F520">
      <w:pPr>
        <w:pStyle w:val="7"/>
      </w:pPr>
      <w:r>
        <w:rPr>
          <w:rFonts w:hint="eastAsia"/>
        </w:rPr>
        <w:t>软件测试阶段</w:t>
      </w:r>
    </w:p>
    <w:p w14:paraId="2AF2A258">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《测试计划》、《测试报告》。</w:t>
      </w:r>
    </w:p>
    <w:p w14:paraId="394ADC04">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评审人员包括项目经理、系统分析组、软件开发组、测试组、质量保证组。</w:t>
      </w:r>
    </w:p>
    <w:p w14:paraId="07E75B53">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测试阶段采用评审会的方式。依据《测试计划》按阶段对《测试报告》进行评审。对《测试报告》评审中主要以下两方面的内容为主：</w:t>
      </w:r>
    </w:p>
    <w:p w14:paraId="51A738C5">
      <w:pPr>
        <w:pStyle w:val="15"/>
        <w:numPr>
          <w:ilvl w:val="0"/>
          <w:numId w:val="106"/>
        </w:numPr>
        <w:ind w:left="600" w:leftChars="200" w:firstLineChars="0"/>
        <w:rPr>
          <w:rFonts w:ascii="宋体" w:hAnsi="宋体" w:cs="宋体"/>
          <w:lang w:val="en-US"/>
        </w:rPr>
      </w:pPr>
      <w:r>
        <w:rPr>
          <w:rFonts w:hint="eastAsia" w:ascii="宋体" w:hAnsi="宋体" w:cs="宋体"/>
          <w:lang w:val="en-US"/>
        </w:rPr>
        <w:t>功能检查（FA），验证所开发的软件已满足在软件需求规格说明书中规定的所有需求。</w:t>
      </w:r>
    </w:p>
    <w:p w14:paraId="1739D18F">
      <w:pPr>
        <w:pStyle w:val="15"/>
        <w:numPr>
          <w:ilvl w:val="0"/>
          <w:numId w:val="106"/>
        </w:numPr>
        <w:ind w:left="600" w:leftChars="200" w:firstLineChars="0"/>
        <w:rPr>
          <w:rFonts w:ascii="宋体" w:hAnsi="宋体" w:cs="宋体"/>
          <w:lang w:val="en-US"/>
        </w:rPr>
      </w:pPr>
      <w:r>
        <w:rPr>
          <w:rFonts w:hint="eastAsia" w:ascii="宋体" w:hAnsi="宋体" w:cs="宋体"/>
          <w:lang w:val="en-US"/>
        </w:rPr>
        <w:t>综合检查（CA），验证代码和设计文档的一致性、接口规格说明的一致性（硬件和软件）、设计实现和功能需求的一致性、功能需求和测试描述的一致性。</w:t>
      </w:r>
    </w:p>
    <w:p w14:paraId="20291552">
      <w:pPr>
        <w:pStyle w:val="15"/>
        <w:ind w:firstLine="482"/>
        <w:rPr>
          <w:rFonts w:ascii="宋体" w:hAnsi="宋体" w:cs="宋体"/>
          <w:lang w:val="en-US"/>
        </w:rPr>
      </w:pPr>
      <w:r>
        <w:rPr>
          <w:rFonts w:hint="eastAsia" w:ascii="宋体" w:hAnsi="宋体" w:cs="宋体"/>
          <w:b/>
          <w:bCs/>
          <w:lang w:val="en-US"/>
        </w:rPr>
        <w:t>评审标准、依据：</w:t>
      </w:r>
      <w:r>
        <w:rPr>
          <w:rFonts w:hint="eastAsia" w:ascii="宋体" w:hAnsi="宋体" w:cs="宋体"/>
          <w:lang w:val="en-US"/>
        </w:rPr>
        <w:t>《需求规格说明书》、系统设计文档。</w:t>
      </w:r>
    </w:p>
    <w:p w14:paraId="6323B15F">
      <w:pPr>
        <w:pStyle w:val="15"/>
        <w:ind w:firstLine="482"/>
        <w:rPr>
          <w:rFonts w:ascii="宋体" w:hAnsi="宋体" w:cs="宋体"/>
          <w:lang w:val="en-US"/>
        </w:rPr>
      </w:pPr>
      <w:r>
        <w:rPr>
          <w:rFonts w:hint="eastAsia" w:ascii="宋体" w:hAnsi="宋体" w:cs="宋体"/>
          <w:b/>
          <w:bCs/>
          <w:lang w:val="en-US"/>
        </w:rPr>
        <w:t>评审结果：</w:t>
      </w:r>
      <w:r>
        <w:rPr>
          <w:rFonts w:hint="eastAsia" w:ascii="宋体" w:hAnsi="宋体" w:cs="宋体"/>
          <w:lang w:val="en-US"/>
        </w:rPr>
        <w:t>由质量保证组编写《测试评审报告》，包含评审总结报告（RSR）、评审问题记录（RPL）、评审成员签字（RMT）与软件问题报告单（SPR）等。</w:t>
      </w:r>
    </w:p>
    <w:p w14:paraId="6B586765">
      <w:pPr>
        <w:pStyle w:val="15"/>
        <w:ind w:firstLine="482"/>
        <w:rPr>
          <w:rFonts w:ascii="宋体" w:hAnsi="宋体" w:cs="宋体"/>
          <w:lang w:val="en-US"/>
        </w:rPr>
      </w:pPr>
      <w:r>
        <w:rPr>
          <w:rFonts w:hint="eastAsia" w:ascii="宋体" w:hAnsi="宋体" w:cs="宋体"/>
          <w:b/>
          <w:bCs/>
          <w:lang w:val="en-US"/>
        </w:rPr>
        <w:t>评审结果处理：</w:t>
      </w:r>
      <w:r>
        <w:rPr>
          <w:rFonts w:hint="eastAsia" w:ascii="宋体" w:hAnsi="宋体" w:cs="宋体"/>
          <w:lang w:val="en-US"/>
        </w:rPr>
        <w:t>针对评审未通过的内容，由项目组限期解决，质量组负责追踪。项目组无法协调解决的，由质量保证组直接上报公司领导，予以解决。</w:t>
      </w:r>
    </w:p>
    <w:p w14:paraId="39837E62">
      <w:pPr>
        <w:pStyle w:val="7"/>
      </w:pPr>
      <w:r>
        <w:rPr>
          <w:rFonts w:hint="eastAsia"/>
        </w:rPr>
        <w:t>数据准备阶段</w:t>
      </w:r>
    </w:p>
    <w:p w14:paraId="049456A3">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《数据移植方案》</w:t>
      </w:r>
    </w:p>
    <w:p w14:paraId="49CC674F">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评审人员包括项目经理、软件开发组、质量保证组。</w:t>
      </w:r>
    </w:p>
    <w:p w14:paraId="41A40F1A">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采用评审会的方式，对《数据移植方案》进行评审，确保其可行性和准确性。</w:t>
      </w:r>
    </w:p>
    <w:p w14:paraId="4DE42446">
      <w:pPr>
        <w:pStyle w:val="15"/>
        <w:ind w:firstLine="482"/>
        <w:rPr>
          <w:rFonts w:ascii="宋体" w:hAnsi="宋体" w:cs="宋体"/>
          <w:lang w:val="en-US"/>
        </w:rPr>
      </w:pPr>
      <w:r>
        <w:rPr>
          <w:rFonts w:hint="eastAsia" w:ascii="宋体" w:hAnsi="宋体" w:cs="宋体"/>
          <w:b/>
          <w:bCs/>
          <w:lang w:val="en-US"/>
        </w:rPr>
        <w:t>评审标准、依据：</w:t>
      </w:r>
      <w:r>
        <w:rPr>
          <w:rFonts w:hint="eastAsia" w:ascii="宋体" w:hAnsi="宋体" w:cs="宋体"/>
          <w:lang w:val="en-US"/>
        </w:rPr>
        <w:t>《数据库实体关系物理模型》。</w:t>
      </w:r>
    </w:p>
    <w:p w14:paraId="44506460">
      <w:pPr>
        <w:pStyle w:val="7"/>
      </w:pPr>
      <w:r>
        <w:rPr>
          <w:rFonts w:hint="eastAsia"/>
        </w:rPr>
        <w:t>现场安装调试阶段</w:t>
      </w:r>
    </w:p>
    <w:p w14:paraId="5B2793A3">
      <w:pPr>
        <w:pStyle w:val="15"/>
        <w:ind w:firstLine="480"/>
        <w:rPr>
          <w:rFonts w:ascii="宋体" w:hAnsi="宋体" w:cs="宋体"/>
          <w:lang w:val="en-US"/>
        </w:rPr>
      </w:pPr>
      <w:r>
        <w:rPr>
          <w:rFonts w:hint="eastAsia" w:ascii="宋体" w:hAnsi="宋体" w:cs="宋体"/>
          <w:lang w:val="en-US"/>
        </w:rPr>
        <w:t>在安装调试阶段主要采用审计的方式作为质量保证的手段。由质量保证组对《系统安装用户确认书》进行审计、调查。</w:t>
      </w:r>
    </w:p>
    <w:p w14:paraId="1857A91D">
      <w:pPr>
        <w:pStyle w:val="7"/>
      </w:pPr>
      <w:r>
        <w:rPr>
          <w:rFonts w:hint="eastAsia"/>
        </w:rPr>
        <w:t>业主方培训</w:t>
      </w:r>
    </w:p>
    <w:p w14:paraId="75FF694A">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《业主方培训计划和教材》、《业主方培训调查表》。</w:t>
      </w:r>
    </w:p>
    <w:p w14:paraId="62773F15">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质量保证组。</w:t>
      </w:r>
    </w:p>
    <w:p w14:paraId="13BBE492">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这一阶段采用审计的方式进行评审。对《业主方培训计划》审查其完整性和可行性。对《业主方培训调查表》进行审计、调查。</w:t>
      </w:r>
    </w:p>
    <w:p w14:paraId="2A3C63A5">
      <w:pPr>
        <w:pStyle w:val="7"/>
      </w:pPr>
      <w:r>
        <w:rPr>
          <w:rFonts w:hint="eastAsia"/>
        </w:rPr>
        <w:t>试运行阶段</w:t>
      </w:r>
    </w:p>
    <w:p w14:paraId="69C78A07">
      <w:pPr>
        <w:pStyle w:val="15"/>
        <w:ind w:firstLine="482"/>
        <w:rPr>
          <w:rFonts w:ascii="宋体" w:hAnsi="宋体" w:cs="宋体"/>
          <w:lang w:val="en-US"/>
        </w:rPr>
      </w:pPr>
      <w:r>
        <w:rPr>
          <w:rFonts w:hint="eastAsia" w:ascii="宋体" w:hAnsi="宋体" w:cs="宋体"/>
          <w:b/>
          <w:bCs/>
          <w:lang w:val="en-US"/>
        </w:rPr>
        <w:t>评审内容：</w:t>
      </w:r>
      <w:r>
        <w:rPr>
          <w:rFonts w:hint="eastAsia" w:ascii="宋体" w:hAnsi="宋体" w:cs="宋体"/>
          <w:lang w:val="en-US"/>
        </w:rPr>
        <w:t>《初验测试计划》、《系统初验报告》</w:t>
      </w:r>
    </w:p>
    <w:p w14:paraId="27072DA0">
      <w:pPr>
        <w:pStyle w:val="15"/>
        <w:ind w:firstLine="482"/>
        <w:rPr>
          <w:rFonts w:ascii="宋体" w:hAnsi="宋体" w:cs="宋体"/>
          <w:lang w:val="en-US"/>
        </w:rPr>
      </w:pPr>
      <w:r>
        <w:rPr>
          <w:rFonts w:hint="eastAsia" w:ascii="宋体" w:hAnsi="宋体" w:cs="宋体"/>
          <w:b/>
          <w:bCs/>
          <w:lang w:val="en-US"/>
        </w:rPr>
        <w:t>评审人员：</w:t>
      </w:r>
      <w:r>
        <w:rPr>
          <w:rFonts w:hint="eastAsia" w:ascii="宋体" w:hAnsi="宋体" w:cs="宋体"/>
          <w:lang w:val="en-US"/>
        </w:rPr>
        <w:t>评审人员包括项目经理、软件开发组、质量保证组。</w:t>
      </w:r>
    </w:p>
    <w:p w14:paraId="596E08FF">
      <w:pPr>
        <w:pStyle w:val="15"/>
        <w:ind w:firstLine="482"/>
        <w:rPr>
          <w:rFonts w:ascii="宋体" w:hAnsi="宋体" w:cs="宋体"/>
          <w:lang w:val="en-US"/>
        </w:rPr>
      </w:pPr>
      <w:r>
        <w:rPr>
          <w:rFonts w:hint="eastAsia" w:ascii="宋体" w:hAnsi="宋体" w:cs="宋体"/>
          <w:b/>
          <w:bCs/>
          <w:lang w:val="en-US"/>
        </w:rPr>
        <w:t>评审方式：</w:t>
      </w:r>
      <w:r>
        <w:rPr>
          <w:rFonts w:hint="eastAsia" w:ascii="宋体" w:hAnsi="宋体" w:cs="宋体"/>
          <w:lang w:val="en-US"/>
        </w:rPr>
        <w:t>采用评审会的方式，对《初验测试计划》、《系统初验报告》进行评审， 确保其可行性和有效性。</w:t>
      </w:r>
    </w:p>
    <w:p w14:paraId="6D5C0F7A">
      <w:pPr>
        <w:pStyle w:val="15"/>
        <w:ind w:firstLine="482"/>
        <w:rPr>
          <w:rFonts w:ascii="宋体" w:hAnsi="宋体" w:cs="宋体"/>
          <w:lang w:val="en-US"/>
        </w:rPr>
      </w:pPr>
      <w:r>
        <w:rPr>
          <w:rFonts w:hint="eastAsia" w:ascii="宋体" w:hAnsi="宋体" w:cs="宋体"/>
          <w:b/>
          <w:bCs/>
          <w:lang w:val="en-US"/>
        </w:rPr>
        <w:t>评审结果：</w:t>
      </w:r>
      <w:r>
        <w:rPr>
          <w:rFonts w:hint="eastAsia" w:ascii="宋体" w:hAnsi="宋体" w:cs="宋体"/>
          <w:lang w:val="en-US"/>
        </w:rPr>
        <w:t>由质量保证组编写《初验评审报告》，包含评审总结报告（RSR）、评审问题记录（RPL）、评审成员签字（RMT）与软件问题报告单（SPR）等。</w:t>
      </w:r>
    </w:p>
    <w:p w14:paraId="7FCAAA49">
      <w:pPr>
        <w:pStyle w:val="7"/>
      </w:pPr>
      <w:r>
        <w:rPr>
          <w:rFonts w:hint="eastAsia"/>
        </w:rPr>
        <w:t>正式运行阶段</w:t>
      </w:r>
    </w:p>
    <w:p w14:paraId="1CF3B32D">
      <w:pPr>
        <w:pStyle w:val="15"/>
        <w:ind w:firstLine="480"/>
        <w:rPr>
          <w:rFonts w:ascii="宋体" w:hAnsi="宋体" w:cs="宋体"/>
          <w:lang w:val="en-US"/>
        </w:rPr>
      </w:pPr>
      <w:r>
        <w:rPr>
          <w:rFonts w:hint="eastAsia" w:ascii="宋体" w:hAnsi="宋体" w:cs="宋体"/>
          <w:lang w:val="en-US"/>
        </w:rPr>
        <w:t>由质量保证组对正式运行的工作计划、工作内容进行监督，对《软件系统正式验收报告》进行审计。</w:t>
      </w:r>
    </w:p>
    <w:p w14:paraId="4C2D742D">
      <w:pPr>
        <w:pStyle w:val="7"/>
      </w:pPr>
      <w:r>
        <w:rPr>
          <w:rFonts w:hint="eastAsia"/>
        </w:rPr>
        <w:t>系统维护期</w:t>
      </w:r>
    </w:p>
    <w:p w14:paraId="06CED059">
      <w:pPr>
        <w:pStyle w:val="15"/>
        <w:ind w:firstLine="480"/>
        <w:rPr>
          <w:rFonts w:ascii="宋体" w:hAnsi="宋体" w:cs="宋体"/>
          <w:lang w:val="en-US"/>
        </w:rPr>
      </w:pPr>
      <w:r>
        <w:rPr>
          <w:rFonts w:hint="eastAsia" w:ascii="宋体" w:hAnsi="宋体" w:cs="宋体"/>
          <w:lang w:val="en-US"/>
        </w:rPr>
        <w:t>由质量保证组对后期维护工作进行监督检查。</w:t>
      </w:r>
    </w:p>
    <w:p w14:paraId="471B8C52">
      <w:pPr>
        <w:pStyle w:val="6"/>
      </w:pPr>
      <w:r>
        <w:rPr>
          <w:rFonts w:hint="eastAsia"/>
        </w:rPr>
        <w:t>评审计划</w:t>
      </w:r>
    </w:p>
    <w:p w14:paraId="06E30327">
      <w:pPr>
        <w:pStyle w:val="7"/>
      </w:pPr>
      <w:r>
        <w:rPr>
          <w:rFonts w:hint="eastAsia"/>
        </w:rPr>
        <w:t>软件质量保证评审计划</w:t>
      </w:r>
    </w:p>
    <w:tbl>
      <w:tblPr>
        <w:tblStyle w:val="2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15"/>
        <w:gridCol w:w="4395"/>
        <w:gridCol w:w="1894"/>
      </w:tblGrid>
      <w:tr w14:paraId="28A85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215" w:type="dxa"/>
            <w:shd w:val="clear" w:color="auto" w:fill="E6E6E6"/>
            <w:vAlign w:val="center"/>
          </w:tcPr>
          <w:p w14:paraId="4DFCAF15">
            <w:pPr>
              <w:pStyle w:val="51"/>
              <w:spacing w:before="2" w:line="292" w:lineRule="exact"/>
              <w:ind w:left="623"/>
              <w:rPr>
                <w:b/>
                <w:sz w:val="24"/>
              </w:rPr>
            </w:pPr>
            <w:r>
              <w:rPr>
                <w:b/>
                <w:sz w:val="24"/>
              </w:rPr>
              <w:t>评审阶段</w:t>
            </w:r>
            <w:r>
              <w:rPr>
                <w:b/>
                <w:w w:val="99"/>
                <w:sz w:val="24"/>
              </w:rPr>
              <w:t xml:space="preserve"> </w:t>
            </w:r>
          </w:p>
        </w:tc>
        <w:tc>
          <w:tcPr>
            <w:tcW w:w="4395" w:type="dxa"/>
            <w:shd w:val="clear" w:color="auto" w:fill="E6E6E6"/>
            <w:vAlign w:val="center"/>
          </w:tcPr>
          <w:p w14:paraId="71D59024">
            <w:pPr>
              <w:pStyle w:val="51"/>
              <w:spacing w:before="2" w:line="292" w:lineRule="exact"/>
              <w:ind w:left="1754" w:right="1626"/>
              <w:jc w:val="center"/>
              <w:rPr>
                <w:b/>
                <w:sz w:val="24"/>
              </w:rPr>
            </w:pPr>
            <w:r>
              <w:rPr>
                <w:b/>
                <w:sz w:val="24"/>
              </w:rPr>
              <w:t>评审内容</w:t>
            </w:r>
            <w:r>
              <w:rPr>
                <w:b/>
                <w:w w:val="99"/>
                <w:sz w:val="24"/>
              </w:rPr>
              <w:t xml:space="preserve"> </w:t>
            </w:r>
          </w:p>
        </w:tc>
        <w:tc>
          <w:tcPr>
            <w:tcW w:w="1894" w:type="dxa"/>
            <w:shd w:val="clear" w:color="auto" w:fill="E6E6E6"/>
            <w:vAlign w:val="center"/>
          </w:tcPr>
          <w:p w14:paraId="2907BB47">
            <w:pPr>
              <w:pStyle w:val="51"/>
              <w:spacing w:before="2" w:line="292" w:lineRule="exact"/>
              <w:ind w:left="705"/>
              <w:rPr>
                <w:b/>
                <w:sz w:val="24"/>
              </w:rPr>
            </w:pPr>
            <w:r>
              <w:rPr>
                <w:b/>
                <w:sz w:val="24"/>
              </w:rPr>
              <w:t>备注</w:t>
            </w:r>
            <w:r>
              <w:rPr>
                <w:b/>
                <w:w w:val="99"/>
                <w:sz w:val="24"/>
              </w:rPr>
              <w:t xml:space="preserve"> </w:t>
            </w:r>
          </w:p>
        </w:tc>
      </w:tr>
      <w:tr w14:paraId="28256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2215" w:type="dxa"/>
            <w:vAlign w:val="center"/>
          </w:tcPr>
          <w:p w14:paraId="5C740187">
            <w:pPr>
              <w:pStyle w:val="51"/>
              <w:spacing w:line="292" w:lineRule="exact"/>
              <w:ind w:left="105"/>
              <w:rPr>
                <w:sz w:val="24"/>
              </w:rPr>
            </w:pPr>
            <w:r>
              <w:rPr>
                <w:sz w:val="24"/>
              </w:rPr>
              <w:t xml:space="preserve">准备阶段 </w:t>
            </w:r>
          </w:p>
        </w:tc>
        <w:tc>
          <w:tcPr>
            <w:tcW w:w="4395" w:type="dxa"/>
            <w:vAlign w:val="center"/>
          </w:tcPr>
          <w:p w14:paraId="696B801E">
            <w:pPr>
              <w:pStyle w:val="51"/>
              <w:spacing w:line="292" w:lineRule="exact"/>
              <w:ind w:left="108"/>
              <w:rPr>
                <w:sz w:val="24"/>
              </w:rPr>
            </w:pPr>
            <w:r>
              <w:rPr>
                <w:sz w:val="24"/>
              </w:rPr>
              <w:t xml:space="preserve">《项目开发计划书》 </w:t>
            </w:r>
          </w:p>
        </w:tc>
        <w:tc>
          <w:tcPr>
            <w:tcW w:w="1894" w:type="dxa"/>
            <w:vAlign w:val="center"/>
          </w:tcPr>
          <w:p w14:paraId="5C1EE433">
            <w:pPr>
              <w:pStyle w:val="51"/>
              <w:spacing w:line="292" w:lineRule="exact"/>
              <w:ind w:left="108"/>
              <w:rPr>
                <w:sz w:val="24"/>
              </w:rPr>
            </w:pPr>
            <w:r>
              <w:rPr>
                <w:sz w:val="24"/>
              </w:rPr>
              <w:t xml:space="preserve"> </w:t>
            </w:r>
          </w:p>
        </w:tc>
      </w:tr>
      <w:tr w14:paraId="5FA96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2215" w:type="dxa"/>
            <w:vAlign w:val="center"/>
          </w:tcPr>
          <w:p w14:paraId="3E288B8A">
            <w:pPr>
              <w:pStyle w:val="51"/>
              <w:spacing w:line="292" w:lineRule="exact"/>
              <w:ind w:left="105"/>
              <w:rPr>
                <w:sz w:val="24"/>
              </w:rPr>
            </w:pPr>
            <w:r>
              <w:rPr>
                <w:sz w:val="24"/>
              </w:rPr>
              <w:t xml:space="preserve">需求调研阶段 </w:t>
            </w:r>
          </w:p>
        </w:tc>
        <w:tc>
          <w:tcPr>
            <w:tcW w:w="4395" w:type="dxa"/>
            <w:vAlign w:val="center"/>
          </w:tcPr>
          <w:p w14:paraId="347E0E51">
            <w:pPr>
              <w:pStyle w:val="51"/>
              <w:spacing w:line="292" w:lineRule="exact"/>
              <w:ind w:left="108"/>
              <w:rPr>
                <w:sz w:val="24"/>
              </w:rPr>
            </w:pPr>
            <w:r>
              <w:rPr>
                <w:sz w:val="24"/>
              </w:rPr>
              <w:t xml:space="preserve">《需求规格说明书》 </w:t>
            </w:r>
          </w:p>
        </w:tc>
        <w:tc>
          <w:tcPr>
            <w:tcW w:w="1894" w:type="dxa"/>
            <w:vAlign w:val="center"/>
          </w:tcPr>
          <w:p w14:paraId="62F80374">
            <w:pPr>
              <w:pStyle w:val="51"/>
              <w:spacing w:line="292" w:lineRule="exact"/>
              <w:ind w:left="108"/>
              <w:rPr>
                <w:sz w:val="24"/>
              </w:rPr>
            </w:pPr>
            <w:r>
              <w:rPr>
                <w:sz w:val="24"/>
              </w:rPr>
              <w:t xml:space="preserve"> </w:t>
            </w:r>
          </w:p>
        </w:tc>
      </w:tr>
      <w:tr w14:paraId="4722B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72" w:hRule="atLeast"/>
          <w:jc w:val="center"/>
        </w:trPr>
        <w:tc>
          <w:tcPr>
            <w:tcW w:w="2215" w:type="dxa"/>
            <w:vAlign w:val="center"/>
          </w:tcPr>
          <w:p w14:paraId="308AE25C">
            <w:pPr>
              <w:pStyle w:val="51"/>
              <w:spacing w:before="164"/>
              <w:ind w:left="105"/>
              <w:rPr>
                <w:sz w:val="24"/>
              </w:rPr>
            </w:pPr>
            <w:r>
              <w:rPr>
                <w:sz w:val="24"/>
              </w:rPr>
              <w:t xml:space="preserve">系统设计阶段 </w:t>
            </w:r>
          </w:p>
        </w:tc>
        <w:tc>
          <w:tcPr>
            <w:tcW w:w="4395" w:type="dxa"/>
            <w:vAlign w:val="center"/>
          </w:tcPr>
          <w:p w14:paraId="5B1AA13D">
            <w:pPr>
              <w:pStyle w:val="51"/>
              <w:spacing w:line="307" w:lineRule="exact"/>
              <w:ind w:left="108"/>
              <w:rPr>
                <w:sz w:val="24"/>
              </w:rPr>
            </w:pPr>
            <w:r>
              <w:rPr>
                <w:sz w:val="24"/>
              </w:rPr>
              <w:t xml:space="preserve">《界面概要设计》 </w:t>
            </w:r>
          </w:p>
          <w:p w14:paraId="27A87562">
            <w:pPr>
              <w:pStyle w:val="51"/>
              <w:spacing w:before="4"/>
              <w:ind w:left="108"/>
              <w:rPr>
                <w:sz w:val="24"/>
                <w:lang w:eastAsia="zh-CN"/>
              </w:rPr>
            </w:pPr>
            <w:r>
              <w:rPr>
                <w:sz w:val="24"/>
                <w:lang w:eastAsia="zh-CN"/>
              </w:rPr>
              <w:t xml:space="preserve">《数据库实体关系概念模型》 </w:t>
            </w:r>
          </w:p>
          <w:p w14:paraId="04ABEA60">
            <w:pPr>
              <w:pStyle w:val="51"/>
              <w:spacing w:before="5"/>
              <w:ind w:left="108"/>
              <w:rPr>
                <w:sz w:val="24"/>
                <w:lang w:eastAsia="zh-CN"/>
              </w:rPr>
            </w:pPr>
            <w:r>
              <w:rPr>
                <w:sz w:val="24"/>
                <w:lang w:eastAsia="zh-CN"/>
              </w:rPr>
              <w:t xml:space="preserve">《业务类概要设计》 </w:t>
            </w:r>
          </w:p>
          <w:p w14:paraId="524B1A13">
            <w:pPr>
              <w:pStyle w:val="51"/>
              <w:spacing w:before="4"/>
              <w:ind w:left="108"/>
              <w:rPr>
                <w:sz w:val="24"/>
                <w:lang w:eastAsia="zh-CN"/>
              </w:rPr>
            </w:pPr>
            <w:r>
              <w:rPr>
                <w:sz w:val="24"/>
                <w:lang w:eastAsia="zh-CN"/>
              </w:rPr>
              <w:t xml:space="preserve">《界面详细设计》 </w:t>
            </w:r>
          </w:p>
          <w:p w14:paraId="26342365">
            <w:pPr>
              <w:pStyle w:val="51"/>
              <w:spacing w:before="5"/>
              <w:ind w:left="108"/>
              <w:rPr>
                <w:sz w:val="24"/>
                <w:lang w:eastAsia="zh-CN"/>
              </w:rPr>
            </w:pPr>
            <w:r>
              <w:rPr>
                <w:sz w:val="24"/>
                <w:lang w:eastAsia="zh-CN"/>
              </w:rPr>
              <w:t xml:space="preserve">《数据库实体关系物理模型》 </w:t>
            </w:r>
          </w:p>
          <w:p w14:paraId="393EA106">
            <w:pPr>
              <w:pStyle w:val="51"/>
              <w:spacing w:before="5" w:line="292" w:lineRule="exact"/>
              <w:ind w:left="108"/>
              <w:rPr>
                <w:sz w:val="24"/>
              </w:rPr>
            </w:pPr>
            <w:r>
              <w:rPr>
                <w:sz w:val="24"/>
              </w:rPr>
              <w:t xml:space="preserve">《业务类详细设计》 </w:t>
            </w:r>
          </w:p>
        </w:tc>
        <w:tc>
          <w:tcPr>
            <w:tcW w:w="1894" w:type="dxa"/>
            <w:vAlign w:val="center"/>
          </w:tcPr>
          <w:p w14:paraId="32B43A06">
            <w:pPr>
              <w:pStyle w:val="51"/>
              <w:spacing w:line="307" w:lineRule="exact"/>
              <w:ind w:left="108"/>
              <w:rPr>
                <w:sz w:val="24"/>
              </w:rPr>
            </w:pPr>
            <w:r>
              <w:rPr>
                <w:sz w:val="24"/>
              </w:rPr>
              <w:t xml:space="preserve"> </w:t>
            </w:r>
          </w:p>
        </w:tc>
      </w:tr>
      <w:tr w14:paraId="055C0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2215" w:type="dxa"/>
            <w:vAlign w:val="center"/>
          </w:tcPr>
          <w:p w14:paraId="1B1F9B2D">
            <w:pPr>
              <w:pStyle w:val="51"/>
              <w:spacing w:before="156"/>
              <w:ind w:left="105"/>
              <w:rPr>
                <w:sz w:val="24"/>
              </w:rPr>
            </w:pPr>
            <w:r>
              <w:rPr>
                <w:sz w:val="24"/>
              </w:rPr>
              <w:t xml:space="preserve">软件开发阶段 </w:t>
            </w:r>
          </w:p>
        </w:tc>
        <w:tc>
          <w:tcPr>
            <w:tcW w:w="4395" w:type="dxa"/>
            <w:vAlign w:val="center"/>
          </w:tcPr>
          <w:p w14:paraId="2690CC97">
            <w:pPr>
              <w:pStyle w:val="51"/>
              <w:spacing w:line="307" w:lineRule="exact"/>
              <w:ind w:left="108"/>
              <w:rPr>
                <w:sz w:val="24"/>
                <w:lang w:eastAsia="zh-CN"/>
              </w:rPr>
            </w:pPr>
            <w:r>
              <w:rPr>
                <w:sz w:val="24"/>
                <w:lang w:eastAsia="zh-CN"/>
              </w:rPr>
              <w:t xml:space="preserve">《软件开发计划书》 </w:t>
            </w:r>
          </w:p>
          <w:p w14:paraId="1C057C06">
            <w:pPr>
              <w:pStyle w:val="51"/>
              <w:spacing w:before="4" w:line="292" w:lineRule="exact"/>
              <w:ind w:left="108"/>
              <w:rPr>
                <w:sz w:val="24"/>
                <w:lang w:eastAsia="zh-CN"/>
              </w:rPr>
            </w:pPr>
            <w:r>
              <w:rPr>
                <w:sz w:val="24"/>
                <w:lang w:eastAsia="zh-CN"/>
              </w:rPr>
              <w:t xml:space="preserve">《用户操作手册》 </w:t>
            </w:r>
          </w:p>
        </w:tc>
        <w:tc>
          <w:tcPr>
            <w:tcW w:w="1894" w:type="dxa"/>
            <w:vAlign w:val="center"/>
          </w:tcPr>
          <w:p w14:paraId="1973AA61">
            <w:pPr>
              <w:pStyle w:val="51"/>
              <w:spacing w:line="307" w:lineRule="exact"/>
              <w:ind w:left="108"/>
              <w:rPr>
                <w:sz w:val="24"/>
                <w:lang w:eastAsia="zh-CN"/>
              </w:rPr>
            </w:pPr>
            <w:r>
              <w:rPr>
                <w:sz w:val="24"/>
                <w:lang w:eastAsia="zh-CN"/>
              </w:rPr>
              <w:t xml:space="preserve"> </w:t>
            </w:r>
          </w:p>
        </w:tc>
      </w:tr>
      <w:tr w14:paraId="6C6E2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2215" w:type="dxa"/>
            <w:vAlign w:val="center"/>
          </w:tcPr>
          <w:p w14:paraId="369AB4E5">
            <w:pPr>
              <w:pStyle w:val="51"/>
              <w:spacing w:line="292" w:lineRule="exact"/>
              <w:ind w:left="105"/>
              <w:rPr>
                <w:sz w:val="24"/>
              </w:rPr>
            </w:pPr>
            <w:r>
              <w:rPr>
                <w:sz w:val="24"/>
              </w:rPr>
              <w:t xml:space="preserve">软件测试阶段 </w:t>
            </w:r>
          </w:p>
        </w:tc>
        <w:tc>
          <w:tcPr>
            <w:tcW w:w="4395" w:type="dxa"/>
            <w:vAlign w:val="center"/>
          </w:tcPr>
          <w:p w14:paraId="681A74A7">
            <w:pPr>
              <w:pStyle w:val="51"/>
              <w:spacing w:line="292" w:lineRule="exact"/>
              <w:ind w:left="108"/>
              <w:rPr>
                <w:sz w:val="24"/>
              </w:rPr>
            </w:pPr>
            <w:r>
              <w:rPr>
                <w:sz w:val="24"/>
              </w:rPr>
              <w:t xml:space="preserve">《测试报告》 </w:t>
            </w:r>
          </w:p>
        </w:tc>
        <w:tc>
          <w:tcPr>
            <w:tcW w:w="1894" w:type="dxa"/>
            <w:vAlign w:val="center"/>
          </w:tcPr>
          <w:p w14:paraId="59FA2519">
            <w:pPr>
              <w:pStyle w:val="51"/>
              <w:spacing w:line="292" w:lineRule="exact"/>
              <w:ind w:left="108"/>
              <w:rPr>
                <w:sz w:val="24"/>
              </w:rPr>
            </w:pPr>
            <w:r>
              <w:rPr>
                <w:sz w:val="24"/>
              </w:rPr>
              <w:t xml:space="preserve"> </w:t>
            </w:r>
          </w:p>
        </w:tc>
      </w:tr>
      <w:tr w14:paraId="5D414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jc w:val="center"/>
        </w:trPr>
        <w:tc>
          <w:tcPr>
            <w:tcW w:w="2215" w:type="dxa"/>
            <w:vAlign w:val="center"/>
          </w:tcPr>
          <w:p w14:paraId="5919FF62">
            <w:pPr>
              <w:pStyle w:val="51"/>
              <w:spacing w:before="2" w:line="292" w:lineRule="exact"/>
              <w:ind w:left="105"/>
              <w:rPr>
                <w:sz w:val="24"/>
              </w:rPr>
            </w:pPr>
            <w:r>
              <w:rPr>
                <w:sz w:val="24"/>
              </w:rPr>
              <w:t xml:space="preserve">数据准备阶段 </w:t>
            </w:r>
          </w:p>
        </w:tc>
        <w:tc>
          <w:tcPr>
            <w:tcW w:w="4395" w:type="dxa"/>
            <w:vAlign w:val="center"/>
          </w:tcPr>
          <w:p w14:paraId="55672A57">
            <w:pPr>
              <w:pStyle w:val="51"/>
              <w:spacing w:before="2" w:line="292" w:lineRule="exact"/>
              <w:ind w:left="108"/>
              <w:rPr>
                <w:sz w:val="24"/>
              </w:rPr>
            </w:pPr>
            <w:r>
              <w:rPr>
                <w:sz w:val="24"/>
              </w:rPr>
              <w:t xml:space="preserve">《数据移植方案》 </w:t>
            </w:r>
          </w:p>
        </w:tc>
        <w:tc>
          <w:tcPr>
            <w:tcW w:w="1894" w:type="dxa"/>
            <w:vAlign w:val="center"/>
          </w:tcPr>
          <w:p w14:paraId="71D04057">
            <w:pPr>
              <w:pStyle w:val="51"/>
              <w:spacing w:before="2" w:line="292" w:lineRule="exact"/>
              <w:ind w:left="108"/>
              <w:rPr>
                <w:sz w:val="24"/>
              </w:rPr>
            </w:pPr>
            <w:r>
              <w:rPr>
                <w:sz w:val="24"/>
              </w:rPr>
              <w:t xml:space="preserve"> </w:t>
            </w:r>
          </w:p>
        </w:tc>
      </w:tr>
      <w:tr w14:paraId="06BE7B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2215" w:type="dxa"/>
            <w:vAlign w:val="center"/>
          </w:tcPr>
          <w:p w14:paraId="2CB39C35">
            <w:pPr>
              <w:pStyle w:val="51"/>
              <w:spacing w:line="292" w:lineRule="exact"/>
              <w:ind w:left="105"/>
              <w:rPr>
                <w:sz w:val="24"/>
              </w:rPr>
            </w:pPr>
            <w:r>
              <w:rPr>
                <w:sz w:val="24"/>
              </w:rPr>
              <w:t xml:space="preserve">现场安装调试 </w:t>
            </w:r>
          </w:p>
        </w:tc>
        <w:tc>
          <w:tcPr>
            <w:tcW w:w="4395" w:type="dxa"/>
            <w:vAlign w:val="center"/>
          </w:tcPr>
          <w:p w14:paraId="017C5F7F">
            <w:pPr>
              <w:pStyle w:val="51"/>
              <w:spacing w:line="292" w:lineRule="exact"/>
              <w:ind w:left="108"/>
              <w:rPr>
                <w:sz w:val="24"/>
                <w:lang w:eastAsia="zh-CN"/>
              </w:rPr>
            </w:pPr>
            <w:r>
              <w:rPr>
                <w:sz w:val="24"/>
                <w:lang w:eastAsia="zh-CN"/>
              </w:rPr>
              <w:t xml:space="preserve">《系统安装用户确认书》 </w:t>
            </w:r>
          </w:p>
        </w:tc>
        <w:tc>
          <w:tcPr>
            <w:tcW w:w="1894" w:type="dxa"/>
            <w:vAlign w:val="center"/>
          </w:tcPr>
          <w:p w14:paraId="1B682E21">
            <w:pPr>
              <w:pStyle w:val="51"/>
              <w:spacing w:line="292" w:lineRule="exact"/>
              <w:ind w:left="108"/>
              <w:rPr>
                <w:sz w:val="24"/>
                <w:lang w:eastAsia="zh-CN"/>
              </w:rPr>
            </w:pPr>
            <w:r>
              <w:rPr>
                <w:sz w:val="24"/>
                <w:lang w:eastAsia="zh-CN"/>
              </w:rPr>
              <w:t xml:space="preserve"> </w:t>
            </w:r>
          </w:p>
        </w:tc>
      </w:tr>
      <w:tr w14:paraId="2BEA8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2215" w:type="dxa"/>
            <w:vAlign w:val="center"/>
          </w:tcPr>
          <w:p w14:paraId="5487AAB3">
            <w:pPr>
              <w:pStyle w:val="51"/>
              <w:spacing w:before="156"/>
              <w:ind w:left="105"/>
              <w:rPr>
                <w:sz w:val="24"/>
              </w:rPr>
            </w:pPr>
            <w:r>
              <w:rPr>
                <w:rFonts w:hint="eastAsia"/>
                <w:sz w:val="24"/>
                <w:lang w:eastAsia="zh-CN"/>
              </w:rPr>
              <w:t>业主方</w:t>
            </w:r>
            <w:r>
              <w:rPr>
                <w:sz w:val="24"/>
              </w:rPr>
              <w:t xml:space="preserve">培训 </w:t>
            </w:r>
          </w:p>
        </w:tc>
        <w:tc>
          <w:tcPr>
            <w:tcW w:w="4395" w:type="dxa"/>
            <w:vAlign w:val="center"/>
          </w:tcPr>
          <w:p w14:paraId="73AC6C34">
            <w:pPr>
              <w:pStyle w:val="51"/>
              <w:spacing w:line="307" w:lineRule="exact"/>
              <w:ind w:left="108"/>
              <w:rPr>
                <w:sz w:val="24"/>
                <w:lang w:eastAsia="zh-CN"/>
              </w:rPr>
            </w:pPr>
            <w:r>
              <w:rPr>
                <w:sz w:val="24"/>
                <w:lang w:eastAsia="zh-CN"/>
              </w:rPr>
              <w:t>《</w:t>
            </w:r>
            <w:r>
              <w:rPr>
                <w:rFonts w:hint="eastAsia"/>
                <w:sz w:val="24"/>
                <w:lang w:eastAsia="zh-CN"/>
              </w:rPr>
              <w:t>业主方</w:t>
            </w:r>
            <w:r>
              <w:rPr>
                <w:sz w:val="24"/>
                <w:lang w:eastAsia="zh-CN"/>
              </w:rPr>
              <w:t xml:space="preserve">培训计划和教材》 </w:t>
            </w:r>
          </w:p>
          <w:p w14:paraId="38C000E0">
            <w:pPr>
              <w:pStyle w:val="51"/>
              <w:spacing w:before="4" w:line="292" w:lineRule="exact"/>
              <w:ind w:left="108"/>
              <w:rPr>
                <w:sz w:val="24"/>
                <w:lang w:eastAsia="zh-CN"/>
              </w:rPr>
            </w:pPr>
            <w:r>
              <w:rPr>
                <w:sz w:val="24"/>
                <w:lang w:eastAsia="zh-CN"/>
              </w:rPr>
              <w:t>《</w:t>
            </w:r>
            <w:r>
              <w:rPr>
                <w:rFonts w:hint="eastAsia"/>
                <w:sz w:val="24"/>
                <w:lang w:eastAsia="zh-CN"/>
              </w:rPr>
              <w:t>业主方</w:t>
            </w:r>
            <w:r>
              <w:rPr>
                <w:sz w:val="24"/>
                <w:lang w:eastAsia="zh-CN"/>
              </w:rPr>
              <w:t xml:space="preserve">培训调查表》 </w:t>
            </w:r>
          </w:p>
        </w:tc>
        <w:tc>
          <w:tcPr>
            <w:tcW w:w="1894" w:type="dxa"/>
            <w:vAlign w:val="center"/>
          </w:tcPr>
          <w:p w14:paraId="38EE6020">
            <w:pPr>
              <w:pStyle w:val="51"/>
              <w:spacing w:line="307" w:lineRule="exact"/>
              <w:ind w:left="108"/>
              <w:rPr>
                <w:sz w:val="24"/>
                <w:lang w:eastAsia="zh-CN"/>
              </w:rPr>
            </w:pPr>
            <w:r>
              <w:rPr>
                <w:sz w:val="24"/>
                <w:lang w:eastAsia="zh-CN"/>
              </w:rPr>
              <w:t xml:space="preserve"> </w:t>
            </w:r>
          </w:p>
        </w:tc>
      </w:tr>
      <w:tr w14:paraId="51CC1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2215" w:type="dxa"/>
            <w:vAlign w:val="center"/>
          </w:tcPr>
          <w:p w14:paraId="5E821E3D">
            <w:pPr>
              <w:pStyle w:val="51"/>
              <w:spacing w:before="156"/>
              <w:ind w:left="105"/>
              <w:rPr>
                <w:sz w:val="24"/>
              </w:rPr>
            </w:pPr>
            <w:r>
              <w:rPr>
                <w:sz w:val="24"/>
              </w:rPr>
              <w:t xml:space="preserve">试运行阶段 </w:t>
            </w:r>
          </w:p>
        </w:tc>
        <w:tc>
          <w:tcPr>
            <w:tcW w:w="4395" w:type="dxa"/>
            <w:vAlign w:val="center"/>
          </w:tcPr>
          <w:p w14:paraId="40CEEDAA">
            <w:pPr>
              <w:pStyle w:val="51"/>
              <w:ind w:left="108"/>
              <w:rPr>
                <w:sz w:val="24"/>
                <w:lang w:eastAsia="zh-CN"/>
              </w:rPr>
            </w:pPr>
            <w:r>
              <w:rPr>
                <w:sz w:val="24"/>
                <w:lang w:eastAsia="zh-CN"/>
              </w:rPr>
              <w:t xml:space="preserve">《初验测试计划》 </w:t>
            </w:r>
          </w:p>
          <w:p w14:paraId="5D8074FD">
            <w:pPr>
              <w:pStyle w:val="51"/>
              <w:spacing w:before="4" w:line="292" w:lineRule="exact"/>
              <w:ind w:left="108"/>
              <w:rPr>
                <w:sz w:val="24"/>
                <w:lang w:eastAsia="zh-CN"/>
              </w:rPr>
            </w:pPr>
            <w:r>
              <w:rPr>
                <w:sz w:val="24"/>
                <w:lang w:eastAsia="zh-CN"/>
              </w:rPr>
              <w:t xml:space="preserve">《系统初验报告》 </w:t>
            </w:r>
          </w:p>
        </w:tc>
        <w:tc>
          <w:tcPr>
            <w:tcW w:w="1894" w:type="dxa"/>
            <w:vAlign w:val="center"/>
          </w:tcPr>
          <w:p w14:paraId="2414ECC5">
            <w:pPr>
              <w:pStyle w:val="51"/>
              <w:ind w:left="108"/>
              <w:rPr>
                <w:sz w:val="24"/>
                <w:lang w:eastAsia="zh-CN"/>
              </w:rPr>
            </w:pPr>
            <w:r>
              <w:rPr>
                <w:sz w:val="24"/>
                <w:lang w:eastAsia="zh-CN"/>
              </w:rPr>
              <w:t xml:space="preserve"> </w:t>
            </w:r>
          </w:p>
        </w:tc>
      </w:tr>
      <w:tr w14:paraId="562B0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jc w:val="center"/>
        </w:trPr>
        <w:tc>
          <w:tcPr>
            <w:tcW w:w="2215" w:type="dxa"/>
            <w:vAlign w:val="center"/>
          </w:tcPr>
          <w:p w14:paraId="1E04F94D">
            <w:pPr>
              <w:pStyle w:val="51"/>
              <w:spacing w:line="292" w:lineRule="exact"/>
              <w:ind w:left="105"/>
              <w:rPr>
                <w:sz w:val="24"/>
              </w:rPr>
            </w:pPr>
            <w:r>
              <w:rPr>
                <w:sz w:val="24"/>
              </w:rPr>
              <w:t xml:space="preserve">正式运行 </w:t>
            </w:r>
          </w:p>
        </w:tc>
        <w:tc>
          <w:tcPr>
            <w:tcW w:w="4395" w:type="dxa"/>
            <w:vAlign w:val="center"/>
          </w:tcPr>
          <w:p w14:paraId="3FDCBFF0">
            <w:pPr>
              <w:pStyle w:val="51"/>
              <w:spacing w:line="292" w:lineRule="exact"/>
              <w:ind w:left="108"/>
              <w:rPr>
                <w:sz w:val="24"/>
                <w:lang w:eastAsia="zh-CN"/>
              </w:rPr>
            </w:pPr>
            <w:r>
              <w:rPr>
                <w:sz w:val="24"/>
                <w:lang w:eastAsia="zh-CN"/>
              </w:rPr>
              <w:t xml:space="preserve">《软件系统正式验收报告》 </w:t>
            </w:r>
          </w:p>
        </w:tc>
        <w:tc>
          <w:tcPr>
            <w:tcW w:w="1894" w:type="dxa"/>
            <w:vAlign w:val="center"/>
          </w:tcPr>
          <w:p w14:paraId="12BC202C">
            <w:pPr>
              <w:pStyle w:val="51"/>
              <w:spacing w:line="292" w:lineRule="exact"/>
              <w:ind w:left="108"/>
              <w:rPr>
                <w:sz w:val="24"/>
                <w:lang w:eastAsia="zh-CN"/>
              </w:rPr>
            </w:pPr>
            <w:r>
              <w:rPr>
                <w:sz w:val="24"/>
                <w:lang w:eastAsia="zh-CN"/>
              </w:rPr>
              <w:t xml:space="preserve"> </w:t>
            </w:r>
          </w:p>
        </w:tc>
      </w:tr>
    </w:tbl>
    <w:p w14:paraId="0845B202">
      <w:pPr>
        <w:pStyle w:val="7"/>
      </w:pPr>
      <w:r>
        <w:rPr>
          <w:rFonts w:hint="eastAsia"/>
        </w:rPr>
        <w:t>业主方满意度调查计划</w:t>
      </w:r>
    </w:p>
    <w:tbl>
      <w:tblPr>
        <w:tblStyle w:val="24"/>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61"/>
        <w:gridCol w:w="2977"/>
      </w:tblGrid>
      <w:tr w14:paraId="1DA1E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jc w:val="center"/>
        </w:trPr>
        <w:tc>
          <w:tcPr>
            <w:tcW w:w="5761" w:type="dxa"/>
            <w:shd w:val="clear" w:color="auto" w:fill="E6E6E6"/>
          </w:tcPr>
          <w:p w14:paraId="74CAA8A0">
            <w:pPr>
              <w:pStyle w:val="51"/>
              <w:ind w:left="2134" w:right="2131"/>
              <w:jc w:val="center"/>
              <w:rPr>
                <w:b/>
                <w:sz w:val="24"/>
              </w:rPr>
            </w:pPr>
            <w:r>
              <w:rPr>
                <w:rFonts w:hint="eastAsia"/>
                <w:b/>
                <w:sz w:val="24"/>
                <w:lang w:eastAsia="zh-CN"/>
              </w:rPr>
              <w:t>业主方</w:t>
            </w:r>
            <w:r>
              <w:rPr>
                <w:b/>
                <w:sz w:val="24"/>
              </w:rPr>
              <w:t>联系信息</w:t>
            </w:r>
          </w:p>
        </w:tc>
        <w:tc>
          <w:tcPr>
            <w:tcW w:w="2977" w:type="dxa"/>
            <w:shd w:val="clear" w:color="auto" w:fill="E6E6E6"/>
          </w:tcPr>
          <w:p w14:paraId="1DB40148">
            <w:pPr>
              <w:pStyle w:val="51"/>
              <w:ind w:left="983" w:right="980"/>
              <w:jc w:val="center"/>
              <w:rPr>
                <w:b/>
                <w:sz w:val="24"/>
              </w:rPr>
            </w:pPr>
            <w:r>
              <w:rPr>
                <w:b/>
                <w:sz w:val="24"/>
              </w:rPr>
              <w:t>计划日期</w:t>
            </w:r>
          </w:p>
        </w:tc>
      </w:tr>
      <w:tr w14:paraId="08D8F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jc w:val="center"/>
        </w:trPr>
        <w:tc>
          <w:tcPr>
            <w:tcW w:w="5761" w:type="dxa"/>
          </w:tcPr>
          <w:p w14:paraId="27D8EE4B">
            <w:pPr>
              <w:pStyle w:val="51"/>
              <w:spacing w:before="2"/>
              <w:ind w:left="105"/>
              <w:rPr>
                <w:sz w:val="24"/>
                <w:lang w:eastAsia="zh-CN"/>
              </w:rPr>
            </w:pPr>
            <w:r>
              <w:rPr>
                <w:sz w:val="24"/>
                <w:lang w:eastAsia="zh-CN"/>
              </w:rPr>
              <w:t>同</w:t>
            </w:r>
            <w:r>
              <w:rPr>
                <w:rFonts w:hint="eastAsia"/>
                <w:sz w:val="24"/>
                <w:lang w:eastAsia="zh-CN"/>
              </w:rPr>
              <w:t>业主方</w:t>
            </w:r>
            <w:r>
              <w:rPr>
                <w:sz w:val="24"/>
                <w:lang w:eastAsia="zh-CN"/>
              </w:rPr>
              <w:t>相关部门、人员取得联系，获取各阶段工作产品的认同情况。</w:t>
            </w:r>
          </w:p>
        </w:tc>
        <w:tc>
          <w:tcPr>
            <w:tcW w:w="2977" w:type="dxa"/>
          </w:tcPr>
          <w:p w14:paraId="483A8A50">
            <w:pPr>
              <w:pStyle w:val="51"/>
              <w:spacing w:before="158"/>
              <w:ind w:left="105"/>
              <w:rPr>
                <w:sz w:val="24"/>
                <w:lang w:eastAsia="zh-CN"/>
              </w:rPr>
            </w:pPr>
            <w:r>
              <w:rPr>
                <w:sz w:val="24"/>
                <w:lang w:eastAsia="zh-CN"/>
              </w:rPr>
              <w:t>同各阶段评审结束日期</w:t>
            </w:r>
          </w:p>
        </w:tc>
      </w:tr>
    </w:tbl>
    <w:p w14:paraId="54A59587">
      <w:pPr>
        <w:pStyle w:val="3"/>
        <w:rPr>
          <w:color w:val="auto"/>
        </w:rPr>
      </w:pPr>
      <w:bookmarkStart w:id="99" w:name="_Toc15830"/>
      <w:bookmarkStart w:id="100" w:name="_Toc31395763"/>
      <w:bookmarkStart w:id="101" w:name="_Ref30294711"/>
      <w:r>
        <w:rPr>
          <w:rFonts w:hint="eastAsia"/>
          <w:color w:val="auto"/>
        </w:rPr>
        <w:t>项目培训方案</w:t>
      </w:r>
      <w:bookmarkEnd w:id="99"/>
      <w:bookmarkEnd w:id="100"/>
      <w:bookmarkEnd w:id="101"/>
    </w:p>
    <w:p w14:paraId="6F663701">
      <w:pPr>
        <w:pStyle w:val="5"/>
        <w:tabs>
          <w:tab w:val="left" w:pos="0"/>
        </w:tabs>
        <w:rPr>
          <w:color w:val="auto"/>
        </w:rPr>
      </w:pPr>
      <w:bookmarkStart w:id="102" w:name="_Toc31395764"/>
      <w:bookmarkStart w:id="103" w:name="_Toc31205"/>
      <w:r>
        <w:rPr>
          <w:rFonts w:hint="eastAsia"/>
          <w:color w:val="auto"/>
        </w:rPr>
        <w:t>培训理念</w:t>
      </w:r>
      <w:bookmarkEnd w:id="102"/>
      <w:bookmarkEnd w:id="103"/>
    </w:p>
    <w:p w14:paraId="3F590ED5">
      <w:pPr>
        <w:ind w:firstLine="480"/>
        <w:rPr>
          <w:rFonts w:ascii="宋体" w:hAnsi="宋体" w:eastAsia="宋体" w:cs="宋体"/>
          <w:szCs w:val="24"/>
        </w:rPr>
      </w:pPr>
      <w:r>
        <w:rPr>
          <w:rFonts w:hint="eastAsia" w:ascii="宋体" w:hAnsi="宋体" w:eastAsia="宋体" w:cs="宋体"/>
          <w:szCs w:val="24"/>
        </w:rPr>
        <w:t>我们建立了一套完善的技术支持服务体制和工作流程，保证在项目交付并正式运行后，在产品的使用过程中，为用户提供各种类型的专业技术服务，其目的是帮助客户及时、快速、可靠的解决在软件系统的维护过程中所遇到的技术问题，使得客户的软件系统可以更加安全稳定的运行，以保障和促进客户业务的顺利开展并取得更大的成功。</w:t>
      </w:r>
    </w:p>
    <w:p w14:paraId="569AE9C1">
      <w:pPr>
        <w:ind w:firstLine="480"/>
        <w:rPr>
          <w:rFonts w:ascii="宋体" w:hAnsi="宋体" w:eastAsia="宋体" w:cs="宋体"/>
          <w:szCs w:val="24"/>
        </w:rPr>
      </w:pPr>
      <w:r>
        <w:rPr>
          <w:rFonts w:hint="eastAsia" w:ascii="宋体" w:hAnsi="宋体" w:eastAsia="宋体" w:cs="宋体"/>
          <w:szCs w:val="24"/>
        </w:rPr>
        <w:t>培训是系统顺利实施重要保证和关键因素，培训日程与系统开发和实施过程相适应。在建设信息系统工程过程中应对相关人员进行培训，是系统搭建、运行一个必不可少的环节。培训工作主要安排在系统运行现场进行，另外在系统实施过程中，还可以结合网上培训、答疑和技术支持，以便使学员能够迅速掌握相应的培训内容。同时在以后系统更新与升级时，也需要对相应内容进行培训。保证有关业务人员及系统运行维护人员及时、准确地了解系统。</w:t>
      </w:r>
    </w:p>
    <w:p w14:paraId="10066BEE">
      <w:pPr>
        <w:ind w:firstLine="480"/>
        <w:rPr>
          <w:rFonts w:ascii="宋体" w:hAnsi="宋体" w:eastAsia="宋体" w:cs="宋体"/>
          <w:szCs w:val="24"/>
        </w:rPr>
      </w:pPr>
      <w:r>
        <w:rPr>
          <w:rFonts w:hint="eastAsia" w:ascii="宋体" w:hAnsi="宋体" w:eastAsia="宋体" w:cs="宋体"/>
          <w:szCs w:val="24"/>
        </w:rPr>
        <w:t>我们根据用户环境多样化，实际业务多元化的情况，提供了多种模式下，多个渠道并行的多样化培训方式，能够完全满足用户的多方位的实际需要。摆脱以往现场培训存在的“讲完就算，讲完就走”的呆板的培训方式，走“减少讲授、提倡研讨、丰富实习”的多角度培训趋势。并将根据不同的培训内容进行“实战式”的训练。充分调动学习训练的主动性、创造性，提高学员的技术或技能。让系统使用和维护人员在最短的时间内快速、准确地掌握系统的操作运行方式和内核思想。培训方式包括技术讲课，操作示范，参观学习和其他相关的业务指导和技术咨询，因材施教，确保被培训人员对系统基本理论、技术特性、操作规范、运行规程、管理维护等方面获得全面了解和掌握。</w:t>
      </w:r>
    </w:p>
    <w:p w14:paraId="616742A1">
      <w:pPr>
        <w:ind w:firstLine="480"/>
        <w:rPr>
          <w:rFonts w:ascii="宋体" w:hAnsi="宋体" w:eastAsia="宋体" w:cs="宋体"/>
          <w:szCs w:val="24"/>
        </w:rPr>
      </w:pPr>
      <w:r>
        <w:rPr>
          <w:rFonts w:hint="eastAsia" w:ascii="宋体" w:hAnsi="宋体" w:eastAsia="宋体" w:cs="宋体"/>
          <w:szCs w:val="24"/>
        </w:rPr>
        <w:t>我们提供高水平的培训课程，所有培训教员参与该项目的实施过程，对项目的需求，技术内容有着清晰的了解，并且培训教师具有多个相关项目的培训经验，力求做到培训的高质高量。</w:t>
      </w:r>
    </w:p>
    <w:p w14:paraId="51740B08">
      <w:pPr>
        <w:pStyle w:val="5"/>
        <w:tabs>
          <w:tab w:val="left" w:pos="0"/>
        </w:tabs>
        <w:rPr>
          <w:color w:val="auto"/>
        </w:rPr>
      </w:pPr>
      <w:bookmarkStart w:id="104" w:name="_Toc20692"/>
      <w:bookmarkStart w:id="105" w:name="_Toc31395765"/>
      <w:r>
        <w:rPr>
          <w:rFonts w:hint="eastAsia"/>
          <w:color w:val="auto"/>
        </w:rPr>
        <w:t>培训模式</w:t>
      </w:r>
      <w:bookmarkEnd w:id="104"/>
      <w:bookmarkEnd w:id="105"/>
    </w:p>
    <w:p w14:paraId="6BD80500">
      <w:pPr>
        <w:ind w:firstLine="480"/>
        <w:rPr>
          <w:rFonts w:ascii="宋体" w:hAnsi="宋体" w:eastAsia="宋体" w:cs="宋体"/>
          <w:szCs w:val="24"/>
        </w:rPr>
      </w:pPr>
      <w:r>
        <w:rPr>
          <w:rFonts w:hint="eastAsia" w:ascii="宋体" w:hAnsi="宋体" w:eastAsia="宋体" w:cs="宋体"/>
          <w:szCs w:val="24"/>
        </w:rPr>
        <w:t>我们提供简明易懂的培训资料和讲义，所有资料以中文形式提供。培训模式如下：</w:t>
      </w:r>
    </w:p>
    <w:p w14:paraId="5944BBB2">
      <w:pPr>
        <w:numPr>
          <w:ilvl w:val="0"/>
          <w:numId w:val="107"/>
        </w:numPr>
        <w:ind w:left="600" w:leftChars="200" w:firstLineChars="0"/>
        <w:rPr>
          <w:rFonts w:ascii="宋体" w:hAnsi="宋体" w:eastAsia="宋体" w:cs="宋体"/>
          <w:szCs w:val="24"/>
        </w:rPr>
      </w:pPr>
      <w:r>
        <w:rPr>
          <w:rFonts w:hint="eastAsia" w:ascii="宋体" w:hAnsi="宋体" w:eastAsia="宋体" w:cs="宋体"/>
          <w:szCs w:val="24"/>
        </w:rPr>
        <w:t>通过 PPT 先讲解基础概念；</w:t>
      </w:r>
    </w:p>
    <w:p w14:paraId="3CE18EAE">
      <w:pPr>
        <w:numPr>
          <w:ilvl w:val="0"/>
          <w:numId w:val="107"/>
        </w:numPr>
        <w:ind w:left="600" w:leftChars="200" w:firstLineChars="0"/>
        <w:rPr>
          <w:rFonts w:ascii="宋体" w:hAnsi="宋体" w:eastAsia="宋体" w:cs="宋体"/>
          <w:szCs w:val="24"/>
        </w:rPr>
      </w:pPr>
      <w:r>
        <w:rPr>
          <w:rFonts w:hint="eastAsia" w:ascii="宋体" w:hAnsi="宋体" w:eastAsia="宋体" w:cs="宋体"/>
          <w:szCs w:val="24"/>
        </w:rPr>
        <w:t>系统化讲解各个部门的工作过程和主要的工作内容；</w:t>
      </w:r>
    </w:p>
    <w:p w14:paraId="342B7C15">
      <w:pPr>
        <w:numPr>
          <w:ilvl w:val="0"/>
          <w:numId w:val="107"/>
        </w:numPr>
        <w:ind w:left="600" w:leftChars="200" w:firstLineChars="0"/>
        <w:rPr>
          <w:rFonts w:ascii="宋体" w:hAnsi="宋体" w:eastAsia="宋体" w:cs="宋体"/>
          <w:szCs w:val="24"/>
        </w:rPr>
      </w:pPr>
      <w:r>
        <w:rPr>
          <w:rFonts w:hint="eastAsia" w:ascii="宋体" w:hAnsi="宋体" w:eastAsia="宋体" w:cs="宋体"/>
          <w:szCs w:val="24"/>
        </w:rPr>
        <w:t>让培训的人上机实际操作，并现场进行答疑；</w:t>
      </w:r>
    </w:p>
    <w:p w14:paraId="0344076D">
      <w:pPr>
        <w:numPr>
          <w:ilvl w:val="0"/>
          <w:numId w:val="107"/>
        </w:numPr>
        <w:ind w:left="600" w:leftChars="200" w:firstLineChars="0"/>
        <w:rPr>
          <w:rFonts w:ascii="宋体" w:hAnsi="宋体" w:eastAsia="宋体" w:cs="宋体"/>
          <w:szCs w:val="24"/>
        </w:rPr>
      </w:pPr>
      <w:r>
        <w:rPr>
          <w:rFonts w:hint="eastAsia" w:ascii="宋体" w:hAnsi="宋体" w:eastAsia="宋体" w:cs="宋体"/>
          <w:szCs w:val="24"/>
        </w:rPr>
        <w:t>提供针对专业部门的系统操作手册，用于日常查看。</w:t>
      </w:r>
    </w:p>
    <w:p w14:paraId="63DD933F">
      <w:pPr>
        <w:pStyle w:val="5"/>
        <w:tabs>
          <w:tab w:val="left" w:pos="0"/>
        </w:tabs>
        <w:rPr>
          <w:color w:val="auto"/>
        </w:rPr>
      </w:pPr>
      <w:bookmarkStart w:id="106" w:name="_Toc31395766"/>
      <w:bookmarkStart w:id="107" w:name="_Toc28201"/>
      <w:r>
        <w:rPr>
          <w:rFonts w:hint="eastAsia"/>
          <w:color w:val="auto"/>
        </w:rPr>
        <w:t>培训阶段安排</w:t>
      </w:r>
      <w:bookmarkEnd w:id="106"/>
      <w:bookmarkEnd w:id="107"/>
    </w:p>
    <w:p w14:paraId="4666D000">
      <w:pPr>
        <w:ind w:firstLine="480"/>
        <w:rPr>
          <w:rFonts w:ascii="宋体" w:hAnsi="宋体" w:eastAsia="宋体" w:cs="宋体"/>
          <w:szCs w:val="24"/>
        </w:rPr>
      </w:pPr>
      <w:r>
        <w:rPr>
          <w:rFonts w:hint="eastAsia" w:ascii="宋体" w:hAnsi="宋体" w:eastAsia="宋体" w:cs="宋体"/>
          <w:szCs w:val="24"/>
        </w:rPr>
        <w:t>系统的具体培训日程需要与系统开发进程相配合，培训内容按照性质分，大致分为以下几个阶段：</w:t>
      </w:r>
    </w:p>
    <w:p w14:paraId="714660FF">
      <w:pPr>
        <w:ind w:firstLine="480"/>
        <w:rPr>
          <w:rFonts w:ascii="宋体" w:hAnsi="宋体" w:eastAsia="宋体" w:cs="宋体"/>
          <w:szCs w:val="24"/>
        </w:rPr>
      </w:pPr>
      <w:r>
        <w:rPr>
          <w:rFonts w:hint="eastAsia" w:ascii="宋体" w:hAnsi="宋体" w:eastAsia="宋体" w:cs="宋体"/>
          <w:szCs w:val="24"/>
        </w:rPr>
        <w:t>概念培训期：系统建设是一个综合性工程，需要甲乙双方的各方面配合，在系统调研前期，为保证各个相关政府部门按信息化的要求进行表格、业务流程和图数资料方面的准备更加充分，双方需要对要调研的内容进行前期培训，以期操作人员有一个前期概念并在资料准备方面有所适从。</w:t>
      </w:r>
    </w:p>
    <w:p w14:paraId="3403FE0A">
      <w:pPr>
        <w:ind w:firstLine="480"/>
        <w:rPr>
          <w:rFonts w:ascii="宋体" w:hAnsi="宋体" w:eastAsia="宋体" w:cs="宋体"/>
          <w:szCs w:val="24"/>
        </w:rPr>
      </w:pPr>
      <w:r>
        <w:rPr>
          <w:rFonts w:hint="eastAsia" w:ascii="宋体" w:hAnsi="宋体" w:eastAsia="宋体" w:cs="宋体"/>
          <w:szCs w:val="24"/>
        </w:rPr>
        <w:t>基础培训期：在系统基本软硬件采购的同时进行，以保障后续培训工作能够顺利进行，主要涉及内容包括计算机基础、网络基础等，这部分工作一般由甲方根据人员的实际情况自行安排；必要的话应当对本单位所有人员进行信息系统的基础培训。</w:t>
      </w:r>
    </w:p>
    <w:p w14:paraId="18359296">
      <w:pPr>
        <w:ind w:firstLine="480"/>
        <w:rPr>
          <w:rFonts w:ascii="宋体" w:hAnsi="宋体" w:eastAsia="宋体" w:cs="宋体"/>
          <w:szCs w:val="24"/>
        </w:rPr>
      </w:pPr>
      <w:r>
        <w:rPr>
          <w:rFonts w:hint="eastAsia" w:ascii="宋体" w:hAnsi="宋体" w:eastAsia="宋体" w:cs="宋体"/>
          <w:szCs w:val="24"/>
        </w:rPr>
        <w:t>合作培训期：在项目进行过程中，提交开发成果的同时提交相应文档、并进行操作培训，以便有关操作人员尽快熟悉系统，也有利于及早发现问题和进行改进。</w:t>
      </w:r>
    </w:p>
    <w:p w14:paraId="5A454CDF">
      <w:pPr>
        <w:ind w:firstLine="480"/>
        <w:rPr>
          <w:rFonts w:ascii="宋体" w:hAnsi="宋体" w:eastAsia="宋体" w:cs="宋体"/>
          <w:szCs w:val="24"/>
        </w:rPr>
      </w:pPr>
      <w:r>
        <w:rPr>
          <w:rFonts w:hint="eastAsia" w:ascii="宋体" w:hAnsi="宋体" w:eastAsia="宋体" w:cs="宋体"/>
          <w:szCs w:val="24"/>
        </w:rPr>
        <w:t>交接培训期：在系统开发基本完成后，由项目经理组织有关技术人员，系统性地对各类操作人员进行集中培训，作为开发成果正式交接的一部分内容。培训工作主要安排在甲方现场进行，以便使学员能够迅速掌握相应的培训内容。</w:t>
      </w:r>
    </w:p>
    <w:p w14:paraId="2FA2F2AF">
      <w:pPr>
        <w:ind w:firstLine="480"/>
        <w:rPr>
          <w:rFonts w:ascii="宋体" w:hAnsi="宋体" w:eastAsia="宋体" w:cs="宋体"/>
          <w:szCs w:val="24"/>
        </w:rPr>
      </w:pPr>
      <w:r>
        <w:rPr>
          <w:rFonts w:hint="eastAsia" w:ascii="宋体" w:hAnsi="宋体" w:eastAsia="宋体" w:cs="宋体"/>
          <w:szCs w:val="24"/>
        </w:rPr>
        <w:t>升级培训期：在系统运行一段时间以后，根据实际运用需要、系统的运行效果和软件本身存在的实际情况出发，系统必不可少的进行部分功能的升级，势必需要相应的培训使所有系统使用人员能够尽快的跟上节奏，及时、准确、安全的使用系统。</w:t>
      </w:r>
    </w:p>
    <w:p w14:paraId="1944FE17">
      <w:pPr>
        <w:pStyle w:val="5"/>
        <w:tabs>
          <w:tab w:val="left" w:pos="0"/>
        </w:tabs>
        <w:rPr>
          <w:color w:val="auto"/>
        </w:rPr>
      </w:pPr>
      <w:bookmarkStart w:id="108" w:name="_Toc31395767"/>
      <w:bookmarkStart w:id="109" w:name="_Toc9589"/>
      <w:r>
        <w:rPr>
          <w:rFonts w:hint="eastAsia"/>
          <w:color w:val="auto"/>
        </w:rPr>
        <w:t>培训地点</w:t>
      </w:r>
      <w:bookmarkEnd w:id="108"/>
      <w:bookmarkEnd w:id="109"/>
    </w:p>
    <w:p w14:paraId="06D47C05">
      <w:pPr>
        <w:ind w:firstLine="480"/>
        <w:rPr>
          <w:rFonts w:ascii="宋体" w:hAnsi="宋体" w:eastAsia="宋体" w:cs="宋体"/>
          <w:szCs w:val="24"/>
        </w:rPr>
      </w:pPr>
      <w:r>
        <w:rPr>
          <w:rFonts w:hint="eastAsia" w:ascii="宋体" w:hAnsi="宋体" w:eastAsia="宋体" w:cs="宋体"/>
          <w:szCs w:val="24"/>
        </w:rPr>
        <w:t>培训地点由用户方指定。</w:t>
      </w:r>
    </w:p>
    <w:p w14:paraId="20A6801E">
      <w:pPr>
        <w:pStyle w:val="5"/>
        <w:tabs>
          <w:tab w:val="left" w:pos="0"/>
        </w:tabs>
        <w:rPr>
          <w:color w:val="auto"/>
        </w:rPr>
      </w:pPr>
      <w:bookmarkStart w:id="110" w:name="_Toc31395768"/>
      <w:bookmarkStart w:id="111" w:name="_Toc12448"/>
      <w:r>
        <w:rPr>
          <w:rFonts w:hint="eastAsia"/>
          <w:color w:val="auto"/>
        </w:rPr>
        <w:t>培训承诺</w:t>
      </w:r>
      <w:bookmarkEnd w:id="110"/>
      <w:bookmarkEnd w:id="111"/>
    </w:p>
    <w:p w14:paraId="2E8DD07F">
      <w:pPr>
        <w:ind w:firstLine="480"/>
        <w:rPr>
          <w:rFonts w:ascii="宋体" w:hAnsi="宋体" w:eastAsia="宋体" w:cs="宋体"/>
          <w:szCs w:val="24"/>
        </w:rPr>
      </w:pPr>
      <w:r>
        <w:rPr>
          <w:rFonts w:hint="eastAsia" w:ascii="宋体" w:hAnsi="宋体" w:eastAsia="宋体" w:cs="宋体"/>
          <w:szCs w:val="24"/>
        </w:rPr>
        <w:t>我公司通过对系统的管理使用人员进行技术培训，使系统的管理使用人员达到能独立进行管理、维护测试和故障处理等工作，以便所提供的软件产品能够正常、安全的运行。我公司会根据系统建设规模及实施经验提出培训人员数量、人员基本要求和培训内容的建议。</w:t>
      </w:r>
    </w:p>
    <w:p w14:paraId="11846A90">
      <w:pPr>
        <w:ind w:firstLine="480"/>
        <w:rPr>
          <w:rFonts w:ascii="宋体" w:hAnsi="宋体" w:eastAsia="宋体" w:cs="宋体"/>
          <w:szCs w:val="24"/>
        </w:rPr>
      </w:pPr>
      <w:r>
        <w:rPr>
          <w:rFonts w:hint="eastAsia" w:ascii="宋体" w:hAnsi="宋体" w:eastAsia="宋体" w:cs="宋体"/>
          <w:szCs w:val="24"/>
        </w:rPr>
        <w:t>培训内容应包括：我公司所提供的软件产品的相关技术原理、功能、性能、操作使用方法、维护管理的技术、实际的操作练习等，还应该包括安全专业培训。</w:t>
      </w:r>
    </w:p>
    <w:p w14:paraId="1FF8C24C">
      <w:pPr>
        <w:ind w:firstLine="480"/>
        <w:rPr>
          <w:rFonts w:ascii="宋体" w:hAnsi="宋体" w:eastAsia="宋体" w:cs="宋体"/>
          <w:szCs w:val="24"/>
        </w:rPr>
      </w:pPr>
      <w:r>
        <w:rPr>
          <w:rFonts w:hint="eastAsia" w:ascii="宋体" w:hAnsi="宋体" w:eastAsia="宋体" w:cs="宋体"/>
          <w:szCs w:val="24"/>
        </w:rPr>
        <w:t>我公司负责提供培训教材和实际的操作环境。我公司在技术文件中提出了详细的培训方案，包括培训时间、培训地点、培训内容、培训进度等，并提供全套培训教材。</w:t>
      </w:r>
    </w:p>
    <w:p w14:paraId="2542A8FD">
      <w:pPr>
        <w:pStyle w:val="5"/>
        <w:tabs>
          <w:tab w:val="left" w:pos="0"/>
        </w:tabs>
        <w:rPr>
          <w:color w:val="auto"/>
        </w:rPr>
      </w:pPr>
      <w:bookmarkStart w:id="112" w:name="_Toc31395769"/>
      <w:bookmarkStart w:id="113" w:name="_Toc7969"/>
      <w:r>
        <w:rPr>
          <w:rFonts w:hint="eastAsia"/>
          <w:color w:val="auto"/>
        </w:rPr>
        <w:t>培训目的</w:t>
      </w:r>
      <w:bookmarkEnd w:id="112"/>
      <w:bookmarkEnd w:id="113"/>
    </w:p>
    <w:p w14:paraId="0959C16A">
      <w:pPr>
        <w:ind w:firstLine="480"/>
        <w:rPr>
          <w:rFonts w:ascii="宋体" w:hAnsi="宋体" w:eastAsia="宋体" w:cs="宋体"/>
          <w:szCs w:val="24"/>
        </w:rPr>
      </w:pPr>
      <w:r>
        <w:rPr>
          <w:rFonts w:hint="eastAsia" w:ascii="宋体" w:hAnsi="宋体" w:eastAsia="宋体" w:cs="宋体"/>
          <w:szCs w:val="24"/>
        </w:rPr>
        <w:t>管理人员培训的目的是为了使用户能够使用、操作本系统，并使部分用户加深了解、掌握本系统所涉及的各种技术和设备，更有效和更全面地应用、管理系统。对于不同级别的系统管理人员和技术人员，能够达到各自独立操作、分析、判断解决系统问题的能力，使整个系统能够不断地得到优化，始终保持高效地运行。</w:t>
      </w:r>
    </w:p>
    <w:p w14:paraId="535DA845">
      <w:pPr>
        <w:ind w:firstLine="480"/>
        <w:rPr>
          <w:rFonts w:ascii="宋体" w:hAnsi="宋体" w:eastAsia="宋体" w:cs="宋体"/>
          <w:szCs w:val="24"/>
        </w:rPr>
      </w:pPr>
      <w:r>
        <w:rPr>
          <w:rFonts w:hint="eastAsia" w:ascii="宋体" w:hAnsi="宋体" w:eastAsia="宋体" w:cs="宋体"/>
          <w:szCs w:val="24"/>
        </w:rPr>
        <w:t>本项目培训的目的是使用户了解系统的建设背景、基本理论和方法，以及系统建设的总体架构。针对不同的用户，使其经过培训后能够胜任各自岗位的运行管理工作，以保障平台的稳定运行。</w:t>
      </w:r>
    </w:p>
    <w:p w14:paraId="4B0D31B6">
      <w:pPr>
        <w:ind w:firstLine="480"/>
        <w:rPr>
          <w:rFonts w:ascii="宋体" w:hAnsi="宋体" w:eastAsia="宋体" w:cs="宋体"/>
          <w:szCs w:val="24"/>
        </w:rPr>
      </w:pPr>
      <w:r>
        <w:rPr>
          <w:rFonts w:hint="eastAsia" w:ascii="宋体" w:hAnsi="宋体" w:eastAsia="宋体" w:cs="宋体"/>
          <w:szCs w:val="24"/>
        </w:rPr>
        <w:t>使管理人员达到如下目标：</w:t>
      </w:r>
    </w:p>
    <w:p w14:paraId="5438FA5E">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掌握设备的安装与调试方法。</w:t>
      </w:r>
    </w:p>
    <w:p w14:paraId="28E9CD87">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掌握系统的初始化和主要参数的设定方法。</w:t>
      </w:r>
    </w:p>
    <w:p w14:paraId="2C7E84AB">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熟练使用操作系统。</w:t>
      </w:r>
    </w:p>
    <w:p w14:paraId="0CB458AF">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熟悉系统的备份与恢复。</w:t>
      </w:r>
    </w:p>
    <w:p w14:paraId="7DBAECC4">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对一般性系统故障进行诊断、定位和排除。</w:t>
      </w:r>
    </w:p>
    <w:p w14:paraId="071A0814">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熟悉各种系统的操作和维护。</w:t>
      </w:r>
    </w:p>
    <w:p w14:paraId="0CB497E6">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掌握网络维护工具及手段。</w:t>
      </w:r>
    </w:p>
    <w:p w14:paraId="0734019D">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熟练使用各种应用系统。</w:t>
      </w:r>
    </w:p>
    <w:p w14:paraId="712E9A35">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掌握各类应用系统开发工具的使用。</w:t>
      </w:r>
    </w:p>
    <w:p w14:paraId="23DEC99C">
      <w:pPr>
        <w:pStyle w:val="5"/>
        <w:tabs>
          <w:tab w:val="left" w:pos="0"/>
        </w:tabs>
        <w:rPr>
          <w:color w:val="auto"/>
        </w:rPr>
      </w:pPr>
      <w:bookmarkStart w:id="114" w:name="_Toc31236"/>
      <w:bookmarkStart w:id="115" w:name="_Toc31395770"/>
      <w:r>
        <w:rPr>
          <w:rFonts w:hint="eastAsia"/>
          <w:color w:val="auto"/>
        </w:rPr>
        <w:t>培训讲师</w:t>
      </w:r>
      <w:bookmarkEnd w:id="114"/>
      <w:bookmarkEnd w:id="115"/>
    </w:p>
    <w:p w14:paraId="34E91DF2">
      <w:pPr>
        <w:ind w:firstLine="480"/>
        <w:rPr>
          <w:rFonts w:ascii="宋体" w:hAnsi="宋体" w:eastAsia="宋体" w:cs="宋体"/>
          <w:szCs w:val="24"/>
        </w:rPr>
      </w:pPr>
      <w:r>
        <w:rPr>
          <w:rFonts w:hint="eastAsia" w:ascii="宋体" w:hAnsi="宋体" w:eastAsia="宋体" w:cs="宋体"/>
          <w:szCs w:val="24"/>
        </w:rPr>
        <w:t>我公司选派具有一定资质和实践经验，且受过专门训练的高级技术人员负责系统的技术培训工作，提供权威的、专业的该系统的培训，培训讲师队伍包括：</w:t>
      </w:r>
    </w:p>
    <w:p w14:paraId="6E2E9032">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我公司资深咨询顾问人员</w:t>
      </w:r>
    </w:p>
    <w:p w14:paraId="0B5ED2B7">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我公司资深项目管理经理</w:t>
      </w:r>
    </w:p>
    <w:p w14:paraId="4FC67665">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我公司资深产品培训经理</w:t>
      </w:r>
    </w:p>
    <w:p w14:paraId="0BB8D836">
      <w:pPr>
        <w:pStyle w:val="5"/>
        <w:tabs>
          <w:tab w:val="left" w:pos="0"/>
        </w:tabs>
        <w:rPr>
          <w:color w:val="auto"/>
        </w:rPr>
      </w:pPr>
      <w:bookmarkStart w:id="116" w:name="_Toc31395771"/>
      <w:bookmarkStart w:id="117" w:name="_Toc13015"/>
      <w:r>
        <w:rPr>
          <w:rFonts w:hint="eastAsia"/>
          <w:color w:val="auto"/>
        </w:rPr>
        <w:t>培训对象</w:t>
      </w:r>
      <w:bookmarkEnd w:id="116"/>
      <w:bookmarkEnd w:id="117"/>
    </w:p>
    <w:p w14:paraId="4D4B4916">
      <w:pPr>
        <w:ind w:firstLine="480"/>
        <w:rPr>
          <w:rFonts w:ascii="宋体" w:hAnsi="宋体" w:eastAsia="宋体" w:cs="宋体"/>
          <w:szCs w:val="24"/>
        </w:rPr>
      </w:pPr>
      <w:r>
        <w:rPr>
          <w:rFonts w:hint="eastAsia" w:ascii="宋体" w:hAnsi="宋体" w:eastAsia="宋体" w:cs="宋体"/>
          <w:szCs w:val="24"/>
        </w:rPr>
        <w:t>为确保系统建设得以顺利实施、正常运行和方便使用，本项目计划聘请项目管理专家、信息化建设专家、信息系统建设专家及相关技术人员，分阶段、分步骤使决策层、管理层、执行层以及一般工作人员参加多方面、多层次的培训课程。</w:t>
      </w:r>
    </w:p>
    <w:p w14:paraId="5C3FB70B">
      <w:pPr>
        <w:ind w:firstLine="480"/>
        <w:rPr>
          <w:rFonts w:ascii="宋体" w:hAnsi="宋体" w:eastAsia="宋体" w:cs="宋体"/>
          <w:szCs w:val="24"/>
        </w:rPr>
      </w:pPr>
      <w:r>
        <w:rPr>
          <w:rFonts w:hint="eastAsia" w:ascii="宋体" w:hAnsi="宋体" w:eastAsia="宋体" w:cs="宋体"/>
          <w:szCs w:val="24"/>
        </w:rPr>
        <w:t>为了确保项目建设的顺利运行和系统投入使用后的稳定，要求用户方有关工作人员了解项目的建设思想和运行管理机制等内容，另外，要了解建立平台所需的设备技术性能，具备熟练的操作维护与应用技能。通过对用户方工作人员进行相应的专业技术和应用技术培训，达到提高工作效率、发挥项目建设的预期目标。</w:t>
      </w:r>
    </w:p>
    <w:p w14:paraId="135E09F9">
      <w:pPr>
        <w:ind w:firstLine="480"/>
        <w:rPr>
          <w:rFonts w:ascii="宋体" w:hAnsi="宋体" w:eastAsia="宋体" w:cs="宋体"/>
          <w:szCs w:val="24"/>
        </w:rPr>
      </w:pPr>
      <w:r>
        <w:rPr>
          <w:rFonts w:hint="eastAsia" w:ascii="宋体" w:hAnsi="宋体" w:eastAsia="宋体" w:cs="宋体"/>
          <w:szCs w:val="24"/>
        </w:rPr>
        <w:t>通过培训工作的开展，要达到如下目标：</w:t>
      </w:r>
    </w:p>
    <w:p w14:paraId="19B15B4B">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用户方了解项目的建设背景、基本理论和方法；</w:t>
      </w:r>
    </w:p>
    <w:p w14:paraId="44080AD0">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用户方熟悉系统的使用操作；</w:t>
      </w:r>
    </w:p>
    <w:p w14:paraId="03939ABE">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用户方可以学会并应用本方案中的平台运行机制；</w:t>
      </w:r>
    </w:p>
    <w:p w14:paraId="50A421F2">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用户方掌握网络系统的安装、调试和日常维护等操作；</w:t>
      </w:r>
    </w:p>
    <w:p w14:paraId="43B72039">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用户方掌握网络安全基本知识，建立网络安全意识；</w:t>
      </w:r>
    </w:p>
    <w:p w14:paraId="635C0658">
      <w:pPr>
        <w:numPr>
          <w:ilvl w:val="0"/>
          <w:numId w:val="108"/>
        </w:numPr>
        <w:ind w:left="600" w:leftChars="200" w:firstLineChars="0"/>
        <w:rPr>
          <w:rFonts w:ascii="宋体" w:hAnsi="宋体" w:eastAsia="宋体" w:cs="宋体"/>
          <w:szCs w:val="24"/>
        </w:rPr>
      </w:pPr>
      <w:r>
        <w:rPr>
          <w:rFonts w:hint="eastAsia" w:ascii="宋体" w:hAnsi="宋体" w:eastAsia="宋体" w:cs="宋体"/>
          <w:szCs w:val="24"/>
        </w:rPr>
        <w:t>用户方掌握数据库基本知识，能够进行安装、调试和日常维护；</w:t>
      </w:r>
    </w:p>
    <w:p w14:paraId="5C6C3D6D">
      <w:pPr>
        <w:ind w:firstLine="480"/>
        <w:rPr>
          <w:rFonts w:ascii="宋体" w:hAnsi="宋体" w:eastAsia="宋体" w:cs="宋体"/>
          <w:szCs w:val="24"/>
        </w:rPr>
      </w:pPr>
      <w:r>
        <w:rPr>
          <w:rFonts w:hint="eastAsia" w:ascii="宋体" w:hAnsi="宋体" w:eastAsia="宋体" w:cs="宋体"/>
          <w:szCs w:val="24"/>
        </w:rPr>
        <w:t>培训对象包括：相关领导、中心工作人员、各专业单位人员、系统维护人员等。</w:t>
      </w:r>
    </w:p>
    <w:p w14:paraId="3F7D682C">
      <w:pPr>
        <w:pStyle w:val="5"/>
        <w:tabs>
          <w:tab w:val="left" w:pos="0"/>
        </w:tabs>
        <w:rPr>
          <w:color w:val="auto"/>
        </w:rPr>
      </w:pPr>
      <w:bookmarkStart w:id="118" w:name="_Toc13792"/>
      <w:bookmarkStart w:id="119" w:name="_Toc31395772"/>
      <w:r>
        <w:rPr>
          <w:rFonts w:hint="eastAsia"/>
          <w:color w:val="auto"/>
        </w:rPr>
        <w:t>培训形式</w:t>
      </w:r>
      <w:bookmarkEnd w:id="118"/>
      <w:bookmarkEnd w:id="119"/>
    </w:p>
    <w:p w14:paraId="49123733">
      <w:pPr>
        <w:ind w:firstLine="480"/>
        <w:rPr>
          <w:rFonts w:ascii="宋体" w:hAnsi="宋体" w:eastAsia="宋体" w:cs="宋体"/>
          <w:szCs w:val="24"/>
        </w:rPr>
      </w:pPr>
      <w:r>
        <w:rPr>
          <w:rFonts w:hint="eastAsia" w:ascii="宋体" w:hAnsi="宋体" w:eastAsia="宋体" w:cs="宋体"/>
          <w:szCs w:val="24"/>
        </w:rPr>
        <w:t>培训采用现场培训和讲课培训相结合的方式进行。讲课以幻灯片为主，讲授理论性的知识。日常维护、常见故障排除采用上机操作，提供所有产品的全套中文技术资料、使用手册和软件光盘，以及系统集成和实施中形成的完整文档资料。</w:t>
      </w:r>
    </w:p>
    <w:p w14:paraId="5ADC89D9">
      <w:pPr>
        <w:pStyle w:val="6"/>
      </w:pPr>
      <w:r>
        <w:rPr>
          <w:rFonts w:hint="eastAsia"/>
        </w:rPr>
        <w:t>集中培训</w:t>
      </w:r>
    </w:p>
    <w:p w14:paraId="59A1405E">
      <w:pPr>
        <w:ind w:firstLine="480"/>
        <w:rPr>
          <w:rFonts w:ascii="宋体" w:hAnsi="宋体" w:eastAsia="宋体" w:cs="宋体"/>
          <w:szCs w:val="24"/>
        </w:rPr>
      </w:pPr>
      <w:r>
        <w:rPr>
          <w:rFonts w:hint="eastAsia" w:ascii="宋体" w:hAnsi="宋体" w:eastAsia="宋体" w:cs="宋体"/>
          <w:szCs w:val="24"/>
        </w:rPr>
        <w:t>为保证工程实施的顺利进行，便于项目实施过程中甲乙双方的沟通和配合，在系统建设实施以前，用户方技术人员以及客户代表必须具备一定的技术水平和项目管理知识。</w:t>
      </w:r>
    </w:p>
    <w:p w14:paraId="1A2F3DA1">
      <w:pPr>
        <w:ind w:firstLine="480"/>
        <w:rPr>
          <w:rFonts w:ascii="宋体" w:hAnsi="宋体" w:eastAsia="宋体" w:cs="宋体"/>
          <w:szCs w:val="24"/>
        </w:rPr>
      </w:pPr>
      <w:r>
        <w:rPr>
          <w:rFonts w:hint="eastAsia" w:ascii="宋体" w:hAnsi="宋体" w:eastAsia="宋体" w:cs="宋体"/>
          <w:szCs w:val="24"/>
        </w:rPr>
        <w:t>在实施系统服务过程结束时，为使客户能顺利接手该系统，用户方技术人员必须掌握所安装的各种产品、系统的有关安装、设置、管理、使用和客户化等方面的技术。因此，在项目实施之前以及在项目实施完毕后各进行一次集中培训，分别称之为基础培训和移交培训。</w:t>
      </w:r>
    </w:p>
    <w:p w14:paraId="215BF70C">
      <w:pPr>
        <w:ind w:firstLine="480"/>
        <w:rPr>
          <w:rFonts w:ascii="宋体" w:hAnsi="宋体" w:eastAsia="宋体" w:cs="宋体"/>
          <w:szCs w:val="24"/>
        </w:rPr>
      </w:pPr>
      <w:r>
        <w:rPr>
          <w:rFonts w:hint="eastAsia" w:ascii="宋体" w:hAnsi="宋体" w:eastAsia="宋体" w:cs="宋体"/>
          <w:szCs w:val="24"/>
        </w:rPr>
        <w:t>基础培训：在系统实施服务开始前，承建单位将为客户提供有关系统体系结构、产品类别和选择、产品体系结构、产品功能以及项目管理等方面的培训。</w:t>
      </w:r>
    </w:p>
    <w:p w14:paraId="60214B9E">
      <w:pPr>
        <w:ind w:firstLine="480"/>
        <w:rPr>
          <w:rFonts w:ascii="宋体" w:hAnsi="宋体" w:eastAsia="宋体" w:cs="宋体"/>
          <w:szCs w:val="24"/>
        </w:rPr>
      </w:pPr>
      <w:r>
        <w:rPr>
          <w:rFonts w:hint="eastAsia" w:ascii="宋体" w:hAnsi="宋体" w:eastAsia="宋体" w:cs="宋体"/>
          <w:szCs w:val="24"/>
        </w:rPr>
        <w:t>移交培训：在系统实施服务过程结束时，承建单位将为客户提供针对所安装的各种产品、系统的有关安装、设置、管理、使用和客户化等方面的现场培训，目的是使客户能顺利接手该系统。</w:t>
      </w:r>
    </w:p>
    <w:p w14:paraId="785ED871">
      <w:pPr>
        <w:pStyle w:val="6"/>
      </w:pPr>
      <w:r>
        <w:rPr>
          <w:rFonts w:hint="eastAsia"/>
        </w:rPr>
        <w:t>现场培训</w:t>
      </w:r>
    </w:p>
    <w:p w14:paraId="69A26467">
      <w:pPr>
        <w:ind w:firstLine="480"/>
        <w:rPr>
          <w:rFonts w:ascii="宋体" w:hAnsi="宋体" w:eastAsia="宋体" w:cs="宋体"/>
          <w:szCs w:val="24"/>
        </w:rPr>
      </w:pPr>
      <w:r>
        <w:rPr>
          <w:rFonts w:hint="eastAsia" w:ascii="宋体" w:hAnsi="宋体" w:eastAsia="宋体" w:cs="宋体"/>
          <w:szCs w:val="24"/>
        </w:rPr>
        <w:t>现场培训是项目实施过程中重要组成部分。现场培训将在用户指定设备安装地点进行，具体内容包括：</w:t>
      </w:r>
    </w:p>
    <w:p w14:paraId="15F2BF47">
      <w:pPr>
        <w:numPr>
          <w:ilvl w:val="0"/>
          <w:numId w:val="109"/>
        </w:numPr>
        <w:ind w:left="600" w:leftChars="200" w:firstLineChars="0"/>
        <w:rPr>
          <w:rFonts w:ascii="宋体" w:hAnsi="宋体" w:eastAsia="宋体" w:cs="宋体"/>
          <w:szCs w:val="24"/>
        </w:rPr>
      </w:pPr>
      <w:r>
        <w:rPr>
          <w:rFonts w:hint="eastAsia" w:ascii="宋体" w:hAnsi="宋体" w:eastAsia="宋体" w:cs="宋体"/>
          <w:szCs w:val="24"/>
        </w:rPr>
        <w:t>结合平台实施现场的实际情况，介绍设备安装、调试的方法；</w:t>
      </w:r>
    </w:p>
    <w:p w14:paraId="1CA0C3F0">
      <w:pPr>
        <w:numPr>
          <w:ilvl w:val="0"/>
          <w:numId w:val="109"/>
        </w:numPr>
        <w:ind w:left="600" w:leftChars="200" w:firstLineChars="0"/>
        <w:rPr>
          <w:rFonts w:ascii="宋体" w:hAnsi="宋体" w:eastAsia="宋体" w:cs="宋体"/>
          <w:szCs w:val="24"/>
        </w:rPr>
      </w:pPr>
      <w:r>
        <w:rPr>
          <w:rFonts w:hint="eastAsia" w:ascii="宋体" w:hAnsi="宋体" w:eastAsia="宋体" w:cs="宋体"/>
          <w:szCs w:val="24"/>
        </w:rPr>
        <w:t>在承建单位专业工程人员的指导下，用户方可以直接参与设备安装和调试工作；</w:t>
      </w:r>
    </w:p>
    <w:p w14:paraId="5E898A0E">
      <w:pPr>
        <w:numPr>
          <w:ilvl w:val="0"/>
          <w:numId w:val="109"/>
        </w:numPr>
        <w:ind w:left="600" w:leftChars="200" w:firstLineChars="0"/>
        <w:rPr>
          <w:rFonts w:ascii="宋体" w:hAnsi="宋体" w:eastAsia="宋体" w:cs="宋体"/>
          <w:szCs w:val="24"/>
        </w:rPr>
      </w:pPr>
      <w:r>
        <w:rPr>
          <w:rFonts w:hint="eastAsia" w:ascii="宋体" w:hAnsi="宋体" w:eastAsia="宋体" w:cs="宋体"/>
          <w:szCs w:val="24"/>
        </w:rPr>
        <w:t>现场问题处理培训。</w:t>
      </w:r>
    </w:p>
    <w:p w14:paraId="5D8219F2">
      <w:pPr>
        <w:pStyle w:val="6"/>
      </w:pPr>
      <w:r>
        <w:rPr>
          <w:rFonts w:hint="eastAsia"/>
        </w:rPr>
        <w:t>网络培训</w:t>
      </w:r>
    </w:p>
    <w:p w14:paraId="632A311A">
      <w:pPr>
        <w:ind w:firstLine="480"/>
        <w:rPr>
          <w:rFonts w:ascii="宋体" w:hAnsi="宋体" w:eastAsia="宋体" w:cs="宋体"/>
          <w:szCs w:val="24"/>
        </w:rPr>
      </w:pPr>
      <w:r>
        <w:rPr>
          <w:rFonts w:ascii="宋体" w:hAnsi="宋体" w:eastAsia="宋体" w:cs="宋体"/>
          <w:szCs w:val="24"/>
        </w:rPr>
        <w:t>项目实施中进行的集中和现场培训，旨在使用户迅速具备系统的操作、调试和维护的基本能力。对于建立一支确保平台长期稳定运行的技术队伍而言，这种短期培训是远远不够的，必须使对技术队伍的培训和技术人员之间的交流日常化、随时化，使技术人员随时保持对新技术的跟踪和认知能力，不断在培训中和交流中更新、强化和深化自身技术能力。</w:t>
      </w:r>
    </w:p>
    <w:p w14:paraId="64AAAAA1">
      <w:pPr>
        <w:ind w:firstLine="480"/>
        <w:rPr>
          <w:rFonts w:ascii="宋体" w:hAnsi="宋体" w:eastAsia="宋体" w:cs="宋体"/>
          <w:szCs w:val="24"/>
        </w:rPr>
      </w:pPr>
      <w:r>
        <w:rPr>
          <w:rFonts w:ascii="宋体" w:hAnsi="宋体" w:eastAsia="宋体" w:cs="宋体"/>
          <w:szCs w:val="24"/>
        </w:rPr>
        <w:t>由于成本和时间原因，在日常工作中，采用传统的培训方式保持对技术人员日常化、随时化的培训和交流是难以实现的。为解决这一问题，</w:t>
      </w:r>
      <w:r>
        <w:rPr>
          <w:rFonts w:hint="eastAsia" w:ascii="宋体" w:hAnsi="宋体" w:eastAsia="宋体" w:cs="宋体"/>
          <w:szCs w:val="24"/>
        </w:rPr>
        <w:t>我公司</w:t>
      </w:r>
      <w:r>
        <w:rPr>
          <w:rFonts w:ascii="宋体" w:hAnsi="宋体" w:eastAsia="宋体" w:cs="宋体"/>
          <w:szCs w:val="24"/>
        </w:rPr>
        <w:t>建议通过网络化的培训来解决问题。将把集中培训和现场培训中的内容等制作成多媒体课件形式。用户方技术人员人可以通过网络随时、随地通过课件进行学习。</w:t>
      </w:r>
    </w:p>
    <w:p w14:paraId="0260C9D2">
      <w:pPr>
        <w:pStyle w:val="5"/>
        <w:tabs>
          <w:tab w:val="left" w:pos="0"/>
        </w:tabs>
        <w:rPr>
          <w:color w:val="auto"/>
        </w:rPr>
      </w:pPr>
      <w:bookmarkStart w:id="120" w:name="_Toc18027"/>
      <w:bookmarkStart w:id="121" w:name="_Toc31395773"/>
      <w:r>
        <w:rPr>
          <w:rFonts w:hint="eastAsia"/>
          <w:color w:val="auto"/>
        </w:rPr>
        <w:t>培训内容</w:t>
      </w:r>
      <w:bookmarkEnd w:id="120"/>
      <w:bookmarkEnd w:id="121"/>
    </w:p>
    <w:p w14:paraId="562B1CE8">
      <w:pPr>
        <w:ind w:firstLine="480"/>
        <w:rPr>
          <w:rFonts w:ascii="宋体" w:hAnsi="宋体" w:eastAsia="宋体" w:cs="宋体"/>
          <w:szCs w:val="24"/>
        </w:rPr>
      </w:pPr>
      <w:r>
        <w:rPr>
          <w:rFonts w:hint="eastAsia" w:ascii="宋体" w:hAnsi="宋体" w:eastAsia="宋体" w:cs="宋体"/>
          <w:szCs w:val="24"/>
        </w:rPr>
        <w:t>为保证本项目的顺利实施和今后日常维护工作的正常进行，要对执行层进行设备和系统的应用培训。通过培训获得以下技能：</w:t>
      </w:r>
    </w:p>
    <w:p w14:paraId="4F00E326">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掌握设备的安装与调试方法。</w:t>
      </w:r>
    </w:p>
    <w:p w14:paraId="701704BD">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掌握系统的初始化和主要参数的设定方法。</w:t>
      </w:r>
    </w:p>
    <w:p w14:paraId="3E1DC1FE">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熟练使用操作系统。</w:t>
      </w:r>
    </w:p>
    <w:p w14:paraId="16A80684">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熟悉系统的备份与恢复。</w:t>
      </w:r>
    </w:p>
    <w:p w14:paraId="470EB63E">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对一般性系统故障进行诊断、定位和排除。</w:t>
      </w:r>
    </w:p>
    <w:p w14:paraId="1A723C85">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熟悉各种系统的操作和维护。</w:t>
      </w:r>
    </w:p>
    <w:p w14:paraId="2B88858C">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掌握网络维护工具及手段。</w:t>
      </w:r>
    </w:p>
    <w:p w14:paraId="2F780D6C">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熟练使用各种应用系统。</w:t>
      </w:r>
    </w:p>
    <w:p w14:paraId="2BA7BF9A">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掌握各类应用系统开发工具的使用。</w:t>
      </w:r>
    </w:p>
    <w:p w14:paraId="5D6E48D7">
      <w:pPr>
        <w:numPr>
          <w:ilvl w:val="0"/>
          <w:numId w:val="110"/>
        </w:numPr>
        <w:ind w:left="600" w:leftChars="200" w:firstLineChars="0"/>
        <w:rPr>
          <w:rFonts w:ascii="宋体" w:hAnsi="宋体" w:eastAsia="宋体" w:cs="宋体"/>
          <w:szCs w:val="24"/>
        </w:rPr>
      </w:pPr>
      <w:r>
        <w:rPr>
          <w:rFonts w:hint="eastAsia" w:ascii="宋体" w:hAnsi="宋体" w:eastAsia="宋体" w:cs="宋体"/>
          <w:szCs w:val="24"/>
        </w:rPr>
        <w:t>确保参训人员能够熟练使用业务系统软件,可对系统进行一般性日常维护。</w:t>
      </w:r>
    </w:p>
    <w:p w14:paraId="6AED4E66">
      <w:pPr>
        <w:ind w:firstLine="480"/>
        <w:rPr>
          <w:rFonts w:ascii="宋体" w:hAnsi="宋体" w:eastAsia="宋体" w:cs="宋体"/>
          <w:szCs w:val="24"/>
        </w:rPr>
      </w:pPr>
      <w:r>
        <w:rPr>
          <w:rFonts w:hint="eastAsia" w:ascii="宋体" w:hAnsi="宋体" w:eastAsia="宋体" w:cs="宋体"/>
          <w:szCs w:val="24"/>
        </w:rPr>
        <w:t>平台的顺利建设和运行，离不开对系统使用人员行之有效的培训。根据培训对象的素质不同和职责不同，依托现有技术条件和实际情况，从培训时间和培训空间上做出合理规划是保证培训顺利进行、系统及时有效应用的前提。</w:t>
      </w:r>
    </w:p>
    <w:p w14:paraId="2CE58748">
      <w:pPr>
        <w:ind w:firstLine="480"/>
        <w:rPr>
          <w:rFonts w:ascii="宋体" w:hAnsi="宋体" w:eastAsia="宋体" w:cs="宋体"/>
          <w:szCs w:val="24"/>
        </w:rPr>
      </w:pPr>
      <w:r>
        <w:rPr>
          <w:rFonts w:hint="eastAsia" w:ascii="宋体" w:hAnsi="宋体" w:eastAsia="宋体" w:cs="宋体"/>
          <w:szCs w:val="24"/>
        </w:rPr>
        <w:t>从项目开始建设到系统投入运行，按照培训对象的不同应该包括：</w:t>
      </w:r>
    </w:p>
    <w:p w14:paraId="7C83A21B">
      <w:pPr>
        <w:pStyle w:val="6"/>
      </w:pPr>
      <w:r>
        <w:rPr>
          <w:rFonts w:hint="eastAsia"/>
        </w:rPr>
        <w:t>相关领导培训</w:t>
      </w:r>
    </w:p>
    <w:p w14:paraId="60EED48D">
      <w:pPr>
        <w:ind w:firstLine="480"/>
        <w:rPr>
          <w:rFonts w:ascii="宋体" w:hAnsi="宋体" w:eastAsia="宋体" w:cs="宋体"/>
          <w:szCs w:val="24"/>
        </w:rPr>
      </w:pPr>
      <w:r>
        <w:rPr>
          <w:rFonts w:hint="eastAsia" w:ascii="宋体" w:hAnsi="宋体" w:eastAsia="宋体" w:cs="宋体"/>
          <w:szCs w:val="24"/>
        </w:rPr>
        <w:t>相关领导是智能监视及预警系统、机组热力性能分析及优化系统的高级权限用户，对系统的正常有效运行起着非常大的主要作用。在智能监视及预警系统、机组热力性能分析及优化系统中，有很大一部分的业务需要相关领导来审核、批准、处理等，所以，相关领导的培训也是非常重要而且必要的。</w:t>
      </w:r>
    </w:p>
    <w:p w14:paraId="455D110B">
      <w:pPr>
        <w:ind w:firstLine="480"/>
        <w:rPr>
          <w:rFonts w:ascii="宋体" w:hAnsi="宋体" w:eastAsia="宋体" w:cs="宋体"/>
          <w:szCs w:val="24"/>
        </w:rPr>
      </w:pPr>
      <w:r>
        <w:rPr>
          <w:rFonts w:hint="eastAsia" w:ascii="宋体" w:hAnsi="宋体" w:eastAsia="宋体" w:cs="宋体"/>
          <w:szCs w:val="24"/>
        </w:rPr>
        <w:t>相关领导的培训内容列表如下：</w:t>
      </w:r>
    </w:p>
    <w:tbl>
      <w:tblPr>
        <w:tblStyle w:val="24"/>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35"/>
        <w:gridCol w:w="1922"/>
        <w:gridCol w:w="5756"/>
      </w:tblGrid>
      <w:tr w14:paraId="4CA9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jc w:val="center"/>
        </w:trPr>
        <w:tc>
          <w:tcPr>
            <w:tcW w:w="382" w:type="pct"/>
            <w:shd w:val="clear" w:color="auto" w:fill="D9D9D9"/>
            <w:vAlign w:val="center"/>
          </w:tcPr>
          <w:p w14:paraId="1E63BB73">
            <w:pPr>
              <w:pStyle w:val="51"/>
              <w:spacing w:line="288" w:lineRule="auto"/>
              <w:ind w:left="60" w:leftChars="20" w:right="113"/>
              <w:jc w:val="center"/>
              <w:rPr>
                <w:rFonts w:ascii="宋体" w:hAnsi="宋体" w:cs="宋体"/>
                <w:b/>
                <w:sz w:val="24"/>
                <w:szCs w:val="24"/>
              </w:rPr>
            </w:pPr>
            <w:r>
              <w:rPr>
                <w:rFonts w:hint="eastAsia" w:ascii="宋体" w:hAnsi="宋体" w:cs="宋体"/>
                <w:b/>
                <w:sz w:val="24"/>
                <w:szCs w:val="24"/>
              </w:rPr>
              <w:t>序号</w:t>
            </w:r>
          </w:p>
        </w:tc>
        <w:tc>
          <w:tcPr>
            <w:tcW w:w="1156" w:type="pct"/>
            <w:shd w:val="clear" w:color="auto" w:fill="D9D9D9"/>
            <w:vAlign w:val="center"/>
          </w:tcPr>
          <w:p w14:paraId="731AE631">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课程</w:t>
            </w:r>
            <w:r>
              <w:rPr>
                <w:rFonts w:hint="eastAsia" w:ascii="宋体" w:hAnsi="宋体" w:cs="宋体"/>
                <w:b/>
                <w:w w:val="99"/>
                <w:sz w:val="24"/>
                <w:szCs w:val="24"/>
              </w:rPr>
              <w:t xml:space="preserve"> </w:t>
            </w:r>
          </w:p>
        </w:tc>
        <w:tc>
          <w:tcPr>
            <w:tcW w:w="3461" w:type="pct"/>
            <w:shd w:val="clear" w:color="auto" w:fill="D9D9D9"/>
            <w:vAlign w:val="center"/>
          </w:tcPr>
          <w:p w14:paraId="69FDE793">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培训内容</w:t>
            </w:r>
            <w:r>
              <w:rPr>
                <w:rFonts w:hint="eastAsia" w:ascii="宋体" w:hAnsi="宋体" w:cs="宋体"/>
                <w:b/>
                <w:w w:val="99"/>
                <w:sz w:val="24"/>
                <w:szCs w:val="24"/>
              </w:rPr>
              <w:t xml:space="preserve"> </w:t>
            </w:r>
          </w:p>
        </w:tc>
      </w:tr>
      <w:tr w14:paraId="33B81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jc w:val="center"/>
        </w:trPr>
        <w:tc>
          <w:tcPr>
            <w:tcW w:w="382" w:type="pct"/>
            <w:vAlign w:val="center"/>
          </w:tcPr>
          <w:p w14:paraId="2C82905D">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1</w:t>
            </w:r>
          </w:p>
        </w:tc>
        <w:tc>
          <w:tcPr>
            <w:tcW w:w="1156" w:type="pct"/>
            <w:vAlign w:val="center"/>
          </w:tcPr>
          <w:p w14:paraId="27E915E1">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val="en-US" w:eastAsia="zh-CN"/>
              </w:rPr>
              <w:t>两大</w:t>
            </w:r>
            <w:r>
              <w:rPr>
                <w:rFonts w:hint="eastAsia" w:ascii="宋体" w:hAnsi="宋体" w:cs="宋体"/>
                <w:sz w:val="24"/>
                <w:szCs w:val="24"/>
                <w:lang w:eastAsia="zh-CN"/>
              </w:rPr>
              <w:t>平台基</w:t>
            </w:r>
          </w:p>
          <w:p w14:paraId="33F92744">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础知识</w:t>
            </w:r>
          </w:p>
        </w:tc>
        <w:tc>
          <w:tcPr>
            <w:tcW w:w="3461" w:type="pct"/>
            <w:vAlign w:val="center"/>
          </w:tcPr>
          <w:p w14:paraId="78641CF6">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介绍智能监视及预警系统、机组热力性能分析及优化系统背景、基本原理以及相关的基础知识</w:t>
            </w:r>
          </w:p>
        </w:tc>
      </w:tr>
      <w:tr w14:paraId="48FFA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1" w:hRule="atLeast"/>
          <w:jc w:val="center"/>
        </w:trPr>
        <w:tc>
          <w:tcPr>
            <w:tcW w:w="382" w:type="pct"/>
            <w:vAlign w:val="center"/>
          </w:tcPr>
          <w:p w14:paraId="37878A06">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2</w:t>
            </w:r>
          </w:p>
        </w:tc>
        <w:tc>
          <w:tcPr>
            <w:tcW w:w="1156" w:type="pct"/>
            <w:vAlign w:val="center"/>
          </w:tcPr>
          <w:p w14:paraId="65C6DC8C">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系统总体架构培</w:t>
            </w:r>
          </w:p>
          <w:p w14:paraId="1907D4EF">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训</w:t>
            </w:r>
          </w:p>
        </w:tc>
        <w:tc>
          <w:tcPr>
            <w:tcW w:w="3461" w:type="pct"/>
            <w:vAlign w:val="center"/>
          </w:tcPr>
          <w:p w14:paraId="5C8081C8">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介绍智能监视及预警系统、机组热力性能分析及优化系统的总体架构及领导通的使用培训</w:t>
            </w:r>
          </w:p>
        </w:tc>
      </w:tr>
      <w:tr w14:paraId="7B129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2" w:hRule="atLeast"/>
          <w:jc w:val="center"/>
        </w:trPr>
        <w:tc>
          <w:tcPr>
            <w:tcW w:w="382" w:type="pct"/>
            <w:vAlign w:val="center"/>
          </w:tcPr>
          <w:p w14:paraId="13E56DD9">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3</w:t>
            </w:r>
          </w:p>
        </w:tc>
        <w:tc>
          <w:tcPr>
            <w:tcW w:w="1156" w:type="pct"/>
            <w:vAlign w:val="center"/>
          </w:tcPr>
          <w:p w14:paraId="63B3CB76">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系统使用安全培</w:t>
            </w:r>
          </w:p>
          <w:p w14:paraId="03915F76">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训</w:t>
            </w:r>
          </w:p>
        </w:tc>
        <w:tc>
          <w:tcPr>
            <w:tcW w:w="3461" w:type="pct"/>
            <w:vAlign w:val="center"/>
          </w:tcPr>
          <w:p w14:paraId="7B07F36D">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介绍智能监视及预警系统、机组热力性能分析及优化系统的安全体系和相关的安全操作以及相关的安全风险规避措施，以保证安全有效运行</w:t>
            </w:r>
          </w:p>
        </w:tc>
      </w:tr>
      <w:tr w14:paraId="69E01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jc w:val="center"/>
        </w:trPr>
        <w:tc>
          <w:tcPr>
            <w:tcW w:w="382" w:type="pct"/>
            <w:vAlign w:val="center"/>
          </w:tcPr>
          <w:p w14:paraId="13B75A91">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4</w:t>
            </w:r>
          </w:p>
        </w:tc>
        <w:tc>
          <w:tcPr>
            <w:tcW w:w="1156" w:type="pct"/>
            <w:vAlign w:val="center"/>
          </w:tcPr>
          <w:p w14:paraId="7C1A1C40">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领导职责培训</w:t>
            </w:r>
          </w:p>
        </w:tc>
        <w:tc>
          <w:tcPr>
            <w:tcW w:w="3461" w:type="pct"/>
            <w:vAlign w:val="center"/>
          </w:tcPr>
          <w:p w14:paraId="10BAD091">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介绍相关领导的工作职责和相关的工作方法、工作制度等</w:t>
            </w:r>
          </w:p>
        </w:tc>
      </w:tr>
      <w:tr w14:paraId="59CD8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jc w:val="center"/>
        </w:trPr>
        <w:tc>
          <w:tcPr>
            <w:tcW w:w="382" w:type="pct"/>
            <w:vAlign w:val="center"/>
          </w:tcPr>
          <w:p w14:paraId="5478C98F">
            <w:pPr>
              <w:pStyle w:val="51"/>
              <w:spacing w:line="288" w:lineRule="auto"/>
              <w:ind w:left="60" w:leftChars="20" w:right="113"/>
              <w:jc w:val="center"/>
              <w:rPr>
                <w:rFonts w:ascii="宋体" w:hAnsi="宋体" w:cs="宋体"/>
                <w:sz w:val="24"/>
                <w:szCs w:val="24"/>
                <w:lang w:eastAsia="zh-CN"/>
              </w:rPr>
            </w:pPr>
            <w:r>
              <w:rPr>
                <w:rFonts w:hint="eastAsia" w:ascii="宋体" w:hAnsi="宋体" w:cs="宋体"/>
                <w:sz w:val="24"/>
                <w:szCs w:val="24"/>
                <w:lang w:eastAsia="zh-CN"/>
              </w:rPr>
              <w:t>5</w:t>
            </w:r>
          </w:p>
        </w:tc>
        <w:tc>
          <w:tcPr>
            <w:tcW w:w="1156" w:type="pct"/>
            <w:vAlign w:val="center"/>
          </w:tcPr>
          <w:p w14:paraId="38D95422">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系统功能培训</w:t>
            </w:r>
          </w:p>
        </w:tc>
        <w:tc>
          <w:tcPr>
            <w:tcW w:w="3461" w:type="pct"/>
            <w:vAlign w:val="center"/>
          </w:tcPr>
          <w:p w14:paraId="047D6662">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系统功能说明及使用方法演示</w:t>
            </w:r>
          </w:p>
        </w:tc>
      </w:tr>
    </w:tbl>
    <w:p w14:paraId="6F73B7C5">
      <w:pPr>
        <w:pStyle w:val="6"/>
      </w:pPr>
      <w:r>
        <w:rPr>
          <w:rFonts w:hint="eastAsia"/>
        </w:rPr>
        <w:t>业务人员培训</w:t>
      </w:r>
    </w:p>
    <w:p w14:paraId="455E00D8">
      <w:pPr>
        <w:ind w:firstLine="480"/>
        <w:rPr>
          <w:rFonts w:ascii="宋体" w:hAnsi="宋体" w:eastAsia="宋体" w:cs="宋体"/>
          <w:szCs w:val="24"/>
        </w:rPr>
      </w:pPr>
      <w:r>
        <w:rPr>
          <w:rFonts w:hint="eastAsia" w:ascii="宋体" w:hAnsi="宋体" w:eastAsia="宋体" w:cs="宋体"/>
          <w:szCs w:val="24"/>
        </w:rPr>
        <w:t>中核运维技术有限公司信息中心业务办公人员，在平台运行中的责任非常重大。对于信息中心业务办公人员的培训，应包括基本理论和基本方法、系统总体架构、各子系统的具体操作等。</w:t>
      </w:r>
    </w:p>
    <w:p w14:paraId="60A81352">
      <w:pPr>
        <w:ind w:firstLine="480"/>
        <w:rPr>
          <w:rFonts w:ascii="宋体" w:hAnsi="宋体" w:eastAsia="宋体" w:cs="宋体"/>
          <w:szCs w:val="24"/>
        </w:rPr>
      </w:pPr>
      <w:r>
        <w:rPr>
          <w:rFonts w:hint="eastAsia" w:ascii="宋体" w:hAnsi="宋体" w:eastAsia="宋体" w:cs="宋体"/>
          <w:szCs w:val="24"/>
        </w:rPr>
        <w:t>信息中心业务办公人员是系统的主要使用者，在业务办公人员的培训中，一定要结合业务办公人员的实际工作，有针对性的进行相关的知识培训。</w:t>
      </w:r>
    </w:p>
    <w:p w14:paraId="4253371C">
      <w:pPr>
        <w:ind w:firstLine="480"/>
        <w:rPr>
          <w:rFonts w:ascii="宋体" w:hAnsi="宋体" w:eastAsia="宋体" w:cs="宋体"/>
          <w:szCs w:val="24"/>
        </w:rPr>
      </w:pPr>
      <w:r>
        <w:rPr>
          <w:rFonts w:hint="eastAsia" w:ascii="宋体" w:hAnsi="宋体" w:eastAsia="宋体" w:cs="宋体"/>
          <w:szCs w:val="24"/>
        </w:rPr>
        <w:t>培训内容列表如下：</w:t>
      </w:r>
    </w:p>
    <w:tbl>
      <w:tblPr>
        <w:tblStyle w:val="24"/>
        <w:tblW w:w="4998"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738"/>
        <w:gridCol w:w="2178"/>
        <w:gridCol w:w="5407"/>
      </w:tblGrid>
      <w:tr w14:paraId="713F9A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658" w:hRule="atLeast"/>
          <w:jc w:val="center"/>
        </w:trPr>
        <w:tc>
          <w:tcPr>
            <w:tcW w:w="443" w:type="pct"/>
            <w:shd w:val="clear" w:color="auto" w:fill="D7D7D7" w:themeFill="background1" w:themeFillShade="D8"/>
            <w:vAlign w:val="center"/>
          </w:tcPr>
          <w:p w14:paraId="0D760272">
            <w:pPr>
              <w:pStyle w:val="51"/>
              <w:spacing w:line="288" w:lineRule="auto"/>
              <w:ind w:left="60" w:leftChars="20" w:right="113"/>
              <w:jc w:val="center"/>
              <w:rPr>
                <w:rFonts w:ascii="宋体" w:hAnsi="宋体" w:cs="宋体"/>
                <w:b/>
                <w:sz w:val="24"/>
                <w:szCs w:val="24"/>
              </w:rPr>
            </w:pPr>
            <w:r>
              <w:rPr>
                <w:rFonts w:hint="eastAsia" w:ascii="宋体" w:hAnsi="宋体" w:cs="宋体"/>
                <w:b/>
                <w:sz w:val="24"/>
                <w:szCs w:val="24"/>
              </w:rPr>
              <w:t>序号</w:t>
            </w:r>
          </w:p>
        </w:tc>
        <w:tc>
          <w:tcPr>
            <w:tcW w:w="1308" w:type="pct"/>
            <w:shd w:val="clear" w:color="auto" w:fill="D7D7D7" w:themeFill="background1" w:themeFillShade="D8"/>
            <w:vAlign w:val="center"/>
          </w:tcPr>
          <w:p w14:paraId="034877A8">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课程</w:t>
            </w:r>
            <w:r>
              <w:rPr>
                <w:rFonts w:hint="eastAsia" w:ascii="宋体" w:hAnsi="宋体" w:cs="宋体"/>
                <w:b/>
                <w:w w:val="99"/>
                <w:sz w:val="24"/>
                <w:szCs w:val="24"/>
              </w:rPr>
              <w:t xml:space="preserve"> </w:t>
            </w:r>
          </w:p>
        </w:tc>
        <w:tc>
          <w:tcPr>
            <w:tcW w:w="3247" w:type="pct"/>
            <w:shd w:val="clear" w:color="auto" w:fill="D7D7D7" w:themeFill="background1" w:themeFillShade="D8"/>
            <w:vAlign w:val="center"/>
          </w:tcPr>
          <w:p w14:paraId="0E2309E7">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培训内容</w:t>
            </w:r>
            <w:r>
              <w:rPr>
                <w:rFonts w:hint="eastAsia" w:ascii="宋体" w:hAnsi="宋体" w:cs="宋体"/>
                <w:b/>
                <w:w w:val="99"/>
                <w:sz w:val="24"/>
                <w:szCs w:val="24"/>
              </w:rPr>
              <w:t xml:space="preserve"> </w:t>
            </w:r>
          </w:p>
        </w:tc>
      </w:tr>
      <w:tr w14:paraId="5D5711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3" w:hRule="atLeast"/>
          <w:jc w:val="center"/>
        </w:trPr>
        <w:tc>
          <w:tcPr>
            <w:tcW w:w="443" w:type="pct"/>
            <w:vAlign w:val="center"/>
          </w:tcPr>
          <w:p w14:paraId="300F02A5">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1</w:t>
            </w:r>
          </w:p>
        </w:tc>
        <w:tc>
          <w:tcPr>
            <w:tcW w:w="1308" w:type="pct"/>
            <w:vAlign w:val="center"/>
          </w:tcPr>
          <w:p w14:paraId="4AE52DDC">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智能监视及预警系统、机组热力性能分析及优化系统系统基础知识</w:t>
            </w:r>
          </w:p>
        </w:tc>
        <w:tc>
          <w:tcPr>
            <w:tcW w:w="3247" w:type="pct"/>
            <w:vAlign w:val="center"/>
          </w:tcPr>
          <w:p w14:paraId="551D3A6C">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介绍智能监视及预警系统、机组热力性能分析及优化系统的背景、基本原理以及相关的基础知识</w:t>
            </w:r>
          </w:p>
        </w:tc>
      </w:tr>
      <w:tr w14:paraId="43CD3E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5" w:hRule="atLeast"/>
          <w:jc w:val="center"/>
        </w:trPr>
        <w:tc>
          <w:tcPr>
            <w:tcW w:w="443" w:type="pct"/>
            <w:vAlign w:val="center"/>
          </w:tcPr>
          <w:p w14:paraId="70468A20">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2</w:t>
            </w:r>
          </w:p>
        </w:tc>
        <w:tc>
          <w:tcPr>
            <w:tcW w:w="1308" w:type="pct"/>
            <w:vAlign w:val="center"/>
          </w:tcPr>
          <w:p w14:paraId="5D2DE3C9">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系统总体架构培训</w:t>
            </w:r>
          </w:p>
        </w:tc>
        <w:tc>
          <w:tcPr>
            <w:tcW w:w="3247" w:type="pct"/>
            <w:vAlign w:val="center"/>
          </w:tcPr>
          <w:p w14:paraId="44888118">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介绍智能监视及预警系统、机组热力性能分析及优化系统的总体架构以及专题应用的基本流程和信息系统的各个模块及其功能</w:t>
            </w:r>
          </w:p>
        </w:tc>
      </w:tr>
      <w:tr w14:paraId="713930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3" w:hRule="atLeast"/>
          <w:jc w:val="center"/>
        </w:trPr>
        <w:tc>
          <w:tcPr>
            <w:tcW w:w="443" w:type="pct"/>
            <w:vAlign w:val="center"/>
          </w:tcPr>
          <w:p w14:paraId="33F0EF76">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3</w:t>
            </w:r>
          </w:p>
        </w:tc>
        <w:tc>
          <w:tcPr>
            <w:tcW w:w="1308" w:type="pct"/>
            <w:vAlign w:val="center"/>
          </w:tcPr>
          <w:p w14:paraId="3D1F5989">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系统使用安全培训</w:t>
            </w:r>
          </w:p>
        </w:tc>
        <w:tc>
          <w:tcPr>
            <w:tcW w:w="3247" w:type="pct"/>
            <w:vAlign w:val="center"/>
          </w:tcPr>
          <w:p w14:paraId="76BAA42C">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介绍智能监视及预警系统、机组热力性能分析及优化系统的安全体系和相关的安全操作以及相关的安全风险规避措施，以保证智能监视及预警系统、机组热力性能分析及优化系统安全有效运行</w:t>
            </w:r>
          </w:p>
        </w:tc>
      </w:tr>
      <w:tr w14:paraId="7C5BB2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7" w:hRule="atLeast"/>
          <w:jc w:val="center"/>
        </w:trPr>
        <w:tc>
          <w:tcPr>
            <w:tcW w:w="443" w:type="pct"/>
            <w:vAlign w:val="center"/>
          </w:tcPr>
          <w:p w14:paraId="39F95841">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4</w:t>
            </w:r>
          </w:p>
        </w:tc>
        <w:tc>
          <w:tcPr>
            <w:tcW w:w="1308" w:type="pct"/>
            <w:vAlign w:val="center"/>
          </w:tcPr>
          <w:p w14:paraId="2DBB9AD8">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信息系统使用培训</w:t>
            </w:r>
          </w:p>
        </w:tc>
        <w:tc>
          <w:tcPr>
            <w:tcW w:w="3247" w:type="pct"/>
            <w:vAlign w:val="center"/>
          </w:tcPr>
          <w:p w14:paraId="11301328">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培训信息系统的操作方法，不同的角色，针对性的有所不同。其培训内容主要有：信息系统的登录和</w:t>
            </w:r>
            <w:r>
              <w:rPr>
                <w:rFonts w:hint="eastAsia" w:ascii="宋体" w:hAnsi="宋体" w:cs="宋体"/>
                <w:spacing w:val="-20"/>
                <w:sz w:val="24"/>
                <w:szCs w:val="24"/>
                <w:lang w:eastAsia="zh-CN"/>
              </w:rPr>
              <w:t>退出，机组参数报警阈值、停机停堆模块、报警信息、 趋势、模式、预警、</w:t>
            </w:r>
            <w:r>
              <w:rPr>
                <w:rFonts w:hint="eastAsia" w:ascii="宋体" w:hAnsi="宋体" w:cs="宋体"/>
                <w:spacing w:val="-17"/>
                <w:sz w:val="24"/>
                <w:szCs w:val="24"/>
                <w:lang w:eastAsia="zh-CN"/>
              </w:rPr>
              <w:t>瞬态，规程、例行工作预测以及</w:t>
            </w:r>
            <w:r>
              <w:rPr>
                <w:rFonts w:hint="eastAsia" w:ascii="宋体" w:hAnsi="宋体" w:cs="宋体"/>
                <w:sz w:val="24"/>
                <w:szCs w:val="24"/>
                <w:lang w:eastAsia="zh-CN"/>
              </w:rPr>
              <w:t>个性化设定、案卷筛选等</w:t>
            </w:r>
          </w:p>
        </w:tc>
      </w:tr>
      <w:tr w14:paraId="134862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7" w:hRule="atLeast"/>
          <w:jc w:val="center"/>
        </w:trPr>
        <w:tc>
          <w:tcPr>
            <w:tcW w:w="443" w:type="pct"/>
            <w:vAlign w:val="center"/>
          </w:tcPr>
          <w:p w14:paraId="64D547AF">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5</w:t>
            </w:r>
          </w:p>
        </w:tc>
        <w:tc>
          <w:tcPr>
            <w:tcW w:w="1308" w:type="pct"/>
            <w:vAlign w:val="center"/>
          </w:tcPr>
          <w:p w14:paraId="652BF87D">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岗位职责培训</w:t>
            </w:r>
          </w:p>
        </w:tc>
        <w:tc>
          <w:tcPr>
            <w:tcW w:w="3247" w:type="pct"/>
            <w:vAlign w:val="center"/>
          </w:tcPr>
          <w:p w14:paraId="62E8AD2C">
            <w:pPr>
              <w:pStyle w:val="51"/>
              <w:spacing w:line="288" w:lineRule="auto"/>
              <w:ind w:left="60" w:leftChars="20" w:right="113"/>
              <w:jc w:val="both"/>
              <w:rPr>
                <w:rFonts w:ascii="宋体" w:hAnsi="宋体" w:cs="宋体"/>
                <w:sz w:val="24"/>
                <w:szCs w:val="24"/>
                <w:lang w:eastAsia="zh-CN"/>
              </w:rPr>
            </w:pPr>
            <w:r>
              <w:rPr>
                <w:rFonts w:hint="eastAsia" w:ascii="宋体" w:hAnsi="宋体" w:cs="宋体"/>
                <w:spacing w:val="-20"/>
                <w:sz w:val="24"/>
                <w:szCs w:val="24"/>
                <w:lang w:eastAsia="zh-CN"/>
              </w:rPr>
              <w:t>介绍办公人员工作职责和相关的工作方法、工作制度等</w:t>
            </w:r>
          </w:p>
        </w:tc>
      </w:tr>
    </w:tbl>
    <w:p w14:paraId="54864DA5">
      <w:pPr>
        <w:pStyle w:val="6"/>
      </w:pPr>
      <w:r>
        <w:rPr>
          <w:rFonts w:hint="eastAsia"/>
        </w:rPr>
        <w:t>系统维护人员培训</w:t>
      </w:r>
    </w:p>
    <w:p w14:paraId="3F5DA894">
      <w:pPr>
        <w:ind w:firstLine="480"/>
        <w:rPr>
          <w:rFonts w:ascii="宋体" w:hAnsi="宋体" w:eastAsia="宋体" w:cs="宋体"/>
          <w:szCs w:val="24"/>
        </w:rPr>
      </w:pPr>
      <w:r>
        <w:rPr>
          <w:rFonts w:hint="eastAsia" w:ascii="宋体" w:hAnsi="宋体" w:eastAsia="宋体" w:cs="宋体"/>
          <w:szCs w:val="24"/>
        </w:rPr>
        <w:t>对于系统维护人员的培训，应包括智能监视及预警系统、机组热力性能分析及优化系统基本理论和基本方法、系统总体架构、数据基础知识和高级操作、系统管理维护知识和基本的网络安全知识。</w:t>
      </w:r>
    </w:p>
    <w:p w14:paraId="0719165A">
      <w:pPr>
        <w:ind w:firstLine="480"/>
        <w:rPr>
          <w:rFonts w:ascii="宋体" w:hAnsi="宋体" w:eastAsia="宋体" w:cs="宋体"/>
          <w:szCs w:val="24"/>
        </w:rPr>
      </w:pPr>
      <w:r>
        <w:rPr>
          <w:rFonts w:hint="eastAsia" w:ascii="宋体" w:hAnsi="宋体" w:eastAsia="宋体" w:cs="宋体"/>
          <w:szCs w:val="24"/>
        </w:rPr>
        <w:t>系统管理员经培训后，对该系统有全方位的了解，达到脱离承建单位能够保障系统的正常运行的水平。</w:t>
      </w:r>
    </w:p>
    <w:p w14:paraId="687B3357">
      <w:pPr>
        <w:ind w:firstLine="480"/>
        <w:rPr>
          <w:rFonts w:ascii="宋体" w:hAnsi="宋体" w:eastAsia="宋体" w:cs="宋体"/>
          <w:szCs w:val="24"/>
        </w:rPr>
      </w:pPr>
      <w:r>
        <w:rPr>
          <w:rFonts w:hint="eastAsia" w:ascii="宋体" w:hAnsi="宋体" w:eastAsia="宋体" w:cs="宋体"/>
          <w:szCs w:val="24"/>
        </w:rPr>
        <w:t>系统管理员的具体培训内容列表如下：</w:t>
      </w:r>
    </w:p>
    <w:tbl>
      <w:tblPr>
        <w:tblStyle w:val="24"/>
        <w:tblW w:w="4998" w:type="pct"/>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722"/>
        <w:gridCol w:w="2130"/>
        <w:gridCol w:w="5471"/>
      </w:tblGrid>
      <w:tr w14:paraId="4152C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jc w:val="center"/>
        </w:trPr>
        <w:tc>
          <w:tcPr>
            <w:tcW w:w="434" w:type="pct"/>
            <w:shd w:val="clear" w:color="auto" w:fill="D7D7D7" w:themeFill="background1" w:themeFillShade="D8"/>
            <w:vAlign w:val="center"/>
          </w:tcPr>
          <w:p w14:paraId="596D76BB">
            <w:pPr>
              <w:pStyle w:val="51"/>
              <w:spacing w:line="288" w:lineRule="auto"/>
              <w:ind w:left="60" w:leftChars="20" w:right="113"/>
              <w:jc w:val="center"/>
              <w:rPr>
                <w:rFonts w:ascii="宋体" w:hAnsi="宋体" w:cs="宋体"/>
                <w:b/>
                <w:sz w:val="24"/>
                <w:szCs w:val="24"/>
              </w:rPr>
            </w:pPr>
            <w:r>
              <w:rPr>
                <w:rFonts w:hint="eastAsia" w:ascii="宋体" w:hAnsi="宋体" w:cs="宋体"/>
                <w:b/>
                <w:sz w:val="24"/>
                <w:szCs w:val="24"/>
              </w:rPr>
              <w:t>序号</w:t>
            </w:r>
          </w:p>
        </w:tc>
        <w:tc>
          <w:tcPr>
            <w:tcW w:w="1279" w:type="pct"/>
            <w:shd w:val="clear" w:color="auto" w:fill="D7D7D7" w:themeFill="background1" w:themeFillShade="D8"/>
            <w:vAlign w:val="center"/>
          </w:tcPr>
          <w:p w14:paraId="5770D3E0">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课程</w:t>
            </w:r>
            <w:r>
              <w:rPr>
                <w:rFonts w:hint="eastAsia" w:ascii="宋体" w:hAnsi="宋体" w:cs="宋体"/>
                <w:b/>
                <w:w w:val="99"/>
                <w:sz w:val="24"/>
                <w:szCs w:val="24"/>
              </w:rPr>
              <w:t xml:space="preserve"> </w:t>
            </w:r>
          </w:p>
        </w:tc>
        <w:tc>
          <w:tcPr>
            <w:tcW w:w="3286" w:type="pct"/>
            <w:shd w:val="clear" w:color="auto" w:fill="D7D7D7" w:themeFill="background1" w:themeFillShade="D8"/>
            <w:vAlign w:val="center"/>
          </w:tcPr>
          <w:p w14:paraId="1E7D2074">
            <w:pPr>
              <w:pStyle w:val="51"/>
              <w:spacing w:line="288" w:lineRule="auto"/>
              <w:ind w:left="60" w:leftChars="20" w:right="113"/>
              <w:jc w:val="both"/>
              <w:rPr>
                <w:rFonts w:ascii="宋体" w:hAnsi="宋体" w:cs="宋体"/>
                <w:b/>
                <w:sz w:val="24"/>
                <w:szCs w:val="24"/>
              </w:rPr>
            </w:pPr>
            <w:r>
              <w:rPr>
                <w:rFonts w:hint="eastAsia" w:ascii="宋体" w:hAnsi="宋体" w:cs="宋体"/>
                <w:b/>
                <w:sz w:val="24"/>
                <w:szCs w:val="24"/>
              </w:rPr>
              <w:t>培训内容</w:t>
            </w:r>
            <w:r>
              <w:rPr>
                <w:rFonts w:hint="eastAsia" w:ascii="宋体" w:hAnsi="宋体" w:cs="宋体"/>
                <w:b/>
                <w:w w:val="99"/>
                <w:sz w:val="24"/>
                <w:szCs w:val="24"/>
              </w:rPr>
              <w:t xml:space="preserve"> </w:t>
            </w:r>
          </w:p>
        </w:tc>
      </w:tr>
      <w:tr w14:paraId="68D01C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3" w:hRule="atLeast"/>
          <w:jc w:val="center"/>
        </w:trPr>
        <w:tc>
          <w:tcPr>
            <w:tcW w:w="434" w:type="pct"/>
            <w:vAlign w:val="center"/>
          </w:tcPr>
          <w:p w14:paraId="1EC60C49">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1</w:t>
            </w:r>
          </w:p>
        </w:tc>
        <w:tc>
          <w:tcPr>
            <w:tcW w:w="1279" w:type="pct"/>
            <w:vAlign w:val="center"/>
          </w:tcPr>
          <w:p w14:paraId="4C8426B5">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val="en-US" w:eastAsia="zh-CN"/>
              </w:rPr>
              <w:t>智能监视及预警系统系统</w:t>
            </w:r>
            <w:r>
              <w:rPr>
                <w:rFonts w:hint="eastAsia" w:ascii="宋体" w:hAnsi="宋体" w:cs="宋体"/>
                <w:sz w:val="24"/>
                <w:szCs w:val="24"/>
                <w:lang w:eastAsia="zh-CN"/>
              </w:rPr>
              <w:t>管理基础知识</w:t>
            </w:r>
          </w:p>
        </w:tc>
        <w:tc>
          <w:tcPr>
            <w:tcW w:w="3286" w:type="pct"/>
            <w:vAlign w:val="center"/>
          </w:tcPr>
          <w:p w14:paraId="04CDDE26">
            <w:pPr>
              <w:pStyle w:val="51"/>
              <w:spacing w:line="288" w:lineRule="auto"/>
              <w:ind w:left="60" w:leftChars="20" w:right="113"/>
              <w:jc w:val="both"/>
              <w:rPr>
                <w:rFonts w:ascii="宋体" w:hAnsi="宋体" w:cs="宋体"/>
                <w:sz w:val="24"/>
                <w:szCs w:val="24"/>
                <w:lang w:eastAsia="zh-CN"/>
              </w:rPr>
            </w:pPr>
            <w:r>
              <w:rPr>
                <w:rFonts w:hint="eastAsia" w:ascii="宋体" w:hAnsi="宋体" w:cs="宋体"/>
                <w:spacing w:val="3"/>
                <w:sz w:val="24"/>
                <w:szCs w:val="24"/>
                <w:lang w:eastAsia="zh-CN"/>
              </w:rPr>
              <w:t>介绍智能监视及预警系统的背景、基本原理以及相关的基</w:t>
            </w:r>
            <w:r>
              <w:rPr>
                <w:rFonts w:hint="eastAsia" w:ascii="宋体" w:hAnsi="宋体" w:cs="宋体"/>
                <w:spacing w:val="-17"/>
                <w:sz w:val="24"/>
                <w:szCs w:val="24"/>
                <w:lang w:eastAsia="zh-CN"/>
              </w:rPr>
              <w:t>础知识</w:t>
            </w:r>
          </w:p>
        </w:tc>
      </w:tr>
      <w:tr w14:paraId="4FFE07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03" w:hRule="atLeast"/>
          <w:jc w:val="center"/>
        </w:trPr>
        <w:tc>
          <w:tcPr>
            <w:tcW w:w="434" w:type="pct"/>
            <w:vAlign w:val="center"/>
          </w:tcPr>
          <w:p w14:paraId="12F3FC4F">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2</w:t>
            </w:r>
          </w:p>
        </w:tc>
        <w:tc>
          <w:tcPr>
            <w:tcW w:w="1279" w:type="pct"/>
            <w:vAlign w:val="center"/>
          </w:tcPr>
          <w:p w14:paraId="35232E9A">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系统总体架构培训</w:t>
            </w:r>
          </w:p>
        </w:tc>
        <w:tc>
          <w:tcPr>
            <w:tcW w:w="3286" w:type="pct"/>
            <w:vAlign w:val="center"/>
          </w:tcPr>
          <w:p w14:paraId="21BFA3DD">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介绍智能监视及预警系统专题应用的基本流程和信息系统的各个模块及其功能</w:t>
            </w:r>
          </w:p>
        </w:tc>
      </w:tr>
      <w:tr w14:paraId="6B1F17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8" w:hRule="atLeast"/>
          <w:jc w:val="center"/>
        </w:trPr>
        <w:tc>
          <w:tcPr>
            <w:tcW w:w="434" w:type="pct"/>
            <w:vAlign w:val="center"/>
          </w:tcPr>
          <w:p w14:paraId="5F74F494">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3</w:t>
            </w:r>
          </w:p>
        </w:tc>
        <w:tc>
          <w:tcPr>
            <w:tcW w:w="1279" w:type="pct"/>
            <w:vAlign w:val="center"/>
          </w:tcPr>
          <w:p w14:paraId="24D7C6BB">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系统服务器维护培</w:t>
            </w:r>
          </w:p>
          <w:p w14:paraId="04EFBC2B">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训</w:t>
            </w:r>
          </w:p>
        </w:tc>
        <w:tc>
          <w:tcPr>
            <w:tcW w:w="3286" w:type="pct"/>
            <w:vAlign w:val="center"/>
          </w:tcPr>
          <w:p w14:paraId="7C1274FD">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应用系统服务器的日常维护培训</w:t>
            </w:r>
          </w:p>
        </w:tc>
      </w:tr>
      <w:tr w14:paraId="271FA6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22C350F8">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4</w:t>
            </w:r>
          </w:p>
        </w:tc>
        <w:tc>
          <w:tcPr>
            <w:tcW w:w="1279" w:type="pct"/>
            <w:vAlign w:val="center"/>
          </w:tcPr>
          <w:p w14:paraId="3A060373">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信息系统维护培训</w:t>
            </w:r>
          </w:p>
        </w:tc>
        <w:tc>
          <w:tcPr>
            <w:tcW w:w="3286" w:type="pct"/>
            <w:vAlign w:val="center"/>
          </w:tcPr>
          <w:p w14:paraId="13BF25F3">
            <w:pPr>
              <w:pStyle w:val="51"/>
              <w:spacing w:line="288" w:lineRule="auto"/>
              <w:ind w:left="60" w:leftChars="20" w:right="113"/>
              <w:jc w:val="both"/>
              <w:rPr>
                <w:rFonts w:ascii="宋体" w:hAnsi="宋体" w:cs="宋体"/>
                <w:sz w:val="24"/>
                <w:szCs w:val="24"/>
                <w:lang w:eastAsia="zh-CN"/>
              </w:rPr>
            </w:pPr>
            <w:r>
              <w:rPr>
                <w:rFonts w:hint="eastAsia" w:ascii="宋体" w:hAnsi="宋体" w:cs="宋体"/>
                <w:spacing w:val="-9"/>
                <w:sz w:val="24"/>
                <w:szCs w:val="24"/>
                <w:lang w:eastAsia="zh-CN"/>
              </w:rPr>
              <w:t>介绍信息系统的各种维护，如动态表单的配置、工作</w:t>
            </w:r>
            <w:r>
              <w:rPr>
                <w:rFonts w:hint="eastAsia" w:ascii="宋体" w:hAnsi="宋体" w:cs="宋体"/>
                <w:sz w:val="24"/>
                <w:szCs w:val="24"/>
                <w:lang w:eastAsia="zh-CN"/>
              </w:rPr>
              <w:t>流的定制以及用户体系的建立与维护等等</w:t>
            </w:r>
          </w:p>
        </w:tc>
      </w:tr>
      <w:tr w14:paraId="4FF308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04466AAA">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5</w:t>
            </w:r>
          </w:p>
        </w:tc>
        <w:tc>
          <w:tcPr>
            <w:tcW w:w="1279" w:type="pct"/>
            <w:vAlign w:val="center"/>
          </w:tcPr>
          <w:p w14:paraId="1C76A8A4">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备份系统使用培训</w:t>
            </w:r>
          </w:p>
        </w:tc>
        <w:tc>
          <w:tcPr>
            <w:tcW w:w="3286" w:type="pct"/>
            <w:vAlign w:val="center"/>
          </w:tcPr>
          <w:p w14:paraId="0F306DDA">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备份软件的使用与操作、备份策略的制定</w:t>
            </w:r>
          </w:p>
        </w:tc>
      </w:tr>
      <w:tr w14:paraId="3C625F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399DF5EE">
            <w:pPr>
              <w:pStyle w:val="51"/>
              <w:spacing w:line="288" w:lineRule="auto"/>
              <w:ind w:left="60" w:leftChars="20" w:right="113"/>
              <w:jc w:val="center"/>
              <w:rPr>
                <w:rFonts w:ascii="宋体" w:hAnsi="宋体" w:cs="宋体"/>
                <w:sz w:val="24"/>
                <w:szCs w:val="24"/>
                <w:lang w:eastAsia="zh-CN"/>
              </w:rPr>
            </w:pPr>
          </w:p>
          <w:p w14:paraId="7BF07A35">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6</w:t>
            </w:r>
          </w:p>
        </w:tc>
        <w:tc>
          <w:tcPr>
            <w:tcW w:w="1279" w:type="pct"/>
            <w:vAlign w:val="center"/>
          </w:tcPr>
          <w:p w14:paraId="538D3FC9">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数据交换与共享</w:t>
            </w:r>
          </w:p>
        </w:tc>
        <w:tc>
          <w:tcPr>
            <w:tcW w:w="3286" w:type="pct"/>
            <w:vAlign w:val="center"/>
          </w:tcPr>
          <w:p w14:paraId="6CD4D7A9">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智能监视及预警系统和其他各个系统的数据交换接口标准培训，以及和其他系统的接口编码培训</w:t>
            </w:r>
          </w:p>
        </w:tc>
      </w:tr>
      <w:tr w14:paraId="6BA30D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25036EE2">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7</w:t>
            </w:r>
          </w:p>
        </w:tc>
        <w:tc>
          <w:tcPr>
            <w:tcW w:w="1279" w:type="pct"/>
            <w:vAlign w:val="center"/>
          </w:tcPr>
          <w:p w14:paraId="0FC19B49">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网络设备培训</w:t>
            </w:r>
          </w:p>
        </w:tc>
        <w:tc>
          <w:tcPr>
            <w:tcW w:w="3286" w:type="pct"/>
            <w:vAlign w:val="center"/>
          </w:tcPr>
          <w:p w14:paraId="116F086E">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路由器、交换机配置及维护培训</w:t>
            </w:r>
          </w:p>
        </w:tc>
      </w:tr>
      <w:tr w14:paraId="345D58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6942E6D1">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8</w:t>
            </w:r>
          </w:p>
        </w:tc>
        <w:tc>
          <w:tcPr>
            <w:tcW w:w="1279" w:type="pct"/>
            <w:vAlign w:val="center"/>
          </w:tcPr>
          <w:p w14:paraId="469DCCA6">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网络安全基础知识</w:t>
            </w:r>
          </w:p>
        </w:tc>
        <w:tc>
          <w:tcPr>
            <w:tcW w:w="3286" w:type="pct"/>
            <w:vAlign w:val="center"/>
          </w:tcPr>
          <w:p w14:paraId="2EC0C549">
            <w:pPr>
              <w:pStyle w:val="51"/>
              <w:spacing w:line="288" w:lineRule="auto"/>
              <w:ind w:left="60" w:leftChars="20" w:right="113"/>
              <w:jc w:val="both"/>
              <w:rPr>
                <w:rFonts w:ascii="宋体" w:hAnsi="宋体" w:cs="宋体"/>
                <w:sz w:val="24"/>
                <w:szCs w:val="24"/>
                <w:lang w:eastAsia="zh-CN"/>
              </w:rPr>
            </w:pPr>
            <w:r>
              <w:rPr>
                <w:rFonts w:hint="eastAsia" w:ascii="宋体" w:hAnsi="宋体" w:cs="宋体"/>
                <w:spacing w:val="-30"/>
                <w:sz w:val="24"/>
                <w:szCs w:val="24"/>
                <w:lang w:eastAsia="zh-CN"/>
              </w:rPr>
              <w:t xml:space="preserve">对 </w:t>
            </w:r>
            <w:r>
              <w:rPr>
                <w:rFonts w:hint="eastAsia" w:ascii="宋体" w:hAnsi="宋体" w:cs="宋体"/>
                <w:sz w:val="24"/>
                <w:szCs w:val="24"/>
                <w:lang w:eastAsia="zh-CN"/>
              </w:rPr>
              <w:t>Unix</w:t>
            </w:r>
            <w:r>
              <w:rPr>
                <w:rFonts w:hint="eastAsia" w:ascii="宋体" w:hAnsi="宋体" w:cs="宋体"/>
                <w:spacing w:val="-53"/>
                <w:sz w:val="24"/>
                <w:szCs w:val="24"/>
                <w:lang w:eastAsia="zh-CN"/>
              </w:rPr>
              <w:t>、</w:t>
            </w:r>
            <w:r>
              <w:rPr>
                <w:rFonts w:hint="eastAsia" w:ascii="宋体" w:hAnsi="宋体" w:cs="宋体"/>
                <w:sz w:val="24"/>
                <w:szCs w:val="24"/>
                <w:lang w:eastAsia="zh-CN"/>
              </w:rPr>
              <w:t xml:space="preserve">windows </w:t>
            </w:r>
            <w:r>
              <w:rPr>
                <w:rFonts w:hint="eastAsia" w:ascii="宋体" w:hAnsi="宋体" w:cs="宋体"/>
                <w:spacing w:val="-11"/>
                <w:sz w:val="24"/>
                <w:szCs w:val="24"/>
                <w:lang w:eastAsia="zh-CN"/>
              </w:rPr>
              <w:t>系统安全基础；路由、交换等网络</w:t>
            </w:r>
            <w:r>
              <w:rPr>
                <w:rFonts w:hint="eastAsia" w:ascii="宋体" w:hAnsi="宋体" w:cs="宋体"/>
                <w:spacing w:val="3"/>
                <w:sz w:val="24"/>
                <w:szCs w:val="24"/>
                <w:lang w:eastAsia="zh-CN"/>
              </w:rPr>
              <w:t>设备的安全；常见对操作系统的攻击分析；Unix</w:t>
            </w:r>
            <w:r>
              <w:rPr>
                <w:rFonts w:hint="eastAsia" w:ascii="宋体" w:hAnsi="宋体" w:cs="宋体"/>
                <w:sz w:val="24"/>
                <w:szCs w:val="24"/>
                <w:lang w:eastAsia="zh-CN"/>
              </w:rPr>
              <w:t>、windows</w:t>
            </w:r>
            <w:r>
              <w:rPr>
                <w:rFonts w:hint="eastAsia" w:ascii="宋体" w:hAnsi="宋体" w:cs="宋体"/>
                <w:spacing w:val="-2"/>
                <w:sz w:val="24"/>
                <w:szCs w:val="24"/>
                <w:lang w:eastAsia="zh-CN"/>
              </w:rPr>
              <w:t xml:space="preserve"> </w:t>
            </w:r>
            <w:r>
              <w:rPr>
                <w:rFonts w:hint="eastAsia" w:ascii="宋体" w:hAnsi="宋体" w:cs="宋体"/>
                <w:spacing w:val="-10"/>
                <w:sz w:val="24"/>
                <w:szCs w:val="24"/>
                <w:lang w:eastAsia="zh-CN"/>
              </w:rPr>
              <w:t>系统安全加固；日常安全管理；安全工具的</w:t>
            </w:r>
            <w:r>
              <w:rPr>
                <w:rFonts w:hint="eastAsia" w:ascii="宋体" w:hAnsi="宋体" w:cs="宋体"/>
                <w:sz w:val="24"/>
                <w:szCs w:val="24"/>
                <w:lang w:eastAsia="zh-CN"/>
              </w:rPr>
              <w:t>使用进行介绍</w:t>
            </w:r>
          </w:p>
        </w:tc>
      </w:tr>
      <w:tr w14:paraId="136D73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35" w:hRule="atLeast"/>
          <w:jc w:val="center"/>
        </w:trPr>
        <w:tc>
          <w:tcPr>
            <w:tcW w:w="434" w:type="pct"/>
            <w:vAlign w:val="center"/>
          </w:tcPr>
          <w:p w14:paraId="7C0DEF86">
            <w:pPr>
              <w:pStyle w:val="51"/>
              <w:spacing w:line="288" w:lineRule="auto"/>
              <w:ind w:left="60" w:leftChars="20" w:right="113"/>
              <w:jc w:val="center"/>
              <w:rPr>
                <w:rFonts w:ascii="宋体" w:hAnsi="宋体" w:cs="宋体"/>
                <w:sz w:val="24"/>
                <w:szCs w:val="24"/>
              </w:rPr>
            </w:pPr>
            <w:r>
              <w:rPr>
                <w:rFonts w:hint="eastAsia" w:ascii="宋体" w:hAnsi="宋体" w:cs="宋体"/>
                <w:sz w:val="24"/>
                <w:szCs w:val="24"/>
              </w:rPr>
              <w:t>9</w:t>
            </w:r>
          </w:p>
        </w:tc>
        <w:tc>
          <w:tcPr>
            <w:tcW w:w="1279" w:type="pct"/>
            <w:vAlign w:val="center"/>
          </w:tcPr>
          <w:p w14:paraId="3DAAD4B3">
            <w:pPr>
              <w:pStyle w:val="51"/>
              <w:spacing w:line="288" w:lineRule="auto"/>
              <w:ind w:left="60" w:leftChars="20" w:right="113"/>
              <w:jc w:val="both"/>
              <w:rPr>
                <w:rFonts w:ascii="宋体" w:hAnsi="宋体" w:cs="宋体"/>
                <w:sz w:val="24"/>
                <w:szCs w:val="24"/>
              </w:rPr>
            </w:pPr>
            <w:r>
              <w:rPr>
                <w:rFonts w:hint="eastAsia" w:ascii="宋体" w:hAnsi="宋体" w:cs="宋体"/>
                <w:sz w:val="24"/>
                <w:szCs w:val="24"/>
              </w:rPr>
              <w:t>岗位职责培训</w:t>
            </w:r>
          </w:p>
        </w:tc>
        <w:tc>
          <w:tcPr>
            <w:tcW w:w="3286" w:type="pct"/>
            <w:vAlign w:val="center"/>
          </w:tcPr>
          <w:p w14:paraId="5DAEBBF4">
            <w:pPr>
              <w:pStyle w:val="51"/>
              <w:spacing w:line="288" w:lineRule="auto"/>
              <w:ind w:left="60" w:leftChars="20" w:right="113"/>
              <w:jc w:val="both"/>
              <w:rPr>
                <w:rFonts w:ascii="宋体" w:hAnsi="宋体" w:cs="宋体"/>
                <w:sz w:val="24"/>
                <w:szCs w:val="24"/>
                <w:lang w:eastAsia="zh-CN"/>
              </w:rPr>
            </w:pPr>
            <w:r>
              <w:rPr>
                <w:rFonts w:hint="eastAsia" w:ascii="宋体" w:hAnsi="宋体" w:cs="宋体"/>
                <w:sz w:val="24"/>
                <w:szCs w:val="24"/>
                <w:lang w:eastAsia="zh-CN"/>
              </w:rPr>
              <w:t>介绍系统管理员工作职责和相关的工作方法、工作制度等</w:t>
            </w:r>
          </w:p>
        </w:tc>
      </w:tr>
    </w:tbl>
    <w:p w14:paraId="3F98CE31">
      <w:pPr>
        <w:pStyle w:val="5"/>
        <w:tabs>
          <w:tab w:val="left" w:pos="0"/>
        </w:tabs>
        <w:rPr>
          <w:color w:val="auto"/>
        </w:rPr>
      </w:pPr>
      <w:bookmarkStart w:id="122" w:name="_Toc8516"/>
      <w:bookmarkStart w:id="123" w:name="_Toc31395774"/>
      <w:r>
        <w:rPr>
          <w:rFonts w:hint="eastAsia"/>
          <w:color w:val="auto"/>
        </w:rPr>
        <w:t>培训流程</w:t>
      </w:r>
      <w:bookmarkEnd w:id="122"/>
      <w:bookmarkEnd w:id="123"/>
    </w:p>
    <w:p w14:paraId="642B1161">
      <w:pPr>
        <w:ind w:firstLine="480"/>
        <w:rPr>
          <w:rFonts w:ascii="宋体" w:hAnsi="宋体" w:eastAsia="宋体" w:cs="宋体"/>
          <w:szCs w:val="24"/>
        </w:rPr>
      </w:pPr>
      <w:r>
        <w:rPr>
          <w:rFonts w:hint="eastAsia" w:ascii="宋体" w:hAnsi="宋体" w:eastAsia="宋体" w:cs="宋体"/>
          <w:szCs w:val="24"/>
        </w:rPr>
        <w:t>规范的培训流程是用户顺利应用系统的保证，我公司在培训方面有着严格的流程， 具体概述如下：</w:t>
      </w:r>
    </w:p>
    <w:p w14:paraId="63469F70">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确认对方需求：在用户有培训需求时，培训工程师应首先与用户进行沟通，确认培训需求。沟通应包涵以下基本内容：培训内容、培训时间、培训人员情况、培训地点、培训课时、使用情况、运行环境、其他服务。</w:t>
      </w:r>
    </w:p>
    <w:p w14:paraId="275F666D">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提出方案：与用户沟通完基本情况以后，我公司会在2个工作日内提出培训方案，方案中应包括以下基本情况：培训内容、培训重点、培训长度、培训时间、培训地点、培训讲义、其他。</w:t>
      </w:r>
    </w:p>
    <w:p w14:paraId="11E93C2B">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用户确认：我公司在培训方案完成后会在1个工作日内交给用户确认，根据用户要求再做修改。用户最终确认后，应通知其准备相关物品。如下：培训环境、培训用机投影机、复印讲义、其他。</w:t>
      </w:r>
    </w:p>
    <w:p w14:paraId="3BB5E58F">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准备资料：在确定用户的需要的情况下个人资料准备、个人物品的准备。包括：培训讲义、演示磁盘、系统安装盘、安装手册、联系工具的准备（手机，联系的电话号码）。</w:t>
      </w:r>
    </w:p>
    <w:p w14:paraId="4C3471AB">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确认对方准备情况：在规定的时间到达培训地点（培训前的一段时间），联系到对方的负责人。到达培训地点时，熟悉对方培训环境、查看培训讲义、检查服务器系统是否正常运行、查看培训用机，培训用机系统是否正常运行、熟悉培训用机、投影机的效果能否达到要求、询问对方的的熟悉情况、了解对方重视情况、其他。</w:t>
      </w:r>
    </w:p>
    <w:p w14:paraId="12F99B58">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调查反馈：请用户填写用户反馈表。</w:t>
      </w:r>
    </w:p>
    <w:p w14:paraId="0CC939DE">
      <w:pPr>
        <w:numPr>
          <w:ilvl w:val="0"/>
          <w:numId w:val="111"/>
        </w:numPr>
        <w:ind w:left="600" w:leftChars="200" w:firstLineChars="0"/>
        <w:rPr>
          <w:rFonts w:ascii="宋体" w:hAnsi="宋体" w:eastAsia="宋体" w:cs="宋体"/>
          <w:szCs w:val="24"/>
        </w:rPr>
      </w:pPr>
      <w:r>
        <w:rPr>
          <w:rFonts w:hint="eastAsia" w:ascii="宋体" w:hAnsi="宋体" w:eastAsia="宋体" w:cs="宋体"/>
          <w:szCs w:val="24"/>
        </w:rPr>
        <w:t>归档：添加到培训档案系统，培训做出总结、记录业主方所提问题、记录在培训中遇到的问题。</w:t>
      </w:r>
    </w:p>
    <w:p w14:paraId="1EBDA449">
      <w:pPr>
        <w:pStyle w:val="5"/>
        <w:tabs>
          <w:tab w:val="left" w:pos="0"/>
        </w:tabs>
        <w:rPr>
          <w:color w:val="auto"/>
        </w:rPr>
      </w:pPr>
      <w:bookmarkStart w:id="124" w:name="_Toc7932"/>
      <w:bookmarkStart w:id="125" w:name="_Toc31395775"/>
      <w:r>
        <w:rPr>
          <w:rFonts w:hint="eastAsia"/>
          <w:color w:val="auto"/>
        </w:rPr>
        <w:t>培训资料</w:t>
      </w:r>
      <w:bookmarkEnd w:id="124"/>
      <w:bookmarkEnd w:id="125"/>
    </w:p>
    <w:p w14:paraId="6C54458E">
      <w:pPr>
        <w:ind w:firstLine="480"/>
        <w:rPr>
          <w:rFonts w:ascii="宋体" w:hAnsi="宋体" w:eastAsia="宋体" w:cs="宋体"/>
          <w:szCs w:val="24"/>
        </w:rPr>
      </w:pPr>
      <w:r>
        <w:rPr>
          <w:rFonts w:hint="eastAsia" w:ascii="宋体" w:hAnsi="宋体" w:eastAsia="宋体" w:cs="宋体"/>
          <w:szCs w:val="24"/>
        </w:rPr>
        <w:t>在培训之前，我们将向用户提交以下文件，一方面方便用户快速了解掌握系统， 同时也通过文档向用户广泛的征求意见，有利于系统进行完整、准确分析验证，不断完善系统功能结构体系。</w:t>
      </w:r>
    </w:p>
    <w:p w14:paraId="77FD4BE6">
      <w:pPr>
        <w:ind w:firstLine="480"/>
        <w:rPr>
          <w:rFonts w:ascii="宋体" w:hAnsi="宋体" w:eastAsia="宋体" w:cs="宋体"/>
          <w:szCs w:val="24"/>
        </w:rPr>
      </w:pPr>
      <w:r>
        <w:rPr>
          <w:rFonts w:hint="eastAsia" w:ascii="宋体" w:hAnsi="宋体" w:eastAsia="宋体" w:cs="宋体"/>
          <w:szCs w:val="24"/>
        </w:rPr>
        <w:t>文档包括：</w:t>
      </w:r>
    </w:p>
    <w:p w14:paraId="4B55A560">
      <w:pPr>
        <w:numPr>
          <w:ilvl w:val="0"/>
          <w:numId w:val="112"/>
        </w:numPr>
        <w:ind w:left="600" w:leftChars="200" w:firstLineChars="0"/>
        <w:rPr>
          <w:rFonts w:ascii="宋体" w:hAnsi="宋体" w:eastAsia="宋体" w:cs="宋体"/>
          <w:szCs w:val="24"/>
        </w:rPr>
      </w:pPr>
      <w:r>
        <w:rPr>
          <w:rFonts w:hint="eastAsia" w:ascii="宋体" w:hAnsi="宋体" w:eastAsia="宋体" w:cs="宋体"/>
          <w:szCs w:val="24"/>
        </w:rPr>
        <w:t>《简明使用手册》：针对初始化的用户培训，专门编写简明用户手册，使初级用户快速入门。</w:t>
      </w:r>
    </w:p>
    <w:p w14:paraId="2FB6203A">
      <w:pPr>
        <w:numPr>
          <w:ilvl w:val="0"/>
          <w:numId w:val="112"/>
        </w:numPr>
        <w:ind w:left="600" w:leftChars="200" w:firstLineChars="0"/>
        <w:rPr>
          <w:rFonts w:ascii="宋体" w:hAnsi="宋体" w:eastAsia="宋体" w:cs="宋体"/>
          <w:szCs w:val="24"/>
        </w:rPr>
      </w:pPr>
      <w:r>
        <w:rPr>
          <w:rFonts w:hint="eastAsia" w:ascii="宋体" w:hAnsi="宋体" w:eastAsia="宋体" w:cs="宋体"/>
          <w:szCs w:val="24"/>
        </w:rPr>
        <w:t>《用户使用手册》：结合详细实例，说明每一个子系统的内容和实际功能。</w:t>
      </w:r>
    </w:p>
    <w:p w14:paraId="78FF2E6E">
      <w:pPr>
        <w:numPr>
          <w:ilvl w:val="0"/>
          <w:numId w:val="112"/>
        </w:numPr>
        <w:ind w:left="600" w:leftChars="200" w:firstLineChars="0"/>
        <w:rPr>
          <w:rFonts w:ascii="宋体" w:hAnsi="宋体" w:eastAsia="宋体" w:cs="宋体"/>
          <w:szCs w:val="24"/>
        </w:rPr>
      </w:pPr>
      <w:r>
        <w:rPr>
          <w:rFonts w:hint="eastAsia" w:ascii="宋体" w:hAnsi="宋体" w:eastAsia="宋体" w:cs="宋体"/>
          <w:szCs w:val="24"/>
        </w:rPr>
        <w:t>《系统管理人员手册》：针对系统的构建、维护的系统管理员手册，方便使用部门管理人员使用和参考。</w:t>
      </w:r>
    </w:p>
    <w:p w14:paraId="70A5183C">
      <w:pPr>
        <w:numPr>
          <w:ilvl w:val="0"/>
          <w:numId w:val="112"/>
        </w:numPr>
        <w:ind w:left="600" w:leftChars="200" w:firstLineChars="0"/>
        <w:rPr>
          <w:rFonts w:ascii="宋体" w:hAnsi="宋体" w:eastAsia="宋体" w:cs="宋体"/>
          <w:szCs w:val="24"/>
        </w:rPr>
      </w:pPr>
      <w:r>
        <w:rPr>
          <w:rFonts w:hint="eastAsia" w:ascii="宋体" w:hAnsi="宋体" w:eastAsia="宋体" w:cs="宋体"/>
          <w:szCs w:val="24"/>
        </w:rPr>
        <w:t>《用户意见反馈书》；由用户填写，反馈给公司，是系统不断完善，公司不断进步的宝贵财富。</w:t>
      </w:r>
    </w:p>
    <w:p w14:paraId="089FB3C1">
      <w:pPr>
        <w:numPr>
          <w:ilvl w:val="0"/>
          <w:numId w:val="112"/>
        </w:numPr>
        <w:ind w:left="600" w:leftChars="200" w:firstLineChars="0"/>
        <w:rPr>
          <w:rFonts w:ascii="宋体" w:hAnsi="宋体" w:eastAsia="宋体" w:cs="宋体"/>
          <w:szCs w:val="24"/>
        </w:rPr>
      </w:pPr>
      <w:r>
        <w:rPr>
          <w:rFonts w:hint="eastAsia" w:ascii="宋体" w:hAnsi="宋体" w:eastAsia="宋体" w:cs="宋体"/>
          <w:szCs w:val="24"/>
        </w:rPr>
        <w:t>另外，应用系统改动或应用系统更新升级时，我们将及时提供相关内容文献。</w:t>
      </w:r>
    </w:p>
    <w:p w14:paraId="71BFB3A0">
      <w:pPr>
        <w:pStyle w:val="5"/>
        <w:tabs>
          <w:tab w:val="left" w:pos="0"/>
        </w:tabs>
        <w:rPr>
          <w:color w:val="auto"/>
        </w:rPr>
      </w:pPr>
      <w:bookmarkStart w:id="126" w:name="_Toc31395776"/>
      <w:bookmarkStart w:id="127" w:name="_Toc8182"/>
      <w:r>
        <w:rPr>
          <w:rFonts w:hint="eastAsia"/>
          <w:color w:val="auto"/>
        </w:rPr>
        <w:t>培训设备</w:t>
      </w:r>
      <w:bookmarkEnd w:id="126"/>
      <w:bookmarkEnd w:id="127"/>
    </w:p>
    <w:p w14:paraId="625AEA06">
      <w:pPr>
        <w:ind w:firstLine="480"/>
        <w:rPr>
          <w:rFonts w:ascii="宋体" w:hAnsi="宋体" w:eastAsia="宋体" w:cs="宋体"/>
          <w:szCs w:val="24"/>
        </w:rPr>
      </w:pPr>
      <w:r>
        <w:rPr>
          <w:rFonts w:hint="eastAsia" w:ascii="宋体" w:hAnsi="宋体" w:eastAsia="宋体" w:cs="宋体"/>
          <w:szCs w:val="24"/>
        </w:rPr>
        <w:t>为业务培训人员和技术培训人员集中培训的培训教室，将具备网络环境，并做到人手1台计算机，可实际上机操作。</w:t>
      </w:r>
    </w:p>
    <w:p w14:paraId="54D0CD68">
      <w:pPr>
        <w:pStyle w:val="5"/>
        <w:tabs>
          <w:tab w:val="left" w:pos="0"/>
        </w:tabs>
        <w:rPr>
          <w:color w:val="auto"/>
        </w:rPr>
      </w:pPr>
      <w:bookmarkStart w:id="128" w:name="_Toc31395777"/>
      <w:bookmarkStart w:id="129" w:name="_Toc32721"/>
      <w:r>
        <w:rPr>
          <w:rFonts w:hint="eastAsia"/>
          <w:color w:val="auto"/>
        </w:rPr>
        <w:t>意见反馈</w:t>
      </w:r>
      <w:bookmarkEnd w:id="128"/>
      <w:bookmarkEnd w:id="129"/>
    </w:p>
    <w:p w14:paraId="6964F7D4">
      <w:pPr>
        <w:ind w:firstLine="480"/>
        <w:rPr>
          <w:rFonts w:ascii="宋体" w:hAnsi="宋体" w:eastAsia="宋体" w:cs="宋体"/>
          <w:szCs w:val="24"/>
        </w:rPr>
      </w:pPr>
      <w:r>
        <w:rPr>
          <w:rFonts w:hint="eastAsia" w:ascii="宋体" w:hAnsi="宋体" w:eastAsia="宋体" w:cs="宋体"/>
          <w:szCs w:val="24"/>
        </w:rPr>
        <w:t>从项目培训起，到培训完成，系统运行期间。我们通过电话、传真、电子邮件、用户反馈书等多渠道的方式吸取用户的反馈意见。并根据意见做出相应的回应，在系统的稳定性、使用的可靠性、操作的便利性和信息的安全性等方面精益求精。同时对于一些功能上影响较大，或是培训期间不完善的部分，我们将组织资深人员，根据反馈情况，再次进行多方位培训。</w:t>
      </w:r>
    </w:p>
    <w:p w14:paraId="6184732E">
      <w:pPr>
        <w:pStyle w:val="5"/>
        <w:tabs>
          <w:tab w:val="left" w:pos="0"/>
        </w:tabs>
        <w:rPr>
          <w:color w:val="auto"/>
        </w:rPr>
      </w:pPr>
      <w:bookmarkStart w:id="130" w:name="_Toc31395778"/>
      <w:bookmarkStart w:id="131" w:name="_Toc1113"/>
      <w:r>
        <w:rPr>
          <w:rFonts w:hint="eastAsia"/>
          <w:color w:val="auto"/>
        </w:rPr>
        <w:t>效果跟踪</w:t>
      </w:r>
      <w:bookmarkEnd w:id="130"/>
      <w:bookmarkEnd w:id="131"/>
    </w:p>
    <w:p w14:paraId="31438C85">
      <w:pPr>
        <w:ind w:firstLine="480"/>
        <w:rPr>
          <w:rFonts w:ascii="宋体" w:hAnsi="宋体" w:eastAsia="宋体" w:cs="宋体"/>
          <w:szCs w:val="24"/>
        </w:rPr>
      </w:pPr>
      <w:r>
        <w:rPr>
          <w:rFonts w:hint="eastAsia" w:ascii="宋体" w:hAnsi="宋体" w:eastAsia="宋体" w:cs="宋体"/>
          <w:szCs w:val="24"/>
        </w:rPr>
        <w:t>培训完成以后，我们将不定期的对系统的运行情况进行检查，以确定培训效果，并从反馈意见中不断总结经验，对于个别用户使用问题，将派专门人员专门解答。同时我们将从完善用户使用手册、方便快捷的联机帮助、由系统管理员继续指导几个方面弥补培训中的不足。</w:t>
      </w:r>
    </w:p>
    <w:p w14:paraId="077297DF">
      <w:pPr>
        <w:ind w:firstLine="480"/>
        <w:rPr>
          <w:rFonts w:ascii="宋体" w:hAnsi="宋体" w:eastAsia="宋体" w:cs="宋体"/>
          <w:szCs w:val="24"/>
        </w:rPr>
      </w:pPr>
      <w:r>
        <w:rPr>
          <w:rFonts w:hint="eastAsia" w:ascii="宋体" w:hAnsi="宋体" w:eastAsia="宋体" w:cs="宋体"/>
          <w:szCs w:val="24"/>
        </w:rPr>
        <w:t>培训是系统顺利实施重要保证，培训日程与系统开发和实施过程相适应。培训工作安排在系统应用现场进行。在培训实施过程中，需要结合各个岗位的实际应用，进行集中培训、个别辅导、答疑与考核和技术支持，以便使学员能够迅速掌握相应的培训内容。</w:t>
      </w:r>
    </w:p>
    <w:p w14:paraId="5238F969">
      <w:pPr>
        <w:pStyle w:val="3"/>
        <w:rPr>
          <w:color w:val="auto"/>
        </w:rPr>
      </w:pPr>
      <w:bookmarkStart w:id="132" w:name="_Toc31395779"/>
      <w:bookmarkStart w:id="133" w:name="_Toc25900"/>
      <w:bookmarkStart w:id="134" w:name="_Ref30295755"/>
      <w:bookmarkStart w:id="135" w:name="_Ref30295758"/>
      <w:bookmarkStart w:id="136" w:name="_Ref30295781"/>
      <w:bookmarkStart w:id="137" w:name="_Ref30294342"/>
      <w:bookmarkStart w:id="138" w:name="_Ref30294339"/>
      <w:bookmarkStart w:id="139" w:name="_Ref30294351"/>
      <w:r>
        <w:rPr>
          <w:rFonts w:hint="eastAsia"/>
          <w:color w:val="auto"/>
        </w:rPr>
        <w:t>售后服务方案</w:t>
      </w:r>
      <w:bookmarkEnd w:id="132"/>
      <w:bookmarkEnd w:id="133"/>
      <w:bookmarkEnd w:id="134"/>
      <w:bookmarkEnd w:id="135"/>
      <w:bookmarkEnd w:id="136"/>
      <w:bookmarkEnd w:id="137"/>
      <w:bookmarkEnd w:id="138"/>
      <w:bookmarkEnd w:id="139"/>
    </w:p>
    <w:p w14:paraId="6EC52235">
      <w:pPr>
        <w:pStyle w:val="5"/>
        <w:tabs>
          <w:tab w:val="left" w:pos="0"/>
        </w:tabs>
        <w:rPr>
          <w:color w:val="auto"/>
        </w:rPr>
      </w:pPr>
      <w:bookmarkStart w:id="140" w:name="_Toc31395780"/>
      <w:bookmarkStart w:id="141" w:name="_Toc10079"/>
      <w:r>
        <w:rPr>
          <w:rFonts w:hint="eastAsia"/>
          <w:color w:val="auto"/>
        </w:rPr>
        <w:t>售后服务时限</w:t>
      </w:r>
      <w:bookmarkEnd w:id="140"/>
      <w:bookmarkEnd w:id="141"/>
    </w:p>
    <w:p w14:paraId="1BBE4F21">
      <w:pPr>
        <w:ind w:firstLine="482"/>
        <w:rPr>
          <w:rFonts w:ascii="宋体" w:hAnsi="宋体" w:eastAsia="宋体" w:cs="宋体"/>
          <w:b/>
          <w:bCs/>
          <w:szCs w:val="24"/>
        </w:rPr>
      </w:pPr>
      <w:r>
        <w:rPr>
          <w:rFonts w:hint="eastAsia" w:ascii="宋体" w:hAnsi="宋体" w:eastAsia="宋体" w:cs="宋体"/>
          <w:b/>
          <w:bCs/>
          <w:szCs w:val="24"/>
        </w:rPr>
        <w:t>从项目验收之日起，系统进入租赁服务期，我公司提供自验收之日起的三年租赁服务（包含系统的免费升级服务），保障租赁服务期间系统稳定正常运转，三年租赁服务期满后系统产权归属于中核运维技术有限公司。</w:t>
      </w:r>
    </w:p>
    <w:p w14:paraId="6EEE72D6">
      <w:pPr>
        <w:pStyle w:val="5"/>
        <w:tabs>
          <w:tab w:val="left" w:pos="0"/>
        </w:tabs>
        <w:rPr>
          <w:color w:val="auto"/>
        </w:rPr>
      </w:pPr>
      <w:bookmarkStart w:id="142" w:name="_Toc25324"/>
      <w:bookmarkStart w:id="143" w:name="_Toc31395781"/>
      <w:r>
        <w:rPr>
          <w:rFonts w:hint="eastAsia"/>
          <w:color w:val="auto"/>
        </w:rPr>
        <w:t>售后服务形式</w:t>
      </w:r>
      <w:bookmarkEnd w:id="142"/>
      <w:bookmarkEnd w:id="143"/>
    </w:p>
    <w:p w14:paraId="4CB87161">
      <w:pPr>
        <w:ind w:firstLine="480"/>
        <w:rPr>
          <w:rFonts w:ascii="宋体" w:hAnsi="宋体" w:eastAsia="宋体" w:cs="宋体"/>
          <w:szCs w:val="24"/>
        </w:rPr>
      </w:pPr>
      <w:r>
        <w:rPr>
          <w:rFonts w:hint="eastAsia" w:ascii="宋体" w:hAnsi="宋体" w:eastAsia="宋体" w:cs="宋体"/>
          <w:szCs w:val="24"/>
        </w:rPr>
        <w:t>售后服务分为被动式和主动式两种形式：</w:t>
      </w:r>
    </w:p>
    <w:p w14:paraId="5AE276F8">
      <w:pPr>
        <w:ind w:firstLine="480"/>
        <w:rPr>
          <w:rFonts w:ascii="宋体" w:hAnsi="宋体" w:eastAsia="宋体" w:cs="宋体"/>
          <w:szCs w:val="24"/>
        </w:rPr>
      </w:pPr>
      <w:r>
        <w:rPr>
          <w:rFonts w:hint="eastAsia" w:ascii="宋体" w:hAnsi="宋体" w:eastAsia="宋体" w:cs="宋体"/>
          <w:szCs w:val="24"/>
        </w:rPr>
        <w:t>1、被动式服务包括：</w:t>
      </w:r>
    </w:p>
    <w:p w14:paraId="3CFAF50A">
      <w:pPr>
        <w:ind w:firstLine="480"/>
        <w:rPr>
          <w:rFonts w:ascii="宋体" w:hAnsi="宋体" w:eastAsia="宋体" w:cs="宋体"/>
          <w:szCs w:val="24"/>
        </w:rPr>
      </w:pPr>
      <w:r>
        <w:rPr>
          <w:rFonts w:hint="eastAsia" w:ascii="宋体" w:hAnsi="宋体" w:eastAsia="宋体" w:cs="宋体"/>
          <w:szCs w:val="24"/>
        </w:rPr>
        <w:t>现场技术服务方式：指因应用软件系统出现重大故障导致业务中止时，我公司增派技术人员远程协助现场技术、业务人员一起对故障进行分析，提出解决方案，在征得业主方同意后对故障进行处理和排除；</w:t>
      </w:r>
    </w:p>
    <w:p w14:paraId="02975E86">
      <w:pPr>
        <w:ind w:firstLine="480"/>
        <w:rPr>
          <w:rFonts w:ascii="宋体" w:hAnsi="宋体" w:eastAsia="宋体" w:cs="宋体"/>
          <w:szCs w:val="24"/>
        </w:rPr>
      </w:pPr>
      <w:r>
        <w:rPr>
          <w:rFonts w:hint="eastAsia" w:ascii="宋体" w:hAnsi="宋体" w:eastAsia="宋体" w:cs="宋体"/>
          <w:szCs w:val="24"/>
        </w:rPr>
        <w:t>远程维护方式：通过电话、电子邮件、传真或远程访问等方式进行系统故障的处理、技术支持、咨询服务等工作。</w:t>
      </w:r>
    </w:p>
    <w:p w14:paraId="0411DEA6">
      <w:pPr>
        <w:ind w:firstLine="480"/>
        <w:rPr>
          <w:rFonts w:ascii="宋体" w:hAnsi="宋体" w:eastAsia="宋体" w:cs="宋体"/>
          <w:szCs w:val="24"/>
        </w:rPr>
      </w:pPr>
      <w:r>
        <w:rPr>
          <w:rFonts w:hint="eastAsia" w:ascii="宋体" w:hAnsi="宋体" w:eastAsia="宋体" w:cs="宋体"/>
          <w:szCs w:val="24"/>
        </w:rPr>
        <w:t>2、主动式服务包括：</w:t>
      </w:r>
    </w:p>
    <w:p w14:paraId="3C9740FA">
      <w:pPr>
        <w:ind w:firstLine="480"/>
        <w:rPr>
          <w:rFonts w:ascii="宋体" w:hAnsi="宋体" w:eastAsia="宋体" w:cs="宋体"/>
          <w:szCs w:val="24"/>
        </w:rPr>
      </w:pPr>
      <w:r>
        <w:rPr>
          <w:rFonts w:hint="eastAsia" w:ascii="宋体" w:hAnsi="宋体" w:eastAsia="宋体" w:cs="宋体"/>
          <w:szCs w:val="24"/>
        </w:rPr>
        <w:t>按月巡检：我公司按月到现场对系统进行全面检查，优化系统，同时做好各类系统运行情况的记录。对可能出现的故障提出解决预案及系统功能改进等方面的技术咨询工作，并提供必要的现场指导。另外，我公司还可根据需要，在现场对的技术、业务人员进行系统运行管理、日常维护、使用操作及开发技术等方面的培训；</w:t>
      </w:r>
    </w:p>
    <w:p w14:paraId="11A489E9">
      <w:pPr>
        <w:ind w:firstLine="480"/>
        <w:rPr>
          <w:rFonts w:ascii="宋体" w:hAnsi="宋体" w:eastAsia="宋体" w:cs="宋体"/>
          <w:szCs w:val="24"/>
        </w:rPr>
      </w:pPr>
      <w:r>
        <w:rPr>
          <w:rFonts w:hint="eastAsia" w:ascii="宋体" w:hAnsi="宋体" w:eastAsia="宋体" w:cs="宋体"/>
          <w:szCs w:val="24"/>
        </w:rPr>
        <w:t>主动服务：我公司定期将行业内一些先进的管理理念、管理思路和新的方法提供给业主方进行参考。</w:t>
      </w:r>
    </w:p>
    <w:p w14:paraId="704B64B1">
      <w:pPr>
        <w:pStyle w:val="5"/>
        <w:tabs>
          <w:tab w:val="left" w:pos="0"/>
        </w:tabs>
        <w:rPr>
          <w:color w:val="auto"/>
        </w:rPr>
      </w:pPr>
      <w:bookmarkStart w:id="144" w:name="_Toc22854"/>
      <w:bookmarkStart w:id="145" w:name="_Toc31395782"/>
      <w:r>
        <w:rPr>
          <w:rFonts w:hint="eastAsia"/>
          <w:color w:val="auto"/>
        </w:rPr>
        <w:t>售后服务质量和措施</w:t>
      </w:r>
      <w:bookmarkEnd w:id="144"/>
      <w:bookmarkEnd w:id="145"/>
    </w:p>
    <w:p w14:paraId="1762CB38">
      <w:pPr>
        <w:pStyle w:val="6"/>
      </w:pPr>
      <w:bookmarkStart w:id="146" w:name="_Ref30294482"/>
      <w:r>
        <w:rPr>
          <w:rFonts w:hint="eastAsia"/>
        </w:rPr>
        <w:t>售后服务维护职责</w:t>
      </w:r>
      <w:bookmarkEnd w:id="146"/>
    </w:p>
    <w:p w14:paraId="5A45A4A7">
      <w:pPr>
        <w:ind w:firstLine="480"/>
        <w:rPr>
          <w:rFonts w:hint="eastAsia" w:ascii="宋体" w:hAnsi="宋体" w:eastAsia="宋体" w:cs="宋体"/>
          <w:szCs w:val="24"/>
          <w:lang w:eastAsia="zh-CN"/>
        </w:rPr>
      </w:pPr>
      <w:r>
        <w:rPr>
          <w:rFonts w:hint="eastAsia" w:ascii="宋体" w:hAnsi="宋体" w:eastAsia="宋体" w:cs="宋体"/>
          <w:szCs w:val="24"/>
          <w:lang w:eastAsia="zh-CN"/>
        </w:rPr>
        <w:t xml:space="preserve">我公司拥有一支素质高、专业性强、经验丰富且稳定的运维团队，成员均经过严格筛选和持续培训，专职投入项目运维服务，确保系统高效稳定运行。为提供全面的售后支持，我们的维护职责具体如下：  </w:t>
      </w:r>
    </w:p>
    <w:p w14:paraId="1B3D9B0C">
      <w:pPr>
        <w:ind w:firstLine="480"/>
        <w:rPr>
          <w:rFonts w:hint="eastAsia" w:ascii="宋体" w:hAnsi="宋体" w:eastAsia="宋体" w:cs="宋体"/>
          <w:szCs w:val="24"/>
          <w:lang w:eastAsia="zh-CN"/>
        </w:rPr>
      </w:pPr>
      <w:r>
        <w:rPr>
          <w:rFonts w:hint="eastAsia" w:ascii="宋体" w:hAnsi="宋体" w:eastAsia="宋体" w:cs="宋体"/>
          <w:szCs w:val="24"/>
          <w:lang w:eastAsia="zh-CN"/>
        </w:rPr>
        <w:t xml:space="preserve">1、我公司在租赁服务期间，实施724小时全天候维修响应机制，通过专业监控中心确保专人值守，30分钟内快速响应所有故障处理请求。针对不影响业务运营的一般故障，我们承诺在8小时内完成修复；而对于可能危及业务正常使用的重大故障，我们优先调度资源，在2小时内高效解决，最大限度减少停机影响。  </w:t>
      </w:r>
    </w:p>
    <w:p w14:paraId="342403CE">
      <w:pPr>
        <w:ind w:firstLine="480"/>
        <w:rPr>
          <w:rFonts w:hint="eastAsia" w:ascii="宋体" w:hAnsi="宋体" w:eastAsia="宋体" w:cs="宋体"/>
          <w:szCs w:val="24"/>
          <w:lang w:eastAsia="zh-CN"/>
        </w:rPr>
      </w:pPr>
      <w:r>
        <w:rPr>
          <w:rFonts w:hint="eastAsia" w:ascii="宋体" w:hAnsi="宋体" w:eastAsia="宋体" w:cs="宋体"/>
          <w:szCs w:val="24"/>
          <w:lang w:eastAsia="zh-CN"/>
        </w:rPr>
        <w:t xml:space="preserve">2、我公司维护服务人员全面负责系统运维管理，包括及时受理和处理各类系统故障、预警事件；定期收集、整理并分析运行数据统计报告；系统化管理运维项目文档，确保记录完整、可追溯；以及维护运维场地的整洁有序。此外，我们每周执行例行巡检，进行日常维护与保养工作，并每月向客户公示服务报告，提升透明度和信任度。  </w:t>
      </w:r>
    </w:p>
    <w:p w14:paraId="3161618B">
      <w:pPr>
        <w:ind w:firstLine="480"/>
        <w:rPr>
          <w:rFonts w:hint="eastAsia" w:ascii="宋体" w:hAnsi="宋体" w:eastAsia="宋体" w:cs="宋体"/>
          <w:szCs w:val="24"/>
          <w:lang w:eastAsia="zh-CN"/>
        </w:rPr>
      </w:pPr>
      <w:r>
        <w:rPr>
          <w:rFonts w:hint="eastAsia" w:ascii="宋体" w:hAnsi="宋体" w:eastAsia="宋体" w:cs="宋体"/>
          <w:szCs w:val="24"/>
          <w:lang w:eastAsia="zh-CN"/>
        </w:rPr>
        <w:t xml:space="preserve">3、我公司基于客户需求定制详细培训计划，旨在帮助管理人员深入理解系统的核心特点与独特特性，掌握在系统运行、维修操作及使用管理中必须遵守的规则、安全协议和最佳实践等综合知识，从而提升团队的整体管理水平和应对能力。  </w:t>
      </w:r>
    </w:p>
    <w:p w14:paraId="3F07472D">
      <w:pPr>
        <w:ind w:firstLine="480"/>
        <w:rPr>
          <w:rFonts w:hint="eastAsia" w:ascii="宋体" w:hAnsi="宋体" w:eastAsia="宋体" w:cs="宋体"/>
          <w:szCs w:val="24"/>
          <w:lang w:eastAsia="zh-CN"/>
        </w:rPr>
      </w:pPr>
      <w:r>
        <w:rPr>
          <w:rFonts w:hint="eastAsia" w:ascii="宋体" w:hAnsi="宋体" w:eastAsia="宋体" w:cs="宋体"/>
          <w:szCs w:val="24"/>
          <w:lang w:eastAsia="zh-CN"/>
        </w:rPr>
        <w:t>4、我公司委派经验丰富的专业技术人员，亲临现场为业主单位相关技术人员提供专项技术操作培训。培训内容全面涵盖系统基本原理、安装流程、调试方法、操作使用技巧及日常维护要点等关键环节，所有培训费用均由我公司全额承担，确保客户团队获得实战技能和独立操作能力。</w:t>
      </w:r>
    </w:p>
    <w:p w14:paraId="4AE5523D">
      <w:pPr>
        <w:pStyle w:val="6"/>
      </w:pPr>
      <w:r>
        <w:rPr>
          <w:rFonts w:hint="eastAsia"/>
        </w:rPr>
        <w:t>响应方式</w:t>
      </w:r>
    </w:p>
    <w:p w14:paraId="5A90DCD4">
      <w:pPr>
        <w:ind w:firstLine="480"/>
        <w:rPr>
          <w:rFonts w:ascii="宋体" w:hAnsi="宋体" w:eastAsia="宋体" w:cs="宋体"/>
          <w:szCs w:val="24"/>
        </w:rPr>
      </w:pPr>
      <w:r>
        <w:rPr>
          <w:rFonts w:hint="eastAsia" w:ascii="宋体" w:hAnsi="宋体" w:eastAsia="宋体" w:cs="宋体"/>
          <w:szCs w:val="24"/>
        </w:rPr>
        <w:t>我公司可以通过微信、QQ、电话、电子邮件、远程协助、现场服务等多种方式提供全面的7</w:t>
      </w:r>
      <w:r>
        <w:rPr>
          <w:rFonts w:hint="eastAsia" w:ascii="宋体" w:hAnsi="宋体" w:cs="宋体"/>
          <w:szCs w:val="24"/>
          <w:lang w:val="en-US" w:eastAsia="zh-CN"/>
        </w:rPr>
        <w:t>*</w:t>
      </w:r>
      <w:r>
        <w:rPr>
          <w:rFonts w:hint="eastAsia" w:ascii="宋体" w:hAnsi="宋体" w:eastAsia="宋体" w:cs="宋体"/>
          <w:szCs w:val="24"/>
        </w:rPr>
        <w:t>24小时的售后服务响应。以此不仅能保证用户快速掌握、熟练使用，还保证了用户系统的安全性和稳定性。</w:t>
      </w:r>
    </w:p>
    <w:p w14:paraId="027495B9">
      <w:pPr>
        <w:ind w:firstLine="480"/>
        <w:rPr>
          <w:rFonts w:ascii="宋体" w:hAnsi="宋体" w:eastAsia="宋体" w:cs="宋体"/>
          <w:szCs w:val="24"/>
        </w:rPr>
      </w:pPr>
      <w:r>
        <w:rPr>
          <w:rFonts w:hint="eastAsia" w:ascii="宋体" w:hAnsi="宋体" w:eastAsia="宋体" w:cs="宋体"/>
          <w:szCs w:val="24"/>
        </w:rPr>
        <w:t>我公司对外保证：用户的每一个请求均有及时、唯一和有效的响应，杜绝一切推诿和延误。</w:t>
      </w:r>
    </w:p>
    <w:p w14:paraId="4DA0927A">
      <w:pPr>
        <w:numPr>
          <w:ilvl w:val="0"/>
          <w:numId w:val="113"/>
        </w:numPr>
        <w:ind w:left="600" w:leftChars="200" w:firstLineChars="0"/>
        <w:rPr>
          <w:rFonts w:ascii="宋体" w:hAnsi="宋体" w:eastAsia="宋体" w:cs="宋体"/>
          <w:szCs w:val="24"/>
        </w:rPr>
      </w:pPr>
      <w:r>
        <w:rPr>
          <w:rFonts w:hint="eastAsia" w:ascii="宋体" w:hAnsi="宋体" w:eastAsia="宋体" w:cs="宋体"/>
          <w:szCs w:val="24"/>
        </w:rPr>
        <w:t>提供远程技术指导及远程维护（采用电话指导或远程登录）；</w:t>
      </w:r>
    </w:p>
    <w:p w14:paraId="24203BF9">
      <w:pPr>
        <w:numPr>
          <w:ilvl w:val="0"/>
          <w:numId w:val="113"/>
        </w:numPr>
        <w:ind w:left="600" w:leftChars="200" w:firstLineChars="0"/>
        <w:rPr>
          <w:rFonts w:ascii="宋体" w:hAnsi="宋体" w:eastAsia="宋体" w:cs="宋体"/>
          <w:szCs w:val="24"/>
        </w:rPr>
      </w:pPr>
      <w:r>
        <w:rPr>
          <w:rFonts w:hint="eastAsia" w:ascii="宋体" w:hAnsi="宋体" w:eastAsia="宋体" w:cs="宋体"/>
          <w:szCs w:val="24"/>
        </w:rPr>
        <w:t>提供专业咨询和技术支持热线；</w:t>
      </w:r>
    </w:p>
    <w:p w14:paraId="03A98E49">
      <w:pPr>
        <w:numPr>
          <w:ilvl w:val="0"/>
          <w:numId w:val="113"/>
        </w:numPr>
        <w:ind w:left="600" w:leftChars="200" w:firstLineChars="0"/>
        <w:rPr>
          <w:rFonts w:ascii="宋体" w:hAnsi="宋体" w:eastAsia="宋体" w:cs="宋体"/>
          <w:szCs w:val="24"/>
        </w:rPr>
      </w:pPr>
      <w:r>
        <w:rPr>
          <w:rFonts w:hint="eastAsia" w:ascii="宋体" w:hAnsi="宋体" w:eastAsia="宋体" w:cs="宋体"/>
          <w:szCs w:val="24"/>
        </w:rPr>
        <w:t>提供专门电子邮件信箱，用于技术咨询和回复。</w:t>
      </w:r>
    </w:p>
    <w:p w14:paraId="1AC43D4B">
      <w:pPr>
        <w:numPr>
          <w:ilvl w:val="0"/>
          <w:numId w:val="113"/>
        </w:numPr>
        <w:ind w:left="600" w:leftChars="200" w:firstLineChars="0"/>
        <w:rPr>
          <w:rFonts w:ascii="宋体" w:hAnsi="宋体" w:eastAsia="宋体" w:cs="宋体"/>
          <w:szCs w:val="24"/>
        </w:rPr>
      </w:pPr>
      <w:r>
        <w:rPr>
          <w:rFonts w:hint="eastAsia" w:ascii="宋体" w:hAnsi="宋体" w:eastAsia="宋体" w:cs="宋体"/>
          <w:szCs w:val="24"/>
        </w:rPr>
        <w:t>为保证用户的利益，杜绝一切推诿和延误为用户维修服务的行为，我公司请用户对维护工作的全过程进行监督，用户可通过网络、传真、电话进行投诉。</w:t>
      </w:r>
    </w:p>
    <w:p w14:paraId="7570379E">
      <w:pPr>
        <w:pStyle w:val="6"/>
      </w:pPr>
      <w:bookmarkStart w:id="147" w:name="_Ref31396385"/>
      <w:r>
        <w:rPr>
          <w:rFonts w:hint="eastAsia"/>
        </w:rPr>
        <w:t>响应时间</w:t>
      </w:r>
      <w:bookmarkEnd w:id="147"/>
    </w:p>
    <w:p w14:paraId="6D128C47">
      <w:pPr>
        <w:ind w:firstLine="480"/>
        <w:rPr>
          <w:rFonts w:ascii="宋体" w:hAnsi="宋体" w:eastAsia="宋体" w:cs="宋体"/>
          <w:szCs w:val="24"/>
        </w:rPr>
      </w:pPr>
      <w:r>
        <w:rPr>
          <w:rFonts w:hint="eastAsia" w:ascii="宋体" w:hAnsi="宋体" w:eastAsia="宋体" w:cs="宋体"/>
          <w:szCs w:val="24"/>
        </w:rPr>
        <w:t>我公司在租赁服务期间，负责系统的724小时的维修响应，保证设置专人30分钟内响应故障处理请求，不影响业务的一般故障在8小时内解决，影响到业务正常使用的重大故障在2小时内得到解决。</w:t>
      </w:r>
    </w:p>
    <w:p w14:paraId="263B92E1">
      <w:pPr>
        <w:pStyle w:val="5"/>
        <w:tabs>
          <w:tab w:val="left" w:pos="0"/>
        </w:tabs>
        <w:rPr>
          <w:color w:val="auto"/>
        </w:rPr>
      </w:pPr>
      <w:bookmarkStart w:id="148" w:name="_Toc11495"/>
      <w:bookmarkStart w:id="149" w:name="_Toc31395784"/>
      <w:r>
        <w:rPr>
          <w:rFonts w:hint="eastAsia"/>
          <w:color w:val="auto"/>
        </w:rPr>
        <w:t>特殊时期的技术保障措施</w:t>
      </w:r>
      <w:bookmarkEnd w:id="148"/>
      <w:bookmarkEnd w:id="149"/>
    </w:p>
    <w:p w14:paraId="567E791C">
      <w:pPr>
        <w:pStyle w:val="6"/>
      </w:pPr>
      <w:r>
        <w:rPr>
          <w:rFonts w:hint="eastAsia"/>
        </w:rPr>
        <w:t>现场专家值守</w:t>
      </w:r>
    </w:p>
    <w:p w14:paraId="4CF909ED">
      <w:pPr>
        <w:ind w:firstLine="480"/>
        <w:rPr>
          <w:rFonts w:ascii="宋体" w:hAnsi="宋体" w:eastAsia="宋体" w:cs="宋体"/>
          <w:szCs w:val="24"/>
        </w:rPr>
      </w:pPr>
      <w:r>
        <w:rPr>
          <w:rFonts w:hint="eastAsia" w:ascii="宋体" w:hAnsi="宋体" w:eastAsia="宋体" w:cs="宋体"/>
          <w:szCs w:val="24"/>
        </w:rPr>
        <w:t>现场专家值守是指在重大事件/关键时刻期间，我公司派保障专家到现场提供值守保障支持。</w:t>
      </w:r>
    </w:p>
    <w:p w14:paraId="08FEB260">
      <w:pPr>
        <w:ind w:firstLine="480"/>
        <w:rPr>
          <w:rFonts w:ascii="宋体" w:hAnsi="宋体" w:eastAsia="宋体" w:cs="宋体"/>
          <w:szCs w:val="24"/>
        </w:rPr>
      </w:pPr>
      <w:r>
        <w:rPr>
          <w:rFonts w:hint="eastAsia" w:ascii="宋体" w:hAnsi="宋体" w:eastAsia="宋体" w:cs="宋体"/>
          <w:szCs w:val="24"/>
        </w:rPr>
        <w:t>服务内容包括，协助业主方实时监控系统运行状态，根据实时监控得到的数据，对系统运行状态进行分析，及时发现问题，评估风险，提前预警；在发生故障时提供最快的现场响应和支持，协助业主方实施应急预案，尽快排除故障，保证系统稳定运行。</w:t>
      </w:r>
    </w:p>
    <w:tbl>
      <w:tblPr>
        <w:tblStyle w:val="24"/>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0" w:type="dxa"/>
          <w:bottom w:w="0" w:type="dxa"/>
          <w:right w:w="0" w:type="dxa"/>
        </w:tblCellMar>
      </w:tblPr>
      <w:tblGrid>
        <w:gridCol w:w="693"/>
        <w:gridCol w:w="4881"/>
        <w:gridCol w:w="1364"/>
        <w:gridCol w:w="1386"/>
      </w:tblGrid>
      <w:tr w14:paraId="222AE3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24" w:hRule="atLeast"/>
        </w:trPr>
        <w:tc>
          <w:tcPr>
            <w:tcW w:w="416" w:type="pct"/>
            <w:shd w:val="clear" w:color="auto" w:fill="D9D9D9"/>
            <w:vAlign w:val="center"/>
          </w:tcPr>
          <w:p w14:paraId="2E0DC838">
            <w:pPr>
              <w:pStyle w:val="51"/>
              <w:spacing w:before="136"/>
              <w:ind w:left="107" w:right="-29"/>
              <w:jc w:val="center"/>
              <w:rPr>
                <w:rFonts w:ascii="宋体" w:hAnsi="宋体" w:cs="宋体"/>
                <w:sz w:val="24"/>
                <w:szCs w:val="24"/>
              </w:rPr>
            </w:pPr>
            <w:r>
              <w:rPr>
                <w:rFonts w:hint="eastAsia" w:ascii="宋体" w:hAnsi="宋体" w:cs="宋体"/>
                <w:sz w:val="24"/>
                <w:szCs w:val="24"/>
              </w:rPr>
              <w:t>编号</w:t>
            </w:r>
          </w:p>
        </w:tc>
        <w:tc>
          <w:tcPr>
            <w:tcW w:w="2931" w:type="pct"/>
            <w:shd w:val="clear" w:color="auto" w:fill="D9D9D9"/>
            <w:vAlign w:val="center"/>
          </w:tcPr>
          <w:p w14:paraId="61C6E0C9">
            <w:pPr>
              <w:pStyle w:val="51"/>
              <w:spacing w:before="136"/>
              <w:ind w:left="105"/>
              <w:jc w:val="both"/>
              <w:rPr>
                <w:rFonts w:ascii="宋体" w:hAnsi="宋体" w:cs="宋体"/>
                <w:sz w:val="24"/>
                <w:szCs w:val="24"/>
              </w:rPr>
            </w:pPr>
            <w:r>
              <w:rPr>
                <w:rFonts w:hint="eastAsia" w:ascii="宋体" w:hAnsi="宋体" w:cs="宋体"/>
                <w:sz w:val="24"/>
                <w:szCs w:val="24"/>
              </w:rPr>
              <w:t xml:space="preserve">活动 </w:t>
            </w:r>
          </w:p>
        </w:tc>
        <w:tc>
          <w:tcPr>
            <w:tcW w:w="819" w:type="pct"/>
            <w:shd w:val="clear" w:color="auto" w:fill="D9D9D9"/>
            <w:vAlign w:val="center"/>
          </w:tcPr>
          <w:p w14:paraId="25AA740F">
            <w:pPr>
              <w:pStyle w:val="51"/>
              <w:spacing w:before="136"/>
              <w:ind w:left="106"/>
              <w:jc w:val="both"/>
              <w:rPr>
                <w:rFonts w:ascii="宋体" w:hAnsi="宋体" w:cs="宋体"/>
                <w:sz w:val="24"/>
                <w:szCs w:val="24"/>
              </w:rPr>
            </w:pPr>
            <w:r>
              <w:rPr>
                <w:rFonts w:hint="eastAsia" w:ascii="宋体" w:hAnsi="宋体" w:cs="宋体"/>
                <w:sz w:val="24"/>
                <w:szCs w:val="24"/>
                <w:lang w:eastAsia="zh-CN"/>
              </w:rPr>
              <w:t>我公司</w:t>
            </w:r>
            <w:r>
              <w:rPr>
                <w:rFonts w:hint="eastAsia" w:ascii="宋体" w:hAnsi="宋体" w:cs="宋体"/>
                <w:sz w:val="24"/>
                <w:szCs w:val="24"/>
              </w:rPr>
              <w:t xml:space="preserve">职责 </w:t>
            </w:r>
          </w:p>
        </w:tc>
        <w:tc>
          <w:tcPr>
            <w:tcW w:w="832" w:type="pct"/>
            <w:shd w:val="clear" w:color="auto" w:fill="D9D9D9"/>
            <w:vAlign w:val="center"/>
          </w:tcPr>
          <w:p w14:paraId="173332A7">
            <w:pPr>
              <w:pStyle w:val="51"/>
              <w:spacing w:before="136"/>
              <w:ind w:left="106"/>
              <w:jc w:val="both"/>
              <w:rPr>
                <w:rFonts w:ascii="宋体" w:hAnsi="宋体" w:cs="宋体"/>
                <w:sz w:val="24"/>
                <w:szCs w:val="24"/>
              </w:rPr>
            </w:pPr>
            <w:r>
              <w:rPr>
                <w:rFonts w:hint="eastAsia" w:ascii="宋体" w:hAnsi="宋体" w:cs="宋体"/>
                <w:sz w:val="24"/>
                <w:szCs w:val="24"/>
                <w:lang w:eastAsia="zh-CN"/>
              </w:rPr>
              <w:t>业主方</w:t>
            </w:r>
            <w:r>
              <w:rPr>
                <w:rFonts w:hint="eastAsia" w:ascii="宋体" w:hAnsi="宋体" w:cs="宋体"/>
                <w:sz w:val="24"/>
                <w:szCs w:val="24"/>
              </w:rPr>
              <w:t xml:space="preserve">职责 </w:t>
            </w:r>
          </w:p>
        </w:tc>
      </w:tr>
      <w:tr w14:paraId="1B926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3" w:hRule="atLeast"/>
        </w:trPr>
        <w:tc>
          <w:tcPr>
            <w:tcW w:w="416" w:type="pct"/>
            <w:vAlign w:val="center"/>
          </w:tcPr>
          <w:p w14:paraId="62769180">
            <w:pPr>
              <w:pStyle w:val="51"/>
              <w:spacing w:before="62" w:line="292" w:lineRule="exact"/>
              <w:ind w:left="107"/>
              <w:jc w:val="center"/>
              <w:rPr>
                <w:rFonts w:ascii="宋体" w:hAnsi="宋体" w:cs="宋体"/>
                <w:sz w:val="24"/>
                <w:szCs w:val="24"/>
              </w:rPr>
            </w:pPr>
            <w:r>
              <w:rPr>
                <w:rFonts w:hint="eastAsia" w:ascii="宋体" w:hAnsi="宋体" w:cs="宋体"/>
                <w:sz w:val="24"/>
                <w:szCs w:val="24"/>
              </w:rPr>
              <w:t>1</w:t>
            </w:r>
          </w:p>
        </w:tc>
        <w:tc>
          <w:tcPr>
            <w:tcW w:w="2931" w:type="pct"/>
            <w:vAlign w:val="center"/>
          </w:tcPr>
          <w:p w14:paraId="79B8C140">
            <w:pPr>
              <w:pStyle w:val="51"/>
              <w:spacing w:before="62" w:line="292" w:lineRule="exact"/>
              <w:ind w:left="105"/>
              <w:jc w:val="both"/>
              <w:rPr>
                <w:rFonts w:ascii="宋体" w:hAnsi="宋体" w:cs="宋体"/>
                <w:sz w:val="24"/>
                <w:szCs w:val="24"/>
                <w:lang w:eastAsia="zh-CN"/>
              </w:rPr>
            </w:pPr>
            <w:r>
              <w:rPr>
                <w:rFonts w:hint="eastAsia" w:ascii="宋体" w:hAnsi="宋体" w:cs="宋体"/>
                <w:sz w:val="24"/>
                <w:szCs w:val="24"/>
                <w:lang w:eastAsia="zh-CN"/>
              </w:rPr>
              <w:t xml:space="preserve">提供我公司专家现场值守的时间安排。 </w:t>
            </w:r>
          </w:p>
        </w:tc>
        <w:tc>
          <w:tcPr>
            <w:tcW w:w="819" w:type="pct"/>
            <w:vAlign w:val="center"/>
          </w:tcPr>
          <w:p w14:paraId="3FDAA7B7">
            <w:pPr>
              <w:pStyle w:val="51"/>
              <w:spacing w:before="62" w:line="292" w:lineRule="exact"/>
              <w:ind w:left="106"/>
              <w:jc w:val="both"/>
              <w:rPr>
                <w:rFonts w:ascii="宋体" w:hAnsi="宋体" w:cs="宋体"/>
                <w:sz w:val="24"/>
                <w:szCs w:val="24"/>
              </w:rPr>
            </w:pPr>
            <w:r>
              <w:rPr>
                <w:rFonts w:hint="eastAsia" w:ascii="宋体" w:hAnsi="宋体" w:cs="宋体"/>
                <w:sz w:val="24"/>
                <w:szCs w:val="24"/>
              </w:rPr>
              <w:t xml:space="preserve">－ </w:t>
            </w:r>
          </w:p>
        </w:tc>
        <w:tc>
          <w:tcPr>
            <w:tcW w:w="832" w:type="pct"/>
            <w:vAlign w:val="center"/>
          </w:tcPr>
          <w:p w14:paraId="4260EDDF">
            <w:pPr>
              <w:pStyle w:val="51"/>
              <w:spacing w:before="62" w:line="292" w:lineRule="exact"/>
              <w:ind w:left="106"/>
              <w:jc w:val="both"/>
              <w:rPr>
                <w:rFonts w:ascii="宋体" w:hAnsi="宋体" w:cs="宋体"/>
                <w:sz w:val="24"/>
                <w:szCs w:val="24"/>
              </w:rPr>
            </w:pPr>
            <w:r>
              <w:rPr>
                <w:rFonts w:hint="eastAsia" w:ascii="宋体" w:hAnsi="宋体" w:cs="宋体"/>
                <w:sz w:val="24"/>
                <w:szCs w:val="24"/>
              </w:rPr>
              <w:t xml:space="preserve">责任方 </w:t>
            </w:r>
          </w:p>
        </w:tc>
      </w:tr>
      <w:tr w14:paraId="053CB2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3" w:hRule="atLeast"/>
        </w:trPr>
        <w:tc>
          <w:tcPr>
            <w:tcW w:w="416" w:type="pct"/>
            <w:vAlign w:val="center"/>
          </w:tcPr>
          <w:p w14:paraId="5BA28949">
            <w:pPr>
              <w:pStyle w:val="51"/>
              <w:spacing w:before="62" w:line="292" w:lineRule="exact"/>
              <w:ind w:left="107"/>
              <w:jc w:val="center"/>
              <w:rPr>
                <w:rFonts w:ascii="宋体" w:hAnsi="宋体" w:cs="宋体"/>
                <w:sz w:val="24"/>
                <w:szCs w:val="24"/>
              </w:rPr>
            </w:pPr>
            <w:r>
              <w:rPr>
                <w:rFonts w:hint="eastAsia" w:ascii="宋体" w:hAnsi="宋体" w:cs="宋体"/>
                <w:sz w:val="24"/>
                <w:szCs w:val="24"/>
              </w:rPr>
              <w:t>2</w:t>
            </w:r>
          </w:p>
        </w:tc>
        <w:tc>
          <w:tcPr>
            <w:tcW w:w="2931" w:type="pct"/>
            <w:vAlign w:val="center"/>
          </w:tcPr>
          <w:p w14:paraId="057998E1">
            <w:pPr>
              <w:pStyle w:val="51"/>
              <w:spacing w:before="62" w:line="292" w:lineRule="exact"/>
              <w:ind w:left="105"/>
              <w:jc w:val="both"/>
              <w:rPr>
                <w:rFonts w:ascii="宋体" w:hAnsi="宋体" w:cs="宋体"/>
                <w:sz w:val="24"/>
                <w:szCs w:val="24"/>
                <w:lang w:eastAsia="zh-CN"/>
              </w:rPr>
            </w:pPr>
            <w:r>
              <w:rPr>
                <w:rFonts w:hint="eastAsia" w:ascii="宋体" w:hAnsi="宋体" w:cs="宋体"/>
                <w:sz w:val="24"/>
                <w:szCs w:val="24"/>
                <w:lang w:eastAsia="zh-CN"/>
              </w:rPr>
              <w:t xml:space="preserve">按计划安排我公司专家提供现场支持。 </w:t>
            </w:r>
          </w:p>
        </w:tc>
        <w:tc>
          <w:tcPr>
            <w:tcW w:w="819" w:type="pct"/>
            <w:vAlign w:val="center"/>
          </w:tcPr>
          <w:p w14:paraId="24EA9DAC">
            <w:pPr>
              <w:pStyle w:val="51"/>
              <w:spacing w:before="62" w:line="292" w:lineRule="exact"/>
              <w:ind w:left="106"/>
              <w:jc w:val="both"/>
              <w:rPr>
                <w:rFonts w:ascii="宋体" w:hAnsi="宋体" w:cs="宋体"/>
                <w:sz w:val="24"/>
                <w:szCs w:val="24"/>
              </w:rPr>
            </w:pPr>
            <w:r>
              <w:rPr>
                <w:rFonts w:hint="eastAsia" w:ascii="宋体" w:hAnsi="宋体" w:cs="宋体"/>
                <w:sz w:val="24"/>
                <w:szCs w:val="24"/>
              </w:rPr>
              <w:t xml:space="preserve">责任方 </w:t>
            </w:r>
          </w:p>
        </w:tc>
        <w:tc>
          <w:tcPr>
            <w:tcW w:w="832" w:type="pct"/>
            <w:vAlign w:val="center"/>
          </w:tcPr>
          <w:p w14:paraId="57AF9039">
            <w:pPr>
              <w:pStyle w:val="51"/>
              <w:spacing w:before="62" w:line="292" w:lineRule="exact"/>
              <w:ind w:left="106"/>
              <w:jc w:val="both"/>
              <w:rPr>
                <w:rFonts w:ascii="宋体" w:hAnsi="宋体" w:cs="宋体"/>
                <w:sz w:val="24"/>
                <w:szCs w:val="24"/>
              </w:rPr>
            </w:pPr>
            <w:r>
              <w:rPr>
                <w:rFonts w:hint="eastAsia" w:ascii="宋体" w:hAnsi="宋体" w:cs="宋体"/>
                <w:sz w:val="24"/>
                <w:szCs w:val="24"/>
              </w:rPr>
              <w:t xml:space="preserve">－ </w:t>
            </w:r>
          </w:p>
        </w:tc>
      </w:tr>
      <w:tr w14:paraId="53B253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86" w:hRule="atLeast"/>
        </w:trPr>
        <w:tc>
          <w:tcPr>
            <w:tcW w:w="416" w:type="pct"/>
            <w:vAlign w:val="center"/>
          </w:tcPr>
          <w:p w14:paraId="048B34AC">
            <w:pPr>
              <w:pStyle w:val="51"/>
              <w:jc w:val="center"/>
              <w:rPr>
                <w:rFonts w:ascii="宋体" w:hAnsi="宋体" w:cs="宋体"/>
                <w:sz w:val="24"/>
                <w:szCs w:val="24"/>
              </w:rPr>
            </w:pPr>
          </w:p>
          <w:p w14:paraId="6B706E4B">
            <w:pPr>
              <w:pStyle w:val="51"/>
              <w:ind w:left="107"/>
              <w:jc w:val="center"/>
              <w:rPr>
                <w:rFonts w:ascii="宋体" w:hAnsi="宋体" w:cs="宋体"/>
                <w:sz w:val="24"/>
                <w:szCs w:val="24"/>
              </w:rPr>
            </w:pPr>
            <w:r>
              <w:rPr>
                <w:rFonts w:hint="eastAsia" w:ascii="宋体" w:hAnsi="宋体" w:cs="宋体"/>
                <w:sz w:val="24"/>
                <w:szCs w:val="24"/>
              </w:rPr>
              <w:t>3</w:t>
            </w:r>
          </w:p>
        </w:tc>
        <w:tc>
          <w:tcPr>
            <w:tcW w:w="2931" w:type="pct"/>
            <w:vAlign w:val="center"/>
          </w:tcPr>
          <w:p w14:paraId="53441BD8">
            <w:pPr>
              <w:pStyle w:val="51"/>
              <w:spacing w:before="60" w:line="310" w:lineRule="atLeast"/>
              <w:ind w:left="105" w:right="297"/>
              <w:jc w:val="both"/>
              <w:rPr>
                <w:rFonts w:ascii="宋体" w:hAnsi="宋体" w:cs="宋体"/>
                <w:sz w:val="24"/>
                <w:szCs w:val="24"/>
                <w:lang w:eastAsia="zh-CN"/>
              </w:rPr>
            </w:pPr>
            <w:r>
              <w:rPr>
                <w:rFonts w:hint="eastAsia" w:ascii="宋体" w:hAnsi="宋体" w:cs="宋体"/>
                <w:sz w:val="24"/>
                <w:szCs w:val="24"/>
                <w:lang w:eastAsia="zh-CN"/>
              </w:rPr>
              <w:t xml:space="preserve">指派一名有相应资格的运维人员配合我公司，以提供所需的信息和帮助。 </w:t>
            </w:r>
          </w:p>
        </w:tc>
        <w:tc>
          <w:tcPr>
            <w:tcW w:w="819" w:type="pct"/>
            <w:vAlign w:val="center"/>
          </w:tcPr>
          <w:p w14:paraId="76ED1D2F">
            <w:pPr>
              <w:pStyle w:val="51"/>
              <w:jc w:val="both"/>
              <w:rPr>
                <w:rFonts w:ascii="宋体" w:hAnsi="宋体" w:cs="宋体"/>
                <w:sz w:val="24"/>
                <w:szCs w:val="24"/>
                <w:lang w:eastAsia="zh-CN"/>
              </w:rPr>
            </w:pPr>
          </w:p>
          <w:p w14:paraId="01858D9D">
            <w:pPr>
              <w:pStyle w:val="51"/>
              <w:ind w:left="106"/>
              <w:jc w:val="both"/>
              <w:rPr>
                <w:rFonts w:ascii="宋体" w:hAnsi="宋体" w:cs="宋体"/>
                <w:sz w:val="24"/>
                <w:szCs w:val="24"/>
              </w:rPr>
            </w:pPr>
            <w:r>
              <w:rPr>
                <w:rFonts w:hint="eastAsia" w:ascii="宋体" w:hAnsi="宋体" w:cs="宋体"/>
                <w:sz w:val="24"/>
                <w:szCs w:val="24"/>
              </w:rPr>
              <w:t xml:space="preserve">－ </w:t>
            </w:r>
          </w:p>
        </w:tc>
        <w:tc>
          <w:tcPr>
            <w:tcW w:w="832" w:type="pct"/>
            <w:vAlign w:val="center"/>
          </w:tcPr>
          <w:p w14:paraId="7B96651F">
            <w:pPr>
              <w:pStyle w:val="51"/>
              <w:ind w:left="106"/>
              <w:jc w:val="both"/>
              <w:rPr>
                <w:rFonts w:ascii="宋体" w:hAnsi="宋体" w:cs="宋体"/>
                <w:sz w:val="24"/>
                <w:szCs w:val="24"/>
              </w:rPr>
            </w:pPr>
            <w:r>
              <w:rPr>
                <w:rFonts w:hint="eastAsia" w:ascii="宋体" w:hAnsi="宋体" w:cs="宋体"/>
                <w:sz w:val="24"/>
                <w:szCs w:val="24"/>
              </w:rPr>
              <w:t xml:space="preserve">责任方 </w:t>
            </w:r>
          </w:p>
        </w:tc>
      </w:tr>
      <w:tr w14:paraId="70BBDF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 w:hRule="atLeast"/>
        </w:trPr>
        <w:tc>
          <w:tcPr>
            <w:tcW w:w="416" w:type="pct"/>
            <w:vAlign w:val="center"/>
          </w:tcPr>
          <w:p w14:paraId="7B2A9642">
            <w:pPr>
              <w:pStyle w:val="51"/>
              <w:spacing w:before="4"/>
              <w:jc w:val="center"/>
              <w:rPr>
                <w:rFonts w:ascii="宋体" w:hAnsi="宋体" w:cs="宋体"/>
                <w:sz w:val="24"/>
                <w:szCs w:val="24"/>
              </w:rPr>
            </w:pPr>
          </w:p>
          <w:p w14:paraId="2BD35A50">
            <w:pPr>
              <w:pStyle w:val="51"/>
              <w:spacing w:before="1"/>
              <w:ind w:left="107"/>
              <w:jc w:val="center"/>
              <w:rPr>
                <w:rFonts w:ascii="宋体" w:hAnsi="宋体" w:cs="宋体"/>
                <w:sz w:val="24"/>
                <w:szCs w:val="24"/>
              </w:rPr>
            </w:pPr>
            <w:r>
              <w:rPr>
                <w:rFonts w:hint="eastAsia" w:ascii="宋体" w:hAnsi="宋体" w:cs="宋体"/>
                <w:sz w:val="24"/>
                <w:szCs w:val="24"/>
              </w:rPr>
              <w:t>4</w:t>
            </w:r>
          </w:p>
        </w:tc>
        <w:tc>
          <w:tcPr>
            <w:tcW w:w="2931" w:type="pct"/>
            <w:vAlign w:val="center"/>
          </w:tcPr>
          <w:p w14:paraId="663C7E1C">
            <w:pPr>
              <w:pStyle w:val="51"/>
              <w:spacing w:before="64" w:line="242" w:lineRule="auto"/>
              <w:ind w:left="105" w:right="297"/>
              <w:jc w:val="both"/>
              <w:rPr>
                <w:rFonts w:ascii="宋体" w:hAnsi="宋体" w:cs="宋体"/>
                <w:sz w:val="24"/>
                <w:szCs w:val="24"/>
                <w:lang w:eastAsia="zh-CN"/>
              </w:rPr>
            </w:pPr>
            <w:r>
              <w:rPr>
                <w:rFonts w:hint="eastAsia" w:ascii="宋体" w:hAnsi="宋体" w:cs="宋体"/>
                <w:sz w:val="24"/>
                <w:szCs w:val="24"/>
                <w:lang w:eastAsia="zh-CN"/>
              </w:rPr>
              <w:t xml:space="preserve">确保我公司专家可以方便地进出现场，并获得权限能进入平台系统，并确保其工作环境的安全。 </w:t>
            </w:r>
          </w:p>
        </w:tc>
        <w:tc>
          <w:tcPr>
            <w:tcW w:w="819" w:type="pct"/>
            <w:vAlign w:val="center"/>
          </w:tcPr>
          <w:p w14:paraId="39BEEA37">
            <w:pPr>
              <w:pStyle w:val="51"/>
              <w:spacing w:before="4"/>
              <w:jc w:val="both"/>
              <w:rPr>
                <w:rFonts w:ascii="宋体" w:hAnsi="宋体" w:cs="宋体"/>
                <w:sz w:val="24"/>
                <w:szCs w:val="24"/>
                <w:lang w:eastAsia="zh-CN"/>
              </w:rPr>
            </w:pPr>
          </w:p>
          <w:p w14:paraId="6C2C04FD">
            <w:pPr>
              <w:pStyle w:val="51"/>
              <w:spacing w:before="1"/>
              <w:ind w:left="106"/>
              <w:jc w:val="both"/>
              <w:rPr>
                <w:rFonts w:ascii="宋体" w:hAnsi="宋体" w:cs="宋体"/>
                <w:sz w:val="24"/>
                <w:szCs w:val="24"/>
              </w:rPr>
            </w:pPr>
            <w:r>
              <w:rPr>
                <w:rFonts w:hint="eastAsia" w:ascii="宋体" w:hAnsi="宋体" w:cs="宋体"/>
                <w:sz w:val="24"/>
                <w:szCs w:val="24"/>
              </w:rPr>
              <w:t xml:space="preserve">－ </w:t>
            </w:r>
          </w:p>
        </w:tc>
        <w:tc>
          <w:tcPr>
            <w:tcW w:w="832" w:type="pct"/>
            <w:vAlign w:val="center"/>
          </w:tcPr>
          <w:p w14:paraId="6FC842E9">
            <w:pPr>
              <w:pStyle w:val="51"/>
              <w:spacing w:before="1"/>
              <w:ind w:left="106"/>
              <w:jc w:val="both"/>
              <w:rPr>
                <w:rFonts w:ascii="宋体" w:hAnsi="宋体" w:cs="宋体"/>
                <w:sz w:val="24"/>
                <w:szCs w:val="24"/>
              </w:rPr>
            </w:pPr>
            <w:r>
              <w:rPr>
                <w:rFonts w:hint="eastAsia" w:ascii="宋体" w:hAnsi="宋体" w:cs="宋体"/>
                <w:sz w:val="24"/>
                <w:szCs w:val="24"/>
              </w:rPr>
              <w:t xml:space="preserve">责任方 </w:t>
            </w:r>
          </w:p>
        </w:tc>
      </w:tr>
      <w:tr w14:paraId="710410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06" w:hRule="atLeast"/>
        </w:trPr>
        <w:tc>
          <w:tcPr>
            <w:tcW w:w="416" w:type="pct"/>
            <w:vAlign w:val="center"/>
          </w:tcPr>
          <w:p w14:paraId="726CB468">
            <w:pPr>
              <w:pStyle w:val="51"/>
              <w:spacing w:before="2"/>
              <w:jc w:val="center"/>
              <w:rPr>
                <w:rFonts w:ascii="宋体" w:hAnsi="宋体" w:cs="宋体"/>
                <w:sz w:val="24"/>
                <w:szCs w:val="24"/>
              </w:rPr>
            </w:pPr>
          </w:p>
          <w:p w14:paraId="4F51E082">
            <w:pPr>
              <w:pStyle w:val="51"/>
              <w:spacing w:before="1"/>
              <w:ind w:left="107"/>
              <w:jc w:val="center"/>
              <w:rPr>
                <w:rFonts w:ascii="宋体" w:hAnsi="宋体" w:cs="宋体"/>
                <w:sz w:val="24"/>
                <w:szCs w:val="24"/>
              </w:rPr>
            </w:pPr>
            <w:r>
              <w:rPr>
                <w:rFonts w:hint="eastAsia" w:ascii="宋体" w:hAnsi="宋体" w:cs="宋体"/>
                <w:sz w:val="24"/>
                <w:szCs w:val="24"/>
              </w:rPr>
              <w:t>5</w:t>
            </w:r>
          </w:p>
        </w:tc>
        <w:tc>
          <w:tcPr>
            <w:tcW w:w="2931" w:type="pct"/>
            <w:vAlign w:val="center"/>
          </w:tcPr>
          <w:p w14:paraId="131EB644">
            <w:pPr>
              <w:pStyle w:val="51"/>
              <w:spacing w:before="60" w:line="310" w:lineRule="atLeast"/>
              <w:ind w:left="105" w:right="176"/>
              <w:jc w:val="both"/>
              <w:rPr>
                <w:rFonts w:ascii="宋体" w:hAnsi="宋体" w:cs="宋体"/>
                <w:sz w:val="24"/>
                <w:szCs w:val="24"/>
                <w:lang w:eastAsia="zh-CN"/>
              </w:rPr>
            </w:pPr>
            <w:r>
              <w:rPr>
                <w:rFonts w:hint="eastAsia" w:ascii="宋体" w:hAnsi="宋体" w:cs="宋体"/>
                <w:sz w:val="24"/>
                <w:szCs w:val="24"/>
                <w:lang w:eastAsia="zh-CN"/>
              </w:rPr>
              <w:t xml:space="preserve">提供现场值守服务，协助实时监控网络/设备运行状态，交付现场技术支持和故障排除服务。 </w:t>
            </w:r>
          </w:p>
        </w:tc>
        <w:tc>
          <w:tcPr>
            <w:tcW w:w="819" w:type="pct"/>
            <w:vAlign w:val="center"/>
          </w:tcPr>
          <w:p w14:paraId="1C431CC8">
            <w:pPr>
              <w:pStyle w:val="51"/>
              <w:spacing w:before="1"/>
              <w:ind w:left="106"/>
              <w:jc w:val="both"/>
              <w:rPr>
                <w:rFonts w:ascii="宋体" w:hAnsi="宋体" w:cs="宋体"/>
                <w:sz w:val="24"/>
                <w:szCs w:val="24"/>
              </w:rPr>
            </w:pPr>
            <w:r>
              <w:rPr>
                <w:rFonts w:hint="eastAsia" w:ascii="宋体" w:hAnsi="宋体" w:cs="宋体"/>
                <w:sz w:val="24"/>
                <w:szCs w:val="24"/>
              </w:rPr>
              <w:t xml:space="preserve">责任方 </w:t>
            </w:r>
          </w:p>
        </w:tc>
        <w:tc>
          <w:tcPr>
            <w:tcW w:w="832" w:type="pct"/>
            <w:vAlign w:val="center"/>
          </w:tcPr>
          <w:p w14:paraId="55B3E279">
            <w:pPr>
              <w:pStyle w:val="51"/>
              <w:spacing w:before="1"/>
              <w:ind w:left="106"/>
              <w:jc w:val="both"/>
              <w:rPr>
                <w:rFonts w:ascii="宋体" w:hAnsi="宋体" w:cs="宋体"/>
                <w:sz w:val="24"/>
                <w:szCs w:val="24"/>
              </w:rPr>
            </w:pPr>
            <w:r>
              <w:rPr>
                <w:rFonts w:hint="eastAsia" w:ascii="宋体" w:hAnsi="宋体" w:cs="宋体"/>
                <w:sz w:val="24"/>
                <w:szCs w:val="24"/>
              </w:rPr>
              <w:t xml:space="preserve">协助方 </w:t>
            </w:r>
          </w:p>
        </w:tc>
      </w:tr>
    </w:tbl>
    <w:p w14:paraId="06B44053">
      <w:pPr>
        <w:pStyle w:val="6"/>
      </w:pPr>
      <w:r>
        <w:rPr>
          <w:rFonts w:hint="eastAsia"/>
        </w:rPr>
        <w:t>提交服务总结报告</w:t>
      </w:r>
    </w:p>
    <w:p w14:paraId="4C14693F">
      <w:pPr>
        <w:ind w:firstLine="480"/>
        <w:rPr>
          <w:rFonts w:ascii="宋体" w:hAnsi="宋体" w:eastAsia="宋体" w:cs="宋体"/>
          <w:szCs w:val="24"/>
        </w:rPr>
      </w:pPr>
      <w:r>
        <w:rPr>
          <w:rFonts w:hint="eastAsia" w:ascii="宋体" w:hAnsi="宋体" w:eastAsia="宋体" w:cs="宋体"/>
          <w:szCs w:val="24"/>
        </w:rPr>
        <w:t>在保障结束后，提供服务总结报告，并提出合理建议。</w:t>
      </w:r>
    </w:p>
    <w:p w14:paraId="65781913">
      <w:pPr>
        <w:pStyle w:val="5"/>
        <w:tabs>
          <w:tab w:val="left" w:pos="0"/>
        </w:tabs>
        <w:rPr>
          <w:color w:val="auto"/>
        </w:rPr>
      </w:pPr>
      <w:bookmarkStart w:id="150" w:name="_Toc362512142"/>
      <w:bookmarkStart w:id="151" w:name="_Toc160494337"/>
      <w:bookmarkStart w:id="152" w:name="_Toc329129571"/>
      <w:bookmarkStart w:id="153" w:name="_Toc31395783"/>
      <w:bookmarkStart w:id="154" w:name="_Toc209440263"/>
      <w:bookmarkStart w:id="155" w:name="_Toc160493425"/>
      <w:bookmarkStart w:id="156" w:name="_Toc161831595"/>
      <w:bookmarkStart w:id="157" w:name="_Toc14569"/>
      <w:bookmarkStart w:id="158" w:name="_Toc306203627"/>
      <w:bookmarkStart w:id="159" w:name="_Toc31395785"/>
      <w:r>
        <w:rPr>
          <w:rFonts w:hint="eastAsia"/>
          <w:color w:val="auto"/>
        </w:rPr>
        <w:t>售后服务工作流程</w:t>
      </w:r>
      <w:bookmarkEnd w:id="150"/>
      <w:bookmarkEnd w:id="151"/>
      <w:bookmarkEnd w:id="152"/>
      <w:bookmarkEnd w:id="153"/>
      <w:bookmarkEnd w:id="154"/>
      <w:bookmarkEnd w:id="155"/>
      <w:bookmarkEnd w:id="156"/>
      <w:bookmarkEnd w:id="157"/>
      <w:bookmarkEnd w:id="158"/>
    </w:p>
    <w:p w14:paraId="4B66D12F">
      <w:pPr>
        <w:ind w:firstLine="480"/>
        <w:rPr>
          <w:rFonts w:ascii="宋体" w:hAnsi="宋体" w:eastAsia="宋体" w:cs="宋体"/>
          <w:szCs w:val="24"/>
        </w:rPr>
      </w:pPr>
      <w:r>
        <w:rPr>
          <w:rFonts w:hint="eastAsia" w:ascii="宋体" w:hAnsi="宋体" w:eastAsia="宋体" w:cs="宋体"/>
          <w:szCs w:val="24"/>
        </w:rPr>
        <w:t>本项目售后服务故障响应的基本流程如下图所示：</w:t>
      </w:r>
    </w:p>
    <w:p w14:paraId="4273C567">
      <w:pPr>
        <w:wordWrap w:val="0"/>
        <w:spacing w:before="156" w:beforeLines="50"/>
        <w:ind w:firstLine="0" w:firstLineChars="0"/>
        <w:jc w:val="center"/>
        <w:rPr>
          <w:rFonts w:ascii="仿宋_GB2312"/>
          <w:sz w:val="28"/>
          <w:szCs w:val="28"/>
        </w:rPr>
      </w:pPr>
      <w:r>
        <w:rPr>
          <w:rFonts w:ascii="仿宋_GB2312"/>
          <w:sz w:val="28"/>
          <w:szCs w:val="28"/>
        </w:rPr>
        <w:drawing>
          <wp:inline distT="0" distB="0" distL="114300" distR="114300">
            <wp:extent cx="5268595" cy="2096135"/>
            <wp:effectExtent l="0" t="0" r="8255" b="8890"/>
            <wp:docPr id="273" name="图片 1" descr="说明: 故障响应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1" descr="说明: 故障响应流程-1"/>
                    <pic:cNvPicPr>
                      <a:picLocks noChangeAspect="1"/>
                    </pic:cNvPicPr>
                  </pic:nvPicPr>
                  <pic:blipFill>
                    <a:blip r:embed="rId15"/>
                    <a:stretch>
                      <a:fillRect/>
                    </a:stretch>
                  </pic:blipFill>
                  <pic:spPr>
                    <a:xfrm>
                      <a:off x="0" y="0"/>
                      <a:ext cx="5268595" cy="2096135"/>
                    </a:xfrm>
                    <a:prstGeom prst="rect">
                      <a:avLst/>
                    </a:prstGeom>
                    <a:noFill/>
                    <a:ln w="9525">
                      <a:noFill/>
                    </a:ln>
                  </pic:spPr>
                </pic:pic>
              </a:graphicData>
            </a:graphic>
          </wp:inline>
        </w:drawing>
      </w:r>
    </w:p>
    <w:p w14:paraId="6E68C546">
      <w:pPr>
        <w:ind w:firstLine="480"/>
        <w:rPr>
          <w:rFonts w:ascii="宋体" w:hAnsi="宋体" w:eastAsia="宋体" w:cs="宋体"/>
          <w:szCs w:val="24"/>
        </w:rPr>
      </w:pPr>
      <w:r>
        <w:rPr>
          <w:rFonts w:hint="eastAsia" w:ascii="宋体" w:hAnsi="宋体" w:eastAsia="宋体" w:cs="宋体"/>
          <w:szCs w:val="24"/>
        </w:rPr>
        <w:t>1、用户在遇到系统故障或使用疑难时可直接拨打我公司售后服务中心热线电话，客服接线员会热情接待任何一个用户的来电，详细询问情况并填写故障登记表，然后将故障情况上报技术支持与售后服务组。</w:t>
      </w:r>
    </w:p>
    <w:p w14:paraId="44650BDC">
      <w:pPr>
        <w:ind w:firstLine="480"/>
        <w:rPr>
          <w:rFonts w:ascii="宋体" w:hAnsi="宋体" w:eastAsia="宋体" w:cs="宋体"/>
          <w:szCs w:val="24"/>
        </w:rPr>
      </w:pPr>
      <w:r>
        <w:rPr>
          <w:rFonts w:hint="eastAsia" w:ascii="宋体" w:hAnsi="宋体" w:eastAsia="宋体" w:cs="宋体"/>
          <w:szCs w:val="24"/>
        </w:rPr>
        <w:t>2、技术支持与售后服务组会根据故障登记表及用户提交的故障问题内容将故障登记表转至相应的工程师或者售后技术支持部门。</w:t>
      </w:r>
    </w:p>
    <w:p w14:paraId="7384D375">
      <w:pPr>
        <w:ind w:firstLine="480"/>
        <w:rPr>
          <w:rFonts w:ascii="宋体" w:hAnsi="宋体" w:eastAsia="宋体" w:cs="宋体"/>
          <w:szCs w:val="24"/>
        </w:rPr>
      </w:pPr>
      <w:r>
        <w:rPr>
          <w:rFonts w:hint="eastAsia" w:ascii="宋体" w:hAnsi="宋体" w:eastAsia="宋体" w:cs="宋体"/>
          <w:szCs w:val="24"/>
        </w:rPr>
        <w:t>3、技术支持与售后服务组的工程师在仔细研究用户的故障申告之后会首先做出电话响应。电话响应的目的是为了进一步了解故障表现，确认故障可能存在的部位及原因。在电话交流能确定维修内容的情况下，工程师员携带相关资料前往；在电话交流不能确定维修内容的情况下，工程师将根据故障现象携带相关资料前往。</w:t>
      </w:r>
    </w:p>
    <w:p w14:paraId="49B115DB">
      <w:pPr>
        <w:ind w:firstLine="480"/>
        <w:rPr>
          <w:rFonts w:ascii="宋体" w:hAnsi="宋体" w:eastAsia="宋体" w:cs="宋体"/>
          <w:szCs w:val="24"/>
        </w:rPr>
      </w:pPr>
      <w:r>
        <w:rPr>
          <w:rFonts w:hint="eastAsia" w:ascii="宋体" w:hAnsi="宋体" w:eastAsia="宋体" w:cs="宋体"/>
          <w:szCs w:val="24"/>
        </w:rPr>
        <w:t>4、售后工程师到达维修现场后及时的查找故障发生的原因，确定故障点并做出相应的维修方案，并请用户书面确认。</w:t>
      </w:r>
    </w:p>
    <w:p w14:paraId="29A05132">
      <w:pPr>
        <w:ind w:firstLine="480"/>
        <w:rPr>
          <w:rFonts w:ascii="宋体" w:hAnsi="宋体" w:eastAsia="宋体" w:cs="宋体"/>
          <w:szCs w:val="24"/>
        </w:rPr>
      </w:pPr>
      <w:r>
        <w:rPr>
          <w:rFonts w:hint="eastAsia" w:ascii="宋体" w:hAnsi="宋体" w:eastAsia="宋体" w:cs="宋体"/>
          <w:szCs w:val="24"/>
        </w:rPr>
        <w:t>5、故障原因属于系统质量问题的，立即无条件的为用户解决。当时不能解决的，现场评估解决时限，解决时限必须得到用户的认可。</w:t>
      </w:r>
    </w:p>
    <w:p w14:paraId="0657AE74">
      <w:pPr>
        <w:ind w:firstLine="480"/>
        <w:rPr>
          <w:rFonts w:ascii="宋体" w:hAnsi="宋体" w:eastAsia="宋体" w:cs="宋体"/>
          <w:szCs w:val="24"/>
        </w:rPr>
      </w:pPr>
      <w:r>
        <w:rPr>
          <w:rFonts w:hint="eastAsia" w:ascii="宋体" w:hAnsi="宋体" w:eastAsia="宋体" w:cs="宋体"/>
          <w:szCs w:val="24"/>
        </w:rPr>
        <w:t>6、每次维修事项发生后，售后服务中心都要求维修人员填写书面的维修报告请用户签字认可，该报告在用户的设备档案中备查。</w:t>
      </w:r>
    </w:p>
    <w:p w14:paraId="46167F76">
      <w:pPr>
        <w:pStyle w:val="5"/>
        <w:tabs>
          <w:tab w:val="left" w:pos="0"/>
        </w:tabs>
        <w:rPr>
          <w:color w:val="auto"/>
        </w:rPr>
      </w:pPr>
      <w:bookmarkStart w:id="160" w:name="_Toc16226"/>
      <w:r>
        <w:rPr>
          <w:rFonts w:hint="eastAsia"/>
          <w:color w:val="auto"/>
        </w:rPr>
        <w:t>应急处理预案</w:t>
      </w:r>
      <w:bookmarkEnd w:id="159"/>
      <w:bookmarkEnd w:id="160"/>
    </w:p>
    <w:p w14:paraId="6824A915">
      <w:pPr>
        <w:pStyle w:val="6"/>
      </w:pPr>
      <w:r>
        <w:rPr>
          <w:rFonts w:hint="eastAsia"/>
        </w:rPr>
        <w:t>组织准备</w:t>
      </w:r>
    </w:p>
    <w:p w14:paraId="617774F3">
      <w:pPr>
        <w:ind w:firstLine="480"/>
        <w:rPr>
          <w:rFonts w:ascii="宋体" w:hAnsi="宋体" w:eastAsia="宋体" w:cs="宋体"/>
          <w:szCs w:val="24"/>
        </w:rPr>
      </w:pPr>
      <w:r>
        <w:rPr>
          <w:rFonts w:hint="eastAsia" w:ascii="宋体" w:hAnsi="宋体" w:eastAsia="宋体" w:cs="宋体"/>
          <w:szCs w:val="24"/>
        </w:rPr>
        <w:t>我公司针对此项目专门设立技术支持领导小组，保证突发事件发生时，能够迅速召集技术人员，立即制定应急技术方案；对一般性技术故障，利用指导用户自行解决（见响应时间）；在用户无法解决情况下，采取各种可行的措施将损失降到最低，并及时赶赴现场解决问题。</w:t>
      </w:r>
    </w:p>
    <w:p w14:paraId="3ECE84D0">
      <w:pPr>
        <w:ind w:firstLine="480"/>
        <w:rPr>
          <w:rFonts w:ascii="宋体" w:hAnsi="宋体" w:eastAsia="宋体" w:cs="宋体"/>
          <w:szCs w:val="24"/>
        </w:rPr>
      </w:pPr>
      <w:r>
        <w:rPr>
          <w:rFonts w:hint="eastAsia" w:ascii="宋体" w:hAnsi="宋体" w:eastAsia="宋体" w:cs="宋体"/>
          <w:szCs w:val="24"/>
        </w:rPr>
        <w:t>制定详尽的应急预案，应急预案是指在重大事件/关键时刻前，针对用户的网络现状和业务剧增后可能出现的问题，和用户共同制定基于场景化的应急预案，保障系统出现问题后能尽快恢复，保证系统稳定运行。</w:t>
      </w:r>
    </w:p>
    <w:p w14:paraId="13CA070B">
      <w:pPr>
        <w:pStyle w:val="6"/>
      </w:pPr>
      <w:bookmarkStart w:id="161" w:name="_Toc160493427"/>
      <w:bookmarkStart w:id="162" w:name="_Toc160494339"/>
      <w:bookmarkStart w:id="163" w:name="_Toc306203629"/>
      <w:bookmarkStart w:id="164" w:name="_Toc209440265"/>
      <w:bookmarkStart w:id="165" w:name="_Toc362512144"/>
      <w:bookmarkStart w:id="166" w:name="_Toc161831597"/>
      <w:bookmarkStart w:id="167" w:name="_Toc329129573"/>
      <w:r>
        <w:rPr>
          <w:rFonts w:hint="eastAsia"/>
        </w:rPr>
        <w:t>启动条件</w:t>
      </w:r>
      <w:bookmarkEnd w:id="161"/>
      <w:bookmarkEnd w:id="162"/>
      <w:bookmarkEnd w:id="163"/>
      <w:bookmarkEnd w:id="164"/>
      <w:bookmarkEnd w:id="165"/>
      <w:bookmarkEnd w:id="166"/>
      <w:bookmarkEnd w:id="167"/>
    </w:p>
    <w:p w14:paraId="487CDE8D">
      <w:pPr>
        <w:ind w:firstLine="480"/>
        <w:rPr>
          <w:rFonts w:ascii="宋体" w:hAnsi="宋体" w:eastAsia="宋体" w:cs="宋体"/>
          <w:szCs w:val="24"/>
        </w:rPr>
      </w:pPr>
      <w:r>
        <w:rPr>
          <w:rFonts w:hint="eastAsia" w:ascii="宋体" w:hAnsi="宋体" w:eastAsia="宋体" w:cs="宋体"/>
          <w:szCs w:val="24"/>
        </w:rPr>
        <w:t>应急处理预案的启动条件是：系统出现严重故障或已经停机、停运行，核心业务工作受到严重影响，如果不能尽快实现系统恢复，会给业主方带来非常严重的损失。必须采取相应的急救和补救措施，在最短时间内使系统核心业务得到恢复，努力使系统的设备和数据完整性损失减少到最小。</w:t>
      </w:r>
    </w:p>
    <w:p w14:paraId="7972B1D8">
      <w:pPr>
        <w:pStyle w:val="6"/>
      </w:pPr>
      <w:bookmarkStart w:id="168" w:name="_Toc161831598"/>
      <w:bookmarkStart w:id="169" w:name="_Toc209440266"/>
      <w:bookmarkStart w:id="170" w:name="_Toc160494340"/>
      <w:bookmarkStart w:id="171" w:name="_Toc329129574"/>
      <w:bookmarkStart w:id="172" w:name="_Toc160493428"/>
      <w:bookmarkStart w:id="173" w:name="_Toc362512145"/>
      <w:bookmarkStart w:id="174" w:name="_Toc306203630"/>
      <w:r>
        <w:rPr>
          <w:rFonts w:hint="eastAsia"/>
        </w:rPr>
        <w:t>处理流程</w:t>
      </w:r>
      <w:bookmarkEnd w:id="168"/>
      <w:bookmarkEnd w:id="169"/>
      <w:bookmarkEnd w:id="170"/>
      <w:bookmarkEnd w:id="171"/>
      <w:bookmarkEnd w:id="172"/>
      <w:bookmarkEnd w:id="173"/>
      <w:bookmarkEnd w:id="174"/>
    </w:p>
    <w:p w14:paraId="401D9784">
      <w:pPr>
        <w:ind w:firstLine="480"/>
        <w:rPr>
          <w:rFonts w:ascii="宋体" w:hAnsi="宋体" w:eastAsia="宋体" w:cs="宋体"/>
          <w:szCs w:val="24"/>
        </w:rPr>
      </w:pPr>
      <w:r>
        <w:rPr>
          <w:rFonts w:hint="eastAsia" w:ascii="宋体" w:hAnsi="宋体" w:eastAsia="宋体" w:cs="宋体"/>
          <w:szCs w:val="24"/>
        </w:rPr>
        <w:t>应急处理流程图如下：</w:t>
      </w:r>
    </w:p>
    <w:p w14:paraId="4A4A7A18">
      <w:pPr>
        <w:spacing w:before="156" w:beforeLines="50"/>
        <w:ind w:firstLine="0" w:firstLineChars="0"/>
        <w:jc w:val="center"/>
        <w:rPr>
          <w:rFonts w:ascii="仿宋_GB2312"/>
          <w:sz w:val="28"/>
          <w:szCs w:val="28"/>
        </w:rPr>
      </w:pPr>
      <w:r>
        <w:rPr>
          <w:rFonts w:ascii="仿宋_GB2312"/>
          <w:sz w:val="28"/>
          <w:szCs w:val="28"/>
        </w:rPr>
        <w:drawing>
          <wp:inline distT="0" distB="0" distL="114300" distR="114300">
            <wp:extent cx="4326890" cy="8272780"/>
            <wp:effectExtent l="0" t="0" r="6985" b="4445"/>
            <wp:docPr id="274" name="图片 2" descr="说明: 应急处理预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 descr="说明: 应急处理预案1"/>
                    <pic:cNvPicPr>
                      <a:picLocks noChangeAspect="1"/>
                    </pic:cNvPicPr>
                  </pic:nvPicPr>
                  <pic:blipFill>
                    <a:blip r:embed="rId16"/>
                    <a:stretch>
                      <a:fillRect/>
                    </a:stretch>
                  </pic:blipFill>
                  <pic:spPr>
                    <a:xfrm>
                      <a:off x="0" y="0"/>
                      <a:ext cx="4326890" cy="8272780"/>
                    </a:xfrm>
                    <a:prstGeom prst="rect">
                      <a:avLst/>
                    </a:prstGeom>
                    <a:noFill/>
                    <a:ln w="9525">
                      <a:noFill/>
                    </a:ln>
                  </pic:spPr>
                </pic:pic>
              </a:graphicData>
            </a:graphic>
          </wp:inline>
        </w:drawing>
      </w:r>
    </w:p>
    <w:p w14:paraId="263ACE13">
      <w:pPr>
        <w:pStyle w:val="6"/>
      </w:pPr>
      <w:bookmarkStart w:id="175" w:name="_Toc160493429"/>
      <w:bookmarkStart w:id="176" w:name="_Toc306203631"/>
      <w:bookmarkStart w:id="177" w:name="_Toc329129575"/>
      <w:bookmarkStart w:id="178" w:name="_Toc209440267"/>
      <w:bookmarkStart w:id="179" w:name="_Toc362512146"/>
      <w:bookmarkStart w:id="180" w:name="_Toc160494341"/>
      <w:bookmarkStart w:id="181" w:name="_Toc161831599"/>
      <w:r>
        <w:rPr>
          <w:rFonts w:hint="eastAsia"/>
        </w:rPr>
        <w:t>资源配备</w:t>
      </w:r>
      <w:bookmarkEnd w:id="175"/>
      <w:bookmarkEnd w:id="176"/>
      <w:bookmarkEnd w:id="177"/>
      <w:bookmarkEnd w:id="178"/>
      <w:bookmarkEnd w:id="179"/>
      <w:bookmarkEnd w:id="180"/>
      <w:bookmarkEnd w:id="181"/>
    </w:p>
    <w:p w14:paraId="39008333">
      <w:pPr>
        <w:pStyle w:val="7"/>
      </w:pPr>
      <w:bookmarkStart w:id="182" w:name="_Toc209440268"/>
      <w:r>
        <w:rPr>
          <w:rFonts w:hint="eastAsia"/>
        </w:rPr>
        <w:t>应急人员组织</w:t>
      </w:r>
      <w:bookmarkEnd w:id="182"/>
    </w:p>
    <w:p w14:paraId="63B5FC43">
      <w:pPr>
        <w:ind w:firstLine="480"/>
        <w:rPr>
          <w:rFonts w:ascii="宋体" w:hAnsi="宋体" w:eastAsia="宋体" w:cs="宋体"/>
          <w:szCs w:val="24"/>
        </w:rPr>
      </w:pPr>
      <w:r>
        <w:rPr>
          <w:rFonts w:hint="eastAsia" w:ascii="宋体" w:hAnsi="宋体" w:eastAsia="宋体" w:cs="宋体"/>
          <w:szCs w:val="24"/>
        </w:rPr>
        <w:t>1、现场指挥组</w:t>
      </w:r>
    </w:p>
    <w:p w14:paraId="579B9425">
      <w:pPr>
        <w:ind w:firstLine="480"/>
        <w:rPr>
          <w:rFonts w:ascii="宋体" w:hAnsi="宋体" w:eastAsia="宋体" w:cs="宋体"/>
          <w:szCs w:val="24"/>
        </w:rPr>
      </w:pPr>
      <w:r>
        <w:rPr>
          <w:rFonts w:hint="eastAsia" w:ascii="宋体" w:hAnsi="宋体" w:eastAsia="宋体" w:cs="宋体"/>
          <w:szCs w:val="24"/>
        </w:rPr>
        <w:t>现场指挥组由业主方及技术专家、业务专家，我公司项目组项目经理及项目组各部门负责人等组成，负责应急行动期间技术人员、业务人员的运作协调，按照应急预案合理部署应急策略，保证应急行动顺利完成。</w:t>
      </w:r>
    </w:p>
    <w:p w14:paraId="068F284F">
      <w:pPr>
        <w:ind w:firstLine="480"/>
        <w:rPr>
          <w:rFonts w:ascii="宋体" w:hAnsi="宋体" w:eastAsia="宋体" w:cs="宋体"/>
          <w:szCs w:val="24"/>
        </w:rPr>
      </w:pPr>
      <w:r>
        <w:rPr>
          <w:rFonts w:hint="eastAsia" w:ascii="宋体" w:hAnsi="宋体" w:eastAsia="宋体" w:cs="宋体"/>
          <w:szCs w:val="24"/>
        </w:rPr>
        <w:t>2、技术保障组</w:t>
      </w:r>
    </w:p>
    <w:p w14:paraId="3D0A2283">
      <w:pPr>
        <w:ind w:firstLine="480"/>
        <w:rPr>
          <w:rFonts w:ascii="宋体" w:hAnsi="宋体" w:eastAsia="宋体" w:cs="宋体"/>
          <w:szCs w:val="24"/>
        </w:rPr>
      </w:pPr>
      <w:r>
        <w:rPr>
          <w:rFonts w:hint="eastAsia" w:ascii="宋体" w:hAnsi="宋体" w:eastAsia="宋体" w:cs="宋体"/>
          <w:szCs w:val="24"/>
        </w:rPr>
        <w:t>技术保障组由业主方的系统管理维护人员和我公司项目组工程师组成，按照现场指挥组的指挥调遣，进行应急救援操作，并解决遇到的技术问题。</w:t>
      </w:r>
    </w:p>
    <w:p w14:paraId="48DABDD4">
      <w:pPr>
        <w:pStyle w:val="7"/>
      </w:pPr>
      <w:bookmarkStart w:id="183" w:name="_Toc209440269"/>
      <w:r>
        <w:rPr>
          <w:rFonts w:hint="eastAsia"/>
        </w:rPr>
        <w:t>应急物资配备</w:t>
      </w:r>
      <w:bookmarkEnd w:id="183"/>
    </w:p>
    <w:p w14:paraId="0AB13760">
      <w:pPr>
        <w:ind w:firstLine="480"/>
        <w:rPr>
          <w:rFonts w:ascii="宋体" w:hAnsi="宋体" w:eastAsia="宋体" w:cs="宋体"/>
          <w:szCs w:val="24"/>
        </w:rPr>
      </w:pPr>
      <w:r>
        <w:rPr>
          <w:rFonts w:hint="eastAsia" w:ascii="宋体" w:hAnsi="宋体" w:eastAsia="宋体" w:cs="宋体"/>
          <w:szCs w:val="24"/>
        </w:rPr>
        <w:t>应急物资包括：</w:t>
      </w:r>
    </w:p>
    <w:p w14:paraId="4BA60AAF">
      <w:pPr>
        <w:numPr>
          <w:ilvl w:val="0"/>
          <w:numId w:val="114"/>
        </w:numPr>
        <w:ind w:left="600" w:leftChars="200" w:firstLineChars="0"/>
        <w:rPr>
          <w:rFonts w:ascii="宋体" w:hAnsi="宋体" w:eastAsia="宋体" w:cs="宋体"/>
          <w:szCs w:val="24"/>
        </w:rPr>
      </w:pPr>
      <w:r>
        <w:rPr>
          <w:rFonts w:hint="eastAsia" w:ascii="宋体" w:hAnsi="宋体" w:eastAsia="宋体" w:cs="宋体"/>
          <w:szCs w:val="24"/>
        </w:rPr>
        <w:t>应急备用应用系统光盘。</w:t>
      </w:r>
    </w:p>
    <w:p w14:paraId="3BF4A6E1">
      <w:pPr>
        <w:numPr>
          <w:ilvl w:val="0"/>
          <w:numId w:val="114"/>
        </w:numPr>
        <w:ind w:left="600" w:leftChars="200" w:firstLineChars="0"/>
        <w:rPr>
          <w:rFonts w:ascii="宋体" w:hAnsi="宋体" w:eastAsia="宋体" w:cs="宋体"/>
          <w:szCs w:val="24"/>
        </w:rPr>
      </w:pPr>
      <w:r>
        <w:rPr>
          <w:rFonts w:hint="eastAsia" w:ascii="宋体" w:hAnsi="宋体" w:eastAsia="宋体" w:cs="宋体"/>
          <w:szCs w:val="24"/>
        </w:rPr>
        <w:t>应急备用设备，如数据库软件安装光盘、应用系统安装光盘等。</w:t>
      </w:r>
    </w:p>
    <w:p w14:paraId="33B2CE45">
      <w:pPr>
        <w:pStyle w:val="5"/>
        <w:tabs>
          <w:tab w:val="left" w:pos="0"/>
        </w:tabs>
        <w:rPr>
          <w:color w:val="auto"/>
        </w:rPr>
      </w:pPr>
      <w:bookmarkStart w:id="184" w:name="_Toc12012"/>
      <w:bookmarkStart w:id="185" w:name="_Toc31395786"/>
      <w:r>
        <w:rPr>
          <w:rFonts w:hint="eastAsia"/>
          <w:color w:val="auto"/>
        </w:rPr>
        <w:t>售后服务考核机制</w:t>
      </w:r>
      <w:bookmarkEnd w:id="184"/>
      <w:bookmarkEnd w:id="185"/>
    </w:p>
    <w:p w14:paraId="6DA0004F">
      <w:pPr>
        <w:pStyle w:val="6"/>
      </w:pPr>
      <w:r>
        <w:rPr>
          <w:rFonts w:hint="eastAsia"/>
        </w:rPr>
        <w:t>考核标准</w:t>
      </w:r>
    </w:p>
    <w:p w14:paraId="2E38CF56">
      <w:pPr>
        <w:ind w:firstLine="480"/>
        <w:rPr>
          <w:rFonts w:ascii="宋体" w:hAnsi="宋体" w:eastAsia="宋体" w:cs="宋体"/>
          <w:szCs w:val="24"/>
        </w:rPr>
      </w:pPr>
      <w:r>
        <w:rPr>
          <w:rFonts w:hint="eastAsia" w:ascii="宋体" w:hAnsi="宋体" w:eastAsia="宋体" w:cs="宋体"/>
          <w:szCs w:val="24"/>
        </w:rPr>
        <w:t>项目服务提供方在本项目范围内依据服务标准要求、技术维护服务要求、安全服务要求提供售后服务，通过绩效考核方式，由采购人对项目的服务内容进行观摩考核，现场打分评定。</w:t>
      </w:r>
    </w:p>
    <w:p w14:paraId="5476DACD">
      <w:pPr>
        <w:pStyle w:val="6"/>
      </w:pPr>
      <w:r>
        <w:rPr>
          <w:rFonts w:hint="eastAsia"/>
        </w:rPr>
        <w:t>考核方法</w:t>
      </w:r>
    </w:p>
    <w:p w14:paraId="6EB4CC07">
      <w:pPr>
        <w:ind w:firstLine="480"/>
        <w:rPr>
          <w:rFonts w:ascii="宋体" w:hAnsi="宋体" w:eastAsia="宋体" w:cs="宋体"/>
          <w:szCs w:val="24"/>
        </w:rPr>
      </w:pPr>
      <w:r>
        <w:rPr>
          <w:rFonts w:ascii="宋体" w:hAnsi="宋体" w:eastAsia="宋体" w:cs="宋体"/>
          <w:szCs w:val="24"/>
        </w:rPr>
        <w:t>在</w:t>
      </w:r>
      <w:r>
        <w:rPr>
          <w:rFonts w:hint="eastAsia" w:ascii="宋体" w:hAnsi="宋体" w:eastAsia="宋体" w:cs="宋体"/>
          <w:szCs w:val="24"/>
        </w:rPr>
        <w:t>租赁</w:t>
      </w:r>
      <w:r>
        <w:rPr>
          <w:rFonts w:ascii="宋体" w:hAnsi="宋体" w:eastAsia="宋体" w:cs="宋体"/>
          <w:szCs w:val="24"/>
        </w:rPr>
        <w:t>服务期内，</w:t>
      </w:r>
      <w:r>
        <w:rPr>
          <w:rFonts w:hint="eastAsia" w:ascii="宋体" w:hAnsi="宋体" w:eastAsia="宋体" w:cs="宋体"/>
          <w:szCs w:val="24"/>
        </w:rPr>
        <w:t>业主方</w:t>
      </w:r>
      <w:r>
        <w:rPr>
          <w:rFonts w:ascii="宋体" w:hAnsi="宋体" w:eastAsia="宋体" w:cs="宋体"/>
          <w:szCs w:val="24"/>
        </w:rPr>
        <w:t>通过常规考核和临时考核的方式对项目服务提供方绩效水平进行考核。</w:t>
      </w:r>
    </w:p>
    <w:p w14:paraId="2904156A">
      <w:pPr>
        <w:ind w:firstLine="480"/>
        <w:rPr>
          <w:rFonts w:ascii="宋体" w:hAnsi="宋体" w:eastAsia="宋体" w:cs="宋体"/>
          <w:szCs w:val="24"/>
        </w:rPr>
      </w:pPr>
      <w:r>
        <w:rPr>
          <w:rFonts w:ascii="宋体" w:hAnsi="宋体" w:eastAsia="宋体" w:cs="宋体"/>
          <w:szCs w:val="24"/>
        </w:rPr>
        <w:t>（1）常规考核</w:t>
      </w:r>
    </w:p>
    <w:p w14:paraId="1CB65A81">
      <w:pPr>
        <w:ind w:firstLine="480"/>
        <w:rPr>
          <w:rFonts w:ascii="宋体" w:hAnsi="宋体" w:eastAsia="宋体" w:cs="宋体"/>
          <w:szCs w:val="24"/>
        </w:rPr>
      </w:pPr>
      <w:r>
        <w:rPr>
          <w:rFonts w:ascii="宋体" w:hAnsi="宋体" w:eastAsia="宋体" w:cs="宋体"/>
          <w:szCs w:val="24"/>
        </w:rPr>
        <w:t>常规考核每年进行一次，在项目服务提供方向</w:t>
      </w:r>
      <w:r>
        <w:rPr>
          <w:rFonts w:hint="eastAsia" w:ascii="宋体" w:hAnsi="宋体" w:eastAsia="宋体" w:cs="宋体"/>
          <w:szCs w:val="24"/>
        </w:rPr>
        <w:t>业主方</w:t>
      </w:r>
      <w:r>
        <w:rPr>
          <w:rFonts w:ascii="宋体" w:hAnsi="宋体" w:eastAsia="宋体" w:cs="宋体"/>
          <w:szCs w:val="24"/>
        </w:rPr>
        <w:t>提交年度服务报告后</w:t>
      </w:r>
      <w:r>
        <w:rPr>
          <w:rFonts w:hint="eastAsia" w:ascii="宋体" w:hAnsi="宋体" w:eastAsia="宋体" w:cs="宋体"/>
          <w:szCs w:val="24"/>
        </w:rPr>
        <w:t>5</w:t>
      </w:r>
      <w:r>
        <w:rPr>
          <w:rFonts w:ascii="宋体" w:hAnsi="宋体" w:eastAsia="宋体" w:cs="宋体"/>
          <w:szCs w:val="24"/>
        </w:rPr>
        <w:t>内进行，并应在</w:t>
      </w:r>
      <w:r>
        <w:rPr>
          <w:rFonts w:hint="eastAsia" w:ascii="宋体" w:hAnsi="宋体" w:eastAsia="宋体" w:cs="宋体"/>
          <w:szCs w:val="24"/>
        </w:rPr>
        <w:t>7</w:t>
      </w:r>
      <w:r>
        <w:rPr>
          <w:rFonts w:ascii="宋体" w:hAnsi="宋体" w:eastAsia="宋体" w:cs="宋体"/>
          <w:szCs w:val="24"/>
        </w:rPr>
        <w:t>日内完成。</w:t>
      </w:r>
      <w:r>
        <w:rPr>
          <w:rFonts w:hint="eastAsia" w:ascii="宋体" w:hAnsi="宋体" w:eastAsia="宋体" w:cs="宋体"/>
          <w:szCs w:val="24"/>
        </w:rPr>
        <w:t>业主方</w:t>
      </w:r>
      <w:r>
        <w:rPr>
          <w:rFonts w:ascii="宋体" w:hAnsi="宋体" w:eastAsia="宋体" w:cs="宋体"/>
          <w:szCs w:val="24"/>
        </w:rPr>
        <w:t>需提前48小时通知项目服务提供方开始考核的时间，项目服务提供方在</w:t>
      </w:r>
      <w:r>
        <w:rPr>
          <w:rFonts w:hint="eastAsia" w:ascii="宋体" w:hAnsi="宋体" w:eastAsia="宋体" w:cs="宋体"/>
          <w:szCs w:val="24"/>
        </w:rPr>
        <w:t>业主方</w:t>
      </w:r>
      <w:r>
        <w:rPr>
          <w:rFonts w:ascii="宋体" w:hAnsi="宋体" w:eastAsia="宋体" w:cs="宋体"/>
          <w:szCs w:val="24"/>
        </w:rPr>
        <w:t>监督下，在规定的考核现场对相关情况进行评价。</w:t>
      </w:r>
    </w:p>
    <w:p w14:paraId="1ABAB5EC">
      <w:pPr>
        <w:ind w:firstLine="480"/>
        <w:rPr>
          <w:rFonts w:ascii="宋体" w:hAnsi="宋体" w:eastAsia="宋体" w:cs="宋体"/>
          <w:szCs w:val="24"/>
        </w:rPr>
      </w:pPr>
      <w:r>
        <w:rPr>
          <w:rFonts w:ascii="宋体" w:hAnsi="宋体" w:eastAsia="宋体" w:cs="宋体"/>
          <w:szCs w:val="24"/>
        </w:rPr>
        <w:t>（2）临时考核</w:t>
      </w:r>
    </w:p>
    <w:p w14:paraId="07E1D4E9">
      <w:pPr>
        <w:ind w:firstLine="480"/>
        <w:rPr>
          <w:rFonts w:ascii="宋体" w:hAnsi="宋体" w:eastAsia="宋体" w:cs="宋体"/>
          <w:szCs w:val="24"/>
        </w:rPr>
      </w:pPr>
      <w:r>
        <w:rPr>
          <w:rFonts w:hint="eastAsia" w:ascii="宋体" w:hAnsi="宋体" w:eastAsia="宋体" w:cs="宋体"/>
          <w:szCs w:val="24"/>
        </w:rPr>
        <w:t>业主方</w:t>
      </w:r>
      <w:r>
        <w:rPr>
          <w:rFonts w:ascii="宋体" w:hAnsi="宋体" w:eastAsia="宋体" w:cs="宋体"/>
          <w:szCs w:val="24"/>
        </w:rPr>
        <w:t>可以随时自行考核项目的服务绩效，如发现缺陷，则需在24小时内以书面形式通知项目服务提供方。项目服务提供方在接到</w:t>
      </w:r>
      <w:r>
        <w:rPr>
          <w:rFonts w:hint="eastAsia" w:ascii="宋体" w:hAnsi="宋体" w:eastAsia="宋体" w:cs="宋体"/>
          <w:szCs w:val="24"/>
        </w:rPr>
        <w:t>业主方</w:t>
      </w:r>
      <w:r>
        <w:rPr>
          <w:rFonts w:ascii="宋体" w:hAnsi="宋体" w:eastAsia="宋体" w:cs="宋体"/>
          <w:szCs w:val="24"/>
        </w:rPr>
        <w:t>的书面通知后，应在绩效考核要求的时间内修复缺陷。</w:t>
      </w:r>
    </w:p>
    <w:p w14:paraId="7DB1AEA1">
      <w:pPr>
        <w:ind w:firstLine="480"/>
        <w:rPr>
          <w:rFonts w:ascii="宋体" w:hAnsi="宋体" w:eastAsia="宋体" w:cs="宋体"/>
          <w:szCs w:val="24"/>
        </w:rPr>
      </w:pPr>
      <w:r>
        <w:rPr>
          <w:rFonts w:ascii="宋体" w:hAnsi="宋体" w:eastAsia="宋体" w:cs="宋体"/>
          <w:szCs w:val="24"/>
        </w:rPr>
        <w:t>临时考核结果一般不作为项目服务提供方违约情形处理，除非临时考核发现的缺陷会导致</w:t>
      </w:r>
      <w:r>
        <w:rPr>
          <w:rFonts w:hint="eastAsia" w:ascii="宋体" w:hAnsi="宋体" w:eastAsia="宋体" w:cs="宋体"/>
          <w:szCs w:val="24"/>
        </w:rPr>
        <w:t>系统</w:t>
      </w:r>
      <w:r>
        <w:rPr>
          <w:rFonts w:ascii="宋体" w:hAnsi="宋体" w:eastAsia="宋体" w:cs="宋体"/>
          <w:szCs w:val="24"/>
        </w:rPr>
        <w:t>日常运行受到严重影响，或存在重大隐患。</w:t>
      </w:r>
    </w:p>
    <w:p w14:paraId="24855B57">
      <w:pPr>
        <w:ind w:firstLine="480"/>
        <w:rPr>
          <w:rFonts w:ascii="宋体" w:hAnsi="宋体" w:eastAsia="宋体" w:cs="宋体"/>
          <w:szCs w:val="24"/>
        </w:rPr>
      </w:pPr>
      <w:r>
        <w:rPr>
          <w:rFonts w:ascii="宋体" w:hAnsi="宋体" w:eastAsia="宋体" w:cs="宋体"/>
          <w:szCs w:val="24"/>
        </w:rPr>
        <w:t>无论是常规考核还是临时考核，项目服务提供方皆应及时修复缺陷。</w:t>
      </w:r>
    </w:p>
    <w:p w14:paraId="464FD175">
      <w:pPr>
        <w:rPr>
          <w:rFonts w:hint="eastAsia"/>
          <w:lang w:val="en-US" w:eastAsia="zh-CN"/>
        </w:rPr>
      </w:pPr>
    </w:p>
    <w:p w14:paraId="1ABEE3BD">
      <w:pPr>
        <w:pStyle w:val="5"/>
        <w:bidi w:val="0"/>
      </w:pPr>
      <w:bookmarkStart w:id="186" w:name="_Toc4124"/>
      <w:r>
        <w:t>主要进度目标</w:t>
      </w:r>
      <w:bookmarkEnd w:id="186"/>
    </w:p>
    <w:p w14:paraId="5B7AA208">
      <w:pPr>
        <w:bidi w:val="0"/>
      </w:pPr>
      <w:r>
        <w:t>本项目自【合同签订时间】（D0）开始，至【合同结束时间】结束，总工期 180 天。主要进度目标要求如下表所示。</w:t>
      </w:r>
    </w:p>
    <w:tbl>
      <w:tblPr>
        <w:tblStyle w:val="49"/>
        <w:tblW w:w="91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6"/>
        <w:gridCol w:w="1437"/>
        <w:gridCol w:w="2725"/>
        <w:gridCol w:w="4329"/>
      </w:tblGrid>
      <w:tr w14:paraId="55BAAB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686" w:type="dxa"/>
            <w:vAlign w:val="top"/>
          </w:tcPr>
          <w:p w14:paraId="31AA1EE0">
            <w:pPr>
              <w:bidi w:val="0"/>
            </w:pPr>
            <w:r>
              <w:t>序号</w:t>
            </w:r>
          </w:p>
        </w:tc>
        <w:tc>
          <w:tcPr>
            <w:tcW w:w="1437" w:type="dxa"/>
            <w:vAlign w:val="top"/>
          </w:tcPr>
          <w:p w14:paraId="0395FBDA">
            <w:pPr>
              <w:bidi w:val="0"/>
            </w:pPr>
            <w:r>
              <w:t>时间节点</w:t>
            </w:r>
          </w:p>
        </w:tc>
        <w:tc>
          <w:tcPr>
            <w:tcW w:w="2725" w:type="dxa"/>
            <w:vAlign w:val="top"/>
          </w:tcPr>
          <w:p w14:paraId="38CD52F0">
            <w:pPr>
              <w:bidi w:val="0"/>
            </w:pPr>
            <w:r>
              <w:t>进度目标</w:t>
            </w:r>
          </w:p>
        </w:tc>
        <w:tc>
          <w:tcPr>
            <w:tcW w:w="4329" w:type="dxa"/>
            <w:vAlign w:val="top"/>
          </w:tcPr>
          <w:p w14:paraId="594EEF73">
            <w:pPr>
              <w:bidi w:val="0"/>
            </w:pPr>
            <w:r>
              <w:t>提交成果</w:t>
            </w:r>
          </w:p>
        </w:tc>
      </w:tr>
      <w:tr w14:paraId="4CC3F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7" w:hRule="atLeast"/>
        </w:trPr>
        <w:tc>
          <w:tcPr>
            <w:tcW w:w="686" w:type="dxa"/>
            <w:vAlign w:val="top"/>
          </w:tcPr>
          <w:p w14:paraId="77DB2BA7">
            <w:pPr>
              <w:bidi w:val="0"/>
            </w:pPr>
            <w:r>
              <w:t>1</w:t>
            </w:r>
          </w:p>
        </w:tc>
        <w:tc>
          <w:tcPr>
            <w:tcW w:w="1437" w:type="dxa"/>
            <w:vAlign w:val="top"/>
          </w:tcPr>
          <w:p w14:paraId="7090EDA6">
            <w:pPr>
              <w:bidi w:val="0"/>
            </w:pPr>
            <w:r>
              <w:t>D0+30天内</w:t>
            </w:r>
          </w:p>
        </w:tc>
        <w:tc>
          <w:tcPr>
            <w:tcW w:w="2725" w:type="dxa"/>
            <w:vAlign w:val="top"/>
          </w:tcPr>
          <w:p w14:paraId="47E1A9AE">
            <w:pPr>
              <w:bidi w:val="0"/>
            </w:pPr>
            <w:r>
              <w:t>完成项目需求分析和设计</w:t>
            </w:r>
          </w:p>
        </w:tc>
        <w:tc>
          <w:tcPr>
            <w:tcW w:w="4329" w:type="dxa"/>
            <w:vAlign w:val="top"/>
          </w:tcPr>
          <w:p w14:paraId="521FF71F">
            <w:pPr>
              <w:bidi w:val="0"/>
            </w:pPr>
            <w:r>
              <w:t>1)详细的技术设计方案</w:t>
            </w:r>
          </w:p>
        </w:tc>
      </w:tr>
      <w:tr w14:paraId="76E3D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686" w:type="dxa"/>
            <w:vAlign w:val="top"/>
          </w:tcPr>
          <w:p w14:paraId="4AA26105">
            <w:pPr>
              <w:bidi w:val="0"/>
            </w:pPr>
            <w:r>
              <w:t>2</w:t>
            </w:r>
          </w:p>
        </w:tc>
        <w:tc>
          <w:tcPr>
            <w:tcW w:w="1437" w:type="dxa"/>
            <w:vAlign w:val="top"/>
          </w:tcPr>
          <w:p w14:paraId="7BA38D1F">
            <w:pPr>
              <w:bidi w:val="0"/>
            </w:pPr>
            <w:r>
              <w:t>D0+90天内</w:t>
            </w:r>
          </w:p>
        </w:tc>
        <w:tc>
          <w:tcPr>
            <w:tcW w:w="2725" w:type="dxa"/>
            <w:vAlign w:val="top"/>
          </w:tcPr>
          <w:p w14:paraId="4BA9C368">
            <w:pPr>
              <w:bidi w:val="0"/>
            </w:pPr>
            <w:r>
              <w:t>完成项目软件编码开发</w:t>
            </w:r>
          </w:p>
        </w:tc>
        <w:tc>
          <w:tcPr>
            <w:tcW w:w="4329" w:type="dxa"/>
            <w:vAlign w:val="top"/>
          </w:tcPr>
          <w:p w14:paraId="301E75AE">
            <w:pPr>
              <w:bidi w:val="0"/>
            </w:pPr>
            <w:r>
              <w:t>1)项目软件源代码</w:t>
            </w:r>
          </w:p>
          <w:p w14:paraId="4744F45B">
            <w:pPr>
              <w:bidi w:val="0"/>
            </w:pPr>
            <w:r>
              <w:t>2)安装部署手册</w:t>
            </w:r>
          </w:p>
        </w:tc>
      </w:tr>
      <w:tr w14:paraId="07E48F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0" w:hRule="atLeast"/>
        </w:trPr>
        <w:tc>
          <w:tcPr>
            <w:tcW w:w="686" w:type="dxa"/>
            <w:vAlign w:val="top"/>
          </w:tcPr>
          <w:p w14:paraId="02DAF073">
            <w:pPr>
              <w:bidi w:val="0"/>
            </w:pPr>
          </w:p>
          <w:p w14:paraId="35A55294">
            <w:pPr>
              <w:bidi w:val="0"/>
            </w:pPr>
            <w:r>
              <w:t>3</w:t>
            </w:r>
          </w:p>
        </w:tc>
        <w:tc>
          <w:tcPr>
            <w:tcW w:w="1437" w:type="dxa"/>
            <w:vAlign w:val="top"/>
          </w:tcPr>
          <w:p w14:paraId="2BA07F5E">
            <w:pPr>
              <w:bidi w:val="0"/>
            </w:pPr>
          </w:p>
          <w:p w14:paraId="4A081373">
            <w:pPr>
              <w:bidi w:val="0"/>
            </w:pPr>
            <w:r>
              <w:t>D0+18天内</w:t>
            </w:r>
          </w:p>
        </w:tc>
        <w:tc>
          <w:tcPr>
            <w:tcW w:w="2725" w:type="dxa"/>
            <w:vAlign w:val="top"/>
          </w:tcPr>
          <w:p w14:paraId="49F834A2">
            <w:pPr>
              <w:bidi w:val="0"/>
            </w:pPr>
          </w:p>
          <w:p w14:paraId="32DE2A5C">
            <w:pPr>
              <w:bidi w:val="0"/>
            </w:pPr>
            <w:r>
              <w:t>完成测试与验收</w:t>
            </w:r>
          </w:p>
        </w:tc>
        <w:tc>
          <w:tcPr>
            <w:tcW w:w="4329" w:type="dxa"/>
            <w:vAlign w:val="top"/>
          </w:tcPr>
          <w:p w14:paraId="30DBF7FE">
            <w:pPr>
              <w:bidi w:val="0"/>
            </w:pPr>
            <w:r>
              <w:t>1)测试规程</w:t>
            </w:r>
          </w:p>
          <w:p w14:paraId="64C007F7">
            <w:pPr>
              <w:bidi w:val="0"/>
            </w:pPr>
            <w:r>
              <w:t>2)测试报告</w:t>
            </w:r>
          </w:p>
          <w:p w14:paraId="58742819">
            <w:pPr>
              <w:bidi w:val="0"/>
            </w:pPr>
            <w:r>
              <w:t>3)用户手册</w:t>
            </w:r>
          </w:p>
          <w:p w14:paraId="4537C8F3">
            <w:pPr>
              <w:bidi w:val="0"/>
            </w:pPr>
            <w:r>
              <w:t>4)验收报告</w:t>
            </w:r>
          </w:p>
        </w:tc>
      </w:tr>
    </w:tbl>
    <w:p w14:paraId="2881BC8C">
      <w:pPr>
        <w:pStyle w:val="5"/>
        <w:bidi w:val="0"/>
      </w:pPr>
      <w:bookmarkStart w:id="187" w:name="bookmark29"/>
      <w:bookmarkEnd w:id="187"/>
      <w:bookmarkStart w:id="188" w:name="_Toc29462"/>
      <w:r>
        <w:t>进度管理和协调要求</w:t>
      </w:r>
      <w:bookmarkEnd w:id="188"/>
    </w:p>
    <w:p w14:paraId="6578DA67">
      <w:pPr>
        <w:spacing w:line="108" w:lineRule="auto"/>
        <w:rPr>
          <w:rFonts w:ascii="Arial"/>
          <w:sz w:val="2"/>
        </w:rPr>
      </w:pPr>
    </w:p>
    <w:tbl>
      <w:tblPr>
        <w:tblStyle w:val="49"/>
        <w:tblW w:w="917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9"/>
        <w:gridCol w:w="1437"/>
        <w:gridCol w:w="7051"/>
      </w:tblGrid>
      <w:tr w14:paraId="0091E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0" w:hRule="atLeast"/>
        </w:trPr>
        <w:tc>
          <w:tcPr>
            <w:tcW w:w="689" w:type="dxa"/>
            <w:vAlign w:val="top"/>
          </w:tcPr>
          <w:p w14:paraId="2F57B139">
            <w:pPr>
              <w:bidi w:val="0"/>
            </w:pPr>
            <w:r>
              <w:t>序号</w:t>
            </w:r>
          </w:p>
        </w:tc>
        <w:tc>
          <w:tcPr>
            <w:tcW w:w="1437" w:type="dxa"/>
            <w:vAlign w:val="top"/>
          </w:tcPr>
          <w:p w14:paraId="3722CA0C">
            <w:pPr>
              <w:bidi w:val="0"/>
            </w:pPr>
            <w:r>
              <w:t>控制内容</w:t>
            </w:r>
          </w:p>
        </w:tc>
        <w:tc>
          <w:tcPr>
            <w:tcW w:w="7051" w:type="dxa"/>
            <w:vAlign w:val="top"/>
          </w:tcPr>
          <w:p w14:paraId="24E1A49C">
            <w:pPr>
              <w:bidi w:val="0"/>
            </w:pPr>
            <w:r>
              <w:t>要求</w:t>
            </w:r>
          </w:p>
        </w:tc>
      </w:tr>
      <w:tr w14:paraId="661C3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689" w:type="dxa"/>
            <w:vAlign w:val="top"/>
          </w:tcPr>
          <w:p w14:paraId="477D3541">
            <w:pPr>
              <w:bidi w:val="0"/>
            </w:pPr>
            <w:r>
              <w:t>1</w:t>
            </w:r>
          </w:p>
        </w:tc>
        <w:tc>
          <w:tcPr>
            <w:tcW w:w="1437" w:type="dxa"/>
            <w:vAlign w:val="top"/>
          </w:tcPr>
          <w:p w14:paraId="716F347D">
            <w:pPr>
              <w:bidi w:val="0"/>
            </w:pPr>
            <w:r>
              <w:t>计划变更控 制</w:t>
            </w:r>
          </w:p>
        </w:tc>
        <w:tc>
          <w:tcPr>
            <w:tcW w:w="7051" w:type="dxa"/>
            <w:vAlign w:val="top"/>
          </w:tcPr>
          <w:p w14:paraId="0B7BAEF5">
            <w:pPr>
              <w:bidi w:val="0"/>
            </w:pPr>
            <w:r>
              <w:t>双方严格按照合同进度完成相关工作，当计划变更时，应提前一周邮箱通知 对方联系人。</w:t>
            </w:r>
          </w:p>
        </w:tc>
      </w:tr>
      <w:tr w14:paraId="74F796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689" w:type="dxa"/>
            <w:vAlign w:val="top"/>
          </w:tcPr>
          <w:p w14:paraId="4F332DA5">
            <w:pPr>
              <w:bidi w:val="0"/>
            </w:pPr>
            <w:r>
              <w:t>2</w:t>
            </w:r>
          </w:p>
        </w:tc>
        <w:tc>
          <w:tcPr>
            <w:tcW w:w="1437" w:type="dxa"/>
            <w:vAlign w:val="top"/>
          </w:tcPr>
          <w:p w14:paraId="34C5FF4E">
            <w:pPr>
              <w:bidi w:val="0"/>
            </w:pPr>
            <w:r>
              <w:t>进度节点控 制</w:t>
            </w:r>
          </w:p>
        </w:tc>
        <w:tc>
          <w:tcPr>
            <w:tcW w:w="7051" w:type="dxa"/>
            <w:vAlign w:val="top"/>
          </w:tcPr>
          <w:p w14:paraId="52B30BCA">
            <w:pPr>
              <w:bidi w:val="0"/>
            </w:pPr>
            <w:r>
              <w:t>供应商应按合同要求制定详细的工作计划，在进度节点前三天提交相关成果 供采购方审查。</w:t>
            </w:r>
          </w:p>
        </w:tc>
      </w:tr>
      <w:tr w14:paraId="343750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689" w:type="dxa"/>
            <w:vAlign w:val="top"/>
          </w:tcPr>
          <w:p w14:paraId="31D4BF3A">
            <w:pPr>
              <w:bidi w:val="0"/>
            </w:pPr>
            <w:r>
              <w:t>3</w:t>
            </w:r>
          </w:p>
        </w:tc>
        <w:tc>
          <w:tcPr>
            <w:tcW w:w="1437" w:type="dxa"/>
            <w:vAlign w:val="top"/>
          </w:tcPr>
          <w:p w14:paraId="1FA62CE5">
            <w:pPr>
              <w:bidi w:val="0"/>
            </w:pPr>
            <w:r>
              <w:t>进度延期风 险控制</w:t>
            </w:r>
          </w:p>
        </w:tc>
        <w:tc>
          <w:tcPr>
            <w:tcW w:w="7051" w:type="dxa"/>
            <w:vAlign w:val="top"/>
          </w:tcPr>
          <w:p w14:paraId="3CE648CB">
            <w:pPr>
              <w:bidi w:val="0"/>
            </w:pPr>
            <w:r>
              <w:t>供应商出现进度延期时，应提前一周邮件告知采购方联系人，同时应采取相 措施以控制进度延期风险。</w:t>
            </w:r>
          </w:p>
        </w:tc>
      </w:tr>
    </w:tbl>
    <w:p w14:paraId="7FECA6A6">
      <w:pPr>
        <w:spacing w:line="377" w:lineRule="auto"/>
        <w:rPr>
          <w:rFonts w:ascii="Arial"/>
          <w:sz w:val="21"/>
        </w:rPr>
      </w:pPr>
    </w:p>
    <w:p w14:paraId="46B169E6">
      <w:pPr>
        <w:rPr>
          <w:rFonts w:hint="eastAsia"/>
          <w:lang w:val="en-US" w:eastAsia="zh-CN"/>
        </w:rPr>
      </w:pPr>
    </w:p>
    <w:p w14:paraId="196C7058">
      <w:pPr>
        <w:pStyle w:val="2"/>
        <w:bidi w:val="0"/>
        <w:rPr>
          <w:rFonts w:hint="default"/>
          <w:lang w:val="en-US" w:eastAsia="zh-CN"/>
        </w:rPr>
      </w:pPr>
      <w:bookmarkStart w:id="189" w:name="_Toc4507"/>
      <w:r>
        <w:rPr>
          <w:rFonts w:hint="eastAsia"/>
          <w:lang w:val="en-US" w:eastAsia="zh-CN"/>
        </w:rPr>
        <w:t>商务、规格、技术参数偏离表</w:t>
      </w:r>
      <w:bookmarkEnd w:id="189"/>
    </w:p>
    <w:p w14:paraId="45F6FC35">
      <w:pPr>
        <w:pStyle w:val="3"/>
        <w:bidi w:val="0"/>
        <w:rPr>
          <w:rFonts w:hint="default"/>
          <w:b/>
          <w:bCs/>
          <w:spacing w:val="-4"/>
          <w:lang w:val="en-US" w:eastAsia="zh-CN"/>
        </w:rPr>
      </w:pPr>
      <w:bookmarkStart w:id="190" w:name="_Toc4805"/>
      <w:r>
        <w:rPr>
          <w:rFonts w:hint="eastAsia"/>
          <w:b/>
          <w:bCs/>
          <w:spacing w:val="-4"/>
          <w:lang w:val="en-US" w:eastAsia="zh-CN"/>
        </w:rPr>
        <w:t>商务偏离表</w:t>
      </w:r>
      <w:bookmarkEnd w:id="190"/>
    </w:p>
    <w:tbl>
      <w:tblPr>
        <w:tblStyle w:val="49"/>
        <w:tblW w:w="884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1"/>
        <w:gridCol w:w="1887"/>
        <w:gridCol w:w="3113"/>
        <w:gridCol w:w="856"/>
        <w:gridCol w:w="2525"/>
      </w:tblGrid>
      <w:tr w14:paraId="062D2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461" w:type="dxa"/>
            <w:vAlign w:val="top"/>
          </w:tcPr>
          <w:p w14:paraId="44B691E0">
            <w:pPr>
              <w:pStyle w:val="48"/>
              <w:spacing w:before="35" w:line="221" w:lineRule="auto"/>
            </w:pPr>
            <w:r>
              <w:rPr>
                <w:b/>
                <w:bCs/>
                <w:spacing w:val="-4"/>
              </w:rPr>
              <w:t>序号</w:t>
            </w:r>
          </w:p>
        </w:tc>
        <w:tc>
          <w:tcPr>
            <w:tcW w:w="1887" w:type="dxa"/>
            <w:vAlign w:val="top"/>
          </w:tcPr>
          <w:p w14:paraId="1F108CD8">
            <w:pPr>
              <w:pStyle w:val="48"/>
              <w:spacing w:before="34" w:line="220" w:lineRule="auto"/>
            </w:pPr>
            <w:r>
              <w:rPr>
                <w:rFonts w:hint="eastAsia" w:ascii="宋体" w:hAnsi="宋体" w:cs="仿宋_GB2312"/>
                <w:szCs w:val="24"/>
              </w:rPr>
              <w:t>招标文件</w:t>
            </w:r>
            <w:r>
              <w:rPr>
                <w:rFonts w:hint="eastAsia" w:ascii="宋体" w:hAnsi="宋体" w:cs="仿宋_GB2312"/>
                <w:szCs w:val="24"/>
                <w:lang w:val="en-US" w:eastAsia="zh-CN"/>
              </w:rPr>
              <w:t>规格、</w:t>
            </w:r>
            <w:r>
              <w:rPr>
                <w:rFonts w:hint="eastAsia" w:ascii="宋体" w:hAnsi="宋体" w:cs="仿宋_GB2312"/>
                <w:szCs w:val="24"/>
              </w:rPr>
              <w:t>技术</w:t>
            </w:r>
            <w:r>
              <w:rPr>
                <w:rFonts w:hint="eastAsia" w:ascii="宋体" w:hAnsi="宋体" w:cs="仿宋_GB2312"/>
                <w:szCs w:val="24"/>
                <w:lang w:val="en-US" w:eastAsia="zh-CN"/>
              </w:rPr>
              <w:t>参数</w:t>
            </w:r>
            <w:r>
              <w:rPr>
                <w:rFonts w:hint="eastAsia" w:ascii="宋体" w:hAnsi="宋体" w:cs="仿宋_GB2312"/>
                <w:szCs w:val="24"/>
              </w:rPr>
              <w:t>要求条款</w:t>
            </w:r>
          </w:p>
        </w:tc>
        <w:tc>
          <w:tcPr>
            <w:tcW w:w="3113" w:type="dxa"/>
            <w:vAlign w:val="top"/>
          </w:tcPr>
          <w:p w14:paraId="3BD2E608">
            <w:pPr>
              <w:pStyle w:val="48"/>
              <w:spacing w:before="35" w:line="220" w:lineRule="auto"/>
              <w:ind w:left="154"/>
            </w:pPr>
            <w:r>
              <w:rPr>
                <w:rFonts w:hint="eastAsia" w:ascii="宋体" w:hAnsi="宋体" w:cs="仿宋_GB2312"/>
                <w:szCs w:val="24"/>
              </w:rPr>
              <w:t>投标响应内容对应简述</w:t>
            </w:r>
          </w:p>
        </w:tc>
        <w:tc>
          <w:tcPr>
            <w:tcW w:w="856" w:type="dxa"/>
            <w:vAlign w:val="top"/>
          </w:tcPr>
          <w:p w14:paraId="02114556">
            <w:pPr>
              <w:pStyle w:val="48"/>
              <w:spacing w:before="35" w:line="221" w:lineRule="auto"/>
            </w:pPr>
            <w:r>
              <w:rPr>
                <w:rFonts w:hint="eastAsia" w:ascii="宋体" w:hAnsi="宋体" w:cs="仿宋_GB2312"/>
                <w:szCs w:val="24"/>
              </w:rPr>
              <w:t>偏离说明</w:t>
            </w:r>
          </w:p>
        </w:tc>
        <w:tc>
          <w:tcPr>
            <w:tcW w:w="2525" w:type="dxa"/>
            <w:vAlign w:val="top"/>
          </w:tcPr>
          <w:p w14:paraId="3E4286A5">
            <w:pPr>
              <w:pStyle w:val="48"/>
              <w:spacing w:before="35" w:line="221" w:lineRule="auto"/>
              <w:rPr>
                <w:rFonts w:hint="eastAsia" w:ascii="宋体" w:hAnsi="宋体" w:cs="仿宋_GB2312"/>
                <w:szCs w:val="24"/>
              </w:rPr>
            </w:pPr>
            <w:r>
              <w:rPr>
                <w:rFonts w:hint="eastAsia" w:ascii="宋体" w:hAnsi="宋体" w:cs="仿宋_GB2312"/>
                <w:szCs w:val="24"/>
              </w:rPr>
              <w:t>投标文件对应的页码</w:t>
            </w:r>
          </w:p>
        </w:tc>
      </w:tr>
      <w:tr w14:paraId="37943C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461" w:type="dxa"/>
            <w:vAlign w:val="top"/>
          </w:tcPr>
          <w:p w14:paraId="61CD52A2">
            <w:pPr>
              <w:pStyle w:val="48"/>
              <w:spacing w:before="35" w:line="221" w:lineRule="auto"/>
              <w:rPr>
                <w:b/>
                <w:bCs/>
                <w:spacing w:val="-4"/>
              </w:rPr>
            </w:pPr>
          </w:p>
        </w:tc>
        <w:tc>
          <w:tcPr>
            <w:tcW w:w="1887" w:type="dxa"/>
            <w:vAlign w:val="top"/>
          </w:tcPr>
          <w:p w14:paraId="5BF9C2FE">
            <w:pPr>
              <w:pStyle w:val="48"/>
              <w:spacing w:before="34" w:line="220" w:lineRule="auto"/>
              <w:rPr>
                <w:rFonts w:hint="eastAsia" w:ascii="宋体" w:hAnsi="宋体" w:cs="仿宋_GB2312"/>
                <w:szCs w:val="24"/>
              </w:rPr>
            </w:pPr>
          </w:p>
        </w:tc>
        <w:tc>
          <w:tcPr>
            <w:tcW w:w="3113" w:type="dxa"/>
            <w:vAlign w:val="top"/>
          </w:tcPr>
          <w:p w14:paraId="3C5DADC5">
            <w:pPr>
              <w:pStyle w:val="48"/>
              <w:spacing w:before="35" w:line="220" w:lineRule="auto"/>
              <w:ind w:left="154"/>
              <w:rPr>
                <w:rFonts w:hint="eastAsia" w:ascii="宋体" w:hAnsi="宋体" w:cs="仿宋_GB2312"/>
                <w:szCs w:val="24"/>
              </w:rPr>
            </w:pPr>
          </w:p>
        </w:tc>
        <w:tc>
          <w:tcPr>
            <w:tcW w:w="856" w:type="dxa"/>
            <w:vAlign w:val="top"/>
          </w:tcPr>
          <w:p w14:paraId="4E8119FD">
            <w:pPr>
              <w:pStyle w:val="48"/>
              <w:spacing w:before="35" w:line="221" w:lineRule="auto"/>
              <w:rPr>
                <w:rFonts w:hint="eastAsia" w:ascii="宋体" w:hAnsi="宋体" w:cs="仿宋_GB2312"/>
                <w:szCs w:val="24"/>
              </w:rPr>
            </w:pPr>
          </w:p>
        </w:tc>
        <w:tc>
          <w:tcPr>
            <w:tcW w:w="2525" w:type="dxa"/>
            <w:vAlign w:val="top"/>
          </w:tcPr>
          <w:p w14:paraId="678A790E">
            <w:pPr>
              <w:pStyle w:val="48"/>
              <w:spacing w:before="35" w:line="221" w:lineRule="auto"/>
              <w:rPr>
                <w:rFonts w:hint="eastAsia" w:ascii="宋体" w:hAnsi="宋体" w:cs="仿宋_GB2312"/>
                <w:szCs w:val="24"/>
              </w:rPr>
            </w:pPr>
          </w:p>
        </w:tc>
      </w:tr>
    </w:tbl>
    <w:p w14:paraId="31B0C47A">
      <w:pPr>
        <w:pStyle w:val="3"/>
        <w:bidi w:val="0"/>
        <w:rPr>
          <w:rFonts w:hint="default"/>
          <w:b/>
          <w:bCs/>
          <w:spacing w:val="-4"/>
          <w:lang w:val="en-US" w:eastAsia="zh-CN"/>
        </w:rPr>
      </w:pPr>
      <w:bookmarkStart w:id="191" w:name="_Toc31848"/>
      <w:r>
        <w:rPr>
          <w:rFonts w:hint="eastAsia"/>
          <w:b/>
          <w:bCs/>
          <w:spacing w:val="-4"/>
          <w:lang w:val="en-US" w:eastAsia="zh-CN"/>
        </w:rPr>
        <w:t>通用技术偏离表</w:t>
      </w:r>
      <w:bookmarkEnd w:id="191"/>
    </w:p>
    <w:tbl>
      <w:tblPr>
        <w:tblStyle w:val="49"/>
        <w:tblW w:w="8842"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1"/>
        <w:gridCol w:w="1887"/>
        <w:gridCol w:w="3113"/>
        <w:gridCol w:w="856"/>
        <w:gridCol w:w="2525"/>
      </w:tblGrid>
      <w:tr w14:paraId="3C1719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461" w:type="dxa"/>
            <w:vAlign w:val="top"/>
          </w:tcPr>
          <w:p w14:paraId="61DE3F64">
            <w:pPr>
              <w:pStyle w:val="48"/>
              <w:spacing w:before="35" w:line="221" w:lineRule="auto"/>
            </w:pPr>
            <w:r>
              <w:rPr>
                <w:b/>
                <w:bCs/>
                <w:spacing w:val="-4"/>
              </w:rPr>
              <w:t>序号</w:t>
            </w:r>
          </w:p>
        </w:tc>
        <w:tc>
          <w:tcPr>
            <w:tcW w:w="1887" w:type="dxa"/>
            <w:vAlign w:val="top"/>
          </w:tcPr>
          <w:p w14:paraId="5914519A">
            <w:pPr>
              <w:pStyle w:val="48"/>
              <w:spacing w:before="34" w:line="220" w:lineRule="auto"/>
            </w:pPr>
            <w:r>
              <w:rPr>
                <w:rFonts w:hint="eastAsia" w:ascii="宋体" w:hAnsi="宋体" w:cs="仿宋_GB2312"/>
                <w:szCs w:val="24"/>
              </w:rPr>
              <w:t>招标文件</w:t>
            </w:r>
            <w:r>
              <w:rPr>
                <w:rFonts w:hint="eastAsia" w:ascii="宋体" w:hAnsi="宋体" w:cs="仿宋_GB2312"/>
                <w:szCs w:val="24"/>
                <w:lang w:val="en-US" w:eastAsia="zh-CN"/>
              </w:rPr>
              <w:t>规格、</w:t>
            </w:r>
            <w:r>
              <w:rPr>
                <w:rFonts w:hint="eastAsia" w:ascii="宋体" w:hAnsi="宋体" w:cs="仿宋_GB2312"/>
                <w:szCs w:val="24"/>
              </w:rPr>
              <w:t>技术</w:t>
            </w:r>
            <w:r>
              <w:rPr>
                <w:rFonts w:hint="eastAsia" w:ascii="宋体" w:hAnsi="宋体" w:cs="仿宋_GB2312"/>
                <w:szCs w:val="24"/>
                <w:lang w:val="en-US" w:eastAsia="zh-CN"/>
              </w:rPr>
              <w:t>参数</w:t>
            </w:r>
            <w:r>
              <w:rPr>
                <w:rFonts w:hint="eastAsia" w:ascii="宋体" w:hAnsi="宋体" w:cs="仿宋_GB2312"/>
                <w:szCs w:val="24"/>
              </w:rPr>
              <w:t>要求条款</w:t>
            </w:r>
          </w:p>
        </w:tc>
        <w:tc>
          <w:tcPr>
            <w:tcW w:w="3113" w:type="dxa"/>
            <w:vAlign w:val="top"/>
          </w:tcPr>
          <w:p w14:paraId="6A55B6F0">
            <w:pPr>
              <w:pStyle w:val="48"/>
              <w:spacing w:before="35" w:line="220" w:lineRule="auto"/>
              <w:ind w:left="154"/>
            </w:pPr>
            <w:r>
              <w:rPr>
                <w:rFonts w:hint="eastAsia" w:ascii="宋体" w:hAnsi="宋体" w:cs="仿宋_GB2312"/>
                <w:szCs w:val="24"/>
              </w:rPr>
              <w:t>投标响应内容对应简述</w:t>
            </w:r>
          </w:p>
        </w:tc>
        <w:tc>
          <w:tcPr>
            <w:tcW w:w="856" w:type="dxa"/>
            <w:vAlign w:val="top"/>
          </w:tcPr>
          <w:p w14:paraId="3D7C5F54">
            <w:pPr>
              <w:pStyle w:val="48"/>
              <w:spacing w:before="35" w:line="221" w:lineRule="auto"/>
            </w:pPr>
            <w:r>
              <w:rPr>
                <w:rFonts w:hint="eastAsia" w:ascii="宋体" w:hAnsi="宋体" w:cs="仿宋_GB2312"/>
                <w:szCs w:val="24"/>
              </w:rPr>
              <w:t>偏离说明</w:t>
            </w:r>
          </w:p>
        </w:tc>
        <w:tc>
          <w:tcPr>
            <w:tcW w:w="2525" w:type="dxa"/>
            <w:vAlign w:val="top"/>
          </w:tcPr>
          <w:p w14:paraId="0194256B">
            <w:pPr>
              <w:pStyle w:val="48"/>
              <w:spacing w:before="35" w:line="221" w:lineRule="auto"/>
              <w:rPr>
                <w:rFonts w:hint="eastAsia" w:ascii="宋体" w:hAnsi="宋体" w:cs="仿宋_GB2312"/>
                <w:szCs w:val="24"/>
              </w:rPr>
            </w:pPr>
            <w:r>
              <w:rPr>
                <w:rFonts w:hint="eastAsia" w:ascii="宋体" w:hAnsi="宋体" w:cs="仿宋_GB2312"/>
                <w:szCs w:val="24"/>
              </w:rPr>
              <w:t>投标文件对应的页码</w:t>
            </w:r>
          </w:p>
        </w:tc>
      </w:tr>
      <w:tr w14:paraId="07B953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461" w:type="dxa"/>
            <w:vAlign w:val="top"/>
          </w:tcPr>
          <w:p w14:paraId="3828B111">
            <w:pPr>
              <w:pStyle w:val="48"/>
              <w:spacing w:before="35" w:line="221" w:lineRule="auto"/>
              <w:rPr>
                <w:rFonts w:hint="eastAsia" w:eastAsia="宋体"/>
                <w:b/>
                <w:bCs/>
                <w:spacing w:val="-4"/>
                <w:lang w:val="en-US" w:eastAsia="zh-CN"/>
              </w:rPr>
            </w:pPr>
            <w:r>
              <w:rPr>
                <w:rFonts w:hint="eastAsia"/>
                <w:b/>
                <w:bCs/>
                <w:spacing w:val="-4"/>
                <w:lang w:val="en-US" w:eastAsia="zh-CN"/>
              </w:rPr>
              <w:t>1</w:t>
            </w:r>
          </w:p>
        </w:tc>
        <w:tc>
          <w:tcPr>
            <w:tcW w:w="1887" w:type="dxa"/>
            <w:vAlign w:val="top"/>
          </w:tcPr>
          <w:p w14:paraId="1382303C">
            <w:pPr>
              <w:pStyle w:val="48"/>
              <w:spacing w:before="34" w:line="220" w:lineRule="auto"/>
            </w:pPr>
            <w:r>
              <w:t>遵循实</w:t>
            </w:r>
            <w:r>
              <w:rPr>
                <w:lang w:val="en-US" w:eastAsia="en-US"/>
              </w:rPr>
              <w:t>施项目管理规定，并按照规范进行系统配置，集成开发内容，并遵从开发规范。</w:t>
            </w:r>
          </w:p>
          <w:p w14:paraId="528E99CB">
            <w:pPr>
              <w:pStyle w:val="48"/>
              <w:spacing w:before="34" w:line="220" w:lineRule="auto"/>
              <w:rPr>
                <w:rFonts w:hint="eastAsia" w:ascii="宋体" w:hAnsi="宋体" w:cs="仿宋_GB2312"/>
                <w:szCs w:val="24"/>
              </w:rPr>
            </w:pPr>
            <w:r>
              <w:t>供应商提供的产品</w:t>
            </w:r>
            <w:r>
              <w:rPr>
                <w:rFonts w:ascii="Times New Roman" w:hAnsi="Times New Roman" w:eastAsia="Times New Roman" w:cs="Times New Roman"/>
              </w:rPr>
              <w:t>/</w:t>
            </w:r>
            <w:r>
              <w:t>服务应遵循国家相关法规、标准或行业规范和标准的要求</w:t>
            </w:r>
            <w:r>
              <w:rPr>
                <w:spacing w:val="-1"/>
              </w:rPr>
              <w:t>，提</w:t>
            </w:r>
            <w:r>
              <w:t xml:space="preserve"> </w:t>
            </w:r>
            <w:r>
              <w:rPr>
                <w:spacing w:val="2"/>
              </w:rPr>
              <w:t>供的技术文件应满足采购方质量管理程序和相关企业标准的要求，且</w:t>
            </w:r>
            <w:r>
              <w:rPr>
                <w:spacing w:val="1"/>
              </w:rPr>
              <w:t>必须保证所有相</w:t>
            </w:r>
            <w:r>
              <w:rPr>
                <w:spacing w:val="-3"/>
              </w:rPr>
              <w:t>关数据的真实性、完整性和可追溯性。</w:t>
            </w:r>
          </w:p>
        </w:tc>
        <w:tc>
          <w:tcPr>
            <w:tcW w:w="3113" w:type="dxa"/>
            <w:vAlign w:val="top"/>
          </w:tcPr>
          <w:p w14:paraId="0CF1B6C0">
            <w:pPr>
              <w:pStyle w:val="48"/>
              <w:spacing w:before="35" w:line="220" w:lineRule="auto"/>
              <w:ind w:left="154"/>
              <w:rPr>
                <w:rFonts w:hint="eastAsia" w:ascii="宋体" w:hAnsi="宋体" w:eastAsia="宋体" w:cs="仿宋_GB2312"/>
                <w:szCs w:val="24"/>
                <w:lang w:val="en-US" w:eastAsia="zh-CN"/>
              </w:rPr>
            </w:pPr>
            <w:r>
              <w:rPr>
                <w:rFonts w:hint="eastAsia" w:cs="仿宋_GB2312"/>
                <w:szCs w:val="24"/>
                <w:lang w:eastAsia="zh-CN"/>
              </w:rPr>
              <w:t>《</w:t>
            </w:r>
            <w:r>
              <w:rPr>
                <w:rFonts w:hint="eastAsia" w:ascii="宋体" w:hAnsi="宋体" w:cs="仿宋_GB2312"/>
                <w:szCs w:val="24"/>
              </w:rPr>
              <w:t>软件工程 GB/T19001-2000应用于计算机软件的指南</w:t>
            </w:r>
            <w:r>
              <w:rPr>
                <w:rFonts w:hint="eastAsia" w:cs="仿宋_GB2312"/>
                <w:szCs w:val="24"/>
                <w:lang w:eastAsia="zh-CN"/>
              </w:rPr>
              <w:t>》</w:t>
            </w:r>
          </w:p>
          <w:p w14:paraId="7E4335B0">
            <w:pPr>
              <w:pStyle w:val="48"/>
              <w:spacing w:before="35" w:line="220" w:lineRule="auto"/>
              <w:ind w:left="154"/>
              <w:rPr>
                <w:rFonts w:hint="eastAsia" w:ascii="宋体" w:hAnsi="宋体" w:eastAsia="宋体" w:cs="仿宋_GB2312"/>
                <w:szCs w:val="24"/>
                <w:lang w:val="en-US" w:eastAsia="zh-CN"/>
              </w:rPr>
            </w:pPr>
            <w:r>
              <w:rPr>
                <w:rFonts w:hint="eastAsia" w:cs="仿宋_GB2312"/>
                <w:szCs w:val="24"/>
                <w:lang w:eastAsia="zh-CN"/>
              </w:rPr>
              <w:t>《</w:t>
            </w:r>
            <w:r>
              <w:rPr>
                <w:rFonts w:hint="eastAsia" w:ascii="宋体" w:hAnsi="宋体" w:cs="仿宋_GB2312"/>
                <w:szCs w:val="24"/>
              </w:rPr>
              <w:t>计算机软件文档编制规范</w:t>
            </w:r>
            <w:r>
              <w:rPr>
                <w:rFonts w:hint="eastAsia" w:cs="仿宋_GB2312"/>
                <w:szCs w:val="24"/>
                <w:lang w:eastAsia="zh-CN"/>
              </w:rPr>
              <w:t>》</w:t>
            </w:r>
          </w:p>
          <w:p w14:paraId="593F8EFD">
            <w:pPr>
              <w:pStyle w:val="48"/>
              <w:spacing w:before="35" w:line="220" w:lineRule="auto"/>
              <w:ind w:left="154"/>
              <w:rPr>
                <w:rFonts w:hint="eastAsia" w:ascii="宋体" w:hAnsi="宋体" w:eastAsia="宋体" w:cs="仿宋_GB2312"/>
                <w:szCs w:val="24"/>
                <w:lang w:val="en-US" w:eastAsia="zh-CN"/>
              </w:rPr>
            </w:pPr>
            <w:r>
              <w:rPr>
                <w:rFonts w:hint="eastAsia" w:cs="仿宋_GB2312"/>
                <w:szCs w:val="24"/>
                <w:lang w:eastAsia="zh-CN"/>
              </w:rPr>
              <w:t>《</w:t>
            </w:r>
            <w:r>
              <w:rPr>
                <w:rFonts w:hint="eastAsia" w:ascii="宋体" w:hAnsi="宋体" w:cs="仿宋_GB2312"/>
                <w:szCs w:val="24"/>
              </w:rPr>
              <w:t>计算机软件测试文件编制规范</w:t>
            </w:r>
            <w:r>
              <w:rPr>
                <w:rFonts w:hint="eastAsia" w:cs="仿宋_GB2312"/>
                <w:szCs w:val="24"/>
                <w:lang w:eastAsia="zh-CN"/>
              </w:rPr>
              <w:t>》</w:t>
            </w:r>
          </w:p>
          <w:p w14:paraId="1E49885B">
            <w:pPr>
              <w:pStyle w:val="48"/>
              <w:spacing w:before="35" w:line="220" w:lineRule="auto"/>
              <w:ind w:left="154"/>
              <w:rPr>
                <w:rFonts w:hint="eastAsia" w:ascii="宋体" w:hAnsi="宋体" w:eastAsia="宋体" w:cs="仿宋_GB2312"/>
                <w:szCs w:val="24"/>
                <w:lang w:eastAsia="zh-CN"/>
              </w:rPr>
            </w:pPr>
            <w:r>
              <w:rPr>
                <w:rFonts w:hint="eastAsia" w:cs="仿宋_GB2312"/>
                <w:szCs w:val="24"/>
                <w:lang w:eastAsia="zh-CN"/>
              </w:rPr>
              <w:t>《</w:t>
            </w:r>
            <w:r>
              <w:rPr>
                <w:rFonts w:hint="eastAsia" w:ascii="宋体" w:hAnsi="宋体" w:cs="仿宋_GB2312"/>
                <w:szCs w:val="24"/>
              </w:rPr>
              <w:t>软件质量保证管理标准</w:t>
            </w:r>
            <w:r>
              <w:rPr>
                <w:rFonts w:hint="eastAsia" w:cs="仿宋_GB2312"/>
                <w:szCs w:val="24"/>
                <w:lang w:eastAsia="zh-CN"/>
              </w:rPr>
              <w:t>》</w:t>
            </w:r>
          </w:p>
        </w:tc>
        <w:tc>
          <w:tcPr>
            <w:tcW w:w="856" w:type="dxa"/>
            <w:vAlign w:val="top"/>
          </w:tcPr>
          <w:p w14:paraId="3A6D828A">
            <w:pPr>
              <w:pStyle w:val="48"/>
              <w:spacing w:before="35" w:line="221" w:lineRule="auto"/>
              <w:rPr>
                <w:rFonts w:hint="eastAsia" w:ascii="宋体" w:hAnsi="宋体" w:cs="仿宋_GB2312"/>
                <w:szCs w:val="24"/>
              </w:rPr>
            </w:pPr>
            <w:r>
              <w:rPr>
                <w:rFonts w:hint="eastAsia" w:ascii="Arial"/>
                <w:sz w:val="21"/>
                <w:lang w:val="en-US" w:eastAsia="zh-CN"/>
              </w:rPr>
              <w:t>无偏离</w:t>
            </w:r>
          </w:p>
        </w:tc>
        <w:tc>
          <w:tcPr>
            <w:tcW w:w="2525" w:type="dxa"/>
            <w:vAlign w:val="top"/>
          </w:tcPr>
          <w:p w14:paraId="671EB039">
            <w:pPr>
              <w:pStyle w:val="48"/>
              <w:spacing w:before="35" w:line="221" w:lineRule="auto"/>
              <w:rPr>
                <w:rFonts w:hint="eastAsia" w:ascii="宋体" w:hAnsi="宋体" w:cs="仿宋_GB2312"/>
                <w:szCs w:val="24"/>
              </w:rPr>
            </w:pPr>
          </w:p>
        </w:tc>
      </w:tr>
    </w:tbl>
    <w:p w14:paraId="5198E623">
      <w:pPr>
        <w:pStyle w:val="3"/>
        <w:bidi w:val="0"/>
      </w:pPr>
      <w:bookmarkStart w:id="192" w:name="_Toc28806"/>
      <w:r>
        <w:rPr>
          <w:rFonts w:hint="eastAsia"/>
          <w:b/>
          <w:bCs/>
          <w:spacing w:val="-4"/>
          <w:lang w:val="en-US" w:eastAsia="zh-CN"/>
        </w:rPr>
        <w:t>模拟机数据仓库</w:t>
      </w:r>
      <w:r>
        <w:rPr>
          <w:b/>
          <w:bCs/>
          <w:spacing w:val="-4"/>
        </w:rPr>
        <w:t>系统</w:t>
      </w:r>
      <w:bookmarkEnd w:id="192"/>
    </w:p>
    <w:p w14:paraId="3A596249">
      <w:pPr>
        <w:spacing w:line="98" w:lineRule="auto"/>
        <w:rPr>
          <w:rFonts w:ascii="Arial"/>
          <w:sz w:val="2"/>
        </w:rPr>
      </w:pPr>
    </w:p>
    <w:tbl>
      <w:tblPr>
        <w:tblStyle w:val="49"/>
        <w:tblW w:w="88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61"/>
        <w:gridCol w:w="869"/>
        <w:gridCol w:w="1887"/>
        <w:gridCol w:w="3113"/>
        <w:gridCol w:w="856"/>
        <w:gridCol w:w="1673"/>
      </w:tblGrid>
      <w:tr w14:paraId="5A2FC4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461" w:type="dxa"/>
            <w:vAlign w:val="top"/>
          </w:tcPr>
          <w:p w14:paraId="0E81A324">
            <w:pPr>
              <w:pStyle w:val="48"/>
              <w:spacing w:before="35" w:line="221" w:lineRule="auto"/>
            </w:pPr>
            <w:r>
              <w:rPr>
                <w:b/>
                <w:bCs/>
                <w:spacing w:val="-4"/>
              </w:rPr>
              <w:t>序号</w:t>
            </w:r>
          </w:p>
        </w:tc>
        <w:tc>
          <w:tcPr>
            <w:tcW w:w="869" w:type="dxa"/>
            <w:vAlign w:val="top"/>
          </w:tcPr>
          <w:p w14:paraId="11ED3558">
            <w:pPr>
              <w:pStyle w:val="48"/>
              <w:spacing w:before="34" w:line="220" w:lineRule="auto"/>
            </w:pPr>
            <w:r>
              <w:rPr>
                <w:b/>
                <w:bCs/>
                <w:spacing w:val="-4"/>
              </w:rPr>
              <w:t>工作类别</w:t>
            </w:r>
          </w:p>
        </w:tc>
        <w:tc>
          <w:tcPr>
            <w:tcW w:w="1887" w:type="dxa"/>
            <w:vAlign w:val="top"/>
          </w:tcPr>
          <w:p w14:paraId="3D0E9E59">
            <w:pPr>
              <w:pStyle w:val="48"/>
              <w:spacing w:before="34" w:line="220" w:lineRule="auto"/>
              <w:rPr>
                <w:b/>
                <w:bCs/>
                <w:spacing w:val="-4"/>
              </w:rPr>
            </w:pPr>
            <w:r>
              <w:rPr>
                <w:rFonts w:hint="eastAsia"/>
                <w:b/>
                <w:bCs/>
                <w:spacing w:val="-4"/>
              </w:rPr>
              <w:t>招标文件</w:t>
            </w:r>
            <w:r>
              <w:rPr>
                <w:rFonts w:hint="eastAsia"/>
                <w:b/>
                <w:bCs/>
                <w:spacing w:val="-4"/>
                <w:lang w:val="en-US" w:eastAsia="zh-CN"/>
              </w:rPr>
              <w:t>规格、</w:t>
            </w:r>
            <w:r>
              <w:rPr>
                <w:rFonts w:hint="eastAsia"/>
                <w:b/>
                <w:bCs/>
                <w:spacing w:val="-4"/>
              </w:rPr>
              <w:t>技术</w:t>
            </w:r>
            <w:r>
              <w:rPr>
                <w:rFonts w:hint="eastAsia"/>
                <w:b/>
                <w:bCs/>
                <w:spacing w:val="-4"/>
                <w:lang w:val="en-US" w:eastAsia="zh-CN"/>
              </w:rPr>
              <w:t>参数</w:t>
            </w:r>
            <w:r>
              <w:rPr>
                <w:rFonts w:hint="eastAsia"/>
                <w:b/>
                <w:bCs/>
                <w:spacing w:val="-4"/>
              </w:rPr>
              <w:t>要求条款</w:t>
            </w:r>
          </w:p>
        </w:tc>
        <w:tc>
          <w:tcPr>
            <w:tcW w:w="3113" w:type="dxa"/>
            <w:vAlign w:val="top"/>
          </w:tcPr>
          <w:p w14:paraId="2CA4B719">
            <w:pPr>
              <w:pStyle w:val="48"/>
              <w:spacing w:before="34" w:line="220" w:lineRule="auto"/>
              <w:rPr>
                <w:b/>
                <w:bCs/>
                <w:spacing w:val="-4"/>
              </w:rPr>
            </w:pPr>
            <w:r>
              <w:rPr>
                <w:rFonts w:hint="eastAsia"/>
                <w:b/>
                <w:bCs/>
                <w:spacing w:val="-4"/>
              </w:rPr>
              <w:t>投标响应内容对应简述</w:t>
            </w:r>
          </w:p>
        </w:tc>
        <w:tc>
          <w:tcPr>
            <w:tcW w:w="856" w:type="dxa"/>
            <w:vAlign w:val="top"/>
          </w:tcPr>
          <w:p w14:paraId="64B1E548">
            <w:pPr>
              <w:pStyle w:val="48"/>
              <w:spacing w:before="34" w:line="220" w:lineRule="auto"/>
              <w:rPr>
                <w:b/>
                <w:bCs/>
                <w:spacing w:val="-4"/>
              </w:rPr>
            </w:pPr>
            <w:r>
              <w:rPr>
                <w:rFonts w:hint="eastAsia"/>
                <w:b/>
                <w:bCs/>
                <w:spacing w:val="-4"/>
              </w:rPr>
              <w:t>偏离说明</w:t>
            </w:r>
          </w:p>
        </w:tc>
        <w:tc>
          <w:tcPr>
            <w:tcW w:w="1673" w:type="dxa"/>
            <w:vAlign w:val="top"/>
          </w:tcPr>
          <w:p w14:paraId="67796208">
            <w:pPr>
              <w:pStyle w:val="48"/>
              <w:spacing w:before="34" w:line="220" w:lineRule="auto"/>
              <w:rPr>
                <w:rFonts w:hint="eastAsia"/>
                <w:b/>
                <w:bCs/>
                <w:spacing w:val="-4"/>
              </w:rPr>
            </w:pPr>
            <w:r>
              <w:rPr>
                <w:rFonts w:hint="eastAsia"/>
                <w:b/>
                <w:bCs/>
                <w:spacing w:val="-4"/>
              </w:rPr>
              <w:t>投标文件对应的页码</w:t>
            </w:r>
          </w:p>
        </w:tc>
      </w:tr>
      <w:tr w14:paraId="627B7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5" w:hRule="atLeast"/>
        </w:trPr>
        <w:tc>
          <w:tcPr>
            <w:tcW w:w="461" w:type="dxa"/>
            <w:vAlign w:val="top"/>
          </w:tcPr>
          <w:p w14:paraId="29A09C64">
            <w:pPr>
              <w:spacing w:line="250" w:lineRule="auto"/>
              <w:rPr>
                <w:rFonts w:ascii="Arial"/>
                <w:sz w:val="21"/>
              </w:rPr>
            </w:pPr>
          </w:p>
          <w:p w14:paraId="1ADB707B">
            <w:pPr>
              <w:spacing w:line="250" w:lineRule="auto"/>
              <w:rPr>
                <w:rFonts w:ascii="Arial"/>
                <w:sz w:val="21"/>
              </w:rPr>
            </w:pPr>
          </w:p>
          <w:p w14:paraId="0438E64C">
            <w:pPr>
              <w:spacing w:line="250" w:lineRule="auto"/>
              <w:rPr>
                <w:rFonts w:ascii="Arial"/>
                <w:sz w:val="21"/>
              </w:rPr>
            </w:pPr>
          </w:p>
          <w:p w14:paraId="2E51F6C2">
            <w:pPr>
              <w:spacing w:line="251" w:lineRule="auto"/>
              <w:rPr>
                <w:rFonts w:ascii="Arial"/>
                <w:sz w:val="21"/>
              </w:rPr>
            </w:pPr>
          </w:p>
          <w:p w14:paraId="40853EFD">
            <w:pPr>
              <w:spacing w:line="251" w:lineRule="auto"/>
              <w:rPr>
                <w:rFonts w:ascii="Arial"/>
                <w:sz w:val="21"/>
              </w:rPr>
            </w:pPr>
          </w:p>
          <w:p w14:paraId="1EB0DEF5">
            <w:pPr>
              <w:spacing w:line="251" w:lineRule="auto"/>
              <w:rPr>
                <w:rFonts w:ascii="Arial"/>
                <w:sz w:val="21"/>
              </w:rPr>
            </w:pPr>
          </w:p>
          <w:p w14:paraId="025D5704">
            <w:pPr>
              <w:spacing w:line="251" w:lineRule="auto"/>
              <w:rPr>
                <w:rFonts w:ascii="Arial"/>
                <w:sz w:val="21"/>
              </w:rPr>
            </w:pPr>
          </w:p>
          <w:p w14:paraId="6DFD4E80">
            <w:pPr>
              <w:spacing w:line="251" w:lineRule="auto"/>
              <w:rPr>
                <w:rFonts w:ascii="Arial"/>
                <w:sz w:val="21"/>
              </w:rPr>
            </w:pPr>
          </w:p>
          <w:p w14:paraId="2EF31410">
            <w:pPr>
              <w:spacing w:line="251" w:lineRule="auto"/>
              <w:rPr>
                <w:rFonts w:ascii="Arial"/>
                <w:sz w:val="21"/>
              </w:rPr>
            </w:pPr>
          </w:p>
          <w:p w14:paraId="2C0EABFB">
            <w:pPr>
              <w:spacing w:line="251" w:lineRule="auto"/>
              <w:rPr>
                <w:rFonts w:ascii="Arial"/>
                <w:sz w:val="21"/>
              </w:rPr>
            </w:pPr>
          </w:p>
          <w:p w14:paraId="09CFE3A5">
            <w:pPr>
              <w:spacing w:before="60" w:line="188" w:lineRule="auto"/>
              <w:ind w:left="133"/>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69" w:type="dxa"/>
            <w:vAlign w:val="top"/>
          </w:tcPr>
          <w:p w14:paraId="586F9326">
            <w:pPr>
              <w:spacing w:line="256" w:lineRule="auto"/>
              <w:rPr>
                <w:rFonts w:ascii="Arial"/>
                <w:sz w:val="21"/>
              </w:rPr>
            </w:pPr>
          </w:p>
          <w:p w14:paraId="123B7551">
            <w:pPr>
              <w:spacing w:line="256" w:lineRule="auto"/>
              <w:rPr>
                <w:rFonts w:ascii="Arial"/>
                <w:sz w:val="21"/>
              </w:rPr>
            </w:pPr>
          </w:p>
          <w:p w14:paraId="4C8FDF20">
            <w:pPr>
              <w:spacing w:line="256" w:lineRule="auto"/>
              <w:rPr>
                <w:rFonts w:ascii="Arial"/>
                <w:sz w:val="21"/>
              </w:rPr>
            </w:pPr>
          </w:p>
          <w:p w14:paraId="7B7AE66A">
            <w:pPr>
              <w:spacing w:line="256" w:lineRule="auto"/>
              <w:rPr>
                <w:rFonts w:ascii="Arial"/>
                <w:sz w:val="21"/>
              </w:rPr>
            </w:pPr>
          </w:p>
          <w:p w14:paraId="1B67965F">
            <w:pPr>
              <w:spacing w:line="256" w:lineRule="auto"/>
              <w:rPr>
                <w:rFonts w:ascii="Arial"/>
                <w:sz w:val="21"/>
              </w:rPr>
            </w:pPr>
          </w:p>
          <w:p w14:paraId="53FC1C55">
            <w:pPr>
              <w:spacing w:line="256" w:lineRule="auto"/>
              <w:rPr>
                <w:rFonts w:ascii="Arial"/>
                <w:sz w:val="21"/>
              </w:rPr>
            </w:pPr>
          </w:p>
          <w:p w14:paraId="1B2ECAD3">
            <w:pPr>
              <w:spacing w:line="257" w:lineRule="auto"/>
              <w:rPr>
                <w:rFonts w:ascii="Arial"/>
                <w:sz w:val="21"/>
              </w:rPr>
            </w:pPr>
          </w:p>
          <w:p w14:paraId="79C4505D">
            <w:pPr>
              <w:spacing w:line="257" w:lineRule="auto"/>
              <w:rPr>
                <w:rFonts w:ascii="Arial"/>
                <w:sz w:val="21"/>
              </w:rPr>
            </w:pPr>
          </w:p>
          <w:p w14:paraId="1F3CABCC">
            <w:pPr>
              <w:spacing w:line="257" w:lineRule="auto"/>
              <w:rPr>
                <w:rFonts w:ascii="Arial"/>
                <w:sz w:val="21"/>
              </w:rPr>
            </w:pPr>
          </w:p>
          <w:p w14:paraId="59A7F0DB">
            <w:pPr>
              <w:pStyle w:val="48"/>
              <w:spacing w:before="68" w:line="277" w:lineRule="auto"/>
              <w:ind w:left="115" w:right="189" w:hanging="4"/>
            </w:pPr>
            <w:r>
              <w:rPr>
                <w:rFonts w:ascii="宋体" w:hAnsi="宋体" w:eastAsia="宋体" w:cs="宋体"/>
                <w:sz w:val="24"/>
                <w:szCs w:val="24"/>
              </w:rPr>
              <w:t>主界面首页</w:t>
            </w:r>
          </w:p>
        </w:tc>
        <w:tc>
          <w:tcPr>
            <w:tcW w:w="1887" w:type="dxa"/>
            <w:vAlign w:val="top"/>
          </w:tcPr>
          <w:p w14:paraId="7AB8EB76">
            <w:pPr>
              <w:pStyle w:val="48"/>
              <w:spacing w:before="71" w:line="248" w:lineRule="auto"/>
              <w:ind w:left="112" w:right="105" w:firstLine="11"/>
            </w:pPr>
            <w:r>
              <w:rPr>
                <w:rFonts w:hint="eastAsia"/>
                <w:spacing w:val="-3"/>
              </w:rPr>
              <w:t>1)数据统计； 展示历史到今天时间的元数据总量，分类区分模拟量、状态量、 开关量分别占比； 2)电功率和热功率趋势图； 查看近一个月的电功率、热功率趋势； 可往前一个月进行挪移查看。</w:t>
            </w:r>
          </w:p>
        </w:tc>
        <w:tc>
          <w:tcPr>
            <w:tcW w:w="3113" w:type="dxa"/>
            <w:vAlign w:val="top"/>
          </w:tcPr>
          <w:p w14:paraId="3744D608">
            <w:pPr>
              <w:keepNext w:val="0"/>
              <w:keepLines w:val="0"/>
              <w:pageBreakBefore w:val="0"/>
              <w:widowControl w:val="0"/>
              <w:kinsoku/>
              <w:wordWrap/>
              <w:overflowPunct/>
              <w:topLinePunct w:val="0"/>
              <w:autoSpaceDE/>
              <w:autoSpaceDN/>
              <w:bidi w:val="0"/>
              <w:adjustRightInd/>
              <w:snapToGrid/>
              <w:ind w:firstLine="408" w:firstLineChars="200"/>
              <w:textAlignment w:val="auto"/>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主界面首页是系统的综合监控中心，采用先进的Dashboard设计理念，集成数据可视化、实时监控和智能分析功能。通过多维数据展示和交互式分析工具，为用户提供全方位的运行态势感知。</w:t>
            </w:r>
          </w:p>
          <w:p w14:paraId="302B536C">
            <w:pPr>
              <w:widowControl w:val="0"/>
              <w:numPr>
                <w:ilvl w:val="0"/>
                <w:numId w:val="0"/>
              </w:numPr>
              <w:spacing w:line="360" w:lineRule="auto"/>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核心功能详述</w:t>
            </w:r>
          </w:p>
          <w:p w14:paraId="03D65608">
            <w:pPr>
              <w:widowControl w:val="0"/>
              <w:numPr>
                <w:ilvl w:val="0"/>
                <w:numId w:val="74"/>
              </w:numPr>
              <w:spacing w:line="360" w:lineRule="auto"/>
              <w:ind w:left="425" w:leftChars="0" w:hanging="425" w:firstLine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机组统计</w:t>
            </w:r>
          </w:p>
          <w:p w14:paraId="50FD9920">
            <w:pPr>
              <w:widowControl w:val="0"/>
              <w:numPr>
                <w:ilvl w:val="0"/>
                <w:numId w:val="75"/>
              </w:numPr>
              <w:spacing w:line="360" w:lineRule="auto"/>
              <w:ind w:left="420" w:leftChars="0" w:hanging="420" w:firstLine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页面展示功能：采用环形图与百分比堆叠柱状图结合的可视化方案，展示1-6号机组历史至今的元数据总量，按模拟量、状态量、开关量分类显示占比分布。支持多时间粒度统计（日、周、月），数据自动刷新频率≤5秒。</w:t>
            </w:r>
          </w:p>
          <w:p w14:paraId="559B6953">
            <w:pPr>
              <w:widowControl w:val="0"/>
              <w:numPr>
                <w:ilvl w:val="0"/>
                <w:numId w:val="75"/>
              </w:numPr>
              <w:spacing w:line="360" w:lineRule="auto"/>
              <w:ind w:left="420" w:leftChars="0" w:hanging="420" w:firstLine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页面按钮功能：</w:t>
            </w:r>
          </w:p>
          <w:p w14:paraId="1699BF78">
            <w:pPr>
              <w:widowControl w:val="0"/>
              <w:numPr>
                <w:ilvl w:val="0"/>
                <w:numId w:val="0"/>
              </w:numPr>
              <w:spacing w:line="360" w:lineRule="auto"/>
              <w:ind w:left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机组选择器：下拉菜单支持单选或多选机组，实时更新统计结果</w:t>
            </w:r>
          </w:p>
          <w:p w14:paraId="04F8E714">
            <w:pPr>
              <w:widowControl w:val="0"/>
              <w:numPr>
                <w:ilvl w:val="0"/>
                <w:numId w:val="0"/>
              </w:numPr>
              <w:spacing w:line="360" w:lineRule="auto"/>
              <w:ind w:left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时间范围选择：提供近一月、近三月等快捷选项，支持自定义日期范围</w:t>
            </w:r>
          </w:p>
          <w:p w14:paraId="797D28EF">
            <w:pPr>
              <w:widowControl w:val="0"/>
              <w:numPr>
                <w:ilvl w:val="0"/>
                <w:numId w:val="0"/>
              </w:numPr>
              <w:spacing w:line="360" w:lineRule="auto"/>
              <w:ind w:left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数据导出：支持PDF、PNG格式导出统计图表，Excel格式导出详细数据</w:t>
            </w:r>
          </w:p>
          <w:p w14:paraId="20C3D8AE">
            <w:pPr>
              <w:widowControl w:val="0"/>
              <w:numPr>
                <w:ilvl w:val="0"/>
                <w:numId w:val="0"/>
              </w:numPr>
              <w:spacing w:line="360" w:lineRule="auto"/>
              <w:ind w:leftChars="0"/>
              <w:jc w:val="both"/>
              <w:rPr>
                <w:rFonts w:hint="eastAsia" w:ascii="宋体" w:hAnsi="宋体" w:eastAsia="宋体" w:cs="宋体"/>
                <w:spacing w:val="-3"/>
                <w:kern w:val="2"/>
                <w:sz w:val="21"/>
                <w:szCs w:val="21"/>
                <w:lang w:val="en-US" w:eastAsia="zh-CN" w:bidi="ar-SA"/>
              </w:rPr>
            </w:pPr>
            <w:r>
              <w:rPr>
                <w:rFonts w:hint="eastAsia" w:ascii="宋体" w:hAnsi="宋体" w:eastAsia="宋体" w:cs="宋体"/>
                <w:spacing w:val="-3"/>
                <w:kern w:val="2"/>
                <w:sz w:val="21"/>
                <w:szCs w:val="21"/>
                <w:lang w:val="en-US" w:eastAsia="zh-CN" w:bidi="ar-SA"/>
              </w:rPr>
              <w:t>全屏模式：一键切换全屏显示，优化监控体验</w:t>
            </w:r>
          </w:p>
          <w:p w14:paraId="08EBA00F">
            <w:pPr>
              <w:pStyle w:val="48"/>
              <w:spacing w:before="50" w:line="212" w:lineRule="auto"/>
              <w:ind w:left="129"/>
              <w:rPr>
                <w:rFonts w:hint="eastAsia" w:ascii="宋体" w:hAnsi="宋体" w:eastAsia="宋体" w:cs="宋体"/>
                <w:spacing w:val="-3"/>
                <w:kern w:val="2"/>
                <w:sz w:val="21"/>
                <w:szCs w:val="21"/>
                <w:lang w:val="en-US" w:eastAsia="en-US" w:bidi="ar-SA"/>
              </w:rPr>
            </w:pPr>
            <w:r>
              <w:rPr>
                <w:rFonts w:hint="eastAsia" w:ascii="宋体" w:hAnsi="宋体" w:eastAsia="宋体" w:cs="宋体"/>
                <w:spacing w:val="-3"/>
                <w:kern w:val="2"/>
                <w:sz w:val="21"/>
                <w:szCs w:val="21"/>
                <w:lang w:val="en-US" w:eastAsia="zh-CN" w:bidi="ar-SA"/>
              </w:rPr>
              <w:t>刷新按钮：手动触发数据更新，确保信息时效性</w:t>
            </w:r>
          </w:p>
          <w:p w14:paraId="438327DB">
            <w:pPr>
              <w:pStyle w:val="48"/>
              <w:spacing w:before="69" w:line="221" w:lineRule="auto"/>
              <w:ind w:left="116"/>
            </w:pPr>
          </w:p>
        </w:tc>
        <w:tc>
          <w:tcPr>
            <w:tcW w:w="856" w:type="dxa"/>
            <w:vAlign w:val="top"/>
          </w:tcPr>
          <w:p w14:paraId="238080CF">
            <w:pPr>
              <w:rPr>
                <w:rFonts w:hint="eastAsia" w:ascii="Arial" w:eastAsia="宋体"/>
                <w:sz w:val="21"/>
                <w:lang w:val="en-US" w:eastAsia="zh-CN"/>
              </w:rPr>
            </w:pPr>
            <w:r>
              <w:rPr>
                <w:rFonts w:hint="eastAsia" w:ascii="Arial"/>
                <w:sz w:val="21"/>
                <w:lang w:val="en-US" w:eastAsia="zh-CN"/>
              </w:rPr>
              <w:t>无偏离</w:t>
            </w:r>
          </w:p>
        </w:tc>
        <w:tc>
          <w:tcPr>
            <w:tcW w:w="1673" w:type="dxa"/>
            <w:vAlign w:val="top"/>
          </w:tcPr>
          <w:p w14:paraId="19DB382D">
            <w:pPr>
              <w:rPr>
                <w:rFonts w:ascii="Arial"/>
                <w:sz w:val="21"/>
              </w:rPr>
            </w:pPr>
            <w:r>
              <w:rPr>
                <w:rFonts w:hint="eastAsia" w:ascii="宋体" w:hAnsi="宋体" w:eastAsia="宋体" w:cs="宋体"/>
                <w:kern w:val="0"/>
                <w:sz w:val="21"/>
              </w:rPr>
              <w:t>详见</w:t>
            </w:r>
            <w:r>
              <w:rPr>
                <w:rFonts w:hint="eastAsia" w:ascii="宋体" w:hAnsi="宋体" w:eastAsia="宋体" w:cs="宋体"/>
                <w:kern w:val="0"/>
                <w:sz w:val="21"/>
                <w:lang w:val="en-US" w:eastAsia="zh-CN"/>
              </w:rPr>
              <w:t>4</w:t>
            </w:r>
            <w:r>
              <w:rPr>
                <w:rFonts w:hint="eastAsia" w:ascii="宋体" w:hAnsi="宋体" w:cs="宋体"/>
                <w:kern w:val="0"/>
                <w:sz w:val="21"/>
                <w:lang w:val="en-US" w:eastAsia="zh-CN"/>
              </w:rPr>
              <w:t>8</w:t>
            </w:r>
            <w:r>
              <w:rPr>
                <w:rFonts w:hint="eastAsia" w:ascii="宋体" w:hAnsi="宋体" w:eastAsia="宋体" w:cs="宋体"/>
                <w:kern w:val="0"/>
                <w:sz w:val="21"/>
              </w:rPr>
              <w:t>页</w:t>
            </w:r>
          </w:p>
        </w:tc>
      </w:tr>
      <w:tr w14:paraId="2D104B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7" w:hRule="atLeast"/>
        </w:trPr>
        <w:tc>
          <w:tcPr>
            <w:tcW w:w="461" w:type="dxa"/>
            <w:vAlign w:val="top"/>
          </w:tcPr>
          <w:p w14:paraId="22041D7F">
            <w:pPr>
              <w:spacing w:line="247" w:lineRule="auto"/>
              <w:rPr>
                <w:rFonts w:ascii="Arial"/>
                <w:sz w:val="21"/>
              </w:rPr>
            </w:pPr>
          </w:p>
          <w:p w14:paraId="4A8211C6">
            <w:pPr>
              <w:spacing w:line="248" w:lineRule="auto"/>
              <w:rPr>
                <w:rFonts w:ascii="Arial"/>
                <w:sz w:val="21"/>
              </w:rPr>
            </w:pPr>
          </w:p>
          <w:p w14:paraId="4FF4E6DC">
            <w:pPr>
              <w:spacing w:before="60" w:line="188" w:lineRule="auto"/>
              <w:ind w:left="113"/>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69" w:type="dxa"/>
            <w:vAlign w:val="top"/>
          </w:tcPr>
          <w:p w14:paraId="577FEAF0">
            <w:pPr>
              <w:pStyle w:val="48"/>
              <w:spacing w:before="62" w:line="277" w:lineRule="auto"/>
              <w:ind w:left="116" w:right="189" w:hanging="2"/>
            </w:pPr>
            <w:r>
              <w:rPr>
                <w:rFonts w:ascii="宋体" w:hAnsi="宋体" w:eastAsia="宋体" w:cs="宋体"/>
                <w:sz w:val="24"/>
                <w:szCs w:val="24"/>
              </w:rPr>
              <w:t>元数据</w:t>
            </w:r>
          </w:p>
        </w:tc>
        <w:tc>
          <w:tcPr>
            <w:tcW w:w="1887" w:type="dxa"/>
            <w:vAlign w:val="top"/>
          </w:tcPr>
          <w:p w14:paraId="7785D5F4">
            <w:pPr>
              <w:pStyle w:val="48"/>
              <w:spacing w:before="54" w:line="212" w:lineRule="auto"/>
              <w:ind w:left="129"/>
            </w:pPr>
            <w:r>
              <w:rPr>
                <w:rFonts w:hint="eastAsia"/>
                <w:spacing w:val="-3"/>
              </w:rPr>
              <w:t>1)元数据； 展示模拟机平台测点明细，包含测点名称、单位、低限、高限、 点类型、开始时间、结束时间，可进行管理修改及详情更多点信 息查看； 趋势功能：可根据开始结束时间来查询单测点数据值趋势 采样点分布：以柱状图展示单个测点在每天的采样数值 箱线图：以趋势图展示单个测点(时/分/秒)单位的点值分布数值 数据采集：进行更新采集入库。 3)数据流向； 可视化数据产生、处理、传输、保存、销毁的流程。 4)待处理数据； 数据展示；通过数据通过点特性进行数据关联，再通过人工核 对后进入库到样机元数据</w:t>
            </w:r>
          </w:p>
        </w:tc>
        <w:tc>
          <w:tcPr>
            <w:tcW w:w="3113" w:type="dxa"/>
            <w:vAlign w:val="top"/>
          </w:tcPr>
          <w:p w14:paraId="200D3E60">
            <w:pPr>
              <w:pStyle w:val="48"/>
              <w:spacing w:before="54" w:line="212" w:lineRule="auto"/>
              <w:ind w:left="129"/>
              <w:rPr>
                <w:rFonts w:hint="eastAsia"/>
                <w:spacing w:val="-3"/>
              </w:rPr>
            </w:pPr>
            <w:r>
              <w:rPr>
                <w:rFonts w:hint="eastAsia"/>
                <w:spacing w:val="-3"/>
              </w:rPr>
              <w:t>功能概述</w:t>
            </w:r>
          </w:p>
          <w:p w14:paraId="547B0F22">
            <w:pPr>
              <w:pStyle w:val="48"/>
              <w:spacing w:before="54" w:line="212" w:lineRule="auto"/>
              <w:ind w:left="129"/>
              <w:rPr>
                <w:rFonts w:hint="eastAsia"/>
                <w:spacing w:val="-3"/>
              </w:rPr>
            </w:pPr>
            <w:r>
              <w:rPr>
                <w:rFonts w:hint="eastAsia"/>
                <w:spacing w:val="-3"/>
              </w:rPr>
              <w:t>元数据管理模块提供机组和样机测点信息的全生命周期管理，确保数据的准确性、完整性和可追溯性。</w:t>
            </w:r>
          </w:p>
          <w:p w14:paraId="0FE50F67">
            <w:pPr>
              <w:pStyle w:val="48"/>
              <w:spacing w:before="54" w:line="212" w:lineRule="auto"/>
              <w:ind w:left="129"/>
              <w:rPr>
                <w:rFonts w:hint="eastAsia"/>
                <w:spacing w:val="-3"/>
              </w:rPr>
            </w:pPr>
            <w:r>
              <w:rPr>
                <w:rFonts w:hint="eastAsia"/>
                <w:spacing w:val="-3"/>
              </w:rPr>
              <w:t>核心功能详述</w:t>
            </w:r>
          </w:p>
          <w:p w14:paraId="63A3CFE8">
            <w:pPr>
              <w:pStyle w:val="48"/>
              <w:spacing w:before="54" w:line="212" w:lineRule="auto"/>
              <w:ind w:left="129"/>
              <w:rPr>
                <w:rFonts w:hint="eastAsia"/>
                <w:spacing w:val="-3"/>
              </w:rPr>
            </w:pPr>
            <w:r>
              <w:rPr>
                <w:rFonts w:hint="eastAsia"/>
                <w:spacing w:val="-3"/>
              </w:rPr>
              <w:t>(1)机组元数据</w:t>
            </w:r>
          </w:p>
          <w:p w14:paraId="353ADCDF">
            <w:pPr>
              <w:pStyle w:val="48"/>
              <w:spacing w:before="54" w:line="212" w:lineRule="auto"/>
              <w:ind w:left="129"/>
              <w:rPr>
                <w:rFonts w:hint="eastAsia"/>
                <w:spacing w:val="-3"/>
              </w:rPr>
            </w:pPr>
            <w:r>
              <w:rPr>
                <w:rFonts w:hint="eastAsia"/>
                <w:spacing w:val="-3"/>
              </w:rPr>
              <w:t>页面展示功能：表格化展示1-6号机组所有测点明细，包含测点名称、单位、低限、高限、点类型等字段。支持按机组、点类型、时间范围多维度筛选。</w:t>
            </w:r>
          </w:p>
          <w:p w14:paraId="36F64534">
            <w:pPr>
              <w:pStyle w:val="48"/>
              <w:spacing w:before="54" w:line="212" w:lineRule="auto"/>
              <w:ind w:left="129"/>
              <w:rPr>
                <w:rFonts w:hint="eastAsia"/>
                <w:spacing w:val="-3"/>
              </w:rPr>
            </w:pPr>
            <w:r>
              <w:rPr>
                <w:rFonts w:hint="eastAsia"/>
                <w:spacing w:val="-3"/>
              </w:rPr>
              <w:t>页面按钮功能：</w:t>
            </w:r>
          </w:p>
          <w:p w14:paraId="3A5969D0">
            <w:pPr>
              <w:pStyle w:val="48"/>
              <w:spacing w:before="54" w:line="212" w:lineRule="auto"/>
              <w:ind w:left="129"/>
              <w:rPr>
                <w:rFonts w:hint="eastAsia"/>
                <w:spacing w:val="-3"/>
              </w:rPr>
            </w:pPr>
            <w:r>
              <w:rPr>
                <w:rFonts w:hint="eastAsia"/>
                <w:spacing w:val="-3"/>
              </w:rPr>
              <w:t>新增测点：打开表单添加新测点，支持批量导入</w:t>
            </w:r>
          </w:p>
          <w:p w14:paraId="3D601036">
            <w:pPr>
              <w:pStyle w:val="48"/>
              <w:spacing w:before="54" w:line="212" w:lineRule="auto"/>
              <w:ind w:left="129"/>
              <w:rPr>
                <w:rFonts w:hint="eastAsia"/>
                <w:spacing w:val="-3"/>
              </w:rPr>
            </w:pPr>
            <w:r>
              <w:rPr>
                <w:rFonts w:hint="eastAsia"/>
                <w:spacing w:val="-3"/>
              </w:rPr>
              <w:t>编辑/删除：行内操作维护测点信息</w:t>
            </w:r>
          </w:p>
          <w:p w14:paraId="4EB056FC">
            <w:pPr>
              <w:pStyle w:val="48"/>
              <w:spacing w:before="54" w:line="212" w:lineRule="auto"/>
              <w:ind w:left="129"/>
              <w:rPr>
                <w:rFonts w:hint="eastAsia"/>
                <w:spacing w:val="-3"/>
              </w:rPr>
            </w:pPr>
            <w:r>
              <w:rPr>
                <w:rFonts w:hint="eastAsia"/>
                <w:spacing w:val="-3"/>
              </w:rPr>
              <w:t>趋势分析：查看单测点数据趋势图</w:t>
            </w:r>
          </w:p>
          <w:p w14:paraId="08F42EB4">
            <w:pPr>
              <w:pStyle w:val="48"/>
              <w:spacing w:before="54" w:line="212" w:lineRule="auto"/>
              <w:ind w:left="129"/>
              <w:rPr>
                <w:rFonts w:hint="eastAsia"/>
                <w:spacing w:val="-3"/>
              </w:rPr>
            </w:pPr>
            <w:r>
              <w:rPr>
                <w:rFonts w:hint="eastAsia"/>
                <w:spacing w:val="-3"/>
              </w:rPr>
              <w:t>数据采集：手动触发数据采集任务</w:t>
            </w:r>
          </w:p>
          <w:p w14:paraId="59E9DAE0">
            <w:pPr>
              <w:pStyle w:val="48"/>
              <w:spacing w:before="54" w:line="212" w:lineRule="auto"/>
              <w:ind w:left="129"/>
              <w:rPr>
                <w:rFonts w:hint="eastAsia"/>
                <w:spacing w:val="-3"/>
              </w:rPr>
            </w:pPr>
            <w:r>
              <w:rPr>
                <w:rFonts w:hint="eastAsia"/>
                <w:spacing w:val="-3"/>
              </w:rPr>
              <w:t>(2)样机元数据</w:t>
            </w:r>
          </w:p>
          <w:p w14:paraId="0DEF232F">
            <w:pPr>
              <w:pStyle w:val="48"/>
              <w:spacing w:before="54" w:line="212" w:lineRule="auto"/>
              <w:ind w:left="129"/>
              <w:rPr>
                <w:rFonts w:hint="eastAsia"/>
                <w:spacing w:val="-3"/>
              </w:rPr>
            </w:pPr>
            <w:r>
              <w:rPr>
                <w:rFonts w:hint="eastAsia"/>
                <w:spacing w:val="-3"/>
              </w:rPr>
              <w:t>页面展示功能：专用于3号和5号样机测点管理，突出样机特性字段，与机组测点对比显示。</w:t>
            </w:r>
          </w:p>
          <w:p w14:paraId="1330604E">
            <w:pPr>
              <w:pStyle w:val="48"/>
              <w:spacing w:before="54" w:line="212" w:lineRule="auto"/>
              <w:ind w:left="129"/>
              <w:rPr>
                <w:rFonts w:hint="eastAsia"/>
                <w:spacing w:val="-3"/>
              </w:rPr>
            </w:pPr>
            <w:r>
              <w:rPr>
                <w:rFonts w:hint="eastAsia"/>
                <w:spacing w:val="-3"/>
              </w:rPr>
              <w:t>页面按钮功能：</w:t>
            </w:r>
          </w:p>
          <w:p w14:paraId="2D52BA08">
            <w:pPr>
              <w:pStyle w:val="48"/>
              <w:spacing w:before="54" w:line="212" w:lineRule="auto"/>
              <w:ind w:left="129"/>
              <w:rPr>
                <w:rFonts w:hint="eastAsia"/>
                <w:spacing w:val="-3"/>
              </w:rPr>
            </w:pPr>
            <w:r>
              <w:rPr>
                <w:rFonts w:hint="eastAsia"/>
                <w:spacing w:val="-3"/>
              </w:rPr>
              <w:t>样机同步：从样机系统同步最新数据</w:t>
            </w:r>
          </w:p>
          <w:p w14:paraId="244936E5">
            <w:pPr>
              <w:pStyle w:val="48"/>
              <w:spacing w:before="54" w:line="212" w:lineRule="auto"/>
              <w:ind w:left="129"/>
              <w:rPr>
                <w:rFonts w:hint="eastAsia"/>
                <w:spacing w:val="-3"/>
              </w:rPr>
            </w:pPr>
            <w:r>
              <w:rPr>
                <w:rFonts w:hint="eastAsia"/>
                <w:spacing w:val="-3"/>
              </w:rPr>
              <w:t>映射管理：维护样机-机组测点映射关系</w:t>
            </w:r>
          </w:p>
          <w:p w14:paraId="120E7900">
            <w:pPr>
              <w:pStyle w:val="48"/>
              <w:spacing w:before="54" w:line="212" w:lineRule="auto"/>
              <w:ind w:left="129"/>
              <w:rPr>
                <w:rFonts w:hint="eastAsia"/>
                <w:spacing w:val="-3"/>
              </w:rPr>
            </w:pPr>
            <w:r>
              <w:rPr>
                <w:rFonts w:hint="eastAsia"/>
                <w:spacing w:val="-3"/>
              </w:rPr>
              <w:t>数据验证：校验数据完整性和准确性</w:t>
            </w:r>
          </w:p>
          <w:p w14:paraId="648C8985">
            <w:pPr>
              <w:pStyle w:val="48"/>
              <w:spacing w:before="54" w:line="212" w:lineRule="auto"/>
              <w:ind w:left="129"/>
              <w:rPr>
                <w:rFonts w:hint="eastAsia"/>
                <w:spacing w:val="-3"/>
              </w:rPr>
            </w:pPr>
            <w:r>
              <w:rPr>
                <w:rFonts w:hint="eastAsia"/>
                <w:spacing w:val="-3"/>
              </w:rPr>
              <w:t>技术实现细节</w:t>
            </w:r>
          </w:p>
          <w:p w14:paraId="63533663">
            <w:pPr>
              <w:pStyle w:val="48"/>
              <w:spacing w:before="54" w:line="212" w:lineRule="auto"/>
              <w:ind w:left="129"/>
              <w:rPr>
                <w:rFonts w:hint="eastAsia"/>
                <w:spacing w:val="-3"/>
              </w:rPr>
            </w:pPr>
            <w:r>
              <w:rPr>
                <w:rFonts w:hint="eastAsia"/>
                <w:spacing w:val="-3"/>
              </w:rPr>
              <w:t>使用MySQL集群存储元数据，支持亿级数据记录</w:t>
            </w:r>
          </w:p>
          <w:p w14:paraId="55B5E912">
            <w:pPr>
              <w:pStyle w:val="48"/>
              <w:spacing w:before="54" w:line="212" w:lineRule="auto"/>
              <w:ind w:left="129"/>
              <w:rPr>
                <w:rFonts w:hint="eastAsia"/>
                <w:spacing w:val="-3"/>
              </w:rPr>
            </w:pPr>
            <w:r>
              <w:rPr>
                <w:rFonts w:hint="eastAsia"/>
                <w:spacing w:val="-3"/>
              </w:rPr>
              <w:t>Elasticsearch实现全文检索，查询响应&lt;500ms</w:t>
            </w:r>
          </w:p>
          <w:p w14:paraId="79BCF829">
            <w:pPr>
              <w:pStyle w:val="48"/>
              <w:spacing w:before="54" w:line="212" w:lineRule="auto"/>
              <w:ind w:left="129"/>
              <w:rPr>
                <w:rFonts w:hint="eastAsia"/>
                <w:spacing w:val="-3"/>
              </w:rPr>
            </w:pPr>
            <w:r>
              <w:rPr>
                <w:rFonts w:hint="eastAsia"/>
                <w:spacing w:val="-3"/>
              </w:rPr>
              <w:t>数据采集任务基于Quartz调度框架，支持分布式部署</w:t>
            </w:r>
          </w:p>
        </w:tc>
        <w:tc>
          <w:tcPr>
            <w:tcW w:w="856" w:type="dxa"/>
            <w:vAlign w:val="top"/>
          </w:tcPr>
          <w:p w14:paraId="5E01E67A">
            <w:pPr>
              <w:rPr>
                <w:rFonts w:ascii="Arial"/>
                <w:sz w:val="21"/>
              </w:rPr>
            </w:pPr>
            <w:r>
              <w:rPr>
                <w:rFonts w:hint="eastAsia" w:ascii="Arial"/>
                <w:sz w:val="21"/>
                <w:lang w:val="en-US" w:eastAsia="zh-CN"/>
              </w:rPr>
              <w:t>无偏离</w:t>
            </w:r>
          </w:p>
        </w:tc>
        <w:tc>
          <w:tcPr>
            <w:tcW w:w="1673" w:type="dxa"/>
            <w:vAlign w:val="top"/>
          </w:tcPr>
          <w:p w14:paraId="2E1396D4">
            <w:pPr>
              <w:rPr>
                <w:rFonts w:hint="default" w:ascii="Arial" w:eastAsia="宋体"/>
                <w:sz w:val="21"/>
                <w:lang w:val="en-US" w:eastAsia="zh-CN"/>
              </w:rPr>
            </w:pPr>
            <w:r>
              <w:rPr>
                <w:rFonts w:hint="eastAsia" w:ascii="Arial"/>
                <w:sz w:val="21"/>
                <w:lang w:val="en-US" w:eastAsia="zh-CN"/>
              </w:rPr>
              <w:t>详情见49页</w:t>
            </w:r>
          </w:p>
        </w:tc>
      </w:tr>
      <w:tr w14:paraId="78883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45" w:hRule="atLeast"/>
        </w:trPr>
        <w:tc>
          <w:tcPr>
            <w:tcW w:w="461" w:type="dxa"/>
            <w:vAlign w:val="top"/>
          </w:tcPr>
          <w:p w14:paraId="21EFFBBD">
            <w:pPr>
              <w:rPr>
                <w:rFonts w:ascii="Arial"/>
                <w:sz w:val="21"/>
              </w:rPr>
            </w:pPr>
          </w:p>
        </w:tc>
        <w:tc>
          <w:tcPr>
            <w:tcW w:w="869" w:type="dxa"/>
            <w:vAlign w:val="top"/>
          </w:tcPr>
          <w:p w14:paraId="6073ED5D">
            <w:pPr>
              <w:rPr>
                <w:rFonts w:ascii="Arial"/>
                <w:sz w:val="21"/>
              </w:rPr>
            </w:pPr>
          </w:p>
        </w:tc>
        <w:tc>
          <w:tcPr>
            <w:tcW w:w="1887" w:type="dxa"/>
            <w:vAlign w:val="top"/>
          </w:tcPr>
          <w:p w14:paraId="31BD6CE7">
            <w:pPr>
              <w:pStyle w:val="48"/>
              <w:spacing w:before="4" w:line="263" w:lineRule="auto"/>
              <w:ind w:left="112" w:right="103" w:firstLine="212"/>
              <w:jc w:val="both"/>
            </w:pPr>
          </w:p>
        </w:tc>
        <w:tc>
          <w:tcPr>
            <w:tcW w:w="3113" w:type="dxa"/>
            <w:vAlign w:val="top"/>
          </w:tcPr>
          <w:p w14:paraId="58366EE6">
            <w:pPr>
              <w:rPr>
                <w:rFonts w:hint="eastAsia" w:ascii="宋体" w:hAnsi="宋体" w:eastAsia="宋体" w:cs="宋体"/>
                <w:spacing w:val="-3"/>
                <w:kern w:val="2"/>
                <w:sz w:val="21"/>
                <w:szCs w:val="21"/>
                <w:lang w:val="en-US" w:eastAsia="en-US" w:bidi="ar-SA"/>
              </w:rPr>
            </w:pPr>
          </w:p>
        </w:tc>
        <w:tc>
          <w:tcPr>
            <w:tcW w:w="856" w:type="dxa"/>
            <w:vAlign w:val="top"/>
          </w:tcPr>
          <w:p w14:paraId="30FB65C0">
            <w:pPr>
              <w:rPr>
                <w:rFonts w:ascii="Arial"/>
                <w:sz w:val="21"/>
              </w:rPr>
            </w:pPr>
          </w:p>
        </w:tc>
        <w:tc>
          <w:tcPr>
            <w:tcW w:w="1673" w:type="dxa"/>
            <w:vAlign w:val="top"/>
          </w:tcPr>
          <w:p w14:paraId="594B328E">
            <w:pPr>
              <w:rPr>
                <w:rFonts w:ascii="Arial"/>
                <w:sz w:val="21"/>
              </w:rPr>
            </w:pPr>
          </w:p>
        </w:tc>
      </w:tr>
      <w:tr w14:paraId="5C09C6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1" w:hRule="atLeast"/>
        </w:trPr>
        <w:tc>
          <w:tcPr>
            <w:tcW w:w="461" w:type="dxa"/>
            <w:vAlign w:val="top"/>
          </w:tcPr>
          <w:p w14:paraId="747D23E9">
            <w:pPr>
              <w:spacing w:line="268" w:lineRule="auto"/>
              <w:rPr>
                <w:rFonts w:ascii="Arial"/>
                <w:sz w:val="21"/>
              </w:rPr>
            </w:pPr>
          </w:p>
          <w:p w14:paraId="2763F675">
            <w:pPr>
              <w:spacing w:line="269" w:lineRule="auto"/>
              <w:rPr>
                <w:rFonts w:ascii="Arial"/>
                <w:sz w:val="21"/>
              </w:rPr>
            </w:pPr>
          </w:p>
          <w:p w14:paraId="4CCA94EE">
            <w:pPr>
              <w:spacing w:line="269" w:lineRule="auto"/>
              <w:rPr>
                <w:rFonts w:ascii="Arial"/>
                <w:sz w:val="21"/>
              </w:rPr>
            </w:pPr>
          </w:p>
          <w:p w14:paraId="58F809AC">
            <w:pPr>
              <w:spacing w:before="60" w:line="188" w:lineRule="auto"/>
              <w:ind w:left="117"/>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69" w:type="dxa"/>
            <w:vAlign w:val="top"/>
          </w:tcPr>
          <w:p w14:paraId="5DCF0A04">
            <w:pPr>
              <w:spacing w:line="451" w:lineRule="auto"/>
              <w:rPr>
                <w:rFonts w:ascii="Arial"/>
                <w:sz w:val="21"/>
              </w:rPr>
            </w:pPr>
          </w:p>
          <w:p w14:paraId="363843CF">
            <w:pPr>
              <w:pStyle w:val="48"/>
              <w:spacing w:before="62" w:line="277" w:lineRule="auto"/>
              <w:ind w:left="113" w:right="189" w:firstLine="22"/>
            </w:pPr>
            <w:r>
              <w:rPr>
                <w:rFonts w:hint="eastAsia"/>
                <w:spacing w:val="-2"/>
              </w:rPr>
              <w:t>数据查询</w:t>
            </w:r>
          </w:p>
        </w:tc>
        <w:tc>
          <w:tcPr>
            <w:tcW w:w="1887" w:type="dxa"/>
            <w:vAlign w:val="top"/>
          </w:tcPr>
          <w:p w14:paraId="0E872C7C">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1)数据查询； </w:t>
            </w:r>
          </w:p>
          <w:p w14:paraId="0D54FF92">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历史与实时数据；查询多个测点通过趋势图及详情列表展示多</w:t>
            </w:r>
          </w:p>
          <w:p w14:paraId="2DE68DC6">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个测点的值的趋势对比图，可进行插值与实际值方式进行调整</w:t>
            </w:r>
          </w:p>
          <w:p w14:paraId="34095270">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展示 </w:t>
            </w:r>
          </w:p>
          <w:p w14:paraId="5CC9CB25">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导出；通过展示后的结果进行excel数值导出 </w:t>
            </w:r>
          </w:p>
          <w:p w14:paraId="33E48D36">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3)打标和导出； </w:t>
            </w:r>
          </w:p>
          <w:p w14:paraId="387E1B5A">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打标数据；选择多个测点通过趋势图机标记展示数据异常行为</w:t>
            </w:r>
          </w:p>
          <w:p w14:paraId="3BB9174F">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标记 </w:t>
            </w:r>
          </w:p>
          <w:p w14:paraId="2E560DE1">
            <w:pPr>
              <w:pStyle w:val="48"/>
              <w:spacing w:before="2" w:line="257" w:lineRule="auto"/>
              <w:ind w:left="111" w:right="103" w:firstLine="166"/>
              <w:jc w:val="both"/>
            </w:pPr>
            <w:r>
              <w:rPr>
                <w:rFonts w:hint="eastAsia" w:ascii="Times New Roman" w:hAnsi="Times New Roman" w:eastAsia="Times New Roman" w:cs="Times New Roman"/>
                <w:spacing w:val="-4"/>
              </w:rPr>
              <w:t>导出；通过展示后的结果进行excel数值导出</w:t>
            </w:r>
          </w:p>
        </w:tc>
        <w:tc>
          <w:tcPr>
            <w:tcW w:w="3113" w:type="dxa"/>
            <w:vAlign w:val="top"/>
          </w:tcPr>
          <w:p w14:paraId="14BFFC23">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rPr>
              <w:t>功</w:t>
            </w:r>
            <w:r>
              <w:rPr>
                <w:rFonts w:hint="eastAsia" w:ascii="Times New Roman" w:hAnsi="Times New Roman" w:eastAsia="Times New Roman" w:cs="Times New Roman"/>
                <w:spacing w:val="-4"/>
              </w:rPr>
              <w:t>能概述</w:t>
            </w:r>
          </w:p>
          <w:p w14:paraId="46D62CD1">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提供灵活的数据查询和分析功能，支持机组和样机数据的多维度查询、对比分析和结果导出。</w:t>
            </w:r>
          </w:p>
          <w:p w14:paraId="0D6569DB">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核心功能详述</w:t>
            </w:r>
          </w:p>
          <w:p w14:paraId="2DFF0C95">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(1)机组数据查询</w:t>
            </w:r>
          </w:p>
          <w:p w14:paraId="4AD9709B">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页面展示功能：趋势图与详情列表结合展示多个测点值趋势对比，支持插值与实际值显示模式切换。</w:t>
            </w:r>
          </w:p>
          <w:p w14:paraId="1067A89B">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页面按钮功能：</w:t>
            </w:r>
          </w:p>
          <w:p w14:paraId="16635927">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多测点选择：从测点库中选择多个测点进行对比分析</w:t>
            </w:r>
          </w:p>
          <w:p w14:paraId="32628A0F">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时间范围设置：灵活设置查询时间范围</w:t>
            </w:r>
          </w:p>
          <w:p w14:paraId="2CEAD8F0">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导出Excel：导出查询结果和数据图表</w:t>
            </w:r>
          </w:p>
          <w:p w14:paraId="5144F43B">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查询收藏：保存常用查询条件便于快速调用</w:t>
            </w:r>
          </w:p>
          <w:p w14:paraId="2A976012">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(2)样机数据查询</w:t>
            </w:r>
          </w:p>
          <w:p w14:paraId="102C1992">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页面展示功能：专用于3号和5号样机数据查询，界面布局与机组查询一致。</w:t>
            </w:r>
          </w:p>
          <w:p w14:paraId="36EA3591">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页面按钮功能：</w:t>
            </w:r>
          </w:p>
          <w:p w14:paraId="4BA4F86D">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样机筛选：按样机编号筛选数据</w:t>
            </w:r>
          </w:p>
          <w:p w14:paraId="120956A5">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对比分析：样机与机组数据对比查询</w:t>
            </w:r>
          </w:p>
          <w:p w14:paraId="6F8E1110">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专用导出：导出样机特定格式数据</w:t>
            </w:r>
          </w:p>
          <w:p w14:paraId="0AB78C2C">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技术实现细节</w:t>
            </w:r>
          </w:p>
          <w:p w14:paraId="2BF6FF6A">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基于Apache Calcite实现SQL查询优化</w:t>
            </w:r>
          </w:p>
          <w:p w14:paraId="14572777">
            <w:pPr>
              <w:pStyle w:val="48"/>
              <w:spacing w:before="2" w:line="257" w:lineRule="auto"/>
              <w:ind w:left="111" w:right="103" w:firstLine="166"/>
              <w:jc w:val="both"/>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查询结果缓存至Redis，缓存命中率&gt;85%</w:t>
            </w:r>
          </w:p>
          <w:p w14:paraId="7DAFD885">
            <w:pPr>
              <w:pStyle w:val="48"/>
              <w:spacing w:before="2" w:line="257" w:lineRule="auto"/>
              <w:ind w:left="111" w:right="103" w:firstLine="166"/>
              <w:jc w:val="both"/>
            </w:pPr>
            <w:r>
              <w:rPr>
                <w:rFonts w:hint="eastAsia" w:ascii="Times New Roman" w:hAnsi="Times New Roman" w:eastAsia="Times New Roman" w:cs="Times New Roman"/>
                <w:spacing w:val="-4"/>
              </w:rPr>
              <w:t>支持CSV、Excel、JSON多种导出格式</w:t>
            </w:r>
          </w:p>
        </w:tc>
        <w:tc>
          <w:tcPr>
            <w:tcW w:w="856" w:type="dxa"/>
            <w:vAlign w:val="top"/>
          </w:tcPr>
          <w:p w14:paraId="61C18276">
            <w:pPr>
              <w:rPr>
                <w:rFonts w:ascii="Arial"/>
                <w:sz w:val="21"/>
              </w:rPr>
            </w:pPr>
            <w:r>
              <w:rPr>
                <w:rFonts w:hint="eastAsia" w:ascii="Arial"/>
                <w:sz w:val="21"/>
                <w:lang w:val="en-US" w:eastAsia="zh-CN"/>
              </w:rPr>
              <w:t>无偏离</w:t>
            </w:r>
          </w:p>
        </w:tc>
        <w:tc>
          <w:tcPr>
            <w:tcW w:w="1673" w:type="dxa"/>
            <w:vAlign w:val="top"/>
          </w:tcPr>
          <w:p w14:paraId="726E0292">
            <w:pPr>
              <w:rPr>
                <w:rFonts w:hint="default" w:ascii="Arial" w:eastAsia="宋体"/>
                <w:sz w:val="21"/>
                <w:lang w:val="en-US" w:eastAsia="zh-CN"/>
              </w:rPr>
            </w:pPr>
            <w:r>
              <w:rPr>
                <w:rFonts w:hint="eastAsia" w:ascii="Arial"/>
                <w:sz w:val="21"/>
                <w:lang w:val="en-US" w:eastAsia="zh-CN"/>
              </w:rPr>
              <w:t>详情见51页</w:t>
            </w:r>
          </w:p>
        </w:tc>
      </w:tr>
      <w:tr w14:paraId="6F782C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5" w:hRule="atLeast"/>
        </w:trPr>
        <w:tc>
          <w:tcPr>
            <w:tcW w:w="461" w:type="dxa"/>
            <w:vAlign w:val="top"/>
          </w:tcPr>
          <w:p w14:paraId="3E91A6E4">
            <w:pPr>
              <w:rPr>
                <w:rFonts w:ascii="Arial"/>
                <w:sz w:val="21"/>
              </w:rPr>
            </w:pPr>
          </w:p>
        </w:tc>
        <w:tc>
          <w:tcPr>
            <w:tcW w:w="869" w:type="dxa"/>
            <w:vAlign w:val="top"/>
          </w:tcPr>
          <w:p w14:paraId="6FF82A3C">
            <w:pPr>
              <w:rPr>
                <w:rFonts w:ascii="Arial"/>
                <w:sz w:val="21"/>
              </w:rPr>
            </w:pPr>
          </w:p>
        </w:tc>
        <w:tc>
          <w:tcPr>
            <w:tcW w:w="1887" w:type="dxa"/>
            <w:vAlign w:val="top"/>
          </w:tcPr>
          <w:p w14:paraId="60861B64">
            <w:pPr>
              <w:pStyle w:val="48"/>
              <w:spacing w:before="72" w:line="264" w:lineRule="auto"/>
              <w:ind w:left="111" w:right="104" w:firstLine="224"/>
              <w:jc w:val="both"/>
            </w:pPr>
          </w:p>
        </w:tc>
        <w:tc>
          <w:tcPr>
            <w:tcW w:w="3113" w:type="dxa"/>
            <w:vAlign w:val="top"/>
          </w:tcPr>
          <w:p w14:paraId="737131AF">
            <w:pPr>
              <w:rPr>
                <w:rFonts w:ascii="Arial"/>
                <w:sz w:val="21"/>
              </w:rPr>
            </w:pPr>
          </w:p>
        </w:tc>
        <w:tc>
          <w:tcPr>
            <w:tcW w:w="856" w:type="dxa"/>
            <w:vAlign w:val="top"/>
          </w:tcPr>
          <w:p w14:paraId="4926C8F7">
            <w:pPr>
              <w:rPr>
                <w:rFonts w:ascii="Arial"/>
                <w:sz w:val="21"/>
              </w:rPr>
            </w:pPr>
            <w:r>
              <w:rPr>
                <w:rFonts w:hint="eastAsia" w:ascii="Arial"/>
                <w:sz w:val="21"/>
                <w:lang w:val="en-US" w:eastAsia="zh-CN"/>
              </w:rPr>
              <w:t>无偏离</w:t>
            </w:r>
          </w:p>
        </w:tc>
        <w:tc>
          <w:tcPr>
            <w:tcW w:w="1673" w:type="dxa"/>
            <w:vAlign w:val="top"/>
          </w:tcPr>
          <w:p w14:paraId="260E643F">
            <w:pPr>
              <w:rPr>
                <w:rFonts w:ascii="Arial"/>
                <w:sz w:val="21"/>
              </w:rPr>
            </w:pPr>
          </w:p>
        </w:tc>
      </w:tr>
      <w:tr w14:paraId="31AAC9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722" w:hRule="atLeast"/>
        </w:trPr>
        <w:tc>
          <w:tcPr>
            <w:tcW w:w="461" w:type="dxa"/>
            <w:vAlign w:val="top"/>
          </w:tcPr>
          <w:p w14:paraId="5E01C6F9">
            <w:pPr>
              <w:spacing w:line="253" w:lineRule="auto"/>
              <w:rPr>
                <w:rFonts w:ascii="Arial"/>
                <w:sz w:val="21"/>
              </w:rPr>
            </w:pPr>
          </w:p>
          <w:p w14:paraId="578205FB">
            <w:pPr>
              <w:spacing w:line="253" w:lineRule="auto"/>
              <w:rPr>
                <w:rFonts w:ascii="Arial"/>
                <w:sz w:val="21"/>
              </w:rPr>
            </w:pPr>
          </w:p>
          <w:p w14:paraId="38B7135B">
            <w:pPr>
              <w:spacing w:line="253" w:lineRule="auto"/>
              <w:rPr>
                <w:rFonts w:ascii="Arial"/>
                <w:sz w:val="21"/>
              </w:rPr>
            </w:pPr>
          </w:p>
          <w:p w14:paraId="604A6533">
            <w:pPr>
              <w:spacing w:line="253" w:lineRule="auto"/>
              <w:rPr>
                <w:rFonts w:ascii="Arial"/>
                <w:sz w:val="21"/>
              </w:rPr>
            </w:pPr>
          </w:p>
          <w:p w14:paraId="7EF09724">
            <w:pPr>
              <w:spacing w:line="253" w:lineRule="auto"/>
              <w:rPr>
                <w:rFonts w:ascii="Arial"/>
                <w:sz w:val="21"/>
              </w:rPr>
            </w:pPr>
          </w:p>
          <w:p w14:paraId="7B7B718B">
            <w:pPr>
              <w:spacing w:line="254" w:lineRule="auto"/>
              <w:rPr>
                <w:rFonts w:ascii="Arial"/>
                <w:sz w:val="21"/>
              </w:rPr>
            </w:pPr>
          </w:p>
          <w:p w14:paraId="353DAEE5">
            <w:pPr>
              <w:spacing w:line="254" w:lineRule="auto"/>
              <w:rPr>
                <w:rFonts w:ascii="Arial"/>
                <w:sz w:val="21"/>
              </w:rPr>
            </w:pPr>
          </w:p>
          <w:p w14:paraId="739E3683">
            <w:pPr>
              <w:spacing w:line="254" w:lineRule="auto"/>
              <w:rPr>
                <w:rFonts w:ascii="Arial"/>
                <w:sz w:val="21"/>
              </w:rPr>
            </w:pPr>
          </w:p>
          <w:p w14:paraId="4971378B">
            <w:pPr>
              <w:spacing w:line="254" w:lineRule="auto"/>
              <w:rPr>
                <w:rFonts w:ascii="Arial"/>
                <w:sz w:val="21"/>
              </w:rPr>
            </w:pPr>
          </w:p>
          <w:p w14:paraId="3D30C733">
            <w:pPr>
              <w:spacing w:line="254" w:lineRule="auto"/>
              <w:rPr>
                <w:rFonts w:ascii="Arial"/>
                <w:sz w:val="21"/>
              </w:rPr>
            </w:pPr>
          </w:p>
          <w:p w14:paraId="72605637">
            <w:pPr>
              <w:spacing w:line="254" w:lineRule="auto"/>
              <w:rPr>
                <w:rFonts w:ascii="Arial"/>
                <w:sz w:val="21"/>
              </w:rPr>
            </w:pPr>
          </w:p>
          <w:p w14:paraId="796C0AAA">
            <w:pPr>
              <w:spacing w:line="254" w:lineRule="auto"/>
              <w:rPr>
                <w:rFonts w:ascii="Arial"/>
                <w:sz w:val="21"/>
              </w:rPr>
            </w:pPr>
          </w:p>
          <w:p w14:paraId="1573D283">
            <w:pPr>
              <w:spacing w:line="254" w:lineRule="auto"/>
              <w:rPr>
                <w:rFonts w:ascii="Arial"/>
                <w:sz w:val="21"/>
              </w:rPr>
            </w:pPr>
          </w:p>
          <w:p w14:paraId="6A62F151">
            <w:pPr>
              <w:spacing w:line="254" w:lineRule="auto"/>
              <w:rPr>
                <w:rFonts w:ascii="Arial"/>
                <w:sz w:val="21"/>
              </w:rPr>
            </w:pPr>
          </w:p>
          <w:p w14:paraId="7CC7BB6E">
            <w:pPr>
              <w:spacing w:line="254" w:lineRule="auto"/>
              <w:rPr>
                <w:rFonts w:ascii="Arial"/>
                <w:sz w:val="21"/>
              </w:rPr>
            </w:pPr>
          </w:p>
          <w:p w14:paraId="154E34AB">
            <w:pPr>
              <w:spacing w:line="254" w:lineRule="auto"/>
              <w:rPr>
                <w:rFonts w:ascii="Arial"/>
                <w:sz w:val="21"/>
              </w:rPr>
            </w:pPr>
          </w:p>
          <w:p w14:paraId="3055B200">
            <w:pPr>
              <w:spacing w:before="60" w:line="188" w:lineRule="auto"/>
              <w:ind w:left="112"/>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69" w:type="dxa"/>
            <w:vAlign w:val="top"/>
          </w:tcPr>
          <w:p w14:paraId="596ABF18">
            <w:pPr>
              <w:spacing w:line="241" w:lineRule="auto"/>
              <w:rPr>
                <w:rFonts w:ascii="Arial"/>
                <w:sz w:val="21"/>
              </w:rPr>
            </w:pPr>
          </w:p>
          <w:p w14:paraId="28B9FD75">
            <w:pPr>
              <w:spacing w:line="241" w:lineRule="auto"/>
              <w:rPr>
                <w:rFonts w:ascii="Arial"/>
                <w:sz w:val="21"/>
              </w:rPr>
            </w:pPr>
          </w:p>
          <w:p w14:paraId="5CB5D8A8">
            <w:pPr>
              <w:spacing w:line="241" w:lineRule="auto"/>
              <w:rPr>
                <w:rFonts w:ascii="Arial"/>
                <w:sz w:val="21"/>
              </w:rPr>
            </w:pPr>
          </w:p>
          <w:p w14:paraId="37095088">
            <w:pPr>
              <w:spacing w:line="241" w:lineRule="auto"/>
              <w:rPr>
                <w:rFonts w:ascii="Arial"/>
                <w:sz w:val="21"/>
              </w:rPr>
            </w:pPr>
          </w:p>
          <w:p w14:paraId="31F93A02">
            <w:pPr>
              <w:spacing w:line="241" w:lineRule="auto"/>
              <w:rPr>
                <w:rFonts w:ascii="Arial"/>
                <w:sz w:val="21"/>
              </w:rPr>
            </w:pPr>
          </w:p>
          <w:p w14:paraId="0A14D9C1">
            <w:pPr>
              <w:spacing w:line="241" w:lineRule="auto"/>
              <w:rPr>
                <w:rFonts w:ascii="Arial"/>
                <w:sz w:val="21"/>
              </w:rPr>
            </w:pPr>
          </w:p>
          <w:p w14:paraId="6A054B86">
            <w:pPr>
              <w:spacing w:line="241" w:lineRule="auto"/>
              <w:rPr>
                <w:rFonts w:ascii="Arial"/>
                <w:sz w:val="21"/>
              </w:rPr>
            </w:pPr>
          </w:p>
          <w:p w14:paraId="7F373C9F">
            <w:pPr>
              <w:spacing w:line="241" w:lineRule="auto"/>
              <w:rPr>
                <w:rFonts w:ascii="Arial"/>
                <w:sz w:val="21"/>
              </w:rPr>
            </w:pPr>
          </w:p>
          <w:p w14:paraId="6A075EC6">
            <w:pPr>
              <w:spacing w:line="241" w:lineRule="auto"/>
              <w:rPr>
                <w:rFonts w:ascii="Arial"/>
                <w:sz w:val="21"/>
              </w:rPr>
            </w:pPr>
          </w:p>
          <w:p w14:paraId="154A6C7A">
            <w:pPr>
              <w:spacing w:line="241" w:lineRule="auto"/>
              <w:rPr>
                <w:rFonts w:ascii="Arial"/>
                <w:sz w:val="21"/>
              </w:rPr>
            </w:pPr>
          </w:p>
          <w:p w14:paraId="0ED4B26E">
            <w:pPr>
              <w:spacing w:line="241" w:lineRule="auto"/>
              <w:rPr>
                <w:rFonts w:ascii="Arial"/>
                <w:sz w:val="21"/>
              </w:rPr>
            </w:pPr>
          </w:p>
          <w:p w14:paraId="0734DB86">
            <w:pPr>
              <w:spacing w:line="241" w:lineRule="auto"/>
              <w:rPr>
                <w:rFonts w:ascii="Arial"/>
                <w:sz w:val="21"/>
              </w:rPr>
            </w:pPr>
          </w:p>
          <w:p w14:paraId="75D0A5A8">
            <w:pPr>
              <w:spacing w:line="241" w:lineRule="auto"/>
              <w:rPr>
                <w:rFonts w:ascii="Arial"/>
                <w:sz w:val="21"/>
              </w:rPr>
            </w:pPr>
          </w:p>
          <w:p w14:paraId="696A5002">
            <w:pPr>
              <w:spacing w:line="242" w:lineRule="auto"/>
              <w:rPr>
                <w:rFonts w:ascii="Arial"/>
                <w:sz w:val="21"/>
              </w:rPr>
            </w:pPr>
          </w:p>
          <w:p w14:paraId="384398BD">
            <w:pPr>
              <w:spacing w:line="242" w:lineRule="auto"/>
              <w:rPr>
                <w:rFonts w:ascii="Arial"/>
                <w:sz w:val="21"/>
              </w:rPr>
            </w:pPr>
          </w:p>
          <w:p w14:paraId="2E33D4BB">
            <w:pPr>
              <w:spacing w:line="242" w:lineRule="auto"/>
              <w:rPr>
                <w:rFonts w:ascii="Arial"/>
                <w:sz w:val="21"/>
              </w:rPr>
            </w:pPr>
          </w:p>
          <w:p w14:paraId="648F1A83">
            <w:pPr>
              <w:pStyle w:val="48"/>
              <w:spacing w:before="68" w:line="277" w:lineRule="auto"/>
              <w:ind w:left="117" w:right="189" w:hanging="4"/>
            </w:pPr>
            <w:r>
              <w:rPr>
                <w:rFonts w:hint="eastAsia"/>
                <w:spacing w:val="-2"/>
              </w:rPr>
              <w:t xml:space="preserve">数据模型（集成） </w:t>
            </w:r>
          </w:p>
        </w:tc>
        <w:tc>
          <w:tcPr>
            <w:tcW w:w="1887" w:type="dxa"/>
            <w:vAlign w:val="top"/>
          </w:tcPr>
          <w:p w14:paraId="539D6A35">
            <w:pPr>
              <w:pStyle w:val="48"/>
              <w:spacing w:before="70" w:line="250" w:lineRule="auto"/>
              <w:ind w:left="111" w:right="104" w:firstLine="224"/>
              <w:rPr>
                <w:rFonts w:hint="eastAsia"/>
              </w:rPr>
            </w:pPr>
            <w:r>
              <w:rPr>
                <w:rFonts w:hint="eastAsia"/>
              </w:rPr>
              <w:t xml:space="preserve">1)数据资源管理； </w:t>
            </w:r>
          </w:p>
          <w:p w14:paraId="6684C17E">
            <w:pPr>
              <w:pStyle w:val="48"/>
              <w:spacing w:before="70" w:line="250" w:lineRule="auto"/>
              <w:ind w:left="111" w:right="104" w:firstLine="224"/>
              <w:rPr>
                <w:rFonts w:hint="eastAsia"/>
              </w:rPr>
            </w:pPr>
            <w:r>
              <w:rPr>
                <w:rFonts w:hint="eastAsia"/>
              </w:rPr>
              <w:t>展示；展示当前登录用户对应的k2平台数据管理的所有repo</w:t>
            </w:r>
          </w:p>
          <w:p w14:paraId="0179D5BA">
            <w:pPr>
              <w:pStyle w:val="48"/>
              <w:spacing w:before="70" w:line="250" w:lineRule="auto"/>
              <w:ind w:left="111" w:right="104" w:firstLine="224"/>
              <w:rPr>
                <w:rFonts w:hint="eastAsia"/>
              </w:rPr>
            </w:pPr>
            <w:r>
              <w:rPr>
                <w:rFonts w:hint="eastAsia"/>
              </w:rPr>
              <w:t xml:space="preserve">数据分析样例 </w:t>
            </w:r>
          </w:p>
          <w:p w14:paraId="139C5744">
            <w:pPr>
              <w:pStyle w:val="48"/>
              <w:spacing w:before="70" w:line="250" w:lineRule="auto"/>
              <w:ind w:left="111" w:right="104" w:firstLine="224"/>
              <w:rPr>
                <w:rFonts w:hint="eastAsia"/>
              </w:rPr>
            </w:pPr>
            <w:r>
              <w:rPr>
                <w:rFonts w:hint="eastAsia"/>
              </w:rPr>
              <w:t xml:space="preserve">复制；选择其中一个repo样例进行复制参数及点 </w:t>
            </w:r>
          </w:p>
          <w:p w14:paraId="5B46F80F">
            <w:pPr>
              <w:pStyle w:val="48"/>
              <w:spacing w:before="70" w:line="250" w:lineRule="auto"/>
              <w:ind w:left="111" w:right="104" w:firstLine="224"/>
              <w:rPr>
                <w:rFonts w:hint="eastAsia"/>
              </w:rPr>
            </w:pPr>
            <w:r>
              <w:rPr>
                <w:rFonts w:hint="eastAsia"/>
              </w:rPr>
              <w:t xml:space="preserve">导出；选择其中一个repo点击导出json结构的数值内容 </w:t>
            </w:r>
          </w:p>
          <w:p w14:paraId="0B76BFD5">
            <w:pPr>
              <w:pStyle w:val="48"/>
              <w:spacing w:before="70" w:line="250" w:lineRule="auto"/>
              <w:ind w:left="111" w:right="104" w:firstLine="224"/>
              <w:rPr>
                <w:rFonts w:hint="eastAsia"/>
              </w:rPr>
            </w:pPr>
            <w:r>
              <w:rPr>
                <w:rFonts w:hint="eastAsia"/>
              </w:rPr>
              <w:t xml:space="preserve">删除；选择其中一个repo确认删除，数据一并进行删除 </w:t>
            </w:r>
          </w:p>
          <w:p w14:paraId="670A4990">
            <w:pPr>
              <w:pStyle w:val="48"/>
              <w:spacing w:before="70" w:line="250" w:lineRule="auto"/>
              <w:ind w:left="111" w:right="104" w:firstLine="224"/>
              <w:rPr>
                <w:rFonts w:hint="eastAsia"/>
              </w:rPr>
            </w:pPr>
            <w:r>
              <w:rPr>
                <w:rFonts w:hint="eastAsia"/>
              </w:rPr>
              <w:t xml:space="preserve">2)模型管理； </w:t>
            </w:r>
          </w:p>
          <w:p w14:paraId="06356F19">
            <w:pPr>
              <w:pStyle w:val="48"/>
              <w:spacing w:before="70" w:line="250" w:lineRule="auto"/>
              <w:ind w:left="111" w:right="104" w:firstLine="224"/>
              <w:rPr>
                <w:rFonts w:hint="eastAsia"/>
              </w:rPr>
            </w:pPr>
            <w:r>
              <w:rPr>
                <w:rFonts w:hint="eastAsia"/>
              </w:rPr>
              <w:t>展示；展示当前登录用户对应的k2平台知沉淀模型下的所有</w:t>
            </w:r>
          </w:p>
          <w:p w14:paraId="27A46279">
            <w:pPr>
              <w:pStyle w:val="48"/>
              <w:spacing w:before="70" w:line="250" w:lineRule="auto"/>
              <w:ind w:left="111" w:right="104" w:firstLine="224"/>
              <w:rPr>
                <w:rFonts w:hint="eastAsia"/>
              </w:rPr>
            </w:pPr>
            <w:r>
              <w:rPr>
                <w:rFonts w:hint="eastAsia"/>
              </w:rPr>
              <w:t xml:space="preserve">模式数据，可直接进行修改描述 </w:t>
            </w:r>
          </w:p>
          <w:p w14:paraId="0A675605">
            <w:pPr>
              <w:pStyle w:val="48"/>
              <w:spacing w:before="70" w:line="250" w:lineRule="auto"/>
              <w:ind w:left="111" w:right="104" w:firstLine="224"/>
              <w:rPr>
                <w:rFonts w:hint="eastAsia"/>
              </w:rPr>
            </w:pPr>
            <w:r>
              <w:rPr>
                <w:rFonts w:hint="eastAsia"/>
              </w:rPr>
              <w:t>开发/运行；选择其中一个模型跳转到k2平台进行开发和运行</w:t>
            </w:r>
          </w:p>
          <w:p w14:paraId="48CABB01">
            <w:pPr>
              <w:pStyle w:val="48"/>
              <w:spacing w:before="70" w:line="250" w:lineRule="auto"/>
              <w:ind w:left="111" w:right="104" w:firstLine="224"/>
              <w:rPr>
                <w:rFonts w:hint="eastAsia"/>
              </w:rPr>
            </w:pPr>
            <w:r>
              <w:rPr>
                <w:rFonts w:hint="eastAsia"/>
              </w:rPr>
              <w:t xml:space="preserve">管理 </w:t>
            </w:r>
          </w:p>
          <w:p w14:paraId="41A542EC">
            <w:pPr>
              <w:pStyle w:val="48"/>
              <w:spacing w:before="70" w:line="250" w:lineRule="auto"/>
              <w:ind w:left="111" w:right="104" w:firstLine="224"/>
              <w:rPr>
                <w:rFonts w:hint="eastAsia"/>
              </w:rPr>
            </w:pPr>
            <w:r>
              <w:rPr>
                <w:rFonts w:hint="eastAsia"/>
              </w:rPr>
              <w:t xml:space="preserve">部署；选择其中一个模型跳转到k2平台进行部署的配置工作 </w:t>
            </w:r>
          </w:p>
          <w:p w14:paraId="3557B192">
            <w:pPr>
              <w:pStyle w:val="48"/>
              <w:spacing w:before="70" w:line="250" w:lineRule="auto"/>
              <w:ind w:left="111" w:right="104" w:firstLine="224"/>
              <w:rPr>
                <w:rFonts w:hint="eastAsia"/>
              </w:rPr>
            </w:pPr>
            <w:r>
              <w:rPr>
                <w:rFonts w:hint="eastAsia"/>
              </w:rPr>
              <w:t xml:space="preserve">删除；选择其中一个模型跳转到k2平台进行部署的配置工作 </w:t>
            </w:r>
          </w:p>
          <w:p w14:paraId="70D07852">
            <w:pPr>
              <w:pStyle w:val="48"/>
              <w:spacing w:before="70" w:line="250" w:lineRule="auto"/>
              <w:ind w:left="111" w:right="104" w:firstLine="224"/>
              <w:rPr>
                <w:rFonts w:hint="eastAsia"/>
              </w:rPr>
            </w:pPr>
            <w:r>
              <w:rPr>
                <w:rFonts w:hint="eastAsia"/>
              </w:rPr>
              <w:t xml:space="preserve">3)算子管理； </w:t>
            </w:r>
          </w:p>
          <w:p w14:paraId="45A2B066">
            <w:pPr>
              <w:pStyle w:val="48"/>
              <w:spacing w:before="70" w:line="250" w:lineRule="auto"/>
              <w:ind w:left="111" w:right="104" w:firstLine="224"/>
              <w:rPr>
                <w:rFonts w:hint="eastAsia"/>
              </w:rPr>
            </w:pPr>
            <w:r>
              <w:rPr>
                <w:rFonts w:hint="eastAsia"/>
              </w:rPr>
              <w:t>展示；展示系统算子库及用户算子库两大类下的所有代源码信</w:t>
            </w:r>
          </w:p>
          <w:p w14:paraId="7FD75C9C">
            <w:pPr>
              <w:pStyle w:val="48"/>
              <w:spacing w:before="70" w:line="250" w:lineRule="auto"/>
              <w:ind w:left="111" w:right="104" w:firstLine="224"/>
              <w:rPr>
                <w:rFonts w:hint="eastAsia"/>
              </w:rPr>
            </w:pPr>
            <w:r>
              <w:rPr>
                <w:rFonts w:hint="eastAsia"/>
              </w:rPr>
              <w:t xml:space="preserve">息 </w:t>
            </w:r>
          </w:p>
          <w:p w14:paraId="26044D6C">
            <w:pPr>
              <w:pStyle w:val="48"/>
              <w:spacing w:before="70" w:line="250" w:lineRule="auto"/>
              <w:ind w:left="111" w:right="104" w:firstLine="224"/>
              <w:rPr>
                <w:rFonts w:hint="eastAsia"/>
              </w:rPr>
            </w:pPr>
            <w:r>
              <w:rPr>
                <w:rFonts w:hint="eastAsia"/>
              </w:rPr>
              <w:t xml:space="preserve">源码；点击查看可展示源码内容 </w:t>
            </w:r>
          </w:p>
          <w:p w14:paraId="3F75F2B5">
            <w:pPr>
              <w:pStyle w:val="48"/>
              <w:spacing w:before="70" w:line="250" w:lineRule="auto"/>
              <w:ind w:left="111" w:right="104" w:firstLine="224"/>
              <w:rPr>
                <w:rFonts w:hint="eastAsia"/>
              </w:rPr>
            </w:pPr>
            <w:r>
              <w:rPr>
                <w:rFonts w:hint="eastAsia"/>
              </w:rPr>
              <w:t xml:space="preserve">4)部署管理； </w:t>
            </w:r>
          </w:p>
          <w:p w14:paraId="457787F1">
            <w:pPr>
              <w:pStyle w:val="48"/>
              <w:spacing w:before="70" w:line="250" w:lineRule="auto"/>
              <w:ind w:left="111" w:right="104" w:firstLine="224"/>
              <w:rPr>
                <w:rFonts w:hint="eastAsia"/>
              </w:rPr>
            </w:pPr>
            <w:r>
              <w:rPr>
                <w:rFonts w:hint="eastAsia"/>
              </w:rPr>
              <w:t>展示；展示所有已经部署模型（名称、模型、触发方式、输出）</w:t>
            </w:r>
          </w:p>
          <w:p w14:paraId="544DFDD1">
            <w:pPr>
              <w:pStyle w:val="48"/>
              <w:spacing w:before="70" w:line="250" w:lineRule="auto"/>
              <w:ind w:left="111" w:right="104" w:firstLine="224"/>
              <w:rPr>
                <w:rFonts w:hint="eastAsia"/>
              </w:rPr>
            </w:pPr>
            <w:r>
              <w:rPr>
                <w:rFonts w:hint="eastAsia"/>
              </w:rPr>
              <w:t xml:space="preserve">列表 </w:t>
            </w:r>
          </w:p>
          <w:p w14:paraId="6C5818FC">
            <w:pPr>
              <w:pStyle w:val="48"/>
              <w:spacing w:before="70" w:line="250" w:lineRule="auto"/>
              <w:ind w:left="111" w:right="104" w:firstLine="224"/>
              <w:rPr>
                <w:rFonts w:hint="eastAsia"/>
              </w:rPr>
            </w:pPr>
            <w:r>
              <w:rPr>
                <w:rFonts w:hint="eastAsia"/>
              </w:rPr>
              <w:t xml:space="preserve">暂停；停止当前部署运行的模型 </w:t>
            </w:r>
          </w:p>
          <w:p w14:paraId="13D54610">
            <w:pPr>
              <w:pStyle w:val="48"/>
              <w:spacing w:before="70" w:line="250" w:lineRule="auto"/>
              <w:ind w:left="111" w:right="104" w:firstLine="224"/>
              <w:rPr>
                <w:rFonts w:hint="eastAsia"/>
              </w:rPr>
            </w:pPr>
            <w:r>
              <w:rPr>
                <w:rFonts w:hint="eastAsia"/>
              </w:rPr>
              <w:t xml:space="preserve">5)作业管理； </w:t>
            </w:r>
          </w:p>
          <w:p w14:paraId="314A53B5">
            <w:pPr>
              <w:pStyle w:val="48"/>
              <w:spacing w:before="70" w:line="250" w:lineRule="auto"/>
              <w:ind w:left="111" w:right="104" w:firstLine="224"/>
              <w:rPr>
                <w:rFonts w:hint="eastAsia"/>
              </w:rPr>
            </w:pPr>
            <w:r>
              <w:rPr>
                <w:rFonts w:hint="eastAsia"/>
              </w:rPr>
              <w:t>展示；展示所有部署模型运行周期信息(作业号、模型、输出、</w:t>
            </w:r>
          </w:p>
          <w:p w14:paraId="2510C830">
            <w:pPr>
              <w:pStyle w:val="48"/>
              <w:spacing w:before="70" w:line="250" w:lineRule="auto"/>
              <w:ind w:left="111" w:right="104" w:firstLine="224"/>
            </w:pPr>
            <w:r>
              <w:rPr>
                <w:rFonts w:hint="eastAsia"/>
              </w:rPr>
              <w:t>数据时长、专题)列表</w:t>
            </w:r>
          </w:p>
        </w:tc>
        <w:tc>
          <w:tcPr>
            <w:tcW w:w="3113" w:type="dxa"/>
            <w:vAlign w:val="top"/>
          </w:tcPr>
          <w:p w14:paraId="3E30DAEC">
            <w:pPr>
              <w:pStyle w:val="48"/>
              <w:spacing w:before="69" w:line="221" w:lineRule="auto"/>
              <w:ind w:left="116"/>
              <w:rPr>
                <w:rFonts w:hint="eastAsia"/>
              </w:rPr>
            </w:pPr>
            <w:r>
              <w:rPr>
                <w:rFonts w:hint="eastAsia"/>
              </w:rPr>
              <w:t>功能概述</w:t>
            </w:r>
          </w:p>
          <w:p w14:paraId="03294268">
            <w:pPr>
              <w:pStyle w:val="48"/>
              <w:spacing w:before="69" w:line="221" w:lineRule="auto"/>
              <w:ind w:left="116"/>
              <w:rPr>
                <w:rFonts w:hint="eastAsia"/>
              </w:rPr>
            </w:pPr>
            <w:r>
              <w:rPr>
                <w:rFonts w:hint="eastAsia"/>
              </w:rPr>
              <w:t>数据模型模块为本平台用户提供数据资源、模型、算子的全生命周期统一管理能力，无缝对接K2平台，支撑从模型开发、部署到运行监控的完整闭环。</w:t>
            </w:r>
          </w:p>
          <w:p w14:paraId="4012C806">
            <w:pPr>
              <w:pStyle w:val="48"/>
              <w:spacing w:before="69" w:line="221" w:lineRule="auto"/>
              <w:ind w:left="116"/>
              <w:rPr>
                <w:rFonts w:hint="eastAsia"/>
              </w:rPr>
            </w:pPr>
            <w:r>
              <w:rPr>
                <w:rFonts w:hint="eastAsia"/>
              </w:rPr>
              <w:t>核心功能详述​</w:t>
            </w:r>
          </w:p>
          <w:p w14:paraId="7525FE54">
            <w:pPr>
              <w:pStyle w:val="48"/>
              <w:spacing w:before="69" w:line="221" w:lineRule="auto"/>
              <w:ind w:left="116"/>
              <w:rPr>
                <w:rFonts w:hint="eastAsia"/>
              </w:rPr>
            </w:pPr>
            <w:r>
              <w:rPr>
                <w:rFonts w:hint="eastAsia"/>
              </w:rPr>
              <w:t>(1)数据资源管理</w:t>
            </w:r>
          </w:p>
          <w:p w14:paraId="5CC3ADB8">
            <w:pPr>
              <w:pStyle w:val="48"/>
              <w:spacing w:before="69" w:line="221" w:lineRule="auto"/>
              <w:ind w:left="116"/>
              <w:rPr>
                <w:rFonts w:hint="eastAsia"/>
              </w:rPr>
            </w:pPr>
            <w:r>
              <w:rPr>
                <w:rFonts w:hint="eastAsia"/>
              </w:rPr>
              <w:t>页面展示功能：展示K2平台数据管理的所有repo数据分析样例，支持分类查看和搜索。</w:t>
            </w:r>
          </w:p>
          <w:p w14:paraId="15370AB7">
            <w:pPr>
              <w:pStyle w:val="48"/>
              <w:spacing w:before="69" w:line="221" w:lineRule="auto"/>
              <w:ind w:left="116"/>
              <w:rPr>
                <w:rFonts w:hint="eastAsia"/>
              </w:rPr>
            </w:pPr>
            <w:r>
              <w:rPr>
                <w:rFonts w:hint="eastAsia"/>
              </w:rPr>
              <w:t>页面按钮功能：</w:t>
            </w:r>
          </w:p>
          <w:p w14:paraId="7BEE31AC">
            <w:pPr>
              <w:pStyle w:val="48"/>
              <w:spacing w:before="69" w:line="221" w:lineRule="auto"/>
              <w:ind w:left="116"/>
              <w:rPr>
                <w:rFonts w:hint="eastAsia"/>
              </w:rPr>
            </w:pPr>
            <w:r>
              <w:rPr>
                <w:rFonts w:hint="eastAsia"/>
              </w:rPr>
              <w:t>复制repo：可选择任一Repo，复制其样例的参数及数据点</w:t>
            </w:r>
          </w:p>
          <w:p w14:paraId="23F4F2EE">
            <w:pPr>
              <w:pStyle w:val="48"/>
              <w:spacing w:before="69" w:line="221" w:lineRule="auto"/>
              <w:ind w:left="116"/>
              <w:rPr>
                <w:rFonts w:hint="eastAsia"/>
              </w:rPr>
            </w:pPr>
            <w:r>
              <w:rPr>
                <w:rFonts w:hint="eastAsia"/>
              </w:rPr>
              <w:t>导出JSON：可选择任一Repo，导出其JSON结构的数值内容</w:t>
            </w:r>
          </w:p>
          <w:p w14:paraId="38898B54">
            <w:pPr>
              <w:pStyle w:val="48"/>
              <w:spacing w:before="69" w:line="221" w:lineRule="auto"/>
              <w:ind w:left="116"/>
              <w:rPr>
                <w:rFonts w:hint="eastAsia"/>
              </w:rPr>
            </w:pPr>
            <w:r>
              <w:rPr>
                <w:rFonts w:hint="eastAsia"/>
              </w:rPr>
              <w:t>删除repo：可选择任一Repo进行删除操作，删除前需用户确认，操作成功后，该Repo及其关联数据将在系统中一并被删除</w:t>
            </w:r>
          </w:p>
          <w:p w14:paraId="342EF913">
            <w:pPr>
              <w:pStyle w:val="48"/>
              <w:spacing w:before="69" w:line="221" w:lineRule="auto"/>
              <w:ind w:left="116"/>
              <w:rPr>
                <w:rFonts w:hint="eastAsia"/>
              </w:rPr>
            </w:pPr>
            <w:r>
              <w:rPr>
                <w:rFonts w:hint="eastAsia"/>
              </w:rPr>
              <w:t>(2)模型管理</w:t>
            </w:r>
          </w:p>
          <w:p w14:paraId="6D534A00">
            <w:pPr>
              <w:pStyle w:val="48"/>
              <w:spacing w:before="69" w:line="221" w:lineRule="auto"/>
              <w:ind w:left="116"/>
              <w:rPr>
                <w:rFonts w:hint="eastAsia"/>
              </w:rPr>
            </w:pPr>
            <w:r>
              <w:rPr>
                <w:rFonts w:hint="eastAsia"/>
              </w:rPr>
              <w:t>页面展示功能：展示当前登录用户在K2平台知识沉淀模型下的所有模式数据列表，并支持在列表页直接修改模型的描述信息。</w:t>
            </w:r>
          </w:p>
          <w:p w14:paraId="3D122954">
            <w:pPr>
              <w:pStyle w:val="48"/>
              <w:spacing w:before="69" w:line="221" w:lineRule="auto"/>
              <w:ind w:left="116"/>
              <w:rPr>
                <w:rFonts w:hint="eastAsia"/>
              </w:rPr>
            </w:pPr>
            <w:r>
              <w:rPr>
                <w:rFonts w:hint="eastAsia"/>
              </w:rPr>
              <w:t>页面按钮功能：</w:t>
            </w:r>
          </w:p>
          <w:p w14:paraId="0929037C">
            <w:pPr>
              <w:pStyle w:val="48"/>
              <w:spacing w:before="69" w:line="221" w:lineRule="auto"/>
              <w:ind w:left="116"/>
              <w:rPr>
                <w:rFonts w:hint="eastAsia"/>
              </w:rPr>
            </w:pPr>
            <w:r>
              <w:rPr>
                <w:rFonts w:hint="eastAsia"/>
              </w:rPr>
              <w:t>开发/运行：选择任一模型，可一键跳转至K2平台对应的界面，进行模型的开发与运行管理工作</w:t>
            </w:r>
          </w:p>
          <w:p w14:paraId="71C125FF">
            <w:pPr>
              <w:pStyle w:val="48"/>
              <w:spacing w:before="69" w:line="221" w:lineRule="auto"/>
              <w:ind w:left="116"/>
              <w:rPr>
                <w:rFonts w:hint="eastAsia"/>
              </w:rPr>
            </w:pPr>
            <w:r>
              <w:rPr>
                <w:rFonts w:hint="eastAsia"/>
              </w:rPr>
              <w:t>部署：选择任一模型，可一键跳转至K2平台对应的界面，进行模型部署的配置工作</w:t>
            </w:r>
          </w:p>
          <w:p w14:paraId="55C64647">
            <w:pPr>
              <w:pStyle w:val="48"/>
              <w:spacing w:before="69" w:line="221" w:lineRule="auto"/>
              <w:ind w:left="116"/>
              <w:rPr>
                <w:rFonts w:hint="eastAsia"/>
              </w:rPr>
            </w:pPr>
            <w:r>
              <w:rPr>
                <w:rFonts w:hint="eastAsia"/>
              </w:rPr>
              <w:t>删除：选择任一模型，可一键跳转至K2平台对应的界面，进行模型的删除配置工作</w:t>
            </w:r>
          </w:p>
          <w:p w14:paraId="676D9E81">
            <w:pPr>
              <w:pStyle w:val="48"/>
              <w:spacing w:before="69" w:line="221" w:lineRule="auto"/>
              <w:ind w:left="116"/>
              <w:rPr>
                <w:rFonts w:hint="eastAsia"/>
              </w:rPr>
            </w:pPr>
            <w:r>
              <w:rPr>
                <w:rFonts w:hint="eastAsia"/>
              </w:rPr>
              <w:t>(3)算子管理</w:t>
            </w:r>
          </w:p>
          <w:p w14:paraId="3E68639B">
            <w:pPr>
              <w:pStyle w:val="48"/>
              <w:spacing w:before="69" w:line="221" w:lineRule="auto"/>
              <w:ind w:left="116"/>
              <w:rPr>
                <w:rFonts w:hint="eastAsia"/>
              </w:rPr>
            </w:pPr>
            <w:r>
              <w:rPr>
                <w:rFonts w:hint="eastAsia"/>
              </w:rPr>
              <w:t>页面展示功能：展示系统算子库及用户自定义算子库两大类目下的所有算子源码信息列表。</w:t>
            </w:r>
          </w:p>
          <w:p w14:paraId="54261EC8">
            <w:pPr>
              <w:pStyle w:val="48"/>
              <w:spacing w:before="69" w:line="221" w:lineRule="auto"/>
              <w:ind w:left="116"/>
              <w:rPr>
                <w:rFonts w:hint="eastAsia"/>
              </w:rPr>
            </w:pPr>
            <w:r>
              <w:rPr>
                <w:rFonts w:hint="eastAsia"/>
              </w:rPr>
              <w:t>页面按钮功能：</w:t>
            </w:r>
          </w:p>
          <w:p w14:paraId="3181683A">
            <w:pPr>
              <w:pStyle w:val="48"/>
              <w:spacing w:before="69" w:line="221" w:lineRule="auto"/>
              <w:ind w:left="116"/>
              <w:rPr>
                <w:rFonts w:hint="eastAsia"/>
              </w:rPr>
            </w:pPr>
            <w:r>
              <w:rPr>
                <w:rFonts w:hint="eastAsia"/>
              </w:rPr>
              <w:t>源码查看：点击任一算子，可查看其详细的源码内容</w:t>
            </w:r>
          </w:p>
          <w:p w14:paraId="5E37964E">
            <w:pPr>
              <w:pStyle w:val="48"/>
              <w:spacing w:before="69" w:line="221" w:lineRule="auto"/>
              <w:ind w:left="116"/>
              <w:rPr>
                <w:rFonts w:hint="eastAsia"/>
              </w:rPr>
            </w:pPr>
            <w:r>
              <w:rPr>
                <w:rFonts w:hint="eastAsia"/>
              </w:rPr>
              <w:t>(4)部署管理</w:t>
            </w:r>
          </w:p>
          <w:p w14:paraId="5D773CD0">
            <w:pPr>
              <w:pStyle w:val="48"/>
              <w:spacing w:before="69" w:line="221" w:lineRule="auto"/>
              <w:ind w:left="116"/>
              <w:rPr>
                <w:rFonts w:hint="eastAsia"/>
              </w:rPr>
            </w:pPr>
            <w:r>
              <w:rPr>
                <w:rFonts w:hint="eastAsia"/>
              </w:rPr>
              <w:t>页面展示功能：以列表形式展示所有已部署的模型信息，包括：模型名称、所用模型、触发方式、输出方式等关键属性。</w:t>
            </w:r>
          </w:p>
          <w:p w14:paraId="72BF44E2">
            <w:pPr>
              <w:pStyle w:val="48"/>
              <w:spacing w:before="69" w:line="221" w:lineRule="auto"/>
              <w:ind w:left="116"/>
              <w:rPr>
                <w:rFonts w:hint="eastAsia"/>
              </w:rPr>
            </w:pPr>
            <w:r>
              <w:rPr>
                <w:rFonts w:hint="eastAsia"/>
              </w:rPr>
              <w:t>页面按钮功能：</w:t>
            </w:r>
          </w:p>
          <w:p w14:paraId="365ADB7B">
            <w:pPr>
              <w:pStyle w:val="48"/>
              <w:spacing w:before="69" w:line="221" w:lineRule="auto"/>
              <w:ind w:left="116"/>
              <w:rPr>
                <w:rFonts w:hint="eastAsia"/>
              </w:rPr>
            </w:pPr>
            <w:r>
              <w:rPr>
                <w:rFonts w:hint="eastAsia"/>
              </w:rPr>
              <w:t>运行控制：提供“暂停”功能，可停止当前正在运行的已部署模型。</w:t>
            </w:r>
          </w:p>
          <w:p w14:paraId="6FC585B4">
            <w:pPr>
              <w:pStyle w:val="48"/>
              <w:spacing w:before="69" w:line="221" w:lineRule="auto"/>
              <w:ind w:left="116"/>
              <w:rPr>
                <w:rFonts w:hint="eastAsia"/>
              </w:rPr>
            </w:pPr>
            <w:r>
              <w:rPr>
                <w:rFonts w:hint="eastAsia"/>
              </w:rPr>
              <w:t>(5)作业管理</w:t>
            </w:r>
          </w:p>
          <w:p w14:paraId="5AD4E848">
            <w:pPr>
              <w:pStyle w:val="48"/>
              <w:spacing w:before="69" w:line="221" w:lineRule="auto"/>
              <w:ind w:left="116"/>
              <w:rPr>
                <w:rFonts w:hint="eastAsia"/>
              </w:rPr>
            </w:pPr>
            <w:r>
              <w:rPr>
                <w:rFonts w:hint="eastAsia"/>
              </w:rPr>
              <w:t>页面展示功能：以列表形式展示所有部署模型的运行周期信息，包括：作业号、对应模型、输出内容、数据时长、所属专题等。</w:t>
            </w:r>
          </w:p>
          <w:p w14:paraId="764046D9">
            <w:pPr>
              <w:pStyle w:val="48"/>
              <w:spacing w:before="69" w:line="221" w:lineRule="auto"/>
              <w:ind w:left="116"/>
              <w:rPr>
                <w:rFonts w:hint="eastAsia"/>
              </w:rPr>
            </w:pPr>
            <w:r>
              <w:rPr>
                <w:rFonts w:hint="eastAsia"/>
              </w:rPr>
              <w:t>技术实现细节</w:t>
            </w:r>
          </w:p>
          <w:p w14:paraId="53D866B2">
            <w:pPr>
              <w:pStyle w:val="48"/>
              <w:spacing w:before="69" w:line="221" w:lineRule="auto"/>
              <w:ind w:left="116"/>
              <w:rPr>
                <w:rFonts w:hint="eastAsia"/>
              </w:rPr>
            </w:pPr>
            <w:r>
              <w:rPr>
                <w:rFonts w:hint="eastAsia"/>
              </w:rPr>
              <w:t>基于Docker容器化技术部署模型服务，实现环境隔离与快速发布。</w:t>
            </w:r>
          </w:p>
          <w:p w14:paraId="6EC526DF">
            <w:pPr>
              <w:pStyle w:val="48"/>
              <w:spacing w:before="69" w:line="221" w:lineRule="auto"/>
              <w:ind w:left="116"/>
              <w:rPr>
                <w:rFonts w:hint="eastAsia"/>
              </w:rPr>
            </w:pPr>
            <w:r>
              <w:rPr>
                <w:rFonts w:hint="eastAsia"/>
              </w:rPr>
              <w:t>支持模型版本管理，便于回溯与迭代。</w:t>
            </w:r>
          </w:p>
          <w:p w14:paraId="5DCC6863">
            <w:pPr>
              <w:pStyle w:val="48"/>
              <w:spacing w:before="69" w:line="221" w:lineRule="auto"/>
              <w:ind w:left="116"/>
            </w:pPr>
            <w:r>
              <w:rPr>
                <w:rFonts w:hint="eastAsia"/>
              </w:rPr>
              <w:t>支持A/B测试策略，对比不同版本模型的效果。</w:t>
            </w:r>
          </w:p>
        </w:tc>
        <w:tc>
          <w:tcPr>
            <w:tcW w:w="856" w:type="dxa"/>
            <w:vAlign w:val="top"/>
          </w:tcPr>
          <w:p w14:paraId="3A74CF5D">
            <w:pPr>
              <w:rPr>
                <w:rFonts w:ascii="Arial"/>
                <w:sz w:val="21"/>
              </w:rPr>
            </w:pPr>
            <w:r>
              <w:rPr>
                <w:rFonts w:hint="eastAsia" w:ascii="Arial"/>
                <w:sz w:val="21"/>
                <w:lang w:val="en-US" w:eastAsia="zh-CN"/>
              </w:rPr>
              <w:t>无偏离</w:t>
            </w:r>
          </w:p>
        </w:tc>
        <w:tc>
          <w:tcPr>
            <w:tcW w:w="1673" w:type="dxa"/>
            <w:vAlign w:val="top"/>
          </w:tcPr>
          <w:p w14:paraId="3418E614">
            <w:pPr>
              <w:rPr>
                <w:rFonts w:hint="default" w:ascii="Arial" w:eastAsia="宋体"/>
                <w:sz w:val="21"/>
                <w:lang w:val="en-US" w:eastAsia="zh-CN"/>
              </w:rPr>
            </w:pPr>
            <w:r>
              <w:rPr>
                <w:rFonts w:hint="eastAsia" w:ascii="Arial"/>
                <w:sz w:val="21"/>
                <w:lang w:val="en-US" w:eastAsia="zh-CN"/>
              </w:rPr>
              <w:t>详情见54页</w:t>
            </w:r>
          </w:p>
        </w:tc>
      </w:tr>
      <w:tr w14:paraId="4602A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461" w:type="dxa"/>
            <w:vAlign w:val="top"/>
          </w:tcPr>
          <w:p w14:paraId="5F77F5A8">
            <w:pPr>
              <w:rPr>
                <w:rFonts w:ascii="Arial"/>
                <w:sz w:val="21"/>
              </w:rPr>
            </w:pPr>
          </w:p>
        </w:tc>
        <w:tc>
          <w:tcPr>
            <w:tcW w:w="869" w:type="dxa"/>
            <w:vAlign w:val="top"/>
          </w:tcPr>
          <w:p w14:paraId="4CE29EEA">
            <w:pPr>
              <w:rPr>
                <w:rFonts w:ascii="Arial"/>
                <w:sz w:val="21"/>
              </w:rPr>
            </w:pPr>
          </w:p>
        </w:tc>
        <w:tc>
          <w:tcPr>
            <w:tcW w:w="1887" w:type="dxa"/>
            <w:vAlign w:val="top"/>
          </w:tcPr>
          <w:p w14:paraId="75ADD574">
            <w:pPr>
              <w:pStyle w:val="48"/>
              <w:spacing w:before="2" w:line="249" w:lineRule="auto"/>
              <w:ind w:left="115" w:right="104"/>
            </w:pPr>
          </w:p>
        </w:tc>
        <w:tc>
          <w:tcPr>
            <w:tcW w:w="3113" w:type="dxa"/>
            <w:vAlign w:val="top"/>
          </w:tcPr>
          <w:p w14:paraId="2A042607">
            <w:pPr>
              <w:rPr>
                <w:rFonts w:ascii="Arial"/>
                <w:sz w:val="21"/>
              </w:rPr>
            </w:pPr>
          </w:p>
        </w:tc>
        <w:tc>
          <w:tcPr>
            <w:tcW w:w="856" w:type="dxa"/>
            <w:vAlign w:val="top"/>
          </w:tcPr>
          <w:p w14:paraId="1B25CEC9">
            <w:pPr>
              <w:rPr>
                <w:rFonts w:ascii="Arial"/>
                <w:sz w:val="21"/>
              </w:rPr>
            </w:pPr>
          </w:p>
        </w:tc>
        <w:tc>
          <w:tcPr>
            <w:tcW w:w="1673" w:type="dxa"/>
            <w:vAlign w:val="top"/>
          </w:tcPr>
          <w:p w14:paraId="090618EF">
            <w:pPr>
              <w:rPr>
                <w:rFonts w:ascii="Arial"/>
                <w:sz w:val="21"/>
              </w:rPr>
            </w:pPr>
          </w:p>
        </w:tc>
      </w:tr>
      <w:tr w14:paraId="526C13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50" w:hRule="atLeast"/>
        </w:trPr>
        <w:tc>
          <w:tcPr>
            <w:tcW w:w="461" w:type="dxa"/>
            <w:vAlign w:val="top"/>
          </w:tcPr>
          <w:p w14:paraId="36E6A7C8">
            <w:pPr>
              <w:spacing w:line="242" w:lineRule="auto"/>
              <w:rPr>
                <w:rFonts w:ascii="Arial"/>
                <w:sz w:val="21"/>
              </w:rPr>
            </w:pPr>
          </w:p>
          <w:p w14:paraId="44B9FBF2">
            <w:pPr>
              <w:spacing w:line="242" w:lineRule="auto"/>
              <w:rPr>
                <w:rFonts w:ascii="Arial"/>
                <w:sz w:val="21"/>
              </w:rPr>
            </w:pPr>
          </w:p>
          <w:p w14:paraId="16816D53">
            <w:pPr>
              <w:spacing w:line="242" w:lineRule="auto"/>
              <w:rPr>
                <w:rFonts w:ascii="Arial"/>
                <w:sz w:val="21"/>
              </w:rPr>
            </w:pPr>
          </w:p>
          <w:p w14:paraId="331A4717">
            <w:pPr>
              <w:spacing w:line="243" w:lineRule="auto"/>
              <w:rPr>
                <w:rFonts w:ascii="Arial"/>
                <w:sz w:val="21"/>
              </w:rPr>
            </w:pPr>
          </w:p>
          <w:p w14:paraId="32D431D9">
            <w:pPr>
              <w:spacing w:line="243" w:lineRule="auto"/>
              <w:rPr>
                <w:rFonts w:ascii="Arial"/>
                <w:sz w:val="21"/>
              </w:rPr>
            </w:pPr>
          </w:p>
          <w:p w14:paraId="04E266E1">
            <w:pPr>
              <w:spacing w:line="243" w:lineRule="auto"/>
              <w:rPr>
                <w:rFonts w:ascii="Arial"/>
                <w:sz w:val="21"/>
              </w:rPr>
            </w:pPr>
          </w:p>
          <w:p w14:paraId="378FF46F">
            <w:pPr>
              <w:spacing w:line="243" w:lineRule="auto"/>
              <w:rPr>
                <w:rFonts w:ascii="Arial"/>
                <w:sz w:val="21"/>
              </w:rPr>
            </w:pPr>
          </w:p>
          <w:p w14:paraId="5494E913">
            <w:pPr>
              <w:spacing w:line="243" w:lineRule="auto"/>
              <w:rPr>
                <w:rFonts w:ascii="Arial"/>
                <w:sz w:val="21"/>
              </w:rPr>
            </w:pPr>
          </w:p>
          <w:p w14:paraId="19BB1358">
            <w:pPr>
              <w:spacing w:line="243" w:lineRule="auto"/>
              <w:rPr>
                <w:rFonts w:ascii="Arial"/>
                <w:sz w:val="21"/>
              </w:rPr>
            </w:pPr>
          </w:p>
          <w:p w14:paraId="63EF3E1F">
            <w:pPr>
              <w:spacing w:line="243" w:lineRule="auto"/>
              <w:rPr>
                <w:rFonts w:ascii="Arial"/>
                <w:sz w:val="21"/>
              </w:rPr>
            </w:pPr>
          </w:p>
          <w:p w14:paraId="29C1D6B6">
            <w:pPr>
              <w:spacing w:line="243" w:lineRule="auto"/>
              <w:rPr>
                <w:rFonts w:ascii="Arial"/>
                <w:sz w:val="21"/>
              </w:rPr>
            </w:pPr>
          </w:p>
          <w:p w14:paraId="37A169D6">
            <w:pPr>
              <w:spacing w:line="243" w:lineRule="auto"/>
              <w:rPr>
                <w:rFonts w:ascii="Arial"/>
                <w:sz w:val="21"/>
              </w:rPr>
            </w:pPr>
          </w:p>
          <w:p w14:paraId="4286E009">
            <w:pPr>
              <w:spacing w:line="243" w:lineRule="auto"/>
              <w:rPr>
                <w:rFonts w:ascii="Arial"/>
                <w:sz w:val="21"/>
              </w:rPr>
            </w:pPr>
          </w:p>
          <w:p w14:paraId="05BCF636">
            <w:pPr>
              <w:spacing w:line="243" w:lineRule="auto"/>
              <w:rPr>
                <w:rFonts w:ascii="Arial"/>
                <w:sz w:val="21"/>
              </w:rPr>
            </w:pPr>
          </w:p>
          <w:p w14:paraId="003D43E2">
            <w:pPr>
              <w:spacing w:line="243" w:lineRule="auto"/>
              <w:rPr>
                <w:rFonts w:ascii="Arial"/>
                <w:sz w:val="21"/>
              </w:rPr>
            </w:pPr>
          </w:p>
          <w:p w14:paraId="3C4748F9">
            <w:pPr>
              <w:spacing w:line="243" w:lineRule="auto"/>
              <w:rPr>
                <w:rFonts w:ascii="Arial"/>
                <w:sz w:val="21"/>
              </w:rPr>
            </w:pPr>
          </w:p>
          <w:p w14:paraId="274D0395">
            <w:pPr>
              <w:spacing w:line="243" w:lineRule="auto"/>
              <w:rPr>
                <w:rFonts w:ascii="Arial"/>
                <w:sz w:val="21"/>
              </w:rPr>
            </w:pPr>
          </w:p>
          <w:p w14:paraId="5ACE3F5C">
            <w:pPr>
              <w:spacing w:line="243" w:lineRule="auto"/>
              <w:rPr>
                <w:rFonts w:ascii="Arial"/>
                <w:sz w:val="21"/>
              </w:rPr>
            </w:pPr>
          </w:p>
          <w:p w14:paraId="2B7EB5B1">
            <w:pPr>
              <w:spacing w:before="60" w:line="185" w:lineRule="auto"/>
              <w:ind w:left="11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69" w:type="dxa"/>
            <w:vAlign w:val="top"/>
          </w:tcPr>
          <w:p w14:paraId="63623017">
            <w:pPr>
              <w:spacing w:line="250" w:lineRule="auto"/>
              <w:rPr>
                <w:rFonts w:ascii="Arial"/>
                <w:sz w:val="21"/>
              </w:rPr>
            </w:pPr>
          </w:p>
          <w:p w14:paraId="2B7D487F">
            <w:pPr>
              <w:spacing w:line="250" w:lineRule="auto"/>
              <w:rPr>
                <w:rFonts w:ascii="Arial"/>
                <w:sz w:val="21"/>
              </w:rPr>
            </w:pPr>
          </w:p>
          <w:p w14:paraId="42AADE96">
            <w:pPr>
              <w:spacing w:line="251" w:lineRule="auto"/>
              <w:rPr>
                <w:rFonts w:ascii="Arial"/>
                <w:sz w:val="21"/>
              </w:rPr>
            </w:pPr>
          </w:p>
          <w:p w14:paraId="7F59DF0B">
            <w:pPr>
              <w:spacing w:line="251" w:lineRule="auto"/>
              <w:rPr>
                <w:rFonts w:ascii="Arial"/>
                <w:sz w:val="21"/>
              </w:rPr>
            </w:pPr>
          </w:p>
          <w:p w14:paraId="079F0324">
            <w:pPr>
              <w:spacing w:line="251" w:lineRule="auto"/>
              <w:rPr>
                <w:rFonts w:ascii="Arial"/>
                <w:sz w:val="21"/>
              </w:rPr>
            </w:pPr>
          </w:p>
          <w:p w14:paraId="79265C71">
            <w:pPr>
              <w:spacing w:line="251" w:lineRule="auto"/>
              <w:rPr>
                <w:rFonts w:ascii="Arial"/>
                <w:sz w:val="21"/>
              </w:rPr>
            </w:pPr>
          </w:p>
          <w:p w14:paraId="2A1108FE">
            <w:pPr>
              <w:spacing w:line="251" w:lineRule="auto"/>
              <w:rPr>
                <w:rFonts w:ascii="Arial"/>
                <w:sz w:val="21"/>
              </w:rPr>
            </w:pPr>
          </w:p>
          <w:p w14:paraId="09447A88">
            <w:pPr>
              <w:spacing w:line="251" w:lineRule="auto"/>
              <w:rPr>
                <w:rFonts w:ascii="Arial"/>
                <w:sz w:val="21"/>
              </w:rPr>
            </w:pPr>
          </w:p>
          <w:p w14:paraId="3CC759EE">
            <w:pPr>
              <w:spacing w:line="251" w:lineRule="auto"/>
              <w:rPr>
                <w:rFonts w:ascii="Arial"/>
                <w:sz w:val="21"/>
              </w:rPr>
            </w:pPr>
          </w:p>
          <w:p w14:paraId="43A7D688">
            <w:pPr>
              <w:spacing w:line="251" w:lineRule="auto"/>
              <w:rPr>
                <w:rFonts w:ascii="Arial"/>
                <w:sz w:val="21"/>
              </w:rPr>
            </w:pPr>
          </w:p>
          <w:p w14:paraId="367D09F6">
            <w:pPr>
              <w:spacing w:line="251" w:lineRule="auto"/>
              <w:rPr>
                <w:rFonts w:ascii="Arial"/>
                <w:sz w:val="21"/>
              </w:rPr>
            </w:pPr>
          </w:p>
          <w:p w14:paraId="4DD1AB46">
            <w:pPr>
              <w:spacing w:line="251" w:lineRule="auto"/>
              <w:rPr>
                <w:rFonts w:ascii="Arial"/>
                <w:sz w:val="21"/>
              </w:rPr>
            </w:pPr>
          </w:p>
          <w:p w14:paraId="054C5B79">
            <w:pPr>
              <w:spacing w:line="251" w:lineRule="auto"/>
              <w:rPr>
                <w:rFonts w:ascii="Arial"/>
                <w:sz w:val="21"/>
              </w:rPr>
            </w:pPr>
          </w:p>
          <w:p w14:paraId="3E089EB8">
            <w:pPr>
              <w:spacing w:line="251" w:lineRule="auto"/>
              <w:rPr>
                <w:rFonts w:ascii="Arial"/>
                <w:sz w:val="21"/>
              </w:rPr>
            </w:pPr>
          </w:p>
          <w:p w14:paraId="59B44CAE">
            <w:pPr>
              <w:spacing w:line="251" w:lineRule="auto"/>
              <w:rPr>
                <w:rFonts w:ascii="Arial"/>
                <w:sz w:val="21"/>
              </w:rPr>
            </w:pPr>
          </w:p>
          <w:p w14:paraId="6D9ACC2E">
            <w:pPr>
              <w:spacing w:line="251" w:lineRule="auto"/>
              <w:rPr>
                <w:rFonts w:ascii="Arial"/>
                <w:sz w:val="21"/>
              </w:rPr>
            </w:pPr>
          </w:p>
          <w:p w14:paraId="0398F0FC">
            <w:pPr>
              <w:pStyle w:val="48"/>
              <w:spacing w:before="62" w:line="277" w:lineRule="auto"/>
              <w:ind w:left="113" w:right="189" w:firstLine="13"/>
            </w:pPr>
            <w:r>
              <w:rPr>
                <w:rFonts w:hint="eastAsia"/>
                <w:spacing w:val="-2"/>
              </w:rPr>
              <w:t>样本数据</w:t>
            </w:r>
          </w:p>
        </w:tc>
        <w:tc>
          <w:tcPr>
            <w:tcW w:w="1887" w:type="dxa"/>
            <w:vAlign w:val="top"/>
          </w:tcPr>
          <w:p w14:paraId="5D021AF7">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1)数调部件组态； </w:t>
            </w:r>
          </w:p>
          <w:p w14:paraId="759F8EC4">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展示；通过菜单链接单点认证嵌套数调部件组态工具的部件组</w:t>
            </w:r>
          </w:p>
          <w:p w14:paraId="3B1596D7">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态功能，管理与设计基础部件与算法 </w:t>
            </w:r>
          </w:p>
          <w:p w14:paraId="66D8F883">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2)图形建模； </w:t>
            </w:r>
          </w:p>
          <w:p w14:paraId="421135F2">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展示；通过菜单链接单点认证嵌套数调部件组态工具项目的图</w:t>
            </w:r>
          </w:p>
          <w:p w14:paraId="2AE42CEA">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像建模功能，对基础组件已经建设好的模型进行调整与设置 </w:t>
            </w:r>
          </w:p>
          <w:p w14:paraId="6C0A8086">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3)样本管理； </w:t>
            </w:r>
          </w:p>
          <w:p w14:paraId="75415224">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展示；通过菜单链接单点认证嵌套样本制作工具项目，展示已</w:t>
            </w:r>
          </w:p>
          <w:p w14:paraId="26E40619">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经制作好的样本 </w:t>
            </w:r>
          </w:p>
          <w:p w14:paraId="67DE1EF8">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新建样本；通过数据源、测点、时间、间隔、协调、补值方式、</w:t>
            </w:r>
          </w:p>
          <w:p w14:paraId="23ADFA09">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平滑方式参数制作样本到mongodb库 </w:t>
            </w:r>
          </w:p>
          <w:p w14:paraId="788A7A27">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查看样本；查看已经制作好的样本通过时间间隔查看当前时刻</w:t>
            </w:r>
          </w:p>
          <w:p w14:paraId="7490C35C">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的值 </w:t>
            </w:r>
          </w:p>
          <w:p w14:paraId="2DE0FE2C">
            <w:pPr>
              <w:pStyle w:val="48"/>
              <w:spacing w:before="1" w:line="248" w:lineRule="auto"/>
              <w:ind w:left="118" w:right="104" w:hanging="4"/>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初始化；已经制作好的样本进行参数重置，数据重置工作 </w:t>
            </w:r>
          </w:p>
          <w:p w14:paraId="44C68A47">
            <w:pPr>
              <w:pStyle w:val="48"/>
              <w:spacing w:before="1" w:line="248" w:lineRule="auto"/>
              <w:ind w:left="118" w:right="104" w:hanging="4"/>
            </w:pPr>
            <w:r>
              <w:rPr>
                <w:rFonts w:hint="eastAsia" w:ascii="Times New Roman" w:hAnsi="Times New Roman" w:eastAsia="Times New Roman" w:cs="Times New Roman"/>
                <w:spacing w:val="-3"/>
              </w:rPr>
              <w:t xml:space="preserve">下载；下载已经制作好的样本保存数据到excel文件 </w:t>
            </w:r>
            <w:r>
              <w:rPr>
                <w:spacing w:val="-7"/>
              </w:rPr>
              <w:t>。</w:t>
            </w:r>
          </w:p>
        </w:tc>
        <w:tc>
          <w:tcPr>
            <w:tcW w:w="3113" w:type="dxa"/>
            <w:vAlign w:val="top"/>
          </w:tcPr>
          <w:p w14:paraId="6B8FADD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功能概述</w:t>
            </w:r>
          </w:p>
          <w:p w14:paraId="7FAA6780">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样本数据模块提供样本制作、管理和分析功能，支持样本的全生命周期管理。</w:t>
            </w:r>
          </w:p>
          <w:p w14:paraId="4FF0C43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核心功能详述</w:t>
            </w:r>
          </w:p>
          <w:p w14:paraId="792AF1F7">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(1)数调部件组态</w:t>
            </w:r>
          </w:p>
          <w:p w14:paraId="1C7C931D">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页面展示功能：通过单点认证嵌套数调部件组态工具，显示部件组态功能界面。</w:t>
            </w:r>
          </w:p>
          <w:p w14:paraId="289063C5">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页面按钮功能：</w:t>
            </w:r>
          </w:p>
          <w:p w14:paraId="1FDAB19D">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部件管理：管理基础部件与算法</w:t>
            </w:r>
          </w:p>
          <w:p w14:paraId="3B63822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组态设计：设计和配置部件组态</w:t>
            </w:r>
          </w:p>
          <w:p w14:paraId="0B173CAE">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模板应用：应用预设组态模板</w:t>
            </w:r>
          </w:p>
          <w:p w14:paraId="4C9D0B85">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(2)图形建模</w:t>
            </w:r>
          </w:p>
          <w:p w14:paraId="4F32C27E">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页面展示功能：通过平台菜单链接，经单点认证后，直接嵌套并展示“数调部件组态工具”项目中的图像建模功能界面。</w:t>
            </w:r>
          </w:p>
          <w:p w14:paraId="5C659EC8">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页面按钮功能：</w:t>
            </w:r>
          </w:p>
          <w:p w14:paraId="072D7C8F">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组态管理：用户可在该界面中，基于已通过部件组态功能建设好的基础模型，进行进一步的调整、参数设置与图形化配置</w:t>
            </w:r>
          </w:p>
          <w:p w14:paraId="22DDA2D4">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(3)样本管理</w:t>
            </w:r>
          </w:p>
          <w:p w14:paraId="641EC325">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页面展示功能：通过平台菜单链接，经单点认证后，嵌套并展示“样本制作工具”项目，集中呈现所有已制作完成的样本列表。</w:t>
            </w:r>
          </w:p>
          <w:p w14:paraId="6DC74861">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页面按钮功能：</w:t>
            </w:r>
          </w:p>
          <w:p w14:paraId="30E7E17D">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新建样本：通过配置数据源、选择测点、设定时间范围与采样间隔、配置协调规则、设定数据补值方式与平滑方式等系列参数，创建新样本，并将其数据存储至MongoDB数据库</w:t>
            </w:r>
          </w:p>
          <w:p w14:paraId="32BA88D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查看样本：查看任一已制作样本的详细数据。支持按样本原设定的时间间隔，查询并展示特定历史时刻或时间段的样本数据值</w:t>
            </w:r>
          </w:p>
          <w:p w14:paraId="735D34A6">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初始化：对已存在的样本执行初始化操作，可对其构建参数进行重置，或对其已存储的样本数据进行清空重置</w:t>
            </w:r>
          </w:p>
          <w:p w14:paraId="45A5F3D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下载：将指定样本的数据完整导出，并下载保存为标准格式的Excel文件</w:t>
            </w:r>
          </w:p>
          <w:p w14:paraId="2D30DE19">
            <w:pPr>
              <w:pStyle w:val="48"/>
              <w:spacing w:before="51" w:line="212" w:lineRule="auto"/>
              <w:ind w:left="129"/>
              <w:rPr>
                <w:rFonts w:ascii="Times New Roman" w:hAnsi="Times New Roman" w:eastAsia="Times New Roman" w:cs="Times New Roman"/>
                <w:spacing w:val="13"/>
                <w:w w:val="101"/>
              </w:rPr>
            </w:pPr>
          </w:p>
        </w:tc>
        <w:tc>
          <w:tcPr>
            <w:tcW w:w="856" w:type="dxa"/>
            <w:vAlign w:val="top"/>
          </w:tcPr>
          <w:p w14:paraId="7DB13FF0">
            <w:pPr>
              <w:rPr>
                <w:rFonts w:ascii="Arial"/>
                <w:sz w:val="21"/>
              </w:rPr>
            </w:pPr>
            <w:r>
              <w:rPr>
                <w:rFonts w:hint="eastAsia" w:ascii="Arial"/>
                <w:sz w:val="21"/>
                <w:lang w:val="en-US" w:eastAsia="zh-CN"/>
              </w:rPr>
              <w:t>无偏离</w:t>
            </w:r>
          </w:p>
        </w:tc>
        <w:tc>
          <w:tcPr>
            <w:tcW w:w="1673" w:type="dxa"/>
            <w:vAlign w:val="top"/>
          </w:tcPr>
          <w:p w14:paraId="05152B41">
            <w:pPr>
              <w:rPr>
                <w:rFonts w:hint="default" w:ascii="Arial" w:eastAsia="宋体"/>
                <w:sz w:val="21"/>
                <w:lang w:val="en-US" w:eastAsia="zh-CN"/>
              </w:rPr>
            </w:pPr>
            <w:r>
              <w:rPr>
                <w:rFonts w:hint="eastAsia" w:ascii="Arial"/>
                <w:sz w:val="21"/>
                <w:lang w:val="en-US" w:eastAsia="zh-CN"/>
              </w:rPr>
              <w:t>详情见54页</w:t>
            </w:r>
          </w:p>
        </w:tc>
      </w:tr>
      <w:tr w14:paraId="7BE529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6" w:hRule="atLeast"/>
        </w:trPr>
        <w:tc>
          <w:tcPr>
            <w:tcW w:w="461" w:type="dxa"/>
            <w:vAlign w:val="top"/>
          </w:tcPr>
          <w:p w14:paraId="4226E0C1">
            <w:pPr>
              <w:spacing w:line="255" w:lineRule="auto"/>
              <w:rPr>
                <w:rFonts w:ascii="Arial"/>
                <w:sz w:val="21"/>
              </w:rPr>
            </w:pPr>
          </w:p>
          <w:p w14:paraId="7DD4681A">
            <w:pPr>
              <w:spacing w:line="255" w:lineRule="auto"/>
              <w:rPr>
                <w:rFonts w:ascii="Arial"/>
                <w:sz w:val="21"/>
              </w:rPr>
            </w:pPr>
          </w:p>
          <w:p w14:paraId="5A947761">
            <w:pPr>
              <w:spacing w:line="255" w:lineRule="auto"/>
              <w:rPr>
                <w:rFonts w:ascii="Arial"/>
                <w:sz w:val="21"/>
              </w:rPr>
            </w:pPr>
          </w:p>
          <w:p w14:paraId="197BBC74">
            <w:pPr>
              <w:spacing w:line="256" w:lineRule="auto"/>
              <w:rPr>
                <w:rFonts w:ascii="Arial"/>
                <w:sz w:val="21"/>
              </w:rPr>
            </w:pPr>
          </w:p>
          <w:p w14:paraId="63B6206F">
            <w:pPr>
              <w:spacing w:line="256" w:lineRule="auto"/>
              <w:rPr>
                <w:rFonts w:ascii="Arial"/>
                <w:sz w:val="21"/>
              </w:rPr>
            </w:pPr>
          </w:p>
          <w:p w14:paraId="4CD64403">
            <w:pPr>
              <w:spacing w:line="256" w:lineRule="auto"/>
              <w:rPr>
                <w:rFonts w:ascii="Arial"/>
                <w:sz w:val="21"/>
              </w:rPr>
            </w:pPr>
          </w:p>
          <w:p w14:paraId="2A44039C">
            <w:pPr>
              <w:spacing w:line="256" w:lineRule="auto"/>
              <w:rPr>
                <w:rFonts w:ascii="Arial"/>
                <w:sz w:val="21"/>
              </w:rPr>
            </w:pPr>
          </w:p>
          <w:p w14:paraId="39895E4D">
            <w:pPr>
              <w:spacing w:line="256" w:lineRule="auto"/>
              <w:rPr>
                <w:rFonts w:ascii="Arial"/>
                <w:sz w:val="21"/>
              </w:rPr>
            </w:pPr>
          </w:p>
          <w:p w14:paraId="1E1352CF">
            <w:pPr>
              <w:spacing w:before="60" w:line="188" w:lineRule="auto"/>
              <w:ind w:left="118"/>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869" w:type="dxa"/>
            <w:vAlign w:val="top"/>
          </w:tcPr>
          <w:p w14:paraId="01313F2B">
            <w:pPr>
              <w:spacing w:line="263" w:lineRule="auto"/>
              <w:rPr>
                <w:rFonts w:ascii="Arial"/>
                <w:sz w:val="21"/>
              </w:rPr>
            </w:pPr>
          </w:p>
          <w:p w14:paraId="0AF45614">
            <w:pPr>
              <w:spacing w:line="263" w:lineRule="auto"/>
              <w:rPr>
                <w:rFonts w:ascii="Arial"/>
                <w:sz w:val="21"/>
              </w:rPr>
            </w:pPr>
          </w:p>
          <w:p w14:paraId="61E2E2D7">
            <w:pPr>
              <w:spacing w:line="264" w:lineRule="auto"/>
              <w:rPr>
                <w:rFonts w:ascii="Arial"/>
                <w:sz w:val="21"/>
              </w:rPr>
            </w:pPr>
          </w:p>
          <w:p w14:paraId="4E91C342">
            <w:pPr>
              <w:spacing w:line="264" w:lineRule="auto"/>
              <w:rPr>
                <w:rFonts w:ascii="Arial"/>
                <w:sz w:val="21"/>
              </w:rPr>
            </w:pPr>
          </w:p>
          <w:p w14:paraId="05E6BE66">
            <w:pPr>
              <w:spacing w:line="264" w:lineRule="auto"/>
              <w:rPr>
                <w:rFonts w:ascii="Arial"/>
                <w:sz w:val="21"/>
              </w:rPr>
            </w:pPr>
          </w:p>
          <w:p w14:paraId="61EC3CD3">
            <w:pPr>
              <w:spacing w:line="264" w:lineRule="auto"/>
              <w:rPr>
                <w:rFonts w:ascii="Arial"/>
                <w:sz w:val="21"/>
              </w:rPr>
            </w:pPr>
          </w:p>
          <w:p w14:paraId="57586B41">
            <w:pPr>
              <w:spacing w:line="264" w:lineRule="auto"/>
              <w:rPr>
                <w:rFonts w:ascii="Arial"/>
                <w:sz w:val="21"/>
              </w:rPr>
            </w:pPr>
          </w:p>
          <w:p w14:paraId="2437FABE">
            <w:pPr>
              <w:pStyle w:val="48"/>
              <w:spacing w:before="60" w:line="220" w:lineRule="auto"/>
              <w:ind w:left="111"/>
            </w:pPr>
            <w:r>
              <w:rPr>
                <w:rFonts w:hint="eastAsia"/>
                <w:spacing w:val="-3"/>
              </w:rPr>
              <w:t xml:space="preserve">知识模型（集成） </w:t>
            </w:r>
          </w:p>
        </w:tc>
        <w:tc>
          <w:tcPr>
            <w:tcW w:w="1887" w:type="dxa"/>
            <w:vAlign w:val="top"/>
          </w:tcPr>
          <w:p w14:paraId="243CAF3D">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1)模型管理 </w:t>
            </w:r>
          </w:p>
          <w:p w14:paraId="17031019">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通过知识模型系统对接获取到知识模型内所有的模型数据管</w:t>
            </w:r>
          </w:p>
          <w:p w14:paraId="0D33A389">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理，可设计、修改、下装、删除； </w:t>
            </w:r>
          </w:p>
          <w:p w14:paraId="1D5E032E">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设计；通过菜单链接单点跳转到知识模型系统，对模型进行设</w:t>
            </w:r>
          </w:p>
          <w:p w14:paraId="51D8407E">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计与修改 </w:t>
            </w:r>
          </w:p>
          <w:p w14:paraId="7E3A05C9">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修改；对知识模型名称、中文名称、描述进行修改 </w:t>
            </w:r>
          </w:p>
          <w:p w14:paraId="2F845C33">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下装；对模型数据进行节点部署及运行频率的设置工作 </w:t>
            </w:r>
          </w:p>
          <w:p w14:paraId="2690558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删除；对模型数据进行删除操作 </w:t>
            </w:r>
          </w:p>
          <w:p w14:paraId="61A3CAE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2)算法管理 </w:t>
            </w:r>
          </w:p>
          <w:p w14:paraId="3D6E71D4">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通过树型结构管理所有的算法根目录，管理所有目录下的算法</w:t>
            </w:r>
          </w:p>
          <w:p w14:paraId="3D590908">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数据，可对目录及数据进行设计、修改、删除； </w:t>
            </w:r>
          </w:p>
          <w:p w14:paraId="6E10C936">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设计；通过菜单链接单点跳转到知识模型系统，对算法画面进</w:t>
            </w:r>
          </w:p>
          <w:p w14:paraId="15E768C7">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行部件开发工作 </w:t>
            </w:r>
          </w:p>
          <w:p w14:paraId="778E989A">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修改；对算法模型名称、函数名称、描述进行修改 </w:t>
            </w:r>
          </w:p>
          <w:p w14:paraId="17B2442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删除；对模型数据进行删除操作 </w:t>
            </w:r>
          </w:p>
          <w:p w14:paraId="4C1A25CA">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3)部件管理 </w:t>
            </w:r>
          </w:p>
          <w:p w14:paraId="331A6354">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通过树型结构管理所有的部件根目录，管理所有目录下的部件</w:t>
            </w:r>
          </w:p>
          <w:p w14:paraId="53AC0E2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数据，可对目录及数据进行设计、修改、删除； </w:t>
            </w:r>
          </w:p>
          <w:p w14:paraId="210539BE">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设计；通过菜单链接单点跳转到知识模型系统，对算法画面进</w:t>
            </w:r>
          </w:p>
          <w:p w14:paraId="36C7C4ED">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行部件开发工作 </w:t>
            </w:r>
          </w:p>
          <w:p w14:paraId="350341EB">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修改；对算法部件名称、函数名称、描述进行修改 </w:t>
            </w:r>
          </w:p>
          <w:p w14:paraId="2374168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删除；对算法部件数据进行删除操作 </w:t>
            </w:r>
          </w:p>
          <w:p w14:paraId="2B0777F3">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4)运行管理-周期性计算 </w:t>
            </w:r>
          </w:p>
          <w:p w14:paraId="54CC67B6">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通过算法模型部署后运行作业进行周期管理(模型名称、状态、</w:t>
            </w:r>
          </w:p>
          <w:p w14:paraId="58021EC8">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运行结果、下装时间、用户)，可进行监控、日志、启动、下线、</w:t>
            </w:r>
          </w:p>
          <w:p w14:paraId="6F84D885">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重启、暂停等操作； </w:t>
            </w:r>
          </w:p>
          <w:p w14:paraId="7F3DCCC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监控；通过菜单链接单点跳转到知识模型系统，对算法模型运</w:t>
            </w:r>
          </w:p>
          <w:p w14:paraId="1C04AA08">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行周期进行画面展示 </w:t>
            </w:r>
          </w:p>
          <w:p w14:paraId="7F58BBD1">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日志；展示当前模型运行的系统日志 </w:t>
            </w:r>
          </w:p>
          <w:p w14:paraId="520EC859">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启动；对知识模型直接进行启动命令控制 </w:t>
            </w:r>
          </w:p>
          <w:p w14:paraId="4441E1EE">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下线；对知识模型直接进行线下命令控制 </w:t>
            </w:r>
          </w:p>
          <w:p w14:paraId="2A335F9C">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重启；对知识模型直接进行重启命令控制 </w:t>
            </w:r>
          </w:p>
          <w:p w14:paraId="6ABCABAC">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暂停；对知识模型直接进行暂停命令控制 </w:t>
            </w:r>
          </w:p>
          <w:p w14:paraId="6C5FF86E">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5)运行管理-非周期性计算 </w:t>
            </w:r>
          </w:p>
          <w:p w14:paraId="520F02AC">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展示算法模型非周期性类型的模式数据(模型名称、说明、下装</w:t>
            </w:r>
          </w:p>
          <w:p w14:paraId="6089EAF4">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时间、用户)，可进行监控； </w:t>
            </w:r>
          </w:p>
          <w:p w14:paraId="240F0277">
            <w:pPr>
              <w:pStyle w:val="48"/>
              <w:spacing w:before="62" w:line="220" w:lineRule="auto"/>
              <w:ind w:left="322"/>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监控；通过菜单链接单点跳转到知识模型系统，对算法模型运</w:t>
            </w:r>
          </w:p>
          <w:p w14:paraId="1770D00F">
            <w:pPr>
              <w:pStyle w:val="48"/>
              <w:spacing w:before="62" w:line="220" w:lineRule="auto"/>
              <w:ind w:left="322"/>
            </w:pPr>
            <w:r>
              <w:rPr>
                <w:rFonts w:hint="eastAsia" w:ascii="Times New Roman" w:hAnsi="Times New Roman" w:eastAsia="Times New Roman" w:cs="Times New Roman"/>
                <w:spacing w:val="-3"/>
              </w:rPr>
              <w:t xml:space="preserve">行非周期进行画面展示 </w:t>
            </w:r>
            <w:r>
              <w:rPr>
                <w:spacing w:val="-3"/>
              </w:rPr>
              <w:t>。</w:t>
            </w:r>
          </w:p>
        </w:tc>
        <w:tc>
          <w:tcPr>
            <w:tcW w:w="3113" w:type="dxa"/>
            <w:vAlign w:val="top"/>
          </w:tcPr>
          <w:p w14:paraId="2787429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功能概述</w:t>
            </w:r>
          </w:p>
          <w:p w14:paraId="17B01A4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作为平台与底层“知识模型系统”的统一集成与管理门户，实现对模型、算法、部件三类核心资产及其运行状态的集中式、全生命周期管控。通过单点登录无缝跳转，用户可在此界面完成资产的设计、修改、部署与运维监控，覆盖从资产创建、配置、发布到运行时管理的完整工作流。</w:t>
            </w:r>
          </w:p>
          <w:p w14:paraId="376C6FAB">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核心功能详述</w:t>
            </w:r>
          </w:p>
          <w:p w14:paraId="4F5A2C3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(1) 模型管理</w:t>
            </w:r>
          </w:p>
          <w:p w14:paraId="496D404F">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本模块作为模型资产的统一目录与操作入口。</w:t>
            </w:r>
          </w:p>
          <w:p w14:paraId="3F0B0504">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模型资产列表：通过与“知识模型系统”对接，获取并集中展示系统内所有模型数据的清单。</w:t>
            </w:r>
          </w:p>
          <w:p w14:paraId="25135A97">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模型全生命周期操作：</w:t>
            </w:r>
          </w:p>
          <w:p w14:paraId="7574958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设计与修改：</w:t>
            </w:r>
          </w:p>
          <w:p w14:paraId="1A5A6E7B">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设计：通过菜单链接，经单点认证跳转至“知识模型系统”的设计界面，进行新模型的创建、逻辑编排与画面设计。</w:t>
            </w:r>
          </w:p>
          <w:p w14:paraId="75DBBD5A">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修改：在模型列表或详情页中，支持直接对模型的基础信息进行修改，包括：模型名称、中文名称、描述。</w:t>
            </w:r>
          </w:p>
          <w:p w14:paraId="71682450">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下装：对选定的模型执行下装操作，进入部署配置界面，可进行目标节点部署与运行频率（如周期、定时、事件触发）的详细设置。</w:t>
            </w:r>
          </w:p>
          <w:p w14:paraId="751ABF4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删除：对选定的模型数据执行删除操作，将其从模型库中移除。</w:t>
            </w:r>
          </w:p>
          <w:p w14:paraId="3239B0D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(2) 算法管理</w:t>
            </w:r>
          </w:p>
          <w:p w14:paraId="310812DD">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本模块以树形结构对算法资产进行体系化管理。</w:t>
            </w:r>
          </w:p>
          <w:p w14:paraId="7D20BB0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算法目录树管理：通过树形结构展示和管理所有的算法根目录及其子目录，直观呈现算法库的组织架构。</w:t>
            </w:r>
          </w:p>
          <w:p w14:paraId="1399D35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算法数据操作：支持对目录树中的任一目录节点或具体算法数据节点进行以下操作：</w:t>
            </w:r>
          </w:p>
          <w:p w14:paraId="3A56C5AE">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设计：通过菜单链接，经单点认证跳转至“知识模型系统”，对指定算法进行画面开发与逻辑部件的设计工作。</w:t>
            </w:r>
          </w:p>
          <w:p w14:paraId="224EDB77">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修改：支持对算法的基础信息进行修改，包括：算法模型名称、函数名称、描述。</w:t>
            </w:r>
          </w:p>
          <w:p w14:paraId="3F68B520">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删除：支持对选定的算法目录或具体算法数据进行删除操作。</w:t>
            </w:r>
          </w:p>
          <w:p w14:paraId="09D8DC3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(3) 部件管理</w:t>
            </w:r>
          </w:p>
          <w:p w14:paraId="72ABBC6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本模块以树形结构对可视化部件资产进行体系化管理。</w:t>
            </w:r>
          </w:p>
          <w:p w14:paraId="1EA5A5C7">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部件目录树管理：通过树形结构展示和管理所有的部件根目录及其子目录，清晰管理部件库。</w:t>
            </w:r>
          </w:p>
          <w:p w14:paraId="225A2D48">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部件数据操作：支持对目录树中的任一目录节点或具体部件数据节点进行以下操作：</w:t>
            </w:r>
          </w:p>
          <w:p w14:paraId="02DB611D">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设计：通过菜单链接，经单点认证跳转至“知识模型系统”，进入算法画面编辑环境，进行可视化部件的开发工作。</w:t>
            </w:r>
          </w:p>
          <w:p w14:paraId="474F75AA">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修改：支持对部件的基础信息进行修改，包括：算法部件名称、函数名称、描述。</w:t>
            </w:r>
          </w:p>
          <w:p w14:paraId="44DEC621">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删除：支持对选定的部件目录或具体部件数据进行删除操作。</w:t>
            </w:r>
          </w:p>
          <w:p w14:paraId="46F5CCF2">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(4) 运行管理 - 周期性计算</w:t>
            </w:r>
          </w:p>
          <w:p w14:paraId="519FB671">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本模块对已部署的、以周期性模式运行的算法模型作业进行集中监控与调度。</w:t>
            </w:r>
          </w:p>
          <w:p w14:paraId="3345B338">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周期作业列表：展示所有周期性计算作业的关键信息，包括：模型名称、当前状态（运行中、停止等）、最近运行结果、下装时间、操作用户。</w:t>
            </w:r>
          </w:p>
          <w:p w14:paraId="1B744008">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作业运维控制：提供对周期作业的完整控制能力：</w:t>
            </w:r>
          </w:p>
          <w:p w14:paraId="4CE6884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监控：通过菜单链接，经单点认证跳转至“知识模型系统”，查看该算法模型运行周期的实时画面与性能数据展示。</w:t>
            </w:r>
          </w:p>
          <w:p w14:paraId="744D177E">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日志：直接在本平台界面查看选定模型当前运行产生的系统日志。</w:t>
            </w:r>
          </w:p>
          <w:p w14:paraId="76F51FDF">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启动：对已下线的知识模型执行启动命令，使其开始周期性运行。</w:t>
            </w:r>
          </w:p>
          <w:p w14:paraId="6FC540E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下线：对运行中的知识模型执行下线命令，停止其运行并从运行列表中移除。</w:t>
            </w:r>
          </w:p>
          <w:p w14:paraId="505052FE">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重启：对运行中的知识模型执行重启命令，使其重新启动。</w:t>
            </w:r>
          </w:p>
          <w:p w14:paraId="0DE7C5B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暂停：对运行中的知识模型执行暂停命令，临时中断其本次运行周期。</w:t>
            </w:r>
          </w:p>
          <w:p w14:paraId="08CF4A53">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(5) 运行管理 - 非周期性计算</w:t>
            </w:r>
          </w:p>
          <w:p w14:paraId="4A65403F">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本模块对非周期性模式（如事件触发、手动触发）的算法模型进行管理与监控。</w:t>
            </w:r>
          </w:p>
          <w:p w14:paraId="79D613A9">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非周期模型列表：展示所有非周期性计算模式模型的关键信息，包括：模型名称、模型说明、下装时间、操作用户。</w:t>
            </w:r>
          </w:p>
          <w:p w14:paraId="6B138376">
            <w:pPr>
              <w:pStyle w:val="48"/>
              <w:spacing w:before="51" w:line="212" w:lineRule="auto"/>
              <w:ind w:left="129"/>
              <w:rPr>
                <w:rFonts w:hint="eastAsia" w:ascii="Times New Roman" w:hAnsi="Times New Roman" w:eastAsia="Times New Roman" w:cs="Times New Roman"/>
                <w:spacing w:val="13"/>
                <w:w w:val="101"/>
              </w:rPr>
            </w:pPr>
            <w:r>
              <w:rPr>
                <w:rFonts w:hint="eastAsia" w:ascii="Times New Roman" w:hAnsi="Times New Roman" w:eastAsia="Times New Roman" w:cs="Times New Roman"/>
                <w:spacing w:val="13"/>
                <w:w w:val="101"/>
              </w:rPr>
              <w:t>模型监控：</w:t>
            </w:r>
          </w:p>
          <w:p w14:paraId="557860DC">
            <w:pPr>
              <w:pStyle w:val="48"/>
              <w:spacing w:before="51" w:line="212" w:lineRule="auto"/>
              <w:ind w:left="129"/>
              <w:rPr>
                <w:rFonts w:ascii="Times New Roman" w:hAnsi="Times New Roman" w:eastAsia="Times New Roman" w:cs="Times New Roman"/>
                <w:spacing w:val="13"/>
                <w:w w:val="101"/>
              </w:rPr>
            </w:pPr>
            <w:r>
              <w:rPr>
                <w:rFonts w:hint="eastAsia" w:ascii="Times New Roman" w:hAnsi="Times New Roman" w:eastAsia="Times New Roman" w:cs="Times New Roman"/>
                <w:spacing w:val="13"/>
                <w:w w:val="101"/>
              </w:rPr>
              <w:t>监控：通过菜单链接，经单点认证跳转至“知识模型系统”，查看该算法模型在非周期性运行触发时的实时画面与数据展示。</w:t>
            </w:r>
          </w:p>
        </w:tc>
        <w:tc>
          <w:tcPr>
            <w:tcW w:w="856" w:type="dxa"/>
            <w:vAlign w:val="top"/>
          </w:tcPr>
          <w:p w14:paraId="79F12915">
            <w:pPr>
              <w:rPr>
                <w:rFonts w:ascii="Arial"/>
                <w:sz w:val="21"/>
              </w:rPr>
            </w:pPr>
            <w:r>
              <w:rPr>
                <w:rFonts w:hint="eastAsia" w:ascii="Arial"/>
                <w:sz w:val="21"/>
                <w:lang w:val="en-US" w:eastAsia="zh-CN"/>
              </w:rPr>
              <w:t>无偏离</w:t>
            </w:r>
          </w:p>
        </w:tc>
        <w:tc>
          <w:tcPr>
            <w:tcW w:w="1673" w:type="dxa"/>
            <w:vAlign w:val="top"/>
          </w:tcPr>
          <w:p w14:paraId="4A27FBA2">
            <w:pPr>
              <w:rPr>
                <w:rFonts w:hint="default" w:ascii="Arial" w:eastAsia="宋体"/>
                <w:sz w:val="21"/>
                <w:lang w:val="en-US" w:eastAsia="zh-CN"/>
              </w:rPr>
            </w:pPr>
            <w:r>
              <w:rPr>
                <w:rFonts w:hint="eastAsia" w:ascii="Arial"/>
                <w:sz w:val="21"/>
                <w:lang w:val="en-US" w:eastAsia="zh-CN"/>
              </w:rPr>
              <w:t>详情见55页</w:t>
            </w:r>
          </w:p>
        </w:tc>
      </w:tr>
      <w:tr w14:paraId="0CB55E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78" w:hRule="atLeast"/>
        </w:trPr>
        <w:tc>
          <w:tcPr>
            <w:tcW w:w="461" w:type="dxa"/>
            <w:vAlign w:val="top"/>
          </w:tcPr>
          <w:p w14:paraId="3861DE43">
            <w:pPr>
              <w:spacing w:line="245" w:lineRule="auto"/>
              <w:rPr>
                <w:rFonts w:ascii="Arial"/>
                <w:sz w:val="21"/>
              </w:rPr>
            </w:pPr>
          </w:p>
          <w:p w14:paraId="151E6CC7">
            <w:pPr>
              <w:spacing w:line="245" w:lineRule="auto"/>
              <w:rPr>
                <w:rFonts w:ascii="Arial"/>
                <w:sz w:val="21"/>
              </w:rPr>
            </w:pPr>
          </w:p>
          <w:p w14:paraId="0784743F">
            <w:pPr>
              <w:spacing w:line="245" w:lineRule="auto"/>
              <w:rPr>
                <w:rFonts w:ascii="Arial"/>
                <w:sz w:val="21"/>
              </w:rPr>
            </w:pPr>
          </w:p>
          <w:p w14:paraId="49A57039">
            <w:pPr>
              <w:spacing w:line="246" w:lineRule="auto"/>
              <w:rPr>
                <w:rFonts w:ascii="Arial"/>
                <w:sz w:val="21"/>
              </w:rPr>
            </w:pPr>
          </w:p>
          <w:p w14:paraId="04DCBE28">
            <w:pPr>
              <w:spacing w:line="246" w:lineRule="auto"/>
              <w:rPr>
                <w:rFonts w:ascii="Arial"/>
                <w:sz w:val="21"/>
              </w:rPr>
            </w:pPr>
          </w:p>
          <w:p w14:paraId="5C94612E">
            <w:pPr>
              <w:spacing w:line="246" w:lineRule="auto"/>
              <w:rPr>
                <w:rFonts w:ascii="Arial"/>
                <w:sz w:val="21"/>
              </w:rPr>
            </w:pPr>
          </w:p>
          <w:p w14:paraId="28673372">
            <w:pPr>
              <w:spacing w:line="246" w:lineRule="auto"/>
              <w:rPr>
                <w:rFonts w:ascii="Arial"/>
                <w:sz w:val="21"/>
              </w:rPr>
            </w:pPr>
          </w:p>
          <w:p w14:paraId="0F1FE05A">
            <w:pPr>
              <w:spacing w:line="246" w:lineRule="auto"/>
              <w:rPr>
                <w:rFonts w:ascii="Arial"/>
                <w:sz w:val="21"/>
              </w:rPr>
            </w:pPr>
          </w:p>
          <w:p w14:paraId="06622E65">
            <w:pPr>
              <w:spacing w:line="246" w:lineRule="auto"/>
              <w:rPr>
                <w:rFonts w:ascii="Arial"/>
                <w:sz w:val="21"/>
              </w:rPr>
            </w:pPr>
          </w:p>
          <w:p w14:paraId="2D403C14">
            <w:pPr>
              <w:spacing w:line="246" w:lineRule="auto"/>
              <w:rPr>
                <w:rFonts w:ascii="Arial"/>
                <w:sz w:val="21"/>
              </w:rPr>
            </w:pPr>
          </w:p>
          <w:p w14:paraId="528F2423">
            <w:pPr>
              <w:spacing w:line="246" w:lineRule="auto"/>
              <w:rPr>
                <w:rFonts w:ascii="Arial"/>
                <w:sz w:val="21"/>
              </w:rPr>
            </w:pPr>
          </w:p>
          <w:p w14:paraId="122DDBCE">
            <w:pPr>
              <w:spacing w:line="246" w:lineRule="auto"/>
              <w:rPr>
                <w:rFonts w:ascii="Arial"/>
                <w:sz w:val="21"/>
              </w:rPr>
            </w:pPr>
          </w:p>
          <w:p w14:paraId="39143E9A">
            <w:pPr>
              <w:spacing w:line="246" w:lineRule="auto"/>
              <w:rPr>
                <w:rFonts w:ascii="Arial"/>
                <w:sz w:val="21"/>
              </w:rPr>
            </w:pPr>
          </w:p>
          <w:p w14:paraId="47453528">
            <w:pPr>
              <w:spacing w:line="246" w:lineRule="auto"/>
              <w:rPr>
                <w:rFonts w:ascii="Arial"/>
                <w:sz w:val="21"/>
              </w:rPr>
            </w:pPr>
          </w:p>
          <w:p w14:paraId="55E8A170">
            <w:pPr>
              <w:spacing w:before="61" w:line="185" w:lineRule="auto"/>
              <w:ind w:left="116"/>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69" w:type="dxa"/>
            <w:vAlign w:val="top"/>
          </w:tcPr>
          <w:p w14:paraId="7DA40944">
            <w:pPr>
              <w:spacing w:line="249" w:lineRule="auto"/>
              <w:rPr>
                <w:rFonts w:ascii="Arial"/>
                <w:sz w:val="21"/>
              </w:rPr>
            </w:pPr>
          </w:p>
          <w:p w14:paraId="21E4F946">
            <w:pPr>
              <w:spacing w:line="249" w:lineRule="auto"/>
              <w:rPr>
                <w:rFonts w:ascii="Arial"/>
                <w:sz w:val="21"/>
              </w:rPr>
            </w:pPr>
          </w:p>
          <w:p w14:paraId="51C415DC">
            <w:pPr>
              <w:spacing w:line="249" w:lineRule="auto"/>
              <w:rPr>
                <w:rFonts w:ascii="Arial"/>
                <w:sz w:val="21"/>
              </w:rPr>
            </w:pPr>
          </w:p>
          <w:p w14:paraId="75402FB9">
            <w:pPr>
              <w:spacing w:line="249" w:lineRule="auto"/>
              <w:rPr>
                <w:rFonts w:ascii="Arial"/>
                <w:sz w:val="21"/>
              </w:rPr>
            </w:pPr>
          </w:p>
          <w:p w14:paraId="6176D073">
            <w:pPr>
              <w:spacing w:line="249" w:lineRule="auto"/>
              <w:rPr>
                <w:rFonts w:ascii="Arial"/>
                <w:sz w:val="21"/>
              </w:rPr>
            </w:pPr>
          </w:p>
          <w:p w14:paraId="15738F85">
            <w:pPr>
              <w:spacing w:line="249" w:lineRule="auto"/>
              <w:rPr>
                <w:rFonts w:ascii="Arial"/>
                <w:sz w:val="21"/>
              </w:rPr>
            </w:pPr>
          </w:p>
          <w:p w14:paraId="7FACD46D">
            <w:pPr>
              <w:spacing w:line="249" w:lineRule="auto"/>
              <w:rPr>
                <w:rFonts w:ascii="Arial"/>
                <w:sz w:val="21"/>
              </w:rPr>
            </w:pPr>
          </w:p>
          <w:p w14:paraId="05BB14D8">
            <w:pPr>
              <w:spacing w:line="249" w:lineRule="auto"/>
              <w:rPr>
                <w:rFonts w:ascii="Arial"/>
                <w:sz w:val="21"/>
              </w:rPr>
            </w:pPr>
          </w:p>
          <w:p w14:paraId="244F6C30">
            <w:pPr>
              <w:spacing w:line="249" w:lineRule="auto"/>
              <w:rPr>
                <w:rFonts w:ascii="Arial"/>
                <w:sz w:val="21"/>
              </w:rPr>
            </w:pPr>
          </w:p>
          <w:p w14:paraId="29BB5452">
            <w:pPr>
              <w:spacing w:line="249" w:lineRule="auto"/>
              <w:rPr>
                <w:rFonts w:ascii="Arial"/>
                <w:sz w:val="21"/>
              </w:rPr>
            </w:pPr>
          </w:p>
          <w:p w14:paraId="5C7A8E6B">
            <w:pPr>
              <w:spacing w:line="250" w:lineRule="auto"/>
              <w:rPr>
                <w:rFonts w:ascii="Arial"/>
                <w:sz w:val="21"/>
              </w:rPr>
            </w:pPr>
          </w:p>
          <w:p w14:paraId="33CE895C">
            <w:pPr>
              <w:spacing w:line="250" w:lineRule="auto"/>
              <w:rPr>
                <w:rFonts w:ascii="Arial"/>
                <w:sz w:val="21"/>
              </w:rPr>
            </w:pPr>
          </w:p>
          <w:p w14:paraId="4D22E811">
            <w:pPr>
              <w:spacing w:line="250" w:lineRule="auto"/>
              <w:rPr>
                <w:rFonts w:ascii="Arial"/>
                <w:sz w:val="21"/>
              </w:rPr>
            </w:pPr>
          </w:p>
          <w:p w14:paraId="36E181A8">
            <w:pPr>
              <w:pStyle w:val="48"/>
              <w:spacing w:before="60" w:line="220" w:lineRule="auto"/>
              <w:ind w:left="111"/>
            </w:pPr>
            <w:r>
              <w:rPr>
                <w:rFonts w:hint="eastAsia"/>
                <w:spacing w:val="-2"/>
              </w:rPr>
              <w:t>资产管理</w:t>
            </w:r>
          </w:p>
        </w:tc>
        <w:tc>
          <w:tcPr>
            <w:tcW w:w="1887" w:type="dxa"/>
            <w:vAlign w:val="top"/>
          </w:tcPr>
          <w:p w14:paraId="67ACBD9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1)功率控制棒系数 </w:t>
            </w:r>
          </w:p>
          <w:p w14:paraId="64425F01">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展示设备代号，x系数、y系数及对应的x系数值和y系数值</w:t>
            </w:r>
          </w:p>
          <w:p w14:paraId="0C9C5B8D">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进行管理、可添加新设备生成x、y的系数数据、及更改后的历</w:t>
            </w:r>
          </w:p>
          <w:p w14:paraId="0838AFF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史镜像功能； </w:t>
            </w:r>
          </w:p>
          <w:p w14:paraId="1A5DF04E">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特性参数新增；进行设备代号新增，填写系数个数后生成对应</w:t>
            </w:r>
          </w:p>
          <w:p w14:paraId="7C891FE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个数的x、y系数行 </w:t>
            </w:r>
          </w:p>
          <w:p w14:paraId="08EC4305">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特性参数修改；进行设备代号修改，填写系数个数后补全对应</w:t>
            </w:r>
          </w:p>
          <w:p w14:paraId="45434785">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个数的x、y系数行 </w:t>
            </w:r>
          </w:p>
          <w:p w14:paraId="0BCA4E97">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批量修改；通过筛选设备代号展示后的系数进行批量x、y系</w:t>
            </w:r>
          </w:p>
          <w:p w14:paraId="04CBD763">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数对应的值进行修改和保存 </w:t>
            </w:r>
          </w:p>
          <w:p w14:paraId="2DF47202">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历史镜像查看；通过筛选设备代号、镜像时间点，展示曾经历</w:t>
            </w:r>
          </w:p>
          <w:p w14:paraId="23874B64">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史修过的镜像时间 </w:t>
            </w:r>
          </w:p>
          <w:p w14:paraId="72C133F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历史镜像新增；选中镜像生成时间、系数个数、填写对应的x、</w:t>
            </w:r>
          </w:p>
          <w:p w14:paraId="623EB0BC">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y系数个数生成历史镜像内容进行编辑保存 </w:t>
            </w:r>
          </w:p>
          <w:p w14:paraId="7FFEF6A9">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2)特性参数 </w:t>
            </w:r>
          </w:p>
          <w:p w14:paraId="1C72D94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展示所有导入变量、设备代号、动作、持续时长、对设备代号、</w:t>
            </w:r>
          </w:p>
          <w:p w14:paraId="1773BF53">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动作进行持续时间的统计，分组展示开始与结束时间，超过阀值</w:t>
            </w:r>
          </w:p>
          <w:p w14:paraId="669647CE">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则进行标记； </w:t>
            </w:r>
          </w:p>
          <w:p w14:paraId="3C40D3AC">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 xml:space="preserve">导入；对设备代号动作进行导入与分析。 </w:t>
            </w:r>
          </w:p>
          <w:p w14:paraId="7D44717D">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趋势；分析当前设备动作在整个数据周期里的值变化，通过计</w:t>
            </w:r>
          </w:p>
          <w:p w14:paraId="2294643A">
            <w:pPr>
              <w:pStyle w:val="48"/>
              <w:spacing w:before="1" w:line="261" w:lineRule="auto"/>
              <w:ind w:left="112" w:right="104" w:firstLine="214"/>
              <w:jc w:val="both"/>
              <w:rPr>
                <w:rFonts w:hint="eastAsia" w:ascii="Times New Roman" w:hAnsi="Times New Roman" w:eastAsia="Times New Roman" w:cs="Times New Roman"/>
                <w:spacing w:val="-3"/>
              </w:rPr>
            </w:pPr>
            <w:r>
              <w:rPr>
                <w:rFonts w:hint="eastAsia" w:ascii="Times New Roman" w:hAnsi="Times New Roman" w:eastAsia="Times New Roman" w:cs="Times New Roman"/>
                <w:spacing w:val="-3"/>
              </w:rPr>
              <w:t>算规则，计算一个中值、低值、高值方式并且比较最后一跳是否</w:t>
            </w:r>
          </w:p>
          <w:p w14:paraId="05F5C1ED">
            <w:pPr>
              <w:pStyle w:val="48"/>
              <w:spacing w:before="1" w:line="261" w:lineRule="auto"/>
              <w:ind w:left="112" w:right="104" w:firstLine="214"/>
              <w:jc w:val="both"/>
            </w:pPr>
            <w:r>
              <w:rPr>
                <w:rFonts w:hint="eastAsia" w:ascii="Times New Roman" w:hAnsi="Times New Roman" w:eastAsia="Times New Roman" w:cs="Times New Roman"/>
                <w:spacing w:val="-3"/>
              </w:rPr>
              <w:t>超过计算的阀值</w:t>
            </w:r>
          </w:p>
        </w:tc>
        <w:tc>
          <w:tcPr>
            <w:tcW w:w="3113" w:type="dxa"/>
            <w:vAlign w:val="top"/>
          </w:tcPr>
          <w:p w14:paraId="08CF2D09">
            <w:pPr>
              <w:pStyle w:val="48"/>
              <w:spacing w:before="71" w:line="274" w:lineRule="auto"/>
              <w:ind w:left="112" w:right="105" w:firstLine="226"/>
              <w:jc w:val="both"/>
              <w:rPr>
                <w:rFonts w:hint="eastAsia"/>
                <w:spacing w:val="8"/>
              </w:rPr>
            </w:pPr>
            <w:r>
              <w:rPr>
                <w:rFonts w:hint="eastAsia"/>
                <w:spacing w:val="8"/>
              </w:rPr>
              <w:t>功能概述</w:t>
            </w:r>
          </w:p>
          <w:p w14:paraId="056393E8">
            <w:pPr>
              <w:pStyle w:val="48"/>
              <w:spacing w:before="71" w:line="274" w:lineRule="auto"/>
              <w:ind w:left="112" w:right="105" w:firstLine="226"/>
              <w:jc w:val="both"/>
              <w:rPr>
                <w:rFonts w:hint="eastAsia"/>
                <w:spacing w:val="8"/>
              </w:rPr>
            </w:pPr>
            <w:r>
              <w:rPr>
                <w:rFonts w:hint="eastAsia"/>
                <w:spacing w:val="8"/>
              </w:rPr>
              <w:t>资产管理模块负责功率控制棒系数和特性参数的管理，确保设备参数准确性和系统稳定性。</w:t>
            </w:r>
          </w:p>
          <w:p w14:paraId="7C71B9E3">
            <w:pPr>
              <w:pStyle w:val="48"/>
              <w:spacing w:before="71" w:line="274" w:lineRule="auto"/>
              <w:ind w:left="112" w:right="105" w:firstLine="226"/>
              <w:jc w:val="both"/>
              <w:rPr>
                <w:rFonts w:hint="eastAsia"/>
                <w:spacing w:val="8"/>
              </w:rPr>
            </w:pPr>
            <w:r>
              <w:rPr>
                <w:rFonts w:hint="eastAsia"/>
                <w:spacing w:val="8"/>
              </w:rPr>
              <w:t>核心功能详述</w:t>
            </w:r>
          </w:p>
          <w:p w14:paraId="2ACECF66">
            <w:pPr>
              <w:pStyle w:val="48"/>
              <w:spacing w:before="71" w:line="274" w:lineRule="auto"/>
              <w:ind w:left="112" w:right="105" w:firstLine="226"/>
              <w:jc w:val="both"/>
              <w:rPr>
                <w:rFonts w:hint="eastAsia"/>
                <w:spacing w:val="8"/>
              </w:rPr>
            </w:pPr>
            <w:r>
              <w:rPr>
                <w:rFonts w:hint="eastAsia"/>
                <w:spacing w:val="8"/>
              </w:rPr>
              <w:t>(1)功率控制棒系数​</w:t>
            </w:r>
          </w:p>
          <w:p w14:paraId="40656D3E">
            <w:pPr>
              <w:pStyle w:val="48"/>
              <w:spacing w:before="71" w:line="274" w:lineRule="auto"/>
              <w:ind w:left="112" w:right="105" w:firstLine="226"/>
              <w:jc w:val="both"/>
              <w:rPr>
                <w:rFonts w:hint="eastAsia"/>
                <w:spacing w:val="8"/>
              </w:rPr>
            </w:pPr>
            <w:r>
              <w:rPr>
                <w:rFonts w:hint="eastAsia"/>
                <w:spacing w:val="8"/>
              </w:rPr>
              <w:t>页面展示功能：展示所有机组下的设备代号、X系数、Y系数及对应数值，支持历史镜像功能。</w:t>
            </w:r>
          </w:p>
          <w:p w14:paraId="2E6F22A0">
            <w:pPr>
              <w:pStyle w:val="48"/>
              <w:spacing w:before="71" w:line="274" w:lineRule="auto"/>
              <w:ind w:left="112" w:right="105" w:firstLine="226"/>
              <w:jc w:val="both"/>
              <w:rPr>
                <w:rFonts w:hint="eastAsia"/>
                <w:spacing w:val="8"/>
              </w:rPr>
            </w:pPr>
            <w:r>
              <w:rPr>
                <w:rFonts w:hint="eastAsia"/>
                <w:spacing w:val="8"/>
              </w:rPr>
              <w:t>页面按钮功能：</w:t>
            </w:r>
          </w:p>
          <w:p w14:paraId="4D31642E">
            <w:pPr>
              <w:pStyle w:val="48"/>
              <w:spacing w:before="71" w:line="274" w:lineRule="auto"/>
              <w:ind w:left="112" w:right="105" w:firstLine="226"/>
              <w:jc w:val="both"/>
              <w:rPr>
                <w:rFonts w:hint="eastAsia"/>
                <w:spacing w:val="8"/>
              </w:rPr>
            </w:pPr>
            <w:r>
              <w:rPr>
                <w:rFonts w:hint="eastAsia"/>
                <w:spacing w:val="8"/>
              </w:rPr>
              <w:t>新增设备：添加新设备并生成系数数据</w:t>
            </w:r>
          </w:p>
          <w:p w14:paraId="617EEAD1">
            <w:pPr>
              <w:pStyle w:val="48"/>
              <w:spacing w:before="71" w:line="274" w:lineRule="auto"/>
              <w:ind w:left="112" w:right="105" w:firstLine="226"/>
              <w:jc w:val="both"/>
              <w:rPr>
                <w:rFonts w:hint="eastAsia"/>
                <w:spacing w:val="8"/>
              </w:rPr>
            </w:pPr>
            <w:r>
              <w:rPr>
                <w:rFonts w:hint="eastAsia"/>
                <w:spacing w:val="8"/>
              </w:rPr>
              <w:t>批量修改：批量更新系数数值</w:t>
            </w:r>
          </w:p>
          <w:p w14:paraId="4C9110A7">
            <w:pPr>
              <w:pStyle w:val="48"/>
              <w:spacing w:before="71" w:line="274" w:lineRule="auto"/>
              <w:ind w:left="112" w:right="105" w:firstLine="226"/>
              <w:jc w:val="both"/>
              <w:rPr>
                <w:rFonts w:hint="eastAsia"/>
                <w:spacing w:val="8"/>
              </w:rPr>
            </w:pPr>
            <w:r>
              <w:rPr>
                <w:rFonts w:hint="eastAsia"/>
                <w:spacing w:val="8"/>
              </w:rPr>
              <w:t>历史镜像：查看和创建历史版本镜像</w:t>
            </w:r>
          </w:p>
          <w:p w14:paraId="1456AA9B">
            <w:pPr>
              <w:pStyle w:val="48"/>
              <w:spacing w:before="71" w:line="274" w:lineRule="auto"/>
              <w:ind w:left="112" w:right="105" w:firstLine="226"/>
              <w:jc w:val="both"/>
              <w:rPr>
                <w:rFonts w:hint="eastAsia"/>
                <w:spacing w:val="8"/>
              </w:rPr>
            </w:pPr>
            <w:r>
              <w:rPr>
                <w:rFonts w:hint="eastAsia"/>
                <w:spacing w:val="8"/>
              </w:rPr>
              <w:t>(2)特性参数</w:t>
            </w:r>
          </w:p>
          <w:p w14:paraId="150E0627">
            <w:pPr>
              <w:pStyle w:val="48"/>
              <w:spacing w:before="71" w:line="274" w:lineRule="auto"/>
              <w:ind w:left="112" w:right="105" w:firstLine="226"/>
              <w:jc w:val="both"/>
              <w:rPr>
                <w:rFonts w:hint="eastAsia"/>
                <w:spacing w:val="8"/>
              </w:rPr>
            </w:pPr>
            <w:r>
              <w:rPr>
                <w:rFonts w:hint="eastAsia"/>
                <w:spacing w:val="8"/>
              </w:rPr>
              <w:t>页面展示功能：展示设备动作和持续时长统计，超阈值数据特殊标记。</w:t>
            </w:r>
          </w:p>
          <w:p w14:paraId="7E87E7B8">
            <w:pPr>
              <w:pStyle w:val="48"/>
              <w:spacing w:before="71" w:line="274" w:lineRule="auto"/>
              <w:ind w:left="112" w:right="105" w:firstLine="226"/>
              <w:jc w:val="both"/>
              <w:rPr>
                <w:rFonts w:hint="eastAsia"/>
                <w:spacing w:val="8"/>
              </w:rPr>
            </w:pPr>
            <w:r>
              <w:rPr>
                <w:rFonts w:hint="eastAsia"/>
                <w:spacing w:val="8"/>
              </w:rPr>
              <w:t>页面按钮功能：</w:t>
            </w:r>
          </w:p>
          <w:p w14:paraId="297B496E">
            <w:pPr>
              <w:pStyle w:val="48"/>
              <w:spacing w:before="71" w:line="274" w:lineRule="auto"/>
              <w:ind w:left="112" w:right="105" w:firstLine="226"/>
              <w:jc w:val="both"/>
              <w:rPr>
                <w:rFonts w:hint="eastAsia"/>
                <w:spacing w:val="8"/>
              </w:rPr>
            </w:pPr>
            <w:r>
              <w:rPr>
                <w:rFonts w:hint="eastAsia"/>
                <w:spacing w:val="8"/>
              </w:rPr>
              <w:t>数据导入：导入机组和样机变量数据</w:t>
            </w:r>
          </w:p>
          <w:p w14:paraId="276E3101">
            <w:pPr>
              <w:pStyle w:val="48"/>
              <w:spacing w:before="71" w:line="274" w:lineRule="auto"/>
              <w:ind w:left="112" w:right="105" w:firstLine="226"/>
              <w:jc w:val="both"/>
              <w:rPr>
                <w:rFonts w:hint="eastAsia"/>
                <w:spacing w:val="8"/>
              </w:rPr>
            </w:pPr>
            <w:r>
              <w:rPr>
                <w:rFonts w:hint="eastAsia"/>
                <w:spacing w:val="8"/>
              </w:rPr>
              <w:t>趋势分析：分析设备动作值变化趋势</w:t>
            </w:r>
          </w:p>
          <w:p w14:paraId="2DBFB05D">
            <w:pPr>
              <w:pStyle w:val="48"/>
              <w:spacing w:before="71" w:line="274" w:lineRule="auto"/>
              <w:ind w:left="112" w:right="105" w:firstLine="226"/>
              <w:jc w:val="both"/>
              <w:rPr>
                <w:rFonts w:hint="eastAsia"/>
                <w:spacing w:val="8"/>
              </w:rPr>
            </w:pPr>
            <w:r>
              <w:rPr>
                <w:rFonts w:hint="eastAsia"/>
                <w:spacing w:val="8"/>
              </w:rPr>
              <w:t>阈值设置：配置和调整告警阈值</w:t>
            </w:r>
          </w:p>
          <w:p w14:paraId="29B07F0A">
            <w:pPr>
              <w:pStyle w:val="48"/>
              <w:spacing w:before="71" w:line="274" w:lineRule="auto"/>
              <w:ind w:left="112" w:right="105" w:firstLine="226"/>
              <w:jc w:val="both"/>
              <w:rPr>
                <w:rFonts w:hint="eastAsia"/>
                <w:spacing w:val="8"/>
              </w:rPr>
            </w:pPr>
            <w:r>
              <w:rPr>
                <w:rFonts w:hint="eastAsia"/>
                <w:spacing w:val="8"/>
              </w:rPr>
              <w:t>技术实现细节</w:t>
            </w:r>
          </w:p>
          <w:p w14:paraId="2BC18A04">
            <w:pPr>
              <w:pStyle w:val="48"/>
              <w:spacing w:before="71" w:line="274" w:lineRule="auto"/>
              <w:ind w:left="112" w:right="105" w:firstLine="226"/>
              <w:jc w:val="both"/>
              <w:rPr>
                <w:rFonts w:hint="eastAsia"/>
                <w:spacing w:val="8"/>
              </w:rPr>
            </w:pPr>
            <w:r>
              <w:rPr>
                <w:rFonts w:hint="eastAsia"/>
                <w:spacing w:val="8"/>
              </w:rPr>
              <w:t>系数数据使用时序数据库存储，支持高频更新</w:t>
            </w:r>
          </w:p>
          <w:p w14:paraId="3AD565BE">
            <w:pPr>
              <w:pStyle w:val="48"/>
              <w:spacing w:before="71" w:line="274" w:lineRule="auto"/>
              <w:ind w:left="112" w:right="105" w:firstLine="226"/>
              <w:jc w:val="both"/>
              <w:rPr>
                <w:rFonts w:hint="eastAsia"/>
                <w:spacing w:val="8"/>
              </w:rPr>
            </w:pPr>
            <w:r>
              <w:rPr>
                <w:rFonts w:hint="eastAsia"/>
                <w:spacing w:val="8"/>
              </w:rPr>
              <w:t>阈值检测基于规则引擎，支持复杂条件判断</w:t>
            </w:r>
          </w:p>
          <w:p w14:paraId="109475F4">
            <w:pPr>
              <w:pStyle w:val="48"/>
              <w:spacing w:before="71" w:line="274" w:lineRule="auto"/>
              <w:ind w:left="112" w:right="105" w:firstLine="226"/>
              <w:jc w:val="both"/>
              <w:rPr>
                <w:rFonts w:hint="eastAsia"/>
                <w:spacing w:val="8"/>
              </w:rPr>
            </w:pPr>
            <w:r>
              <w:rPr>
                <w:rFonts w:hint="eastAsia"/>
                <w:spacing w:val="8"/>
              </w:rPr>
              <w:t>历史版本使用Git式管理，支持版本对比和回滚</w:t>
            </w:r>
          </w:p>
          <w:p w14:paraId="1A740F48">
            <w:pPr>
              <w:pStyle w:val="48"/>
              <w:spacing w:before="71" w:line="274" w:lineRule="auto"/>
              <w:ind w:left="112" w:right="105" w:firstLine="226"/>
              <w:jc w:val="both"/>
              <w:rPr>
                <w:spacing w:val="8"/>
              </w:rPr>
            </w:pPr>
          </w:p>
        </w:tc>
        <w:tc>
          <w:tcPr>
            <w:tcW w:w="856" w:type="dxa"/>
            <w:vAlign w:val="top"/>
          </w:tcPr>
          <w:p w14:paraId="46DF8878">
            <w:pPr>
              <w:rPr>
                <w:rFonts w:ascii="Arial"/>
                <w:sz w:val="21"/>
              </w:rPr>
            </w:pPr>
            <w:r>
              <w:rPr>
                <w:rFonts w:hint="eastAsia" w:ascii="Arial"/>
                <w:sz w:val="21"/>
                <w:lang w:val="en-US" w:eastAsia="zh-CN"/>
              </w:rPr>
              <w:t>无偏离</w:t>
            </w:r>
          </w:p>
        </w:tc>
        <w:tc>
          <w:tcPr>
            <w:tcW w:w="1673" w:type="dxa"/>
            <w:vAlign w:val="top"/>
          </w:tcPr>
          <w:p w14:paraId="360DB087">
            <w:pPr>
              <w:rPr>
                <w:rFonts w:hint="default" w:ascii="Arial" w:eastAsia="宋体"/>
                <w:sz w:val="21"/>
                <w:lang w:val="en-US" w:eastAsia="zh-CN"/>
              </w:rPr>
            </w:pPr>
            <w:r>
              <w:rPr>
                <w:rFonts w:hint="eastAsia" w:ascii="Arial"/>
                <w:sz w:val="21"/>
                <w:lang w:val="en-US" w:eastAsia="zh-CN"/>
              </w:rPr>
              <w:t>详情见58页</w:t>
            </w:r>
          </w:p>
        </w:tc>
      </w:tr>
      <w:tr w14:paraId="4AF5D3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6" w:hRule="atLeast"/>
        </w:trPr>
        <w:tc>
          <w:tcPr>
            <w:tcW w:w="461" w:type="dxa"/>
            <w:vAlign w:val="top"/>
          </w:tcPr>
          <w:p w14:paraId="0E6249E9">
            <w:pPr>
              <w:spacing w:line="340" w:lineRule="auto"/>
              <w:rPr>
                <w:rFonts w:ascii="Arial"/>
                <w:sz w:val="21"/>
              </w:rPr>
            </w:pPr>
          </w:p>
          <w:p w14:paraId="0E96C698">
            <w:pPr>
              <w:spacing w:before="61" w:line="188" w:lineRule="auto"/>
              <w:ind w:left="121"/>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869" w:type="dxa"/>
            <w:vAlign w:val="top"/>
          </w:tcPr>
          <w:p w14:paraId="578003B2">
            <w:pPr>
              <w:pStyle w:val="48"/>
              <w:spacing w:before="209" w:line="277" w:lineRule="auto"/>
              <w:ind w:left="117" w:right="189" w:firstLine="31"/>
            </w:pPr>
            <w:r>
              <w:rPr>
                <w:rFonts w:hint="eastAsia"/>
                <w:spacing w:val="-8"/>
              </w:rPr>
              <w:t>系统监控</w:t>
            </w:r>
          </w:p>
        </w:tc>
        <w:tc>
          <w:tcPr>
            <w:tcW w:w="1887" w:type="dxa"/>
            <w:vAlign w:val="top"/>
          </w:tcPr>
          <w:p w14:paraId="03790E8C">
            <w:pPr>
              <w:pStyle w:val="48"/>
              <w:spacing w:before="61" w:line="220" w:lineRule="auto"/>
              <w:ind w:left="116"/>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1)在线用户 </w:t>
            </w:r>
          </w:p>
          <w:p w14:paraId="2C4F17CB">
            <w:pPr>
              <w:pStyle w:val="48"/>
              <w:spacing w:before="61" w:line="220" w:lineRule="auto"/>
              <w:ind w:left="116"/>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2)定时任务 </w:t>
            </w:r>
          </w:p>
          <w:p w14:paraId="1BC4B615">
            <w:pPr>
              <w:pStyle w:val="48"/>
              <w:spacing w:before="61" w:line="220" w:lineRule="auto"/>
              <w:ind w:left="116"/>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3)服务监控 </w:t>
            </w:r>
          </w:p>
          <w:p w14:paraId="16422D07">
            <w:pPr>
              <w:pStyle w:val="48"/>
              <w:spacing w:before="61" w:line="220" w:lineRule="auto"/>
              <w:ind w:left="116"/>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 xml:space="preserve">4)缓存监控 </w:t>
            </w:r>
          </w:p>
          <w:p w14:paraId="1F20F515">
            <w:pPr>
              <w:pStyle w:val="48"/>
              <w:spacing w:before="61" w:line="220" w:lineRule="auto"/>
              <w:ind w:left="116"/>
              <w:rPr>
                <w:spacing w:val="-2"/>
              </w:rPr>
            </w:pPr>
            <w:r>
              <w:rPr>
                <w:rFonts w:hint="eastAsia" w:ascii="Times New Roman" w:hAnsi="Times New Roman" w:eastAsia="Times New Roman" w:cs="Times New Roman"/>
                <w:spacing w:val="-4"/>
              </w:rPr>
              <w:t xml:space="preserve">5)缓存列表 </w:t>
            </w:r>
          </w:p>
        </w:tc>
        <w:tc>
          <w:tcPr>
            <w:tcW w:w="3113" w:type="dxa"/>
            <w:vAlign w:val="top"/>
          </w:tcPr>
          <w:p w14:paraId="2C80EF06">
            <w:pPr>
              <w:pStyle w:val="48"/>
              <w:spacing w:before="71" w:line="274" w:lineRule="auto"/>
              <w:ind w:right="105"/>
              <w:jc w:val="both"/>
              <w:rPr>
                <w:rFonts w:hint="eastAsia"/>
                <w:spacing w:val="8"/>
              </w:rPr>
            </w:pPr>
            <w:r>
              <w:rPr>
                <w:rFonts w:hint="eastAsia"/>
                <w:spacing w:val="8"/>
              </w:rPr>
              <w:t>功能概述</w:t>
            </w:r>
          </w:p>
          <w:p w14:paraId="6E7AB69D">
            <w:pPr>
              <w:pStyle w:val="48"/>
              <w:spacing w:before="71" w:line="274" w:lineRule="auto"/>
              <w:ind w:right="105"/>
              <w:jc w:val="both"/>
              <w:rPr>
                <w:rFonts w:hint="eastAsia"/>
                <w:spacing w:val="8"/>
              </w:rPr>
            </w:pPr>
            <w:r>
              <w:rPr>
                <w:rFonts w:hint="eastAsia"/>
                <w:spacing w:val="8"/>
              </w:rPr>
              <w:t>系统监控模块提供全面的系统运行状态监控和性能分析功能。</w:t>
            </w:r>
          </w:p>
          <w:p w14:paraId="18F25873">
            <w:pPr>
              <w:pStyle w:val="48"/>
              <w:spacing w:before="71" w:line="274" w:lineRule="auto"/>
              <w:ind w:right="105"/>
              <w:jc w:val="both"/>
              <w:rPr>
                <w:rFonts w:hint="eastAsia"/>
                <w:spacing w:val="8"/>
              </w:rPr>
            </w:pPr>
            <w:r>
              <w:rPr>
                <w:rFonts w:hint="eastAsia"/>
                <w:spacing w:val="8"/>
              </w:rPr>
              <w:t>核心功能详述</w:t>
            </w:r>
          </w:p>
          <w:p w14:paraId="7DF36667">
            <w:pPr>
              <w:pStyle w:val="48"/>
              <w:spacing w:before="71" w:line="274" w:lineRule="auto"/>
              <w:ind w:right="105"/>
              <w:jc w:val="both"/>
              <w:rPr>
                <w:rFonts w:hint="eastAsia"/>
                <w:spacing w:val="8"/>
              </w:rPr>
            </w:pPr>
            <w:r>
              <w:rPr>
                <w:rFonts w:hint="eastAsia"/>
                <w:spacing w:val="8"/>
              </w:rPr>
              <w:t>(1)在线用户监控</w:t>
            </w:r>
          </w:p>
          <w:p w14:paraId="118CB76B">
            <w:pPr>
              <w:pStyle w:val="48"/>
              <w:spacing w:before="71" w:line="274" w:lineRule="auto"/>
              <w:ind w:right="105"/>
              <w:jc w:val="both"/>
              <w:rPr>
                <w:rFonts w:hint="eastAsia"/>
                <w:spacing w:val="8"/>
              </w:rPr>
            </w:pPr>
            <w:r>
              <w:rPr>
                <w:rFonts w:hint="eastAsia"/>
                <w:spacing w:val="8"/>
              </w:rPr>
              <w:t>页面展示功能：实时显示在线用户列表和会话信息。</w:t>
            </w:r>
          </w:p>
          <w:p w14:paraId="7F57B1EA">
            <w:pPr>
              <w:pStyle w:val="48"/>
              <w:spacing w:before="71" w:line="274" w:lineRule="auto"/>
              <w:ind w:right="105"/>
              <w:jc w:val="both"/>
              <w:rPr>
                <w:rFonts w:hint="eastAsia"/>
                <w:spacing w:val="8"/>
              </w:rPr>
            </w:pPr>
            <w:r>
              <w:rPr>
                <w:rFonts w:hint="eastAsia"/>
                <w:spacing w:val="8"/>
              </w:rPr>
              <w:t>页面按钮功能：</w:t>
            </w:r>
          </w:p>
          <w:p w14:paraId="2A9B4597">
            <w:pPr>
              <w:pStyle w:val="48"/>
              <w:spacing w:before="71" w:line="274" w:lineRule="auto"/>
              <w:ind w:right="105"/>
              <w:jc w:val="both"/>
              <w:rPr>
                <w:rFonts w:hint="eastAsia"/>
                <w:spacing w:val="8"/>
              </w:rPr>
            </w:pPr>
            <w:r>
              <w:rPr>
                <w:rFonts w:hint="eastAsia"/>
                <w:spacing w:val="8"/>
              </w:rPr>
              <w:t>用户强制下线：终止异常用户会话</w:t>
            </w:r>
          </w:p>
          <w:p w14:paraId="13927C2A">
            <w:pPr>
              <w:pStyle w:val="48"/>
              <w:spacing w:before="71" w:line="274" w:lineRule="auto"/>
              <w:ind w:right="105"/>
              <w:jc w:val="both"/>
              <w:rPr>
                <w:rFonts w:hint="eastAsia"/>
                <w:spacing w:val="8"/>
              </w:rPr>
            </w:pPr>
            <w:r>
              <w:rPr>
                <w:rFonts w:hint="eastAsia"/>
                <w:spacing w:val="8"/>
              </w:rPr>
              <w:t>会话详情：查看用户详细操作记录</w:t>
            </w:r>
          </w:p>
          <w:p w14:paraId="52BCFBAD">
            <w:pPr>
              <w:pStyle w:val="48"/>
              <w:spacing w:before="71" w:line="274" w:lineRule="auto"/>
              <w:ind w:right="105"/>
              <w:jc w:val="both"/>
              <w:rPr>
                <w:rFonts w:hint="eastAsia"/>
                <w:spacing w:val="8"/>
              </w:rPr>
            </w:pPr>
            <w:r>
              <w:rPr>
                <w:rFonts w:hint="eastAsia"/>
                <w:spacing w:val="8"/>
              </w:rPr>
              <w:t>日志导出：导出用户操作日志</w:t>
            </w:r>
          </w:p>
          <w:p w14:paraId="101D5A4F">
            <w:pPr>
              <w:pStyle w:val="48"/>
              <w:spacing w:before="71" w:line="274" w:lineRule="auto"/>
              <w:ind w:right="105"/>
              <w:jc w:val="both"/>
              <w:rPr>
                <w:rFonts w:hint="eastAsia"/>
                <w:spacing w:val="8"/>
              </w:rPr>
            </w:pPr>
            <w:r>
              <w:rPr>
                <w:rFonts w:hint="eastAsia"/>
                <w:spacing w:val="8"/>
              </w:rPr>
              <w:t>(2)服务监控</w:t>
            </w:r>
          </w:p>
          <w:p w14:paraId="3C05FC1D">
            <w:pPr>
              <w:pStyle w:val="48"/>
              <w:spacing w:before="71" w:line="274" w:lineRule="auto"/>
              <w:ind w:right="105"/>
              <w:jc w:val="both"/>
              <w:rPr>
                <w:rFonts w:hint="eastAsia"/>
                <w:spacing w:val="8"/>
              </w:rPr>
            </w:pPr>
            <w:r>
              <w:rPr>
                <w:rFonts w:hint="eastAsia"/>
                <w:spacing w:val="8"/>
              </w:rPr>
              <w:t>页面展示功能：展示各微服务健康状态和性能指标。</w:t>
            </w:r>
          </w:p>
          <w:p w14:paraId="01030E11">
            <w:pPr>
              <w:pStyle w:val="48"/>
              <w:spacing w:before="71" w:line="274" w:lineRule="auto"/>
              <w:ind w:right="105"/>
              <w:jc w:val="both"/>
              <w:rPr>
                <w:rFonts w:hint="eastAsia"/>
                <w:spacing w:val="8"/>
              </w:rPr>
            </w:pPr>
            <w:r>
              <w:rPr>
                <w:rFonts w:hint="eastAsia"/>
                <w:spacing w:val="8"/>
              </w:rPr>
              <w:t>页面按钮功能：</w:t>
            </w:r>
          </w:p>
          <w:p w14:paraId="6AB076F4">
            <w:pPr>
              <w:pStyle w:val="48"/>
              <w:spacing w:before="71" w:line="274" w:lineRule="auto"/>
              <w:ind w:right="105"/>
              <w:jc w:val="both"/>
              <w:rPr>
                <w:rFonts w:hint="eastAsia"/>
                <w:spacing w:val="8"/>
              </w:rPr>
            </w:pPr>
            <w:r>
              <w:rPr>
                <w:rFonts w:hint="eastAsia"/>
                <w:spacing w:val="8"/>
              </w:rPr>
              <w:t>服务重启：重启异常服务实例</w:t>
            </w:r>
          </w:p>
          <w:p w14:paraId="51A8E503">
            <w:pPr>
              <w:pStyle w:val="48"/>
              <w:spacing w:before="71" w:line="274" w:lineRule="auto"/>
              <w:ind w:right="105"/>
              <w:jc w:val="both"/>
              <w:rPr>
                <w:rFonts w:hint="eastAsia"/>
                <w:spacing w:val="8"/>
              </w:rPr>
            </w:pPr>
            <w:r>
              <w:rPr>
                <w:rFonts w:hint="eastAsia"/>
                <w:spacing w:val="8"/>
              </w:rPr>
              <w:t>性能分析：分析服务性能瓶颈</w:t>
            </w:r>
          </w:p>
          <w:p w14:paraId="697A8364">
            <w:pPr>
              <w:pStyle w:val="48"/>
              <w:spacing w:before="71" w:line="274" w:lineRule="auto"/>
              <w:ind w:right="105"/>
              <w:jc w:val="both"/>
              <w:rPr>
                <w:rFonts w:hint="eastAsia"/>
                <w:spacing w:val="8"/>
              </w:rPr>
            </w:pPr>
            <w:r>
              <w:rPr>
                <w:rFonts w:hint="eastAsia"/>
                <w:spacing w:val="8"/>
              </w:rPr>
              <w:t>告警设置：配置监控告警规则</w:t>
            </w:r>
          </w:p>
          <w:p w14:paraId="1FBB8D75">
            <w:pPr>
              <w:pStyle w:val="48"/>
              <w:spacing w:before="71" w:line="274" w:lineRule="auto"/>
              <w:ind w:right="105"/>
              <w:jc w:val="both"/>
              <w:rPr>
                <w:rFonts w:hint="eastAsia"/>
                <w:spacing w:val="8"/>
              </w:rPr>
            </w:pPr>
            <w:r>
              <w:rPr>
                <w:rFonts w:hint="eastAsia"/>
                <w:spacing w:val="8"/>
              </w:rPr>
              <w:t>技术实现细节​</w:t>
            </w:r>
          </w:p>
          <w:p w14:paraId="5F7D7899">
            <w:pPr>
              <w:pStyle w:val="48"/>
              <w:spacing w:before="71" w:line="274" w:lineRule="auto"/>
              <w:ind w:right="105"/>
              <w:jc w:val="both"/>
              <w:rPr>
                <w:rFonts w:hint="eastAsia"/>
                <w:spacing w:val="8"/>
              </w:rPr>
            </w:pPr>
            <w:r>
              <w:rPr>
                <w:rFonts w:hint="eastAsia"/>
                <w:spacing w:val="8"/>
              </w:rPr>
              <w:t>基于Spring Boot Actuator实现服务健康检查</w:t>
            </w:r>
          </w:p>
          <w:p w14:paraId="3864ECB3">
            <w:pPr>
              <w:pStyle w:val="48"/>
              <w:spacing w:before="71" w:line="274" w:lineRule="auto"/>
              <w:ind w:right="105"/>
              <w:jc w:val="both"/>
              <w:rPr>
                <w:rFonts w:hint="eastAsia"/>
                <w:spacing w:val="8"/>
              </w:rPr>
            </w:pPr>
            <w:r>
              <w:rPr>
                <w:rFonts w:hint="eastAsia"/>
                <w:spacing w:val="8"/>
              </w:rPr>
              <w:t>使用Grafana可视化监控指标</w:t>
            </w:r>
          </w:p>
          <w:p w14:paraId="3AF837DC">
            <w:pPr>
              <w:pStyle w:val="48"/>
              <w:spacing w:before="71" w:line="274" w:lineRule="auto"/>
              <w:ind w:right="105"/>
              <w:jc w:val="both"/>
              <w:rPr>
                <w:rFonts w:hint="eastAsia"/>
                <w:spacing w:val="8"/>
              </w:rPr>
            </w:pPr>
            <w:r>
              <w:rPr>
                <w:rFonts w:hint="eastAsia"/>
                <w:spacing w:val="8"/>
              </w:rPr>
              <w:t>支持自定义监控指标和告警规则</w:t>
            </w:r>
          </w:p>
          <w:p w14:paraId="0043C37C">
            <w:pPr>
              <w:pStyle w:val="48"/>
              <w:spacing w:before="71" w:line="274" w:lineRule="auto"/>
              <w:ind w:left="112" w:right="105" w:firstLine="226"/>
              <w:jc w:val="both"/>
              <w:rPr>
                <w:spacing w:val="8"/>
              </w:rPr>
            </w:pPr>
          </w:p>
        </w:tc>
        <w:tc>
          <w:tcPr>
            <w:tcW w:w="856" w:type="dxa"/>
            <w:vAlign w:val="top"/>
          </w:tcPr>
          <w:p w14:paraId="3499794F">
            <w:pPr>
              <w:rPr>
                <w:rFonts w:ascii="Arial"/>
                <w:sz w:val="21"/>
              </w:rPr>
            </w:pPr>
            <w:r>
              <w:rPr>
                <w:rFonts w:hint="eastAsia" w:ascii="Arial"/>
                <w:sz w:val="21"/>
                <w:lang w:val="en-US" w:eastAsia="zh-CN"/>
              </w:rPr>
              <w:t>无偏离</w:t>
            </w:r>
          </w:p>
        </w:tc>
        <w:tc>
          <w:tcPr>
            <w:tcW w:w="1673" w:type="dxa"/>
            <w:vAlign w:val="top"/>
          </w:tcPr>
          <w:p w14:paraId="24154366">
            <w:pPr>
              <w:rPr>
                <w:rFonts w:hint="default" w:ascii="Arial" w:eastAsia="宋体"/>
                <w:sz w:val="21"/>
                <w:lang w:val="en-US" w:eastAsia="zh-CN"/>
              </w:rPr>
            </w:pPr>
            <w:r>
              <w:rPr>
                <w:rFonts w:hint="eastAsia" w:ascii="Arial"/>
                <w:sz w:val="21"/>
                <w:lang w:val="en-US" w:eastAsia="zh-CN"/>
              </w:rPr>
              <w:t>详情见59页</w:t>
            </w:r>
          </w:p>
        </w:tc>
      </w:tr>
      <w:tr w14:paraId="0FE982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461" w:type="dxa"/>
            <w:vAlign w:val="top"/>
          </w:tcPr>
          <w:p w14:paraId="230CB0C2">
            <w:pPr>
              <w:spacing w:line="319" w:lineRule="auto"/>
              <w:rPr>
                <w:rFonts w:ascii="Arial"/>
                <w:sz w:val="21"/>
              </w:rPr>
            </w:pPr>
          </w:p>
          <w:p w14:paraId="18727398">
            <w:pPr>
              <w:spacing w:line="319" w:lineRule="auto"/>
              <w:rPr>
                <w:rFonts w:ascii="Arial"/>
                <w:sz w:val="21"/>
              </w:rPr>
            </w:pPr>
          </w:p>
          <w:p w14:paraId="0B34A6D2">
            <w:pPr>
              <w:spacing w:line="319" w:lineRule="auto"/>
              <w:rPr>
                <w:rFonts w:ascii="Arial"/>
                <w:sz w:val="21"/>
              </w:rPr>
            </w:pPr>
          </w:p>
          <w:p w14:paraId="3055481A">
            <w:pPr>
              <w:spacing w:before="60" w:line="188" w:lineRule="auto"/>
              <w:ind w:left="117"/>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869" w:type="dxa"/>
            <w:vAlign w:val="top"/>
          </w:tcPr>
          <w:p w14:paraId="60A8AD7F">
            <w:pPr>
              <w:spacing w:line="252" w:lineRule="auto"/>
              <w:rPr>
                <w:rFonts w:ascii="Arial"/>
                <w:sz w:val="21"/>
              </w:rPr>
            </w:pPr>
          </w:p>
          <w:p w14:paraId="6CD9FFD7">
            <w:pPr>
              <w:spacing w:line="252" w:lineRule="auto"/>
              <w:rPr>
                <w:rFonts w:ascii="Arial"/>
                <w:sz w:val="21"/>
              </w:rPr>
            </w:pPr>
          </w:p>
          <w:p w14:paraId="2DF28002">
            <w:pPr>
              <w:spacing w:line="253" w:lineRule="auto"/>
              <w:rPr>
                <w:rFonts w:ascii="Arial"/>
                <w:sz w:val="21"/>
              </w:rPr>
            </w:pPr>
          </w:p>
          <w:p w14:paraId="168A0335">
            <w:pPr>
              <w:pStyle w:val="48"/>
              <w:spacing w:before="68" w:line="277" w:lineRule="auto"/>
              <w:ind w:left="117" w:right="189" w:firstLine="6"/>
            </w:pPr>
            <w:r>
              <w:rPr>
                <w:rFonts w:hint="eastAsia"/>
                <w:spacing w:val="-4"/>
              </w:rPr>
              <w:t>系统管理</w:t>
            </w:r>
          </w:p>
        </w:tc>
        <w:tc>
          <w:tcPr>
            <w:tcW w:w="1887" w:type="dxa"/>
            <w:vAlign w:val="top"/>
          </w:tcPr>
          <w:p w14:paraId="381E1DD0">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1)数据源管理</w:t>
            </w:r>
          </w:p>
          <w:p w14:paraId="6FECFE69">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2)用户管理</w:t>
            </w:r>
          </w:p>
          <w:p w14:paraId="3D96263A">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3)角色管理</w:t>
            </w:r>
          </w:p>
          <w:p w14:paraId="11227DB2">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4)菜单管理</w:t>
            </w:r>
          </w:p>
          <w:p w14:paraId="341DA14F">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5)部门管理</w:t>
            </w:r>
          </w:p>
          <w:p w14:paraId="37467EBF">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6)字典管理</w:t>
            </w:r>
          </w:p>
          <w:p w14:paraId="60A00DF0">
            <w:pPr>
              <w:pStyle w:val="48"/>
              <w:spacing w:line="257" w:lineRule="auto"/>
              <w:ind w:left="113" w:right="90" w:firstLine="34"/>
              <w:rPr>
                <w:rFonts w:hint="eastAsia" w:ascii="Times New Roman" w:hAnsi="Times New Roman" w:eastAsia="Times New Roman" w:cs="Times New Roman"/>
                <w:spacing w:val="-6"/>
              </w:rPr>
            </w:pPr>
            <w:r>
              <w:rPr>
                <w:rFonts w:hint="eastAsia" w:ascii="Times New Roman" w:hAnsi="Times New Roman" w:eastAsia="Times New Roman" w:cs="Times New Roman"/>
                <w:spacing w:val="-6"/>
              </w:rPr>
              <w:t>7)电厂管理</w:t>
            </w:r>
          </w:p>
          <w:p w14:paraId="3717BB98">
            <w:pPr>
              <w:pStyle w:val="48"/>
              <w:spacing w:line="257" w:lineRule="auto"/>
              <w:ind w:left="113" w:right="90" w:firstLine="34"/>
            </w:pPr>
            <w:r>
              <w:rPr>
                <w:rFonts w:hint="eastAsia" w:ascii="Times New Roman" w:hAnsi="Times New Roman" w:eastAsia="Times New Roman" w:cs="Times New Roman"/>
                <w:spacing w:val="-6"/>
              </w:rPr>
              <w:t>8)机组管理</w:t>
            </w:r>
            <w:r>
              <w:rPr>
                <w:spacing w:val="-3"/>
              </w:rPr>
              <w:t>。</w:t>
            </w:r>
          </w:p>
        </w:tc>
        <w:tc>
          <w:tcPr>
            <w:tcW w:w="3113" w:type="dxa"/>
            <w:vAlign w:val="top"/>
          </w:tcPr>
          <w:p w14:paraId="6B720A21">
            <w:pPr>
              <w:pStyle w:val="48"/>
              <w:spacing w:before="51" w:line="212" w:lineRule="auto"/>
              <w:ind w:left="129"/>
              <w:rPr>
                <w:rFonts w:hint="eastAsia"/>
                <w:spacing w:val="-6"/>
              </w:rPr>
            </w:pPr>
            <w:r>
              <w:rPr>
                <w:rFonts w:hint="eastAsia"/>
                <w:spacing w:val="-6"/>
              </w:rPr>
              <w:t>功能概述</w:t>
            </w:r>
          </w:p>
          <w:p w14:paraId="10801FBA">
            <w:pPr>
              <w:pStyle w:val="48"/>
              <w:spacing w:before="51" w:line="212" w:lineRule="auto"/>
              <w:ind w:left="129"/>
              <w:rPr>
                <w:rFonts w:hint="eastAsia"/>
                <w:spacing w:val="-6"/>
              </w:rPr>
            </w:pPr>
            <w:r>
              <w:rPr>
                <w:rFonts w:hint="eastAsia"/>
                <w:spacing w:val="-6"/>
              </w:rPr>
              <w:t>系统管理模块提供系统基础数据管理和配置功能。</w:t>
            </w:r>
          </w:p>
          <w:p w14:paraId="00DF1536">
            <w:pPr>
              <w:pStyle w:val="48"/>
              <w:spacing w:before="51" w:line="212" w:lineRule="auto"/>
              <w:ind w:left="129"/>
              <w:rPr>
                <w:rFonts w:hint="eastAsia"/>
                <w:spacing w:val="-6"/>
              </w:rPr>
            </w:pPr>
            <w:r>
              <w:rPr>
                <w:rFonts w:hint="eastAsia"/>
                <w:spacing w:val="-6"/>
              </w:rPr>
              <w:t>核心功能详述</w:t>
            </w:r>
          </w:p>
          <w:p w14:paraId="275A2C48">
            <w:pPr>
              <w:pStyle w:val="48"/>
              <w:spacing w:before="51" w:line="212" w:lineRule="auto"/>
              <w:ind w:left="129"/>
              <w:rPr>
                <w:rFonts w:hint="eastAsia"/>
                <w:spacing w:val="-6"/>
              </w:rPr>
            </w:pPr>
            <w:r>
              <w:rPr>
                <w:rFonts w:hint="eastAsia"/>
                <w:spacing w:val="-6"/>
              </w:rPr>
              <w:t>(1)用户管理​​</w:t>
            </w:r>
          </w:p>
          <w:p w14:paraId="090054B3">
            <w:pPr>
              <w:pStyle w:val="48"/>
              <w:spacing w:before="51" w:line="212" w:lineRule="auto"/>
              <w:ind w:left="129"/>
              <w:rPr>
                <w:rFonts w:hint="eastAsia"/>
                <w:spacing w:val="-6"/>
              </w:rPr>
            </w:pPr>
            <w:r>
              <w:rPr>
                <w:rFonts w:hint="eastAsia"/>
                <w:spacing w:val="-6"/>
              </w:rPr>
              <w:t>页面展示功能：展示系统用户列表和基本信息。</w:t>
            </w:r>
          </w:p>
          <w:p w14:paraId="5932A201">
            <w:pPr>
              <w:pStyle w:val="48"/>
              <w:spacing w:before="51" w:line="212" w:lineRule="auto"/>
              <w:ind w:left="129"/>
              <w:rPr>
                <w:rFonts w:hint="eastAsia"/>
                <w:spacing w:val="-6"/>
              </w:rPr>
            </w:pPr>
            <w:r>
              <w:rPr>
                <w:rFonts w:hint="eastAsia"/>
                <w:spacing w:val="-6"/>
              </w:rPr>
              <w:t>页面按钮功能：</w:t>
            </w:r>
          </w:p>
          <w:p w14:paraId="29728EFC">
            <w:pPr>
              <w:pStyle w:val="48"/>
              <w:spacing w:before="51" w:line="212" w:lineRule="auto"/>
              <w:ind w:left="129"/>
              <w:rPr>
                <w:rFonts w:hint="eastAsia"/>
                <w:spacing w:val="-6"/>
              </w:rPr>
            </w:pPr>
            <w:r>
              <w:rPr>
                <w:rFonts w:hint="eastAsia"/>
                <w:spacing w:val="-6"/>
              </w:rPr>
              <w:t>新增用户：创建新用户账户</w:t>
            </w:r>
          </w:p>
          <w:p w14:paraId="27014F41">
            <w:pPr>
              <w:pStyle w:val="48"/>
              <w:spacing w:before="51" w:line="212" w:lineRule="auto"/>
              <w:ind w:left="129"/>
              <w:rPr>
                <w:rFonts w:hint="eastAsia"/>
                <w:spacing w:val="-6"/>
              </w:rPr>
            </w:pPr>
            <w:r>
              <w:rPr>
                <w:rFonts w:hint="eastAsia"/>
                <w:spacing w:val="-6"/>
              </w:rPr>
              <w:t>权限分配：配置用户访问权限</w:t>
            </w:r>
          </w:p>
          <w:p w14:paraId="007DF5FE">
            <w:pPr>
              <w:pStyle w:val="48"/>
              <w:spacing w:before="51" w:line="212" w:lineRule="auto"/>
              <w:ind w:left="129"/>
              <w:rPr>
                <w:rFonts w:hint="eastAsia"/>
                <w:spacing w:val="-6"/>
              </w:rPr>
            </w:pPr>
            <w:r>
              <w:rPr>
                <w:rFonts w:hint="eastAsia"/>
                <w:spacing w:val="-6"/>
              </w:rPr>
              <w:t>密码重置：重置用户登录密码</w:t>
            </w:r>
          </w:p>
          <w:p w14:paraId="539290CF">
            <w:pPr>
              <w:pStyle w:val="48"/>
              <w:spacing w:before="51" w:line="212" w:lineRule="auto"/>
              <w:ind w:left="129"/>
              <w:rPr>
                <w:rFonts w:hint="eastAsia"/>
                <w:spacing w:val="-6"/>
              </w:rPr>
            </w:pPr>
            <w:r>
              <w:rPr>
                <w:rFonts w:hint="eastAsia"/>
                <w:spacing w:val="-6"/>
              </w:rPr>
              <w:t>(2)角色管理</w:t>
            </w:r>
          </w:p>
          <w:p w14:paraId="45023F46">
            <w:pPr>
              <w:pStyle w:val="48"/>
              <w:spacing w:before="51" w:line="212" w:lineRule="auto"/>
              <w:ind w:left="129"/>
              <w:rPr>
                <w:rFonts w:hint="eastAsia"/>
                <w:spacing w:val="-6"/>
              </w:rPr>
            </w:pPr>
            <w:r>
              <w:rPr>
                <w:rFonts w:hint="eastAsia"/>
                <w:spacing w:val="-6"/>
              </w:rPr>
              <w:t>页面展示功能：展示角色列表和权限分配情况。</w:t>
            </w:r>
          </w:p>
          <w:p w14:paraId="57FDF7B0">
            <w:pPr>
              <w:pStyle w:val="48"/>
              <w:spacing w:before="51" w:line="212" w:lineRule="auto"/>
              <w:ind w:left="129"/>
              <w:rPr>
                <w:rFonts w:hint="eastAsia"/>
                <w:spacing w:val="-6"/>
              </w:rPr>
            </w:pPr>
            <w:r>
              <w:rPr>
                <w:rFonts w:hint="eastAsia"/>
                <w:spacing w:val="-6"/>
              </w:rPr>
              <w:t>页面按钮功能：</w:t>
            </w:r>
          </w:p>
          <w:p w14:paraId="490D871A">
            <w:pPr>
              <w:pStyle w:val="48"/>
              <w:spacing w:before="51" w:line="212" w:lineRule="auto"/>
              <w:ind w:left="129"/>
              <w:rPr>
                <w:rFonts w:hint="eastAsia"/>
                <w:spacing w:val="-6"/>
              </w:rPr>
            </w:pPr>
            <w:r>
              <w:rPr>
                <w:rFonts w:hint="eastAsia"/>
                <w:spacing w:val="-6"/>
              </w:rPr>
              <w:t>角色创建：定义新角色模板</w:t>
            </w:r>
          </w:p>
          <w:p w14:paraId="4BF3616C">
            <w:pPr>
              <w:pStyle w:val="48"/>
              <w:spacing w:before="51" w:line="212" w:lineRule="auto"/>
              <w:ind w:left="129"/>
              <w:rPr>
                <w:rFonts w:hint="eastAsia"/>
                <w:spacing w:val="-6"/>
              </w:rPr>
            </w:pPr>
            <w:r>
              <w:rPr>
                <w:rFonts w:hint="eastAsia"/>
                <w:spacing w:val="-6"/>
              </w:rPr>
              <w:t>权限配置：设置角色权限范围</w:t>
            </w:r>
          </w:p>
          <w:p w14:paraId="27D184F5">
            <w:pPr>
              <w:pStyle w:val="48"/>
              <w:spacing w:before="51" w:line="212" w:lineRule="auto"/>
              <w:ind w:left="129"/>
              <w:rPr>
                <w:rFonts w:hint="eastAsia"/>
                <w:spacing w:val="-6"/>
              </w:rPr>
            </w:pPr>
            <w:r>
              <w:rPr>
                <w:rFonts w:hint="eastAsia"/>
                <w:spacing w:val="-6"/>
              </w:rPr>
              <w:t>角色分配：为用户分配角色</w:t>
            </w:r>
          </w:p>
          <w:p w14:paraId="5BA9CCF9">
            <w:pPr>
              <w:pStyle w:val="48"/>
              <w:spacing w:before="51" w:line="212" w:lineRule="auto"/>
              <w:ind w:left="129"/>
              <w:rPr>
                <w:rFonts w:hint="eastAsia"/>
                <w:spacing w:val="-6"/>
              </w:rPr>
            </w:pPr>
            <w:r>
              <w:rPr>
                <w:rFonts w:hint="eastAsia"/>
                <w:spacing w:val="-6"/>
              </w:rPr>
              <w:t>技术实现细节​</w:t>
            </w:r>
          </w:p>
          <w:p w14:paraId="6E1ABC97">
            <w:pPr>
              <w:pStyle w:val="48"/>
              <w:spacing w:before="51" w:line="212" w:lineRule="auto"/>
              <w:ind w:left="129"/>
              <w:rPr>
                <w:rFonts w:hint="eastAsia"/>
                <w:spacing w:val="-6"/>
              </w:rPr>
            </w:pPr>
            <w:r>
              <w:rPr>
                <w:rFonts w:hint="eastAsia"/>
                <w:spacing w:val="-6"/>
              </w:rPr>
              <w:t>基于RBAC模型实现权限控制</w:t>
            </w:r>
          </w:p>
          <w:p w14:paraId="4094FF3E">
            <w:pPr>
              <w:pStyle w:val="48"/>
              <w:spacing w:before="51" w:line="212" w:lineRule="auto"/>
              <w:ind w:left="129"/>
              <w:rPr>
                <w:rFonts w:hint="eastAsia"/>
                <w:spacing w:val="-6"/>
              </w:rPr>
            </w:pPr>
            <w:r>
              <w:rPr>
                <w:rFonts w:hint="eastAsia"/>
                <w:spacing w:val="-6"/>
              </w:rPr>
              <w:t>支持LDAP/AD集成认证</w:t>
            </w:r>
          </w:p>
          <w:p w14:paraId="42BD1C1C">
            <w:pPr>
              <w:pStyle w:val="48"/>
              <w:spacing w:before="51" w:line="212" w:lineRule="auto"/>
              <w:ind w:left="129"/>
              <w:rPr>
                <w:spacing w:val="-6"/>
              </w:rPr>
            </w:pPr>
            <w:r>
              <w:rPr>
                <w:rFonts w:hint="eastAsia"/>
                <w:spacing w:val="-6"/>
              </w:rPr>
              <w:t>操作日志全量记录，满足审计要求</w:t>
            </w:r>
          </w:p>
        </w:tc>
        <w:tc>
          <w:tcPr>
            <w:tcW w:w="856" w:type="dxa"/>
            <w:vAlign w:val="top"/>
          </w:tcPr>
          <w:p w14:paraId="7BFBFAED">
            <w:pPr>
              <w:rPr>
                <w:rFonts w:ascii="Arial"/>
                <w:sz w:val="21"/>
              </w:rPr>
            </w:pPr>
            <w:r>
              <w:rPr>
                <w:rFonts w:hint="eastAsia" w:ascii="Arial"/>
                <w:sz w:val="21"/>
                <w:lang w:val="en-US" w:eastAsia="zh-CN"/>
              </w:rPr>
              <w:t>无偏离</w:t>
            </w:r>
          </w:p>
        </w:tc>
        <w:tc>
          <w:tcPr>
            <w:tcW w:w="1673" w:type="dxa"/>
            <w:vAlign w:val="top"/>
          </w:tcPr>
          <w:p w14:paraId="669292B0">
            <w:pPr>
              <w:rPr>
                <w:rFonts w:hint="default" w:ascii="Arial" w:eastAsia="宋体"/>
                <w:sz w:val="21"/>
                <w:lang w:val="en-US" w:eastAsia="zh-CN"/>
              </w:rPr>
            </w:pPr>
            <w:r>
              <w:rPr>
                <w:rFonts w:hint="eastAsia" w:ascii="Arial"/>
                <w:sz w:val="21"/>
                <w:lang w:val="en-US" w:eastAsia="zh-CN"/>
              </w:rPr>
              <w:t>详情见60页</w:t>
            </w:r>
          </w:p>
        </w:tc>
      </w:tr>
      <w:tr w14:paraId="3504A0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5FB1C73B">
            <w:pPr>
              <w:spacing w:line="324" w:lineRule="auto"/>
              <w:rPr>
                <w:rFonts w:ascii="Arial"/>
                <w:sz w:val="21"/>
              </w:rPr>
            </w:pPr>
          </w:p>
          <w:p w14:paraId="3ED27DB1">
            <w:pPr>
              <w:spacing w:line="325" w:lineRule="auto"/>
              <w:rPr>
                <w:rFonts w:ascii="Arial"/>
                <w:sz w:val="21"/>
              </w:rPr>
            </w:pPr>
          </w:p>
          <w:p w14:paraId="0325BCC3">
            <w:pPr>
              <w:spacing w:before="61" w:line="188" w:lineRule="auto"/>
              <w:ind w:left="133"/>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869" w:type="dxa"/>
            <w:vAlign w:val="top"/>
          </w:tcPr>
          <w:p w14:paraId="2B199C91">
            <w:pPr>
              <w:spacing w:line="302" w:lineRule="auto"/>
              <w:rPr>
                <w:rFonts w:ascii="Arial"/>
                <w:sz w:val="21"/>
              </w:rPr>
            </w:pPr>
          </w:p>
          <w:p w14:paraId="024A0DDD">
            <w:pPr>
              <w:spacing w:line="303" w:lineRule="auto"/>
              <w:rPr>
                <w:rFonts w:ascii="Arial"/>
                <w:sz w:val="21"/>
              </w:rPr>
            </w:pPr>
          </w:p>
          <w:p w14:paraId="34363A3B">
            <w:pPr>
              <w:pStyle w:val="48"/>
              <w:spacing w:before="68" w:line="220" w:lineRule="auto"/>
              <w:ind w:left="116"/>
            </w:pPr>
            <w:r>
              <w:rPr>
                <w:rFonts w:hint="eastAsia"/>
                <w:spacing w:val="-2"/>
              </w:rPr>
              <w:t>基础数据模块</w:t>
            </w:r>
          </w:p>
        </w:tc>
        <w:tc>
          <w:tcPr>
            <w:tcW w:w="1887" w:type="dxa"/>
            <w:vAlign w:val="top"/>
          </w:tcPr>
          <w:p w14:paraId="5254C73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对外提供如下基础数据接口：</w:t>
            </w:r>
          </w:p>
          <w:p w14:paraId="7BA5CF26">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电厂查询</w:t>
            </w:r>
          </w:p>
          <w:p w14:paraId="2A4F95F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机组查询</w:t>
            </w:r>
          </w:p>
          <w:p w14:paraId="1F69BDD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数据源列表查询</w:t>
            </w:r>
          </w:p>
          <w:p w14:paraId="026A36F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新增机组历史与实时请求配置信息</w:t>
            </w:r>
          </w:p>
          <w:p w14:paraId="1A68842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修改机组历史与实时请求配置信息</w:t>
            </w:r>
          </w:p>
          <w:p w14:paraId="2779F21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删除机组历史与实时请求配置信息</w:t>
            </w:r>
          </w:p>
          <w:p w14:paraId="362B273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新增数据服务 token</w:t>
            </w:r>
          </w:p>
          <w:p w14:paraId="2FA6A90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刷新数据服务 token</w:t>
            </w:r>
          </w:p>
          <w:p w14:paraId="42FE488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是否开启 iotdb 定时任务</w:t>
            </w:r>
          </w:p>
          <w:p w14:paraId="511EA6DD">
            <w:pPr>
              <w:pStyle w:val="48"/>
              <w:spacing w:before="70" w:line="220" w:lineRule="auto"/>
              <w:ind w:left="115"/>
            </w:pPr>
            <w:r>
              <w:rPr>
                <w:rFonts w:hint="eastAsia" w:ascii="Times New Roman" w:hAnsi="Times New Roman" w:eastAsia="Times New Roman" w:cs="Times New Roman"/>
                <w:spacing w:val="-4"/>
              </w:rPr>
              <w:t>10) 是否开启日志记录</w:t>
            </w:r>
          </w:p>
        </w:tc>
        <w:tc>
          <w:tcPr>
            <w:tcW w:w="3113" w:type="dxa"/>
            <w:vAlign w:val="top"/>
          </w:tcPr>
          <w:p w14:paraId="2F5AAFCD">
            <w:pPr>
              <w:pStyle w:val="48"/>
              <w:spacing w:before="51" w:line="212" w:lineRule="auto"/>
              <w:ind w:left="129"/>
              <w:rPr>
                <w:rFonts w:hint="eastAsia"/>
                <w:spacing w:val="-6"/>
              </w:rPr>
            </w:pPr>
            <w:r>
              <w:rPr>
                <w:rFonts w:hint="eastAsia"/>
                <w:spacing w:val="-6"/>
              </w:rPr>
              <w:t>功能概述</w:t>
            </w:r>
          </w:p>
          <w:p w14:paraId="57FBC825">
            <w:pPr>
              <w:pStyle w:val="48"/>
              <w:spacing w:before="51" w:line="212" w:lineRule="auto"/>
              <w:ind w:left="129"/>
              <w:rPr>
                <w:rFonts w:hint="eastAsia"/>
                <w:spacing w:val="-6"/>
              </w:rPr>
            </w:pPr>
            <w:r>
              <w:rPr>
                <w:rFonts w:hint="eastAsia"/>
                <w:spacing w:val="-6"/>
              </w:rPr>
              <w:t>提供基础数据管理的标准化接口服务，支持电厂、机组、数据源等基础信息的查询和管理。</w:t>
            </w:r>
          </w:p>
          <w:p w14:paraId="108BF424">
            <w:pPr>
              <w:pStyle w:val="48"/>
              <w:spacing w:before="51" w:line="212" w:lineRule="auto"/>
              <w:ind w:left="129"/>
              <w:rPr>
                <w:rFonts w:hint="eastAsia"/>
                <w:spacing w:val="-6"/>
              </w:rPr>
            </w:pPr>
            <w:r>
              <w:rPr>
                <w:rFonts w:hint="eastAsia"/>
                <w:spacing w:val="-6"/>
              </w:rPr>
              <w:t>(1)核心接口列表</w:t>
            </w:r>
          </w:p>
          <w:p w14:paraId="11D39D70">
            <w:pPr>
              <w:pStyle w:val="48"/>
              <w:spacing w:before="51" w:line="212" w:lineRule="auto"/>
              <w:ind w:left="129"/>
              <w:rPr>
                <w:rFonts w:hint="eastAsia"/>
                <w:spacing w:val="-6"/>
              </w:rPr>
            </w:pPr>
            <w:r>
              <w:rPr>
                <w:rFonts w:hint="eastAsia"/>
                <w:spacing w:val="-6"/>
              </w:rPr>
              <w:t>GET /api/base/plants- 电厂查询接口</w:t>
            </w:r>
          </w:p>
          <w:p w14:paraId="6711A21D">
            <w:pPr>
              <w:pStyle w:val="48"/>
              <w:spacing w:before="51" w:line="212" w:lineRule="auto"/>
              <w:ind w:left="129"/>
              <w:rPr>
                <w:rFonts w:hint="eastAsia"/>
                <w:spacing w:val="-6"/>
              </w:rPr>
            </w:pPr>
            <w:r>
              <w:rPr>
                <w:rFonts w:hint="eastAsia"/>
                <w:spacing w:val="-6"/>
              </w:rPr>
              <w:t>GET /api/base/units- 机组查询接口</w:t>
            </w:r>
          </w:p>
          <w:p w14:paraId="063C9556">
            <w:pPr>
              <w:pStyle w:val="48"/>
              <w:spacing w:before="51" w:line="212" w:lineRule="auto"/>
              <w:ind w:left="129"/>
              <w:rPr>
                <w:rFonts w:hint="eastAsia"/>
                <w:spacing w:val="-6"/>
              </w:rPr>
            </w:pPr>
            <w:r>
              <w:rPr>
                <w:rFonts w:hint="eastAsia"/>
                <w:spacing w:val="-6"/>
              </w:rPr>
              <w:t>GET /api/base/datasources- 数据源列表查询</w:t>
            </w:r>
          </w:p>
          <w:p w14:paraId="4A133C4A">
            <w:pPr>
              <w:pStyle w:val="48"/>
              <w:spacing w:before="51" w:line="212" w:lineRule="auto"/>
              <w:ind w:left="129"/>
              <w:rPr>
                <w:rFonts w:hint="eastAsia"/>
                <w:spacing w:val="-6"/>
              </w:rPr>
            </w:pPr>
            <w:r>
              <w:rPr>
                <w:rFonts w:hint="eastAsia"/>
                <w:spacing w:val="-6"/>
              </w:rPr>
              <w:t>POST /api/base/unit-configs- 新增机组历史与实时请求配置</w:t>
            </w:r>
          </w:p>
          <w:p w14:paraId="1593358F">
            <w:pPr>
              <w:pStyle w:val="48"/>
              <w:spacing w:before="51" w:line="212" w:lineRule="auto"/>
              <w:ind w:left="129"/>
              <w:rPr>
                <w:rFonts w:hint="eastAsia"/>
                <w:spacing w:val="-6"/>
              </w:rPr>
            </w:pPr>
            <w:r>
              <w:rPr>
                <w:rFonts w:hint="eastAsia"/>
                <w:spacing w:val="-6"/>
              </w:rPr>
              <w:t>PUT /api/base/unit-configs/{id}- 修改机组配置信息</w:t>
            </w:r>
          </w:p>
          <w:p w14:paraId="0FEFF410">
            <w:pPr>
              <w:pStyle w:val="48"/>
              <w:spacing w:before="51" w:line="212" w:lineRule="auto"/>
              <w:ind w:left="129"/>
              <w:rPr>
                <w:rFonts w:hint="eastAsia"/>
                <w:spacing w:val="-6"/>
              </w:rPr>
            </w:pPr>
            <w:r>
              <w:rPr>
                <w:rFonts w:hint="eastAsia"/>
                <w:spacing w:val="-6"/>
              </w:rPr>
              <w:t>DELETE /api/base/unit-configs/{id}- 删除机组配置</w:t>
            </w:r>
          </w:p>
          <w:p w14:paraId="7541D3CD">
            <w:pPr>
              <w:pStyle w:val="48"/>
              <w:spacing w:before="51" w:line="212" w:lineRule="auto"/>
              <w:ind w:left="129"/>
              <w:rPr>
                <w:rFonts w:hint="eastAsia"/>
                <w:spacing w:val="-6"/>
              </w:rPr>
            </w:pPr>
            <w:r>
              <w:rPr>
                <w:rFonts w:hint="eastAsia"/>
                <w:spacing w:val="-6"/>
              </w:rPr>
              <w:t>(2)接口特性​​</w:t>
            </w:r>
          </w:p>
          <w:p w14:paraId="071179E2">
            <w:pPr>
              <w:pStyle w:val="48"/>
              <w:spacing w:before="51" w:line="212" w:lineRule="auto"/>
              <w:ind w:left="129"/>
              <w:rPr>
                <w:rFonts w:hint="eastAsia"/>
                <w:spacing w:val="-6"/>
              </w:rPr>
            </w:pPr>
            <w:r>
              <w:rPr>
                <w:rFonts w:hint="eastAsia"/>
                <w:spacing w:val="-6"/>
              </w:rPr>
              <w:t>RESTful API设计，符合OpenAPI 3.0规范</w:t>
            </w:r>
          </w:p>
          <w:p w14:paraId="3DA232F2">
            <w:pPr>
              <w:pStyle w:val="48"/>
              <w:spacing w:before="51" w:line="212" w:lineRule="auto"/>
              <w:ind w:left="129"/>
              <w:rPr>
                <w:rFonts w:hint="eastAsia"/>
                <w:spacing w:val="-6"/>
              </w:rPr>
            </w:pPr>
            <w:r>
              <w:rPr>
                <w:rFonts w:hint="eastAsia"/>
                <w:spacing w:val="-6"/>
              </w:rPr>
              <w:t>JWT Token认证，支持细粒度权限控制</w:t>
            </w:r>
          </w:p>
          <w:p w14:paraId="3A15A7F6">
            <w:pPr>
              <w:pStyle w:val="48"/>
              <w:spacing w:before="51" w:line="212" w:lineRule="auto"/>
              <w:ind w:left="129"/>
              <w:rPr>
                <w:spacing w:val="-6"/>
              </w:rPr>
            </w:pPr>
            <w:r>
              <w:rPr>
                <w:rFonts w:hint="eastAsia"/>
                <w:spacing w:val="-6"/>
              </w:rPr>
              <w:t>接口响应时间&lt;100ms，支持1000+并发调用</w:t>
            </w:r>
          </w:p>
        </w:tc>
        <w:tc>
          <w:tcPr>
            <w:tcW w:w="856" w:type="dxa"/>
            <w:vAlign w:val="top"/>
          </w:tcPr>
          <w:p w14:paraId="42816AFC">
            <w:pPr>
              <w:rPr>
                <w:rFonts w:ascii="Arial"/>
                <w:sz w:val="21"/>
              </w:rPr>
            </w:pPr>
            <w:r>
              <w:rPr>
                <w:rFonts w:hint="eastAsia" w:ascii="Arial"/>
                <w:sz w:val="21"/>
                <w:lang w:val="en-US" w:eastAsia="zh-CN"/>
              </w:rPr>
              <w:t>无偏离</w:t>
            </w:r>
          </w:p>
        </w:tc>
        <w:tc>
          <w:tcPr>
            <w:tcW w:w="1673" w:type="dxa"/>
            <w:vAlign w:val="top"/>
          </w:tcPr>
          <w:p w14:paraId="5C3F464B">
            <w:pPr>
              <w:rPr>
                <w:rFonts w:ascii="Arial"/>
                <w:sz w:val="21"/>
              </w:rPr>
            </w:pPr>
            <w:r>
              <w:rPr>
                <w:rFonts w:hint="eastAsia" w:ascii="Arial"/>
                <w:sz w:val="21"/>
                <w:lang w:val="en-US" w:eastAsia="zh-CN"/>
              </w:rPr>
              <w:t>详情见61页</w:t>
            </w:r>
          </w:p>
        </w:tc>
      </w:tr>
      <w:tr w14:paraId="3DE9CD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52645F9C">
            <w:pPr>
              <w:spacing w:before="61" w:line="188" w:lineRule="auto"/>
              <w:ind w:left="133"/>
              <w:rPr>
                <w:rFonts w:hint="default" w:ascii="Times New Roman" w:hAnsi="Times New Roman" w:eastAsia="宋体" w:cs="Times New Roman"/>
                <w:spacing w:val="-6"/>
                <w:sz w:val="21"/>
                <w:szCs w:val="21"/>
                <w:lang w:val="en-US" w:eastAsia="zh-CN"/>
              </w:rPr>
            </w:pPr>
            <w:r>
              <w:rPr>
                <w:rFonts w:hint="eastAsia" w:ascii="Times New Roman" w:hAnsi="Times New Roman" w:cs="Times New Roman"/>
                <w:spacing w:val="-6"/>
                <w:sz w:val="21"/>
                <w:szCs w:val="21"/>
                <w:lang w:val="en-US" w:eastAsia="zh-CN"/>
              </w:rPr>
              <w:t>11</w:t>
            </w:r>
          </w:p>
        </w:tc>
        <w:tc>
          <w:tcPr>
            <w:tcW w:w="869" w:type="dxa"/>
            <w:vAlign w:val="top"/>
          </w:tcPr>
          <w:p w14:paraId="075F90DD">
            <w:pPr>
              <w:pStyle w:val="48"/>
              <w:spacing w:before="68" w:line="220" w:lineRule="auto"/>
              <w:ind w:left="116"/>
              <w:rPr>
                <w:rFonts w:hint="eastAsia"/>
                <w:spacing w:val="-2"/>
              </w:rPr>
            </w:pPr>
            <w:r>
              <w:rPr>
                <w:rFonts w:hint="eastAsia"/>
                <w:spacing w:val="-2"/>
              </w:rPr>
              <w:t>数字规程模块</w:t>
            </w:r>
          </w:p>
        </w:tc>
        <w:tc>
          <w:tcPr>
            <w:tcW w:w="1887" w:type="dxa"/>
            <w:vAlign w:val="top"/>
          </w:tcPr>
          <w:p w14:paraId="0C598CC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对数据规程提供如下接口：</w:t>
            </w:r>
          </w:p>
          <w:p w14:paraId="0E7DEB7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查询设备状态</w:t>
            </w:r>
          </w:p>
          <w:p w14:paraId="4130BE0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同步数据</w:t>
            </w:r>
          </w:p>
          <w:p w14:paraId="38D362E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数据推送</w:t>
            </w:r>
          </w:p>
        </w:tc>
        <w:tc>
          <w:tcPr>
            <w:tcW w:w="3113" w:type="dxa"/>
            <w:vAlign w:val="top"/>
          </w:tcPr>
          <w:p w14:paraId="1B7E4E11">
            <w:pPr>
              <w:pStyle w:val="48"/>
              <w:spacing w:before="51" w:line="212" w:lineRule="auto"/>
              <w:ind w:left="129"/>
              <w:rPr>
                <w:rFonts w:hint="eastAsia"/>
                <w:spacing w:val="-6"/>
              </w:rPr>
            </w:pPr>
            <w:r>
              <w:rPr>
                <w:rFonts w:hint="eastAsia"/>
                <w:spacing w:val="-6"/>
              </w:rPr>
              <w:t>功能概述</w:t>
            </w:r>
          </w:p>
          <w:p w14:paraId="7E7ED61C">
            <w:pPr>
              <w:pStyle w:val="48"/>
              <w:spacing w:before="51" w:line="212" w:lineRule="auto"/>
              <w:ind w:left="129"/>
              <w:rPr>
                <w:rFonts w:hint="eastAsia"/>
                <w:spacing w:val="-6"/>
              </w:rPr>
            </w:pPr>
            <w:r>
              <w:rPr>
                <w:rFonts w:hint="eastAsia"/>
                <w:spacing w:val="-6"/>
              </w:rPr>
              <w:t>提供数字规程相关的标准接口服务，支持设备状态查询、数据同步和推送功能。</w:t>
            </w:r>
          </w:p>
          <w:p w14:paraId="26C5D45E">
            <w:pPr>
              <w:pStyle w:val="48"/>
              <w:spacing w:before="51" w:line="212" w:lineRule="auto"/>
              <w:ind w:left="129"/>
              <w:rPr>
                <w:rFonts w:hint="eastAsia"/>
                <w:spacing w:val="-6"/>
              </w:rPr>
            </w:pPr>
            <w:r>
              <w:rPr>
                <w:rFonts w:hint="eastAsia"/>
                <w:spacing w:val="-6"/>
              </w:rPr>
              <w:t>(1)核心接口列表</w:t>
            </w:r>
          </w:p>
          <w:p w14:paraId="1D8E601C">
            <w:pPr>
              <w:pStyle w:val="48"/>
              <w:spacing w:before="51" w:line="212" w:lineRule="auto"/>
              <w:ind w:left="129"/>
              <w:rPr>
                <w:rFonts w:hint="eastAsia"/>
                <w:spacing w:val="-6"/>
              </w:rPr>
            </w:pPr>
            <w:r>
              <w:rPr>
                <w:rFonts w:hint="eastAsia"/>
                <w:spacing w:val="-6"/>
              </w:rPr>
              <w:t>GET /api/digital/procedures/device-status- 查询设备状态</w:t>
            </w:r>
          </w:p>
          <w:p w14:paraId="6F93BAE8">
            <w:pPr>
              <w:pStyle w:val="48"/>
              <w:spacing w:before="51" w:line="212" w:lineRule="auto"/>
              <w:ind w:left="129"/>
              <w:rPr>
                <w:rFonts w:hint="eastAsia"/>
                <w:spacing w:val="-6"/>
              </w:rPr>
            </w:pPr>
            <w:r>
              <w:rPr>
                <w:rFonts w:hint="eastAsia"/>
                <w:spacing w:val="-6"/>
              </w:rPr>
              <w:t>POST /api/digital/procedures/sync- 同步数据</w:t>
            </w:r>
          </w:p>
          <w:p w14:paraId="6E4B836B">
            <w:pPr>
              <w:pStyle w:val="48"/>
              <w:spacing w:before="51" w:line="212" w:lineRule="auto"/>
              <w:ind w:left="129"/>
              <w:rPr>
                <w:rFonts w:hint="eastAsia"/>
                <w:spacing w:val="-6"/>
              </w:rPr>
            </w:pPr>
            <w:r>
              <w:rPr>
                <w:rFonts w:hint="eastAsia"/>
                <w:spacing w:val="-6"/>
              </w:rPr>
              <w:t>POST /api/digital/procedures/push- 数据推送</w:t>
            </w:r>
          </w:p>
          <w:p w14:paraId="0079D480">
            <w:pPr>
              <w:pStyle w:val="48"/>
              <w:spacing w:before="51" w:line="212" w:lineRule="auto"/>
              <w:ind w:left="129"/>
              <w:rPr>
                <w:rFonts w:hint="eastAsia"/>
                <w:spacing w:val="-6"/>
              </w:rPr>
            </w:pPr>
            <w:r>
              <w:rPr>
                <w:rFonts w:hint="eastAsia"/>
                <w:spacing w:val="-6"/>
              </w:rPr>
              <w:t>(2)接口特性</w:t>
            </w:r>
          </w:p>
          <w:p w14:paraId="539D00A5">
            <w:pPr>
              <w:pStyle w:val="48"/>
              <w:spacing w:before="51" w:line="212" w:lineRule="auto"/>
              <w:ind w:left="129"/>
              <w:rPr>
                <w:rFonts w:hint="eastAsia"/>
                <w:spacing w:val="-6"/>
              </w:rPr>
            </w:pPr>
            <w:r>
              <w:rPr>
                <w:rFonts w:hint="eastAsia"/>
                <w:spacing w:val="-6"/>
              </w:rPr>
              <w:t>基于WebSocket实现实时数据推送</w:t>
            </w:r>
          </w:p>
          <w:p w14:paraId="3B516D6F">
            <w:pPr>
              <w:pStyle w:val="48"/>
              <w:spacing w:before="51" w:line="212" w:lineRule="auto"/>
              <w:ind w:left="129"/>
              <w:rPr>
                <w:rFonts w:hint="eastAsia"/>
                <w:spacing w:val="-6"/>
              </w:rPr>
            </w:pPr>
            <w:r>
              <w:rPr>
                <w:rFonts w:hint="eastAsia"/>
                <w:spacing w:val="-6"/>
              </w:rPr>
              <w:t>支持数据压缩传输，减少网络开销</w:t>
            </w:r>
          </w:p>
          <w:p w14:paraId="25751C99">
            <w:pPr>
              <w:pStyle w:val="48"/>
              <w:spacing w:before="51" w:line="212" w:lineRule="auto"/>
              <w:ind w:left="129"/>
              <w:rPr>
                <w:rFonts w:hint="eastAsia"/>
                <w:spacing w:val="-6"/>
              </w:rPr>
            </w:pPr>
            <w:r>
              <w:rPr>
                <w:rFonts w:hint="eastAsia"/>
                <w:spacing w:val="-6"/>
              </w:rPr>
              <w:t>消息可靠性保证，支持重传机制</w:t>
            </w:r>
          </w:p>
        </w:tc>
        <w:tc>
          <w:tcPr>
            <w:tcW w:w="856" w:type="dxa"/>
            <w:vAlign w:val="top"/>
          </w:tcPr>
          <w:p w14:paraId="371C36C2">
            <w:pPr>
              <w:rPr>
                <w:rFonts w:ascii="Arial"/>
                <w:sz w:val="21"/>
              </w:rPr>
            </w:pPr>
            <w:r>
              <w:rPr>
                <w:rFonts w:hint="eastAsia" w:ascii="Arial"/>
                <w:sz w:val="21"/>
                <w:lang w:val="en-US" w:eastAsia="zh-CN"/>
              </w:rPr>
              <w:t>无偏离</w:t>
            </w:r>
          </w:p>
        </w:tc>
        <w:tc>
          <w:tcPr>
            <w:tcW w:w="1673" w:type="dxa"/>
            <w:vAlign w:val="top"/>
          </w:tcPr>
          <w:p w14:paraId="3865ED98">
            <w:pPr>
              <w:rPr>
                <w:rFonts w:hint="eastAsia" w:ascii="Arial"/>
                <w:sz w:val="21"/>
                <w:lang w:val="en-US" w:eastAsia="zh-CN"/>
              </w:rPr>
            </w:pPr>
            <w:r>
              <w:rPr>
                <w:rFonts w:hint="eastAsia" w:ascii="Arial"/>
                <w:sz w:val="21"/>
                <w:lang w:val="en-US" w:eastAsia="zh-CN"/>
              </w:rPr>
              <w:t>详情见62页</w:t>
            </w:r>
          </w:p>
        </w:tc>
      </w:tr>
      <w:tr w14:paraId="7F733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2C615FB3">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12</w:t>
            </w:r>
          </w:p>
        </w:tc>
        <w:tc>
          <w:tcPr>
            <w:tcW w:w="869" w:type="dxa"/>
            <w:vAlign w:val="top"/>
          </w:tcPr>
          <w:p w14:paraId="60E9850C">
            <w:pPr>
              <w:pStyle w:val="48"/>
              <w:spacing w:before="68" w:line="220" w:lineRule="auto"/>
              <w:ind w:left="116"/>
              <w:rPr>
                <w:rFonts w:hint="eastAsia"/>
                <w:spacing w:val="-2"/>
              </w:rPr>
            </w:pPr>
            <w:r>
              <w:rPr>
                <w:rFonts w:hint="eastAsia"/>
                <w:spacing w:val="-2"/>
              </w:rPr>
              <w:t>数据仓库接口模块</w:t>
            </w:r>
          </w:p>
        </w:tc>
        <w:tc>
          <w:tcPr>
            <w:tcW w:w="1887" w:type="dxa"/>
            <w:vAlign w:val="top"/>
          </w:tcPr>
          <w:p w14:paraId="66DC6DC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对外提供数据仓库接口如下：</w:t>
            </w:r>
          </w:p>
          <w:p w14:paraId="53D0BC1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 MySQL 配置信息</w:t>
            </w:r>
          </w:p>
          <w:p w14:paraId="764CFC3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查询 DCS 元数据列表</w:t>
            </w:r>
          </w:p>
          <w:p w14:paraId="3702FA9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根据电厂和机组查询测点起止时间</w:t>
            </w:r>
          </w:p>
          <w:p w14:paraId="40E59E8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根据关键词模糊查询测点</w:t>
            </w:r>
          </w:p>
          <w:p w14:paraId="38E2886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查询功率控制棒系数设定参数列表</w:t>
            </w:r>
          </w:p>
          <w:p w14:paraId="2AF57FA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查询功率控制棒系数设定值历史列表</w:t>
            </w:r>
          </w:p>
          <w:p w14:paraId="418E6F8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查询功率控制棒系数设定值列表</w:t>
            </w:r>
          </w:p>
          <w:p w14:paraId="21B4864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查询机组特性参数序列列表</w:t>
            </w:r>
          </w:p>
          <w:p w14:paraId="20FFA0E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根据机组测点查询对应样机映射点</w:t>
            </w:r>
          </w:p>
          <w:p w14:paraId="48191E1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10) 根据样机映射点查询对应机组测点</w:t>
            </w:r>
          </w:p>
          <w:p w14:paraId="466F79A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11) 查询样机实时数据连接配置信息</w:t>
            </w:r>
          </w:p>
          <w:p w14:paraId="4185B7A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12) 查询样机 redis 配置信息</w:t>
            </w:r>
          </w:p>
        </w:tc>
        <w:tc>
          <w:tcPr>
            <w:tcW w:w="3113" w:type="dxa"/>
            <w:vAlign w:val="top"/>
          </w:tcPr>
          <w:p w14:paraId="52B45864">
            <w:pPr>
              <w:pStyle w:val="48"/>
              <w:spacing w:before="51" w:line="212" w:lineRule="auto"/>
              <w:ind w:left="129"/>
              <w:rPr>
                <w:rFonts w:hint="eastAsia"/>
                <w:spacing w:val="-6"/>
              </w:rPr>
            </w:pPr>
            <w:r>
              <w:rPr>
                <w:rFonts w:hint="eastAsia"/>
                <w:spacing w:val="-6"/>
              </w:rPr>
              <w:t>功能概述</w:t>
            </w:r>
          </w:p>
          <w:p w14:paraId="2887C33A">
            <w:pPr>
              <w:pStyle w:val="48"/>
              <w:spacing w:before="51" w:line="212" w:lineRule="auto"/>
              <w:ind w:left="129"/>
              <w:rPr>
                <w:rFonts w:hint="eastAsia"/>
                <w:spacing w:val="-6"/>
              </w:rPr>
            </w:pPr>
            <w:r>
              <w:rPr>
                <w:rFonts w:hint="eastAsia"/>
                <w:spacing w:val="-6"/>
              </w:rPr>
              <w:t>提供数据仓库的标准接口服务，支持元数据查询、数据映射关系查询等功能。</w:t>
            </w:r>
          </w:p>
          <w:p w14:paraId="2C528173">
            <w:pPr>
              <w:pStyle w:val="48"/>
              <w:spacing w:before="51" w:line="212" w:lineRule="auto"/>
              <w:ind w:left="129"/>
              <w:rPr>
                <w:rFonts w:hint="eastAsia"/>
                <w:spacing w:val="-6"/>
              </w:rPr>
            </w:pPr>
            <w:r>
              <w:rPr>
                <w:rFonts w:hint="eastAsia"/>
                <w:spacing w:val="-6"/>
              </w:rPr>
              <w:t>(1)核心接口列表​</w:t>
            </w:r>
          </w:p>
          <w:p w14:paraId="502D1E1B">
            <w:pPr>
              <w:pStyle w:val="48"/>
              <w:spacing w:before="51" w:line="212" w:lineRule="auto"/>
              <w:ind w:left="129"/>
              <w:rPr>
                <w:rFonts w:hint="eastAsia"/>
                <w:spacing w:val="-6"/>
              </w:rPr>
            </w:pPr>
            <w:r>
              <w:rPr>
                <w:rFonts w:hint="eastAsia"/>
                <w:spacing w:val="-6"/>
              </w:rPr>
              <w:t>GET /api/dw/metadata/mysql 查询 MySQL 配置信息</w:t>
            </w:r>
          </w:p>
          <w:p w14:paraId="38F8C5FA">
            <w:pPr>
              <w:pStyle w:val="48"/>
              <w:spacing w:before="51" w:line="212" w:lineRule="auto"/>
              <w:ind w:left="129"/>
              <w:rPr>
                <w:rFonts w:hint="eastAsia"/>
                <w:spacing w:val="-6"/>
              </w:rPr>
            </w:pPr>
            <w:r>
              <w:rPr>
                <w:rFonts w:hint="eastAsia"/>
                <w:spacing w:val="-6"/>
              </w:rPr>
              <w:t>GET /api/dw/metadata/dcs 查询 DCS 元数据列表</w:t>
            </w:r>
          </w:p>
          <w:p w14:paraId="1E6BFFC6">
            <w:pPr>
              <w:pStyle w:val="48"/>
              <w:spacing w:before="51" w:line="212" w:lineRule="auto"/>
              <w:ind w:left="129"/>
              <w:rPr>
                <w:rFonts w:hint="eastAsia"/>
                <w:spacing w:val="-6"/>
              </w:rPr>
            </w:pPr>
            <w:r>
              <w:rPr>
                <w:rFonts w:hint="eastAsia"/>
                <w:spacing w:val="-6"/>
              </w:rPr>
              <w:t>GET /api/dw/metadata/unit 根据电厂和机组查询测点起止时间</w:t>
            </w:r>
          </w:p>
          <w:p w14:paraId="7A692042">
            <w:pPr>
              <w:pStyle w:val="48"/>
              <w:spacing w:before="51" w:line="212" w:lineRule="auto"/>
              <w:ind w:left="129"/>
              <w:rPr>
                <w:rFonts w:hint="eastAsia"/>
                <w:spacing w:val="-6"/>
              </w:rPr>
            </w:pPr>
            <w:r>
              <w:rPr>
                <w:rFonts w:hint="eastAsia"/>
                <w:spacing w:val="-6"/>
              </w:rPr>
              <w:t>GET /api/dw/metadata/point 根据关键词模糊查询测点</w:t>
            </w:r>
          </w:p>
          <w:p w14:paraId="21E54BDE">
            <w:pPr>
              <w:pStyle w:val="48"/>
              <w:spacing w:before="51" w:line="212" w:lineRule="auto"/>
              <w:ind w:left="129"/>
              <w:rPr>
                <w:rFonts w:hint="eastAsia"/>
                <w:spacing w:val="-6"/>
              </w:rPr>
            </w:pPr>
            <w:r>
              <w:rPr>
                <w:rFonts w:hint="eastAsia"/>
                <w:spacing w:val="-6"/>
              </w:rPr>
              <w:t>POST /api/dw/metadata/power  查询功率控制棒系数设定参数列表</w:t>
            </w:r>
          </w:p>
          <w:p w14:paraId="1DCFBE62">
            <w:pPr>
              <w:pStyle w:val="48"/>
              <w:spacing w:before="51" w:line="212" w:lineRule="auto"/>
              <w:ind w:left="129"/>
              <w:rPr>
                <w:rFonts w:hint="eastAsia"/>
                <w:spacing w:val="-6"/>
              </w:rPr>
            </w:pPr>
            <w:r>
              <w:rPr>
                <w:rFonts w:hint="eastAsia"/>
                <w:spacing w:val="-6"/>
              </w:rPr>
              <w:t>POST /api/dw/metadata/hiserval 查询功率控制棒系数设定值历史列表</w:t>
            </w:r>
          </w:p>
          <w:p w14:paraId="1C7CD22C">
            <w:pPr>
              <w:pStyle w:val="48"/>
              <w:spacing w:before="51" w:line="212" w:lineRule="auto"/>
              <w:ind w:left="129"/>
              <w:rPr>
                <w:rFonts w:hint="eastAsia"/>
                <w:spacing w:val="-6"/>
              </w:rPr>
            </w:pPr>
            <w:r>
              <w:rPr>
                <w:rFonts w:hint="eastAsia"/>
                <w:spacing w:val="-6"/>
              </w:rPr>
              <w:t>GET /api/dw/metadata/erval 查询功率控制棒系数设定值列表</w:t>
            </w:r>
          </w:p>
          <w:p w14:paraId="0B16184F">
            <w:pPr>
              <w:pStyle w:val="48"/>
              <w:spacing w:before="51" w:line="212" w:lineRule="auto"/>
              <w:ind w:left="129"/>
              <w:rPr>
                <w:rFonts w:hint="eastAsia"/>
                <w:spacing w:val="-6"/>
              </w:rPr>
            </w:pPr>
            <w:r>
              <w:rPr>
                <w:rFonts w:hint="eastAsia"/>
                <w:spacing w:val="-6"/>
              </w:rPr>
              <w:t>GET /api/dw/metadata/array 查询机组特性参数序列列表</w:t>
            </w:r>
          </w:p>
          <w:p w14:paraId="371D0651">
            <w:pPr>
              <w:pStyle w:val="48"/>
              <w:spacing w:before="51" w:line="212" w:lineRule="auto"/>
              <w:ind w:left="129"/>
              <w:rPr>
                <w:rFonts w:hint="eastAsia"/>
                <w:spacing w:val="-6"/>
              </w:rPr>
            </w:pPr>
            <w:r>
              <w:rPr>
                <w:rFonts w:hint="eastAsia"/>
                <w:spacing w:val="-6"/>
              </w:rPr>
              <w:t>GET /api/dw/metadata/pval 根据机组测点查询对应样机映射点</w:t>
            </w:r>
          </w:p>
          <w:p w14:paraId="7C147C35">
            <w:pPr>
              <w:pStyle w:val="48"/>
              <w:spacing w:before="51" w:line="212" w:lineRule="auto"/>
              <w:ind w:left="129"/>
              <w:rPr>
                <w:rFonts w:hint="eastAsia"/>
                <w:spacing w:val="-6"/>
              </w:rPr>
            </w:pPr>
            <w:r>
              <w:rPr>
                <w:rFonts w:hint="eastAsia"/>
                <w:spacing w:val="-6"/>
              </w:rPr>
              <w:t>GET /api/dw/metadata/dval 根据样机映射点查询对应机组测点</w:t>
            </w:r>
          </w:p>
          <w:p w14:paraId="334F2907">
            <w:pPr>
              <w:pStyle w:val="48"/>
              <w:spacing w:before="51" w:line="212" w:lineRule="auto"/>
              <w:ind w:left="129"/>
              <w:rPr>
                <w:rFonts w:hint="eastAsia"/>
                <w:spacing w:val="-6"/>
              </w:rPr>
            </w:pPr>
            <w:r>
              <w:rPr>
                <w:rFonts w:hint="eastAsia"/>
                <w:spacing w:val="-6"/>
              </w:rPr>
              <w:t>GET /api/dw/metadata/coinfo 查询样机实时数据连接配置信息</w:t>
            </w:r>
          </w:p>
          <w:p w14:paraId="3846EDCD">
            <w:pPr>
              <w:pStyle w:val="48"/>
              <w:spacing w:before="51" w:line="212" w:lineRule="auto"/>
              <w:ind w:left="129"/>
              <w:rPr>
                <w:rFonts w:hint="eastAsia"/>
                <w:spacing w:val="-6"/>
              </w:rPr>
            </w:pPr>
            <w:r>
              <w:rPr>
                <w:rFonts w:hint="eastAsia"/>
                <w:spacing w:val="-6"/>
              </w:rPr>
              <w:t>GET /api/dw/metadata/redis  查询样机 redis 配置信息</w:t>
            </w:r>
          </w:p>
          <w:p w14:paraId="7F31A86D">
            <w:pPr>
              <w:pStyle w:val="48"/>
              <w:spacing w:before="51" w:line="212" w:lineRule="auto"/>
              <w:ind w:left="129"/>
              <w:rPr>
                <w:rFonts w:hint="eastAsia"/>
                <w:spacing w:val="-6"/>
              </w:rPr>
            </w:pPr>
            <w:r>
              <w:rPr>
                <w:rFonts w:hint="eastAsia"/>
                <w:spacing w:val="-6"/>
              </w:rPr>
              <w:t>(2)接口特性​</w:t>
            </w:r>
          </w:p>
          <w:p w14:paraId="1EFEBADA">
            <w:pPr>
              <w:pStyle w:val="48"/>
              <w:spacing w:before="51" w:line="212" w:lineRule="auto"/>
              <w:ind w:left="129"/>
              <w:rPr>
                <w:rFonts w:hint="eastAsia"/>
                <w:spacing w:val="-6"/>
              </w:rPr>
            </w:pPr>
            <w:r>
              <w:rPr>
                <w:rFonts w:hint="eastAsia"/>
                <w:spacing w:val="-6"/>
              </w:rPr>
              <w:t>支持批量查询，最大批量大小1000条记录</w:t>
            </w:r>
          </w:p>
          <w:p w14:paraId="1F39122E">
            <w:pPr>
              <w:pStyle w:val="48"/>
              <w:spacing w:before="51" w:line="212" w:lineRule="auto"/>
              <w:ind w:left="129"/>
              <w:rPr>
                <w:rFonts w:hint="eastAsia"/>
                <w:spacing w:val="-6"/>
              </w:rPr>
            </w:pPr>
            <w:r>
              <w:rPr>
                <w:rFonts w:hint="eastAsia"/>
                <w:spacing w:val="-6"/>
              </w:rPr>
              <w:t>查询结果缓存，缓存有效期5分钟</w:t>
            </w:r>
          </w:p>
          <w:p w14:paraId="636CF4D1">
            <w:pPr>
              <w:pStyle w:val="48"/>
              <w:spacing w:before="51" w:line="212" w:lineRule="auto"/>
              <w:ind w:left="129"/>
              <w:rPr>
                <w:rFonts w:hint="eastAsia"/>
                <w:spacing w:val="-6"/>
              </w:rPr>
            </w:pPr>
            <w:r>
              <w:rPr>
                <w:rFonts w:hint="eastAsia"/>
                <w:spacing w:val="-6"/>
              </w:rPr>
              <w:t>支持JSON和XML两种响应格式</w:t>
            </w:r>
          </w:p>
        </w:tc>
        <w:tc>
          <w:tcPr>
            <w:tcW w:w="856" w:type="dxa"/>
            <w:vAlign w:val="top"/>
          </w:tcPr>
          <w:p w14:paraId="5C4DA19B">
            <w:pPr>
              <w:rPr>
                <w:rFonts w:hint="eastAsia" w:ascii="Arial"/>
                <w:sz w:val="21"/>
                <w:lang w:val="en-US" w:eastAsia="zh-CN"/>
              </w:rPr>
            </w:pPr>
            <w:r>
              <w:rPr>
                <w:rFonts w:hint="eastAsia" w:ascii="Arial"/>
                <w:sz w:val="21"/>
                <w:lang w:val="en-US" w:eastAsia="zh-CN"/>
              </w:rPr>
              <w:t>无偏离</w:t>
            </w:r>
          </w:p>
        </w:tc>
        <w:tc>
          <w:tcPr>
            <w:tcW w:w="1673" w:type="dxa"/>
            <w:vAlign w:val="top"/>
          </w:tcPr>
          <w:p w14:paraId="36897CE1">
            <w:pPr>
              <w:rPr>
                <w:rFonts w:hint="eastAsia" w:ascii="Arial"/>
                <w:sz w:val="21"/>
                <w:lang w:val="en-US" w:eastAsia="zh-CN"/>
              </w:rPr>
            </w:pPr>
            <w:r>
              <w:rPr>
                <w:rFonts w:hint="eastAsia" w:ascii="Arial"/>
                <w:sz w:val="21"/>
                <w:lang w:val="en-US" w:eastAsia="zh-CN"/>
              </w:rPr>
              <w:t>详情见63页</w:t>
            </w:r>
          </w:p>
        </w:tc>
      </w:tr>
      <w:tr w14:paraId="0E3918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7CC0A5AD">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13</w:t>
            </w:r>
          </w:p>
        </w:tc>
        <w:tc>
          <w:tcPr>
            <w:tcW w:w="869" w:type="dxa"/>
            <w:vAlign w:val="top"/>
          </w:tcPr>
          <w:p w14:paraId="0662F50C">
            <w:pPr>
              <w:pStyle w:val="48"/>
              <w:spacing w:before="68" w:line="220" w:lineRule="auto"/>
              <w:ind w:left="116"/>
              <w:rPr>
                <w:rFonts w:hint="eastAsia"/>
                <w:spacing w:val="-2"/>
              </w:rPr>
            </w:pPr>
            <w:r>
              <w:rPr>
                <w:rFonts w:hint="eastAsia"/>
                <w:spacing w:val="-2"/>
              </w:rPr>
              <w:t>机组历史数据模块</w:t>
            </w:r>
          </w:p>
        </w:tc>
        <w:tc>
          <w:tcPr>
            <w:tcW w:w="1887" w:type="dxa"/>
            <w:vAlign w:val="top"/>
          </w:tcPr>
          <w:p w14:paraId="69B59D9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对外提供机组历史数据接口如下：</w:t>
            </w:r>
          </w:p>
          <w:p w14:paraId="3464699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查询测点指定时间段内的聚合查询结果</w:t>
            </w:r>
          </w:p>
          <w:p w14:paraId="223BE41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获取测点在指定时间的查询</w:t>
            </w:r>
          </w:p>
          <w:p w14:paraId="258EFF2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获取测点在指定时间的查询 FAST</w:t>
            </w:r>
          </w:p>
          <w:p w14:paraId="3A7D9DC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获取测点在指定时间段、指定时间间隔的查询</w:t>
            </w:r>
          </w:p>
          <w:p w14:paraId="71870E5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获取测点在指定时间段、指定时间间隔的查询 FAST</w:t>
            </w:r>
          </w:p>
          <w:p w14:paraId="2D64000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查询测点开始时间</w:t>
            </w:r>
          </w:p>
          <w:p w14:paraId="3410FAC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查询测点结束时间</w:t>
            </w:r>
          </w:p>
          <w:p w14:paraId="36DA355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查询测点开始和结束时间</w:t>
            </w:r>
          </w:p>
          <w:p w14:paraId="56F49CB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获取测点指定时间段的实际值</w:t>
            </w:r>
          </w:p>
          <w:p w14:paraId="4FE037A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10) 获取测点指定时间段的实际值 FAST</w:t>
            </w:r>
          </w:p>
        </w:tc>
        <w:tc>
          <w:tcPr>
            <w:tcW w:w="3113" w:type="dxa"/>
            <w:vAlign w:val="top"/>
          </w:tcPr>
          <w:p w14:paraId="069ADF14">
            <w:pPr>
              <w:pStyle w:val="48"/>
              <w:spacing w:before="51" w:line="212" w:lineRule="auto"/>
              <w:ind w:left="129"/>
              <w:rPr>
                <w:rFonts w:hint="eastAsia"/>
                <w:spacing w:val="-6"/>
              </w:rPr>
            </w:pPr>
            <w:r>
              <w:rPr>
                <w:rFonts w:hint="eastAsia"/>
                <w:spacing w:val="-6"/>
              </w:rPr>
              <w:t>功能概述</w:t>
            </w:r>
          </w:p>
          <w:p w14:paraId="70D01B88">
            <w:pPr>
              <w:pStyle w:val="48"/>
              <w:spacing w:before="51" w:line="212" w:lineRule="auto"/>
              <w:ind w:left="129"/>
              <w:rPr>
                <w:rFonts w:hint="eastAsia"/>
                <w:spacing w:val="-6"/>
              </w:rPr>
            </w:pPr>
            <w:r>
              <w:rPr>
                <w:rFonts w:hint="eastAsia"/>
                <w:spacing w:val="-6"/>
              </w:rPr>
              <w:t>提供机组历史数据查询接口，支持聚合查询、指定时间查询、最新值查询等功能。</w:t>
            </w:r>
          </w:p>
          <w:p w14:paraId="767D58BE">
            <w:pPr>
              <w:pStyle w:val="48"/>
              <w:spacing w:before="51" w:line="212" w:lineRule="auto"/>
              <w:ind w:left="129"/>
              <w:rPr>
                <w:rFonts w:hint="eastAsia"/>
                <w:spacing w:val="-6"/>
              </w:rPr>
            </w:pPr>
            <w:r>
              <w:rPr>
                <w:rFonts w:hint="eastAsia"/>
                <w:spacing w:val="-6"/>
              </w:rPr>
              <w:t>(1)核心接口列表</w:t>
            </w:r>
          </w:p>
          <w:p w14:paraId="367D8658">
            <w:pPr>
              <w:pStyle w:val="48"/>
              <w:spacing w:before="51" w:line="212" w:lineRule="auto"/>
              <w:ind w:left="129"/>
              <w:rPr>
                <w:rFonts w:hint="eastAsia"/>
                <w:spacing w:val="-6"/>
              </w:rPr>
            </w:pPr>
            <w:r>
              <w:rPr>
                <w:rFonts w:hint="eastAsia"/>
                <w:spacing w:val="-6"/>
              </w:rPr>
              <w:t>GET /api/history/unit/aggregate- 查询测点指定时间段内的聚合查询结果</w:t>
            </w:r>
          </w:p>
          <w:p w14:paraId="05F3F954">
            <w:pPr>
              <w:pStyle w:val="48"/>
              <w:spacing w:before="51" w:line="212" w:lineRule="auto"/>
              <w:ind w:left="129"/>
              <w:rPr>
                <w:rFonts w:hint="eastAsia"/>
                <w:spacing w:val="-6"/>
              </w:rPr>
            </w:pPr>
            <w:r>
              <w:rPr>
                <w:rFonts w:hint="eastAsia"/>
                <w:spacing w:val="-6"/>
              </w:rPr>
              <w:t>GET /api/history/unit/bettime- 获取测点在指定时间的查询</w:t>
            </w:r>
          </w:p>
          <w:p w14:paraId="222FCB11">
            <w:pPr>
              <w:pStyle w:val="48"/>
              <w:spacing w:before="51" w:line="212" w:lineRule="auto"/>
              <w:ind w:left="129"/>
              <w:rPr>
                <w:rFonts w:hint="eastAsia"/>
                <w:spacing w:val="-6"/>
              </w:rPr>
            </w:pPr>
            <w:r>
              <w:rPr>
                <w:rFonts w:hint="eastAsia"/>
                <w:spacing w:val="-6"/>
              </w:rPr>
              <w:t>GET /api/history/unit/bettimeFast- 获取测点在指定时间的查询 FAST</w:t>
            </w:r>
          </w:p>
          <w:p w14:paraId="24D3B47F">
            <w:pPr>
              <w:pStyle w:val="48"/>
              <w:spacing w:before="51" w:line="212" w:lineRule="auto"/>
              <w:ind w:left="129"/>
              <w:rPr>
                <w:rFonts w:hint="eastAsia"/>
                <w:spacing w:val="-6"/>
              </w:rPr>
            </w:pPr>
            <w:r>
              <w:rPr>
                <w:rFonts w:hint="eastAsia"/>
                <w:spacing w:val="-6"/>
              </w:rPr>
              <w:t>GET /api/history/unit/timevalue- 获取测点在指定时间段、指定时间间隔的查询</w:t>
            </w:r>
          </w:p>
          <w:p w14:paraId="7B99D269">
            <w:pPr>
              <w:pStyle w:val="48"/>
              <w:spacing w:before="51" w:line="212" w:lineRule="auto"/>
              <w:ind w:left="129"/>
              <w:rPr>
                <w:rFonts w:hint="eastAsia"/>
                <w:spacing w:val="-6"/>
              </w:rPr>
            </w:pPr>
            <w:r>
              <w:rPr>
                <w:rFonts w:hint="eastAsia"/>
                <w:spacing w:val="-6"/>
              </w:rPr>
              <w:t>GET /api/history/unit/timevalueFast- 获取测点在指定时间段、指定时间间隔的查询 FAST</w:t>
            </w:r>
          </w:p>
          <w:p w14:paraId="0442B227">
            <w:pPr>
              <w:pStyle w:val="48"/>
              <w:spacing w:before="51" w:line="212" w:lineRule="auto"/>
              <w:ind w:left="129"/>
              <w:rPr>
                <w:rFonts w:hint="eastAsia"/>
                <w:spacing w:val="-6"/>
              </w:rPr>
            </w:pPr>
            <w:r>
              <w:rPr>
                <w:rFonts w:hint="eastAsia"/>
                <w:spacing w:val="-6"/>
              </w:rPr>
              <w:t>GET /api/history/unit/startvalue- 查询测点开始时间</w:t>
            </w:r>
          </w:p>
          <w:p w14:paraId="5C4E543B">
            <w:pPr>
              <w:pStyle w:val="48"/>
              <w:spacing w:before="51" w:line="212" w:lineRule="auto"/>
              <w:ind w:left="129"/>
              <w:rPr>
                <w:rFonts w:hint="eastAsia"/>
                <w:spacing w:val="-6"/>
              </w:rPr>
            </w:pPr>
            <w:r>
              <w:rPr>
                <w:rFonts w:hint="eastAsia"/>
                <w:spacing w:val="-6"/>
              </w:rPr>
              <w:t>GET /api/history/unit/endvalue- 查询测点结束时间</w:t>
            </w:r>
          </w:p>
          <w:p w14:paraId="4F6262F1">
            <w:pPr>
              <w:pStyle w:val="48"/>
              <w:spacing w:before="51" w:line="212" w:lineRule="auto"/>
              <w:ind w:left="129"/>
              <w:rPr>
                <w:rFonts w:hint="eastAsia"/>
                <w:spacing w:val="-6"/>
              </w:rPr>
            </w:pPr>
            <w:r>
              <w:rPr>
                <w:rFonts w:hint="eastAsia"/>
                <w:spacing w:val="-6"/>
              </w:rPr>
              <w:t>GET /api/history/unit/actual- 获取测点指定时间段的实际值</w:t>
            </w:r>
          </w:p>
          <w:p w14:paraId="23927985">
            <w:pPr>
              <w:pStyle w:val="48"/>
              <w:spacing w:before="51" w:line="212" w:lineRule="auto"/>
              <w:ind w:left="129"/>
              <w:rPr>
                <w:rFonts w:hint="eastAsia"/>
                <w:spacing w:val="-6"/>
              </w:rPr>
            </w:pPr>
            <w:r>
              <w:rPr>
                <w:rFonts w:hint="eastAsia"/>
                <w:spacing w:val="-6"/>
              </w:rPr>
              <w:t>GET /api/history/unit/actualFast- 获取测点指定时间段的实际值 GET /api/history/unit/lastet- 获取测点的最新值</w:t>
            </w:r>
          </w:p>
          <w:p w14:paraId="3A858927">
            <w:pPr>
              <w:pStyle w:val="48"/>
              <w:spacing w:before="51" w:line="212" w:lineRule="auto"/>
              <w:ind w:left="129"/>
              <w:rPr>
                <w:rFonts w:hint="eastAsia"/>
                <w:spacing w:val="-6"/>
              </w:rPr>
            </w:pPr>
            <w:r>
              <w:rPr>
                <w:rFonts w:hint="eastAsia"/>
                <w:spacing w:val="-6"/>
              </w:rPr>
              <w:t>(2)接口特性</w:t>
            </w:r>
          </w:p>
          <w:p w14:paraId="1886B259">
            <w:pPr>
              <w:pStyle w:val="48"/>
              <w:spacing w:before="51" w:line="212" w:lineRule="auto"/>
              <w:ind w:left="129"/>
              <w:rPr>
                <w:rFonts w:hint="eastAsia"/>
                <w:spacing w:val="-6"/>
              </w:rPr>
            </w:pPr>
            <w:r>
              <w:rPr>
                <w:rFonts w:hint="eastAsia"/>
                <w:spacing w:val="-6"/>
              </w:rPr>
              <w:t>支持秒级数据查询，最大时间范围1年</w:t>
            </w:r>
          </w:p>
          <w:p w14:paraId="2AC521F9">
            <w:pPr>
              <w:pStyle w:val="48"/>
              <w:spacing w:before="51" w:line="212" w:lineRule="auto"/>
              <w:ind w:left="129"/>
              <w:rPr>
                <w:rFonts w:hint="eastAsia"/>
                <w:spacing w:val="-6"/>
              </w:rPr>
            </w:pPr>
            <w:r>
              <w:rPr>
                <w:rFonts w:hint="eastAsia"/>
                <w:spacing w:val="-6"/>
              </w:rPr>
              <w:t>数据压缩传输，压缩比可达10:1</w:t>
            </w:r>
          </w:p>
          <w:p w14:paraId="748901D6">
            <w:pPr>
              <w:pStyle w:val="48"/>
              <w:spacing w:before="51" w:line="212" w:lineRule="auto"/>
              <w:ind w:left="129"/>
              <w:rPr>
                <w:rFonts w:hint="eastAsia"/>
                <w:spacing w:val="-6"/>
              </w:rPr>
            </w:pPr>
            <w:r>
              <w:rPr>
                <w:rFonts w:hint="eastAsia"/>
                <w:spacing w:val="-6"/>
              </w:rPr>
              <w:t>查询超时设置，默认超时时间30秒</w:t>
            </w:r>
          </w:p>
        </w:tc>
        <w:tc>
          <w:tcPr>
            <w:tcW w:w="856" w:type="dxa"/>
            <w:vAlign w:val="top"/>
          </w:tcPr>
          <w:p w14:paraId="012BB287">
            <w:pPr>
              <w:rPr>
                <w:rFonts w:hint="eastAsia" w:ascii="Arial"/>
                <w:sz w:val="21"/>
                <w:lang w:val="en-US" w:eastAsia="zh-CN"/>
              </w:rPr>
            </w:pPr>
            <w:r>
              <w:rPr>
                <w:rFonts w:hint="eastAsia" w:ascii="Arial"/>
                <w:sz w:val="21"/>
                <w:lang w:val="en-US" w:eastAsia="zh-CN"/>
              </w:rPr>
              <w:t>无偏离</w:t>
            </w:r>
          </w:p>
        </w:tc>
        <w:tc>
          <w:tcPr>
            <w:tcW w:w="1673" w:type="dxa"/>
            <w:vAlign w:val="top"/>
          </w:tcPr>
          <w:p w14:paraId="4414F827">
            <w:pPr>
              <w:rPr>
                <w:rFonts w:hint="eastAsia" w:ascii="Arial"/>
                <w:sz w:val="21"/>
                <w:lang w:val="en-US" w:eastAsia="zh-CN"/>
              </w:rPr>
            </w:pPr>
            <w:r>
              <w:rPr>
                <w:rFonts w:hint="eastAsia" w:ascii="Arial"/>
                <w:sz w:val="21"/>
                <w:lang w:val="en-US" w:eastAsia="zh-CN"/>
              </w:rPr>
              <w:t>详情见64页</w:t>
            </w:r>
          </w:p>
        </w:tc>
      </w:tr>
      <w:tr w14:paraId="3554C1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13DEB1AC">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14</w:t>
            </w:r>
          </w:p>
        </w:tc>
        <w:tc>
          <w:tcPr>
            <w:tcW w:w="869" w:type="dxa"/>
            <w:vAlign w:val="top"/>
          </w:tcPr>
          <w:p w14:paraId="45DDDB56">
            <w:pPr>
              <w:pStyle w:val="48"/>
              <w:spacing w:before="68" w:line="220" w:lineRule="auto"/>
              <w:ind w:left="116"/>
              <w:rPr>
                <w:rFonts w:hint="eastAsia"/>
                <w:spacing w:val="-2"/>
              </w:rPr>
            </w:pPr>
            <w:r>
              <w:rPr>
                <w:rFonts w:hint="eastAsia"/>
                <w:spacing w:val="-2"/>
              </w:rPr>
              <w:t>机组历史数据缓存模块</w:t>
            </w:r>
          </w:p>
        </w:tc>
        <w:tc>
          <w:tcPr>
            <w:tcW w:w="1887" w:type="dxa"/>
            <w:vAlign w:val="top"/>
          </w:tcPr>
          <w:p w14:paraId="288D16D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对外提供机组历史数据本地缓存如下接口：</w:t>
            </w:r>
          </w:p>
          <w:p w14:paraId="2D1E1B6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数据缓存测点注册</w:t>
            </w:r>
          </w:p>
          <w:p w14:paraId="7691B72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创建存储组</w:t>
            </w:r>
          </w:p>
          <w:p w14:paraId="7BCE214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批量创建存储组</w:t>
            </w:r>
          </w:p>
          <w:p w14:paraId="1FDF1FF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创建时间序列</w:t>
            </w:r>
          </w:p>
          <w:p w14:paraId="212F3BF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数据保存</w:t>
            </w:r>
          </w:p>
          <w:p w14:paraId="07B8EFB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批量数据保存</w:t>
            </w:r>
          </w:p>
          <w:p w14:paraId="64C083E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查询测点最新值</w:t>
            </w:r>
          </w:p>
          <w:p w14:paraId="1A83C9B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查询测点时间段的实际值</w:t>
            </w:r>
          </w:p>
          <w:p w14:paraId="593DD2B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查询测点指定时间的插值</w:t>
            </w:r>
          </w:p>
          <w:p w14:paraId="0F9A4C6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10) 查询测点指定时间段、时间间隔的插值</w:t>
            </w:r>
          </w:p>
        </w:tc>
        <w:tc>
          <w:tcPr>
            <w:tcW w:w="3113" w:type="dxa"/>
            <w:vAlign w:val="top"/>
          </w:tcPr>
          <w:p w14:paraId="1EB30E76">
            <w:pPr>
              <w:pStyle w:val="48"/>
              <w:spacing w:before="51" w:line="212" w:lineRule="auto"/>
              <w:ind w:left="129"/>
              <w:rPr>
                <w:rFonts w:hint="eastAsia"/>
                <w:spacing w:val="-6"/>
              </w:rPr>
            </w:pPr>
            <w:r>
              <w:rPr>
                <w:rFonts w:hint="eastAsia"/>
                <w:spacing w:val="-6"/>
              </w:rPr>
              <w:t>功能概述</w:t>
            </w:r>
          </w:p>
          <w:p w14:paraId="3EF24EAD">
            <w:pPr>
              <w:pStyle w:val="48"/>
              <w:spacing w:before="51" w:line="212" w:lineRule="auto"/>
              <w:ind w:left="129"/>
              <w:rPr>
                <w:rFonts w:hint="eastAsia"/>
                <w:spacing w:val="-6"/>
              </w:rPr>
            </w:pPr>
            <w:r>
              <w:rPr>
                <w:rFonts w:hint="eastAsia"/>
                <w:spacing w:val="-6"/>
              </w:rPr>
              <w:t>提供机组历史数据本地缓存接口，支持数据缓存、查询和管理的全套功能。</w:t>
            </w:r>
          </w:p>
          <w:p w14:paraId="5BD82508">
            <w:pPr>
              <w:pStyle w:val="48"/>
              <w:spacing w:before="51" w:line="212" w:lineRule="auto"/>
              <w:ind w:left="129"/>
              <w:rPr>
                <w:rFonts w:hint="eastAsia"/>
                <w:spacing w:val="-6"/>
              </w:rPr>
            </w:pPr>
            <w:r>
              <w:rPr>
                <w:rFonts w:hint="eastAsia"/>
                <w:spacing w:val="-6"/>
              </w:rPr>
              <w:t>(1)核心接口列表</w:t>
            </w:r>
          </w:p>
          <w:p w14:paraId="7F1C9F73">
            <w:pPr>
              <w:pStyle w:val="48"/>
              <w:spacing w:before="51" w:line="212" w:lineRule="auto"/>
              <w:ind w:left="129"/>
              <w:rPr>
                <w:rFonts w:hint="eastAsia"/>
                <w:spacing w:val="-6"/>
              </w:rPr>
            </w:pPr>
            <w:r>
              <w:rPr>
                <w:rFonts w:hint="eastAsia"/>
                <w:spacing w:val="-6"/>
              </w:rPr>
              <w:t>POST /api/cache/points/register 数据缓存测点注册</w:t>
            </w:r>
          </w:p>
          <w:p w14:paraId="29B57D97">
            <w:pPr>
              <w:pStyle w:val="48"/>
              <w:spacing w:before="51" w:line="212" w:lineRule="auto"/>
              <w:ind w:left="129"/>
              <w:rPr>
                <w:rFonts w:hint="eastAsia"/>
                <w:spacing w:val="-6"/>
              </w:rPr>
            </w:pPr>
            <w:r>
              <w:rPr>
                <w:rFonts w:hint="eastAsia"/>
                <w:spacing w:val="-6"/>
              </w:rPr>
              <w:t>POST /api/cache/points/store 创建存储组</w:t>
            </w:r>
          </w:p>
          <w:p w14:paraId="3DDEC751">
            <w:pPr>
              <w:pStyle w:val="48"/>
              <w:spacing w:before="51" w:line="212" w:lineRule="auto"/>
              <w:ind w:left="129"/>
              <w:rPr>
                <w:rFonts w:hint="eastAsia"/>
                <w:spacing w:val="-6"/>
              </w:rPr>
            </w:pPr>
            <w:r>
              <w:rPr>
                <w:rFonts w:hint="eastAsia"/>
                <w:spacing w:val="-6"/>
              </w:rPr>
              <w:t>POST /api/cache/points/batchstore 批量创建存储组</w:t>
            </w:r>
          </w:p>
          <w:p w14:paraId="6711E0B6">
            <w:pPr>
              <w:pStyle w:val="48"/>
              <w:spacing w:before="51" w:line="212" w:lineRule="auto"/>
              <w:ind w:left="129"/>
              <w:rPr>
                <w:rFonts w:hint="eastAsia"/>
                <w:spacing w:val="-6"/>
              </w:rPr>
            </w:pPr>
            <w:r>
              <w:rPr>
                <w:rFonts w:hint="eastAsia"/>
                <w:spacing w:val="-6"/>
              </w:rPr>
              <w:t>GET /api/cache/points/time 创建时间序列</w:t>
            </w:r>
          </w:p>
          <w:p w14:paraId="7CA5043D">
            <w:pPr>
              <w:pStyle w:val="48"/>
              <w:spacing w:before="51" w:line="212" w:lineRule="auto"/>
              <w:ind w:left="129"/>
              <w:rPr>
                <w:rFonts w:hint="eastAsia"/>
                <w:spacing w:val="-6"/>
              </w:rPr>
            </w:pPr>
            <w:r>
              <w:rPr>
                <w:rFonts w:hint="eastAsia"/>
                <w:spacing w:val="-6"/>
              </w:rPr>
              <w:t>POST /api/cache/points/datasave 数据保存</w:t>
            </w:r>
          </w:p>
          <w:p w14:paraId="783E424B">
            <w:pPr>
              <w:pStyle w:val="48"/>
              <w:spacing w:before="51" w:line="212" w:lineRule="auto"/>
              <w:ind w:left="129"/>
              <w:rPr>
                <w:rFonts w:hint="eastAsia"/>
                <w:spacing w:val="-6"/>
              </w:rPr>
            </w:pPr>
            <w:r>
              <w:rPr>
                <w:rFonts w:hint="eastAsia"/>
                <w:spacing w:val="-6"/>
              </w:rPr>
              <w:t>POST /api/cache/points/batchdatasave 批量数据保存</w:t>
            </w:r>
          </w:p>
          <w:p w14:paraId="0AE5C00A">
            <w:pPr>
              <w:pStyle w:val="48"/>
              <w:spacing w:before="51" w:line="212" w:lineRule="auto"/>
              <w:ind w:left="129"/>
              <w:rPr>
                <w:rFonts w:hint="eastAsia"/>
                <w:spacing w:val="-6"/>
              </w:rPr>
            </w:pPr>
            <w:r>
              <w:rPr>
                <w:rFonts w:hint="eastAsia"/>
                <w:spacing w:val="-6"/>
              </w:rPr>
              <w:t>GET /api/cache/points/latest 查询测点时间段的实际值</w:t>
            </w:r>
          </w:p>
          <w:p w14:paraId="10C8FCCD">
            <w:pPr>
              <w:pStyle w:val="48"/>
              <w:spacing w:before="51" w:line="212" w:lineRule="auto"/>
              <w:ind w:left="129"/>
              <w:rPr>
                <w:rFonts w:hint="eastAsia"/>
                <w:spacing w:val="-6"/>
              </w:rPr>
            </w:pPr>
            <w:r>
              <w:rPr>
                <w:rFonts w:hint="eastAsia"/>
                <w:spacing w:val="-6"/>
              </w:rPr>
              <w:t>GET /api/cache/points/actual 查询测点实际值</w:t>
            </w:r>
          </w:p>
          <w:p w14:paraId="3CB78B2E">
            <w:pPr>
              <w:pStyle w:val="48"/>
              <w:spacing w:before="51" w:line="212" w:lineRule="auto"/>
              <w:ind w:left="129"/>
              <w:rPr>
                <w:rFonts w:hint="eastAsia"/>
                <w:spacing w:val="-6"/>
              </w:rPr>
            </w:pPr>
            <w:r>
              <w:rPr>
                <w:rFonts w:hint="eastAsia"/>
                <w:spacing w:val="-6"/>
              </w:rPr>
              <w:t>GET /api/cache/points/acttime  查询测点指定时间的插值</w:t>
            </w:r>
          </w:p>
          <w:p w14:paraId="2A1B353E">
            <w:pPr>
              <w:pStyle w:val="48"/>
              <w:spacing w:before="51" w:line="212" w:lineRule="auto"/>
              <w:ind w:left="129"/>
              <w:rPr>
                <w:rFonts w:hint="eastAsia"/>
                <w:spacing w:val="-6"/>
              </w:rPr>
            </w:pPr>
            <w:r>
              <w:rPr>
                <w:rFonts w:hint="eastAsia"/>
                <w:spacing w:val="-6"/>
              </w:rPr>
              <w:t>GET /api/cache/points/insetval 查询测点指定时间段、时间间隔的插值</w:t>
            </w:r>
          </w:p>
          <w:p w14:paraId="624C28CF">
            <w:pPr>
              <w:pStyle w:val="48"/>
              <w:spacing w:before="51" w:line="212" w:lineRule="auto"/>
              <w:ind w:left="129"/>
              <w:rPr>
                <w:rFonts w:hint="eastAsia"/>
                <w:spacing w:val="-6"/>
              </w:rPr>
            </w:pPr>
            <w:r>
              <w:rPr>
                <w:rFonts w:hint="eastAsia"/>
                <w:spacing w:val="-6"/>
              </w:rPr>
              <w:t>(2)接口特性</w:t>
            </w:r>
          </w:p>
          <w:p w14:paraId="3E8DE94C">
            <w:pPr>
              <w:pStyle w:val="48"/>
              <w:spacing w:before="51" w:line="212" w:lineRule="auto"/>
              <w:ind w:left="129"/>
              <w:rPr>
                <w:rFonts w:hint="eastAsia"/>
                <w:spacing w:val="-6"/>
              </w:rPr>
            </w:pPr>
            <w:r>
              <w:rPr>
                <w:rFonts w:hint="eastAsia"/>
                <w:spacing w:val="-6"/>
              </w:rPr>
              <w:t>缓存数据TTL可配置，默认1小时</w:t>
            </w:r>
          </w:p>
          <w:p w14:paraId="1D9EE160">
            <w:pPr>
              <w:pStyle w:val="48"/>
              <w:spacing w:before="51" w:line="212" w:lineRule="auto"/>
              <w:ind w:left="129"/>
              <w:rPr>
                <w:rFonts w:hint="eastAsia"/>
                <w:spacing w:val="-6"/>
              </w:rPr>
            </w:pPr>
            <w:r>
              <w:rPr>
                <w:rFonts w:hint="eastAsia"/>
                <w:spacing w:val="-6"/>
              </w:rPr>
              <w:t>支持缓存预热和定期刷新</w:t>
            </w:r>
          </w:p>
          <w:p w14:paraId="16B710E3">
            <w:pPr>
              <w:pStyle w:val="48"/>
              <w:spacing w:before="51" w:line="212" w:lineRule="auto"/>
              <w:ind w:left="129"/>
              <w:rPr>
                <w:rFonts w:hint="eastAsia"/>
                <w:spacing w:val="-6"/>
              </w:rPr>
            </w:pPr>
            <w:r>
              <w:rPr>
                <w:rFonts w:hint="eastAsia"/>
                <w:spacing w:val="-6"/>
              </w:rPr>
              <w:t>缓存命中率监控和统计</w:t>
            </w:r>
          </w:p>
        </w:tc>
        <w:tc>
          <w:tcPr>
            <w:tcW w:w="856" w:type="dxa"/>
            <w:vAlign w:val="top"/>
          </w:tcPr>
          <w:p w14:paraId="5A068106">
            <w:pPr>
              <w:rPr>
                <w:rFonts w:hint="eastAsia" w:ascii="Arial"/>
                <w:sz w:val="21"/>
                <w:lang w:val="en-US" w:eastAsia="zh-CN"/>
              </w:rPr>
            </w:pPr>
            <w:r>
              <w:rPr>
                <w:rFonts w:hint="eastAsia" w:ascii="Arial"/>
                <w:sz w:val="21"/>
                <w:lang w:val="en-US" w:eastAsia="zh-CN"/>
              </w:rPr>
              <w:t>无偏离</w:t>
            </w:r>
          </w:p>
        </w:tc>
        <w:tc>
          <w:tcPr>
            <w:tcW w:w="1673" w:type="dxa"/>
            <w:vAlign w:val="top"/>
          </w:tcPr>
          <w:p w14:paraId="76C57BE0">
            <w:pPr>
              <w:rPr>
                <w:rFonts w:hint="eastAsia" w:ascii="Arial"/>
                <w:sz w:val="21"/>
                <w:lang w:val="en-US" w:eastAsia="zh-CN"/>
              </w:rPr>
            </w:pPr>
            <w:r>
              <w:rPr>
                <w:rFonts w:hint="eastAsia" w:ascii="Arial"/>
                <w:sz w:val="21"/>
                <w:lang w:val="en-US" w:eastAsia="zh-CN"/>
              </w:rPr>
              <w:t>详情见65页</w:t>
            </w:r>
          </w:p>
        </w:tc>
      </w:tr>
      <w:tr w14:paraId="3220D4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55F39A32">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15</w:t>
            </w:r>
          </w:p>
        </w:tc>
        <w:tc>
          <w:tcPr>
            <w:tcW w:w="869" w:type="dxa"/>
            <w:vAlign w:val="top"/>
          </w:tcPr>
          <w:p w14:paraId="5F1E1369">
            <w:pPr>
              <w:pStyle w:val="48"/>
              <w:spacing w:before="68" w:line="220" w:lineRule="auto"/>
              <w:ind w:left="116"/>
              <w:rPr>
                <w:rFonts w:hint="eastAsia"/>
                <w:spacing w:val="-2"/>
              </w:rPr>
            </w:pPr>
            <w:r>
              <w:rPr>
                <w:rFonts w:hint="eastAsia"/>
                <w:spacing w:val="-2"/>
              </w:rPr>
              <w:t>机组实时数据模块</w:t>
            </w:r>
          </w:p>
        </w:tc>
        <w:tc>
          <w:tcPr>
            <w:tcW w:w="1887" w:type="dxa"/>
            <w:vAlign w:val="top"/>
          </w:tcPr>
          <w:p w14:paraId="15E66FA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对外提供机组实时数据如下接口：</w:t>
            </w:r>
          </w:p>
          <w:p w14:paraId="2D7EE4C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查询测点实时值</w:t>
            </w:r>
          </w:p>
          <w:p w14:paraId="5886AA5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查询测点实时值 FAST</w:t>
            </w:r>
          </w:p>
          <w:p w14:paraId="7FF2FFF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查询 DHP 测点属性</w:t>
            </w:r>
          </w:p>
          <w:p w14:paraId="7F0AEAE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根据关键词批量查询测点名</w:t>
            </w:r>
          </w:p>
          <w:p w14:paraId="2FBD6DD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根据关键词批量查询测点值</w:t>
            </w:r>
          </w:p>
          <w:p w14:paraId="1CC4459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查询数据库时间</w:t>
            </w:r>
          </w:p>
        </w:tc>
        <w:tc>
          <w:tcPr>
            <w:tcW w:w="3113" w:type="dxa"/>
            <w:vAlign w:val="top"/>
          </w:tcPr>
          <w:p w14:paraId="4CBCDB3A">
            <w:pPr>
              <w:pStyle w:val="48"/>
              <w:spacing w:before="51" w:line="212" w:lineRule="auto"/>
              <w:ind w:left="129"/>
              <w:rPr>
                <w:rFonts w:hint="eastAsia"/>
                <w:spacing w:val="-6"/>
              </w:rPr>
            </w:pPr>
            <w:r>
              <w:rPr>
                <w:rFonts w:hint="eastAsia"/>
                <w:spacing w:val="-6"/>
              </w:rPr>
              <w:t>功能概述</w:t>
            </w:r>
          </w:p>
          <w:p w14:paraId="4849C540">
            <w:pPr>
              <w:pStyle w:val="48"/>
              <w:spacing w:before="51" w:line="212" w:lineRule="auto"/>
              <w:ind w:left="129"/>
              <w:rPr>
                <w:rFonts w:hint="eastAsia"/>
                <w:spacing w:val="-6"/>
              </w:rPr>
            </w:pPr>
            <w:r>
              <w:rPr>
                <w:rFonts w:hint="eastAsia"/>
                <w:spacing w:val="-6"/>
              </w:rPr>
              <w:t>提供机组实时数据查询接口，支持实时值查询、批量查询和属性查询等功能。</w:t>
            </w:r>
          </w:p>
          <w:p w14:paraId="02E87FF4">
            <w:pPr>
              <w:pStyle w:val="48"/>
              <w:spacing w:before="51" w:line="212" w:lineRule="auto"/>
              <w:ind w:left="129"/>
              <w:rPr>
                <w:rFonts w:hint="eastAsia"/>
                <w:spacing w:val="-6"/>
              </w:rPr>
            </w:pPr>
            <w:r>
              <w:rPr>
                <w:rFonts w:hint="eastAsia"/>
                <w:spacing w:val="-6"/>
              </w:rPr>
              <w:t>(1)核心接口列表</w:t>
            </w:r>
          </w:p>
          <w:p w14:paraId="4C2C1E69">
            <w:pPr>
              <w:pStyle w:val="48"/>
              <w:spacing w:before="51" w:line="212" w:lineRule="auto"/>
              <w:ind w:left="129"/>
              <w:rPr>
                <w:rFonts w:hint="eastAsia"/>
                <w:spacing w:val="-6"/>
              </w:rPr>
            </w:pPr>
            <w:r>
              <w:rPr>
                <w:rFonts w:hint="eastAsia"/>
                <w:spacing w:val="-6"/>
              </w:rPr>
              <w:t>GET /api/realtime/unit- 查询测点实时值</w:t>
            </w:r>
          </w:p>
          <w:p w14:paraId="31038053">
            <w:pPr>
              <w:pStyle w:val="48"/>
              <w:spacing w:before="51" w:line="212" w:lineRule="auto"/>
              <w:ind w:left="129"/>
              <w:rPr>
                <w:rFonts w:hint="eastAsia"/>
                <w:spacing w:val="-6"/>
              </w:rPr>
            </w:pPr>
            <w:r>
              <w:rPr>
                <w:rFonts w:hint="eastAsia"/>
                <w:spacing w:val="-6"/>
              </w:rPr>
              <w:t>GET /api/realtime/unit/fast- 查询测点实时值</w:t>
            </w:r>
          </w:p>
          <w:p w14:paraId="766369E5">
            <w:pPr>
              <w:pStyle w:val="48"/>
              <w:spacing w:before="51" w:line="212" w:lineRule="auto"/>
              <w:ind w:left="129"/>
              <w:rPr>
                <w:rFonts w:hint="eastAsia"/>
                <w:spacing w:val="-6"/>
              </w:rPr>
            </w:pPr>
            <w:r>
              <w:rPr>
                <w:rFonts w:hint="eastAsia"/>
                <w:spacing w:val="-6"/>
              </w:rPr>
              <w:t>GET /api/realtime/dhp- 查询 DHP 测点属性</w:t>
            </w:r>
          </w:p>
          <w:p w14:paraId="4573912C">
            <w:pPr>
              <w:pStyle w:val="48"/>
              <w:spacing w:before="51" w:line="212" w:lineRule="auto"/>
              <w:ind w:left="129"/>
              <w:rPr>
                <w:rFonts w:hint="eastAsia"/>
                <w:spacing w:val="-6"/>
              </w:rPr>
            </w:pPr>
            <w:r>
              <w:rPr>
                <w:rFonts w:hint="eastAsia"/>
                <w:spacing w:val="-6"/>
              </w:rPr>
              <w:t>GET /api/realtime/unit/pointname- 根据关键词批量查询测点名</w:t>
            </w:r>
          </w:p>
          <w:p w14:paraId="521195DA">
            <w:pPr>
              <w:pStyle w:val="48"/>
              <w:spacing w:before="51" w:line="212" w:lineRule="auto"/>
              <w:ind w:left="129"/>
              <w:rPr>
                <w:rFonts w:hint="eastAsia"/>
                <w:spacing w:val="-6"/>
              </w:rPr>
            </w:pPr>
            <w:r>
              <w:rPr>
                <w:rFonts w:hint="eastAsia"/>
                <w:spacing w:val="-6"/>
              </w:rPr>
              <w:t>GET /api/realtime/unit/pointvalue- 根据关键词批量查询测点值</w:t>
            </w:r>
          </w:p>
          <w:p w14:paraId="328E5BBB">
            <w:pPr>
              <w:pStyle w:val="48"/>
              <w:spacing w:before="51" w:line="212" w:lineRule="auto"/>
              <w:ind w:left="129"/>
              <w:rPr>
                <w:rFonts w:hint="eastAsia"/>
                <w:spacing w:val="-6"/>
              </w:rPr>
            </w:pPr>
            <w:r>
              <w:rPr>
                <w:rFonts w:hint="eastAsia"/>
                <w:spacing w:val="-6"/>
              </w:rPr>
              <w:t>GET /api/realtime/unit/datatime- 查询数据库时间</w:t>
            </w:r>
          </w:p>
          <w:p w14:paraId="59182435">
            <w:pPr>
              <w:pStyle w:val="48"/>
              <w:spacing w:before="51" w:line="212" w:lineRule="auto"/>
              <w:ind w:left="129"/>
              <w:rPr>
                <w:rFonts w:hint="eastAsia"/>
                <w:spacing w:val="-6"/>
              </w:rPr>
            </w:pPr>
            <w:r>
              <w:rPr>
                <w:rFonts w:hint="eastAsia"/>
                <w:spacing w:val="-6"/>
              </w:rPr>
              <w:t>(2)接口特性​</w:t>
            </w:r>
          </w:p>
          <w:p w14:paraId="291DF7A6">
            <w:pPr>
              <w:pStyle w:val="48"/>
              <w:spacing w:before="51" w:line="212" w:lineRule="auto"/>
              <w:ind w:left="129"/>
              <w:rPr>
                <w:rFonts w:hint="eastAsia"/>
                <w:spacing w:val="-6"/>
              </w:rPr>
            </w:pPr>
            <w:r>
              <w:rPr>
                <w:rFonts w:hint="eastAsia"/>
                <w:spacing w:val="-6"/>
              </w:rPr>
              <w:t>实时数据更新频率可达秒级</w:t>
            </w:r>
          </w:p>
          <w:p w14:paraId="224632CC">
            <w:pPr>
              <w:pStyle w:val="48"/>
              <w:spacing w:before="51" w:line="212" w:lineRule="auto"/>
              <w:ind w:left="129"/>
              <w:rPr>
                <w:rFonts w:hint="eastAsia"/>
                <w:spacing w:val="-6"/>
              </w:rPr>
            </w:pPr>
            <w:r>
              <w:rPr>
                <w:rFonts w:hint="eastAsia"/>
                <w:spacing w:val="-6"/>
              </w:rPr>
              <w:t>支持数据订阅模式，减少轮询开销</w:t>
            </w:r>
          </w:p>
          <w:p w14:paraId="0083436B">
            <w:pPr>
              <w:pStyle w:val="48"/>
              <w:spacing w:before="51" w:line="212" w:lineRule="auto"/>
              <w:ind w:left="129"/>
              <w:rPr>
                <w:rFonts w:hint="eastAsia"/>
                <w:spacing w:val="-6"/>
              </w:rPr>
            </w:pPr>
            <w:r>
              <w:rPr>
                <w:rFonts w:hint="eastAsia"/>
                <w:spacing w:val="-6"/>
              </w:rPr>
              <w:t>数据质量标识，标识数据可信度</w:t>
            </w:r>
          </w:p>
        </w:tc>
        <w:tc>
          <w:tcPr>
            <w:tcW w:w="856" w:type="dxa"/>
            <w:vAlign w:val="top"/>
          </w:tcPr>
          <w:p w14:paraId="799727BE">
            <w:pPr>
              <w:rPr>
                <w:rFonts w:hint="eastAsia" w:ascii="Arial"/>
                <w:sz w:val="21"/>
                <w:lang w:val="en-US" w:eastAsia="zh-CN"/>
              </w:rPr>
            </w:pPr>
            <w:r>
              <w:rPr>
                <w:rFonts w:hint="eastAsia" w:ascii="Arial"/>
                <w:sz w:val="21"/>
                <w:lang w:val="en-US" w:eastAsia="zh-CN"/>
              </w:rPr>
              <w:t>无偏离</w:t>
            </w:r>
          </w:p>
        </w:tc>
        <w:tc>
          <w:tcPr>
            <w:tcW w:w="1673" w:type="dxa"/>
            <w:vAlign w:val="top"/>
          </w:tcPr>
          <w:p w14:paraId="1CF78C09">
            <w:pPr>
              <w:rPr>
                <w:rFonts w:hint="eastAsia" w:ascii="Arial"/>
                <w:sz w:val="21"/>
                <w:lang w:val="en-US" w:eastAsia="zh-CN"/>
              </w:rPr>
            </w:pPr>
            <w:r>
              <w:rPr>
                <w:rFonts w:hint="eastAsia" w:ascii="Arial"/>
                <w:sz w:val="21"/>
                <w:lang w:val="en-US" w:eastAsia="zh-CN"/>
              </w:rPr>
              <w:t>详情见66页</w:t>
            </w:r>
          </w:p>
        </w:tc>
      </w:tr>
      <w:tr w14:paraId="594229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11DA3E21">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16</w:t>
            </w:r>
          </w:p>
        </w:tc>
        <w:tc>
          <w:tcPr>
            <w:tcW w:w="869" w:type="dxa"/>
            <w:vAlign w:val="top"/>
          </w:tcPr>
          <w:p w14:paraId="3A713FF1">
            <w:pPr>
              <w:pStyle w:val="48"/>
              <w:spacing w:before="68" w:line="220" w:lineRule="auto"/>
              <w:ind w:left="116"/>
              <w:rPr>
                <w:rFonts w:hint="eastAsia"/>
                <w:spacing w:val="-2"/>
              </w:rPr>
            </w:pPr>
            <w:r>
              <w:rPr>
                <w:rFonts w:hint="eastAsia"/>
                <w:spacing w:val="-2"/>
              </w:rPr>
              <w:t>样机历史数据模块</w:t>
            </w:r>
          </w:p>
        </w:tc>
        <w:tc>
          <w:tcPr>
            <w:tcW w:w="1887" w:type="dxa"/>
            <w:vAlign w:val="top"/>
          </w:tcPr>
          <w:p w14:paraId="5F67DB9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对外提供样机历史数据如下接口：</w:t>
            </w:r>
          </w:p>
          <w:p w14:paraId="086FFA8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检查测点是否存在</w:t>
            </w:r>
          </w:p>
          <w:p w14:paraId="04A78EE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查询测点指定时间段聚合查询结果</w:t>
            </w:r>
          </w:p>
          <w:p w14:paraId="0637A88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查询指定时间的高频测点</w:t>
            </w:r>
          </w:p>
          <w:p w14:paraId="0B132B5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查询高频测点的索引</w:t>
            </w:r>
          </w:p>
          <w:p w14:paraId="6BFB829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查询测点的最新值</w:t>
            </w:r>
          </w:p>
          <w:p w14:paraId="1C989A6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查询测点指定时间段的实际值</w:t>
            </w:r>
          </w:p>
          <w:p w14:paraId="78E296D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查询测点指定时间段的实际值 FAST</w:t>
            </w:r>
          </w:p>
          <w:p w14:paraId="445C3D2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查询测点指定时间的实际值</w:t>
            </w:r>
          </w:p>
          <w:p w14:paraId="5C84DBE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查询测点指点时间的插值</w:t>
            </w:r>
          </w:p>
          <w:p w14:paraId="67701F2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10) 查询测点指定时间的插值 FAST</w:t>
            </w:r>
          </w:p>
          <w:p w14:paraId="45E500E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11) 查询测点指定时间段，时间间隔的插值</w:t>
            </w:r>
          </w:p>
          <w:p w14:paraId="2E99396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12) 查询测点指定时间段，时间间隔的插值 FAST</w:t>
            </w:r>
          </w:p>
          <w:p w14:paraId="5D29599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13) 查询测点数量</w:t>
            </w:r>
          </w:p>
          <w:p w14:paraId="5E82559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14) 根据时间查询测点数量</w:t>
            </w:r>
          </w:p>
          <w:p w14:paraId="2E03DBC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15) 查询测点开始时间</w:t>
            </w:r>
          </w:p>
          <w:p w14:paraId="5D153E1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16) 查询测点结束时间</w:t>
            </w:r>
          </w:p>
          <w:p w14:paraId="2344979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17) 查询测点开始和结束时间</w:t>
            </w:r>
          </w:p>
        </w:tc>
        <w:tc>
          <w:tcPr>
            <w:tcW w:w="3113" w:type="dxa"/>
            <w:vAlign w:val="top"/>
          </w:tcPr>
          <w:p w14:paraId="61EDBB32">
            <w:pPr>
              <w:pStyle w:val="48"/>
              <w:spacing w:before="51" w:line="212" w:lineRule="auto"/>
              <w:ind w:left="129"/>
              <w:rPr>
                <w:rFonts w:hint="eastAsia"/>
                <w:spacing w:val="-6"/>
              </w:rPr>
            </w:pPr>
            <w:r>
              <w:rPr>
                <w:rFonts w:hint="eastAsia"/>
                <w:spacing w:val="-6"/>
              </w:rPr>
              <w:t>功能概述</w:t>
            </w:r>
          </w:p>
          <w:p w14:paraId="5FAF33AD">
            <w:pPr>
              <w:pStyle w:val="48"/>
              <w:spacing w:before="51" w:line="212" w:lineRule="auto"/>
              <w:ind w:left="129"/>
              <w:rPr>
                <w:rFonts w:hint="eastAsia"/>
                <w:spacing w:val="-6"/>
              </w:rPr>
            </w:pPr>
            <w:r>
              <w:rPr>
                <w:rFonts w:hint="eastAsia"/>
                <w:spacing w:val="-6"/>
              </w:rPr>
              <w:t>提供样机历史数据查询接口，支持存在性检查、聚合查询和插值查询等功能。</w:t>
            </w:r>
          </w:p>
          <w:p w14:paraId="03C60278">
            <w:pPr>
              <w:pStyle w:val="48"/>
              <w:spacing w:before="51" w:line="212" w:lineRule="auto"/>
              <w:ind w:left="129"/>
              <w:rPr>
                <w:rFonts w:hint="eastAsia"/>
                <w:spacing w:val="-6"/>
              </w:rPr>
            </w:pPr>
            <w:r>
              <w:rPr>
                <w:rFonts w:hint="eastAsia"/>
                <w:spacing w:val="-6"/>
              </w:rPr>
              <w:t>(1)核心接口列表</w:t>
            </w:r>
          </w:p>
          <w:p w14:paraId="0B6E1E65">
            <w:pPr>
              <w:pStyle w:val="48"/>
              <w:spacing w:before="51" w:line="212" w:lineRule="auto"/>
              <w:ind w:left="129"/>
              <w:rPr>
                <w:rFonts w:hint="eastAsia"/>
                <w:spacing w:val="-6"/>
              </w:rPr>
            </w:pPr>
            <w:r>
              <w:rPr>
                <w:rFonts w:hint="eastAsia"/>
                <w:spacing w:val="-6"/>
              </w:rPr>
              <w:t>GET /api/history/prototype/exists- 检查测点是否存在</w:t>
            </w:r>
          </w:p>
          <w:p w14:paraId="369FD695">
            <w:pPr>
              <w:pStyle w:val="48"/>
              <w:spacing w:before="51" w:line="212" w:lineRule="auto"/>
              <w:ind w:left="129"/>
              <w:rPr>
                <w:rFonts w:hint="eastAsia"/>
                <w:spacing w:val="-6"/>
              </w:rPr>
            </w:pPr>
            <w:r>
              <w:rPr>
                <w:rFonts w:hint="eastAsia"/>
                <w:spacing w:val="-6"/>
              </w:rPr>
              <w:t>GET /api/history/prototype/aggregate- 查询测点指定时间段聚合查询结果</w:t>
            </w:r>
          </w:p>
          <w:p w14:paraId="438216AB">
            <w:pPr>
              <w:pStyle w:val="48"/>
              <w:spacing w:before="51" w:line="212" w:lineRule="auto"/>
              <w:ind w:left="129"/>
              <w:rPr>
                <w:rFonts w:hint="eastAsia"/>
                <w:spacing w:val="-6"/>
              </w:rPr>
            </w:pPr>
            <w:r>
              <w:rPr>
                <w:rFonts w:hint="eastAsia"/>
                <w:spacing w:val="-6"/>
              </w:rPr>
              <w:t>GET /api/history/prototype/specifiedtime- 查询指定时间的高频测点</w:t>
            </w:r>
          </w:p>
          <w:p w14:paraId="360164C5">
            <w:pPr>
              <w:pStyle w:val="48"/>
              <w:spacing w:before="51" w:line="212" w:lineRule="auto"/>
              <w:ind w:left="129"/>
              <w:rPr>
                <w:rFonts w:hint="eastAsia"/>
                <w:spacing w:val="-6"/>
              </w:rPr>
            </w:pPr>
            <w:r>
              <w:rPr>
                <w:rFonts w:hint="eastAsia"/>
                <w:spacing w:val="-6"/>
              </w:rPr>
              <w:t>GET /api/history/prototype/pointindex- 查询高频测点的索引</w:t>
            </w:r>
          </w:p>
          <w:p w14:paraId="74881ADF">
            <w:pPr>
              <w:pStyle w:val="48"/>
              <w:spacing w:before="51" w:line="212" w:lineRule="auto"/>
              <w:ind w:left="129"/>
              <w:rPr>
                <w:rFonts w:hint="eastAsia"/>
                <w:spacing w:val="-6"/>
              </w:rPr>
            </w:pPr>
            <w:r>
              <w:rPr>
                <w:rFonts w:hint="eastAsia"/>
                <w:spacing w:val="-6"/>
              </w:rPr>
              <w:t>POST /api/history/prototype/newvalue- 查询测点的最新值</w:t>
            </w:r>
          </w:p>
          <w:p w14:paraId="4FAC294B">
            <w:pPr>
              <w:pStyle w:val="48"/>
              <w:spacing w:before="51" w:line="212" w:lineRule="auto"/>
              <w:ind w:left="129"/>
              <w:rPr>
                <w:rFonts w:hint="eastAsia"/>
                <w:spacing w:val="-6"/>
              </w:rPr>
            </w:pPr>
            <w:r>
              <w:rPr>
                <w:rFonts w:hint="eastAsia"/>
                <w:spacing w:val="-6"/>
              </w:rPr>
              <w:t>GET /api/history/prototype/actvalue- 查询测点指定时间段的实际值</w:t>
            </w:r>
          </w:p>
          <w:p w14:paraId="70ADC34A">
            <w:pPr>
              <w:pStyle w:val="48"/>
              <w:spacing w:before="51" w:line="212" w:lineRule="auto"/>
              <w:ind w:left="129"/>
              <w:rPr>
                <w:rFonts w:hint="eastAsia"/>
                <w:spacing w:val="-6"/>
              </w:rPr>
            </w:pPr>
            <w:r>
              <w:rPr>
                <w:rFonts w:hint="eastAsia"/>
                <w:spacing w:val="-6"/>
              </w:rPr>
              <w:t>POST /api/history/prototype/actvalue/fast- 查询测点指定时间段的实际值 FAST</w:t>
            </w:r>
          </w:p>
          <w:p w14:paraId="5B2EFEEE">
            <w:pPr>
              <w:pStyle w:val="48"/>
              <w:spacing w:before="51" w:line="212" w:lineRule="auto"/>
              <w:ind w:left="129"/>
              <w:rPr>
                <w:rFonts w:hint="eastAsia"/>
                <w:spacing w:val="-6"/>
              </w:rPr>
            </w:pPr>
            <w:r>
              <w:rPr>
                <w:rFonts w:hint="eastAsia"/>
                <w:spacing w:val="-6"/>
              </w:rPr>
              <w:t>POST /api/history/prototype/timevalue- 查询测点指定时间的实际值</w:t>
            </w:r>
          </w:p>
          <w:p w14:paraId="4096373B">
            <w:pPr>
              <w:pStyle w:val="48"/>
              <w:spacing w:before="51" w:line="212" w:lineRule="auto"/>
              <w:ind w:left="129"/>
              <w:rPr>
                <w:rFonts w:hint="eastAsia"/>
                <w:spacing w:val="-6"/>
              </w:rPr>
            </w:pPr>
            <w:r>
              <w:rPr>
                <w:rFonts w:hint="eastAsia"/>
                <w:spacing w:val="-6"/>
              </w:rPr>
              <w:t>GET /api/history/prototype/interpolate- 查询测点指点时间的插值</w:t>
            </w:r>
          </w:p>
          <w:p w14:paraId="61849507">
            <w:pPr>
              <w:pStyle w:val="48"/>
              <w:spacing w:before="51" w:line="212" w:lineRule="auto"/>
              <w:ind w:left="129"/>
              <w:rPr>
                <w:rFonts w:hint="eastAsia"/>
                <w:spacing w:val="-6"/>
              </w:rPr>
            </w:pPr>
            <w:r>
              <w:rPr>
                <w:rFonts w:hint="eastAsia"/>
                <w:spacing w:val="-6"/>
              </w:rPr>
              <w:t>GET /api/history/prototype/interpolate/fast- 查询测点指定时间的插值 FAST</w:t>
            </w:r>
          </w:p>
          <w:p w14:paraId="2DA686A1">
            <w:pPr>
              <w:pStyle w:val="48"/>
              <w:spacing w:before="51" w:line="212" w:lineRule="auto"/>
              <w:ind w:left="129"/>
              <w:rPr>
                <w:rFonts w:hint="eastAsia"/>
                <w:spacing w:val="-6"/>
              </w:rPr>
            </w:pPr>
            <w:r>
              <w:rPr>
                <w:rFonts w:hint="eastAsia"/>
                <w:spacing w:val="-6"/>
              </w:rPr>
              <w:t>POST /api/history/prototype/insvalue- 查询测点指定时间段，时间间隔的插值</w:t>
            </w:r>
          </w:p>
          <w:p w14:paraId="69BC8437">
            <w:pPr>
              <w:pStyle w:val="48"/>
              <w:spacing w:before="51" w:line="212" w:lineRule="auto"/>
              <w:ind w:left="129"/>
              <w:rPr>
                <w:rFonts w:hint="eastAsia"/>
                <w:spacing w:val="-6"/>
              </w:rPr>
            </w:pPr>
            <w:r>
              <w:rPr>
                <w:rFonts w:hint="eastAsia"/>
                <w:spacing w:val="-6"/>
              </w:rPr>
              <w:t>POST /api/history/prototype/insvalue/fast- 查询测点指定时间段，时间间隔的插值 FAST</w:t>
            </w:r>
          </w:p>
          <w:p w14:paraId="175787B7">
            <w:pPr>
              <w:pStyle w:val="48"/>
              <w:spacing w:before="51" w:line="212" w:lineRule="auto"/>
              <w:ind w:left="129"/>
              <w:rPr>
                <w:rFonts w:hint="eastAsia"/>
                <w:spacing w:val="-6"/>
              </w:rPr>
            </w:pPr>
            <w:r>
              <w:rPr>
                <w:rFonts w:hint="eastAsia"/>
                <w:spacing w:val="-6"/>
              </w:rPr>
              <w:t>GET /api/history/prototype/insnumber- 查询测点数量</w:t>
            </w:r>
          </w:p>
          <w:p w14:paraId="6F2B17B0">
            <w:pPr>
              <w:pStyle w:val="48"/>
              <w:spacing w:before="51" w:line="212" w:lineRule="auto"/>
              <w:ind w:left="129"/>
              <w:rPr>
                <w:rFonts w:hint="eastAsia"/>
                <w:spacing w:val="-6"/>
              </w:rPr>
            </w:pPr>
            <w:r>
              <w:rPr>
                <w:rFonts w:hint="eastAsia"/>
                <w:spacing w:val="-6"/>
              </w:rPr>
              <w:t>GET /api/history/prototype/timenumber- 根据时间查询测点数量</w:t>
            </w:r>
          </w:p>
          <w:p w14:paraId="773B0E45">
            <w:pPr>
              <w:pStyle w:val="48"/>
              <w:spacing w:before="51" w:line="212" w:lineRule="auto"/>
              <w:ind w:left="129"/>
              <w:rPr>
                <w:rFonts w:hint="eastAsia"/>
                <w:spacing w:val="-6"/>
              </w:rPr>
            </w:pPr>
            <w:r>
              <w:rPr>
                <w:rFonts w:hint="eastAsia"/>
                <w:spacing w:val="-6"/>
              </w:rPr>
              <w:t>GET /api/history/prototype/startpoint- 查询测点开始时间</w:t>
            </w:r>
          </w:p>
          <w:p w14:paraId="58B5FB57">
            <w:pPr>
              <w:pStyle w:val="48"/>
              <w:spacing w:before="51" w:line="212" w:lineRule="auto"/>
              <w:ind w:left="129"/>
              <w:rPr>
                <w:rFonts w:hint="eastAsia"/>
                <w:spacing w:val="-6"/>
              </w:rPr>
            </w:pPr>
            <w:r>
              <w:rPr>
                <w:rFonts w:hint="eastAsia"/>
                <w:spacing w:val="-6"/>
              </w:rPr>
              <w:t>GET /api/history/prototype/endpoint- 查询测点结束时间</w:t>
            </w:r>
          </w:p>
          <w:p w14:paraId="24B0CC1E">
            <w:pPr>
              <w:pStyle w:val="48"/>
              <w:spacing w:before="51" w:line="212" w:lineRule="auto"/>
              <w:ind w:left="129"/>
              <w:rPr>
                <w:rFonts w:hint="eastAsia"/>
                <w:spacing w:val="-6"/>
              </w:rPr>
            </w:pPr>
            <w:r>
              <w:rPr>
                <w:rFonts w:hint="eastAsia"/>
                <w:spacing w:val="-6"/>
              </w:rPr>
              <w:t>GET /api/history/prototype/sdpoint 查询测点开始和结束时间</w:t>
            </w:r>
          </w:p>
          <w:p w14:paraId="290E7CAB">
            <w:pPr>
              <w:pStyle w:val="48"/>
              <w:spacing w:before="51" w:line="212" w:lineRule="auto"/>
              <w:ind w:left="129"/>
              <w:rPr>
                <w:rFonts w:hint="eastAsia"/>
                <w:spacing w:val="-6"/>
              </w:rPr>
            </w:pPr>
            <w:r>
              <w:rPr>
                <w:rFonts w:hint="eastAsia"/>
                <w:spacing w:val="-6"/>
              </w:rPr>
              <w:t>(2)接口特性</w:t>
            </w:r>
          </w:p>
          <w:p w14:paraId="0F5FEDCC">
            <w:pPr>
              <w:pStyle w:val="48"/>
              <w:spacing w:before="51" w:line="212" w:lineRule="auto"/>
              <w:ind w:left="129"/>
              <w:rPr>
                <w:rFonts w:hint="eastAsia"/>
                <w:spacing w:val="-6"/>
              </w:rPr>
            </w:pPr>
            <w:r>
              <w:rPr>
                <w:rFonts w:hint="eastAsia"/>
                <w:spacing w:val="-6"/>
              </w:rPr>
              <w:t>支持高频数据查询，最高采样频率1kHz</w:t>
            </w:r>
          </w:p>
          <w:p w14:paraId="53E6F09A">
            <w:pPr>
              <w:pStyle w:val="48"/>
              <w:spacing w:before="51" w:line="212" w:lineRule="auto"/>
              <w:ind w:left="129"/>
              <w:rPr>
                <w:rFonts w:hint="eastAsia"/>
                <w:spacing w:val="-6"/>
              </w:rPr>
            </w:pPr>
            <w:r>
              <w:rPr>
                <w:rFonts w:hint="eastAsia"/>
                <w:spacing w:val="-6"/>
              </w:rPr>
              <w:t>数据完整性检查，标识数据缺失段</w:t>
            </w:r>
          </w:p>
          <w:p w14:paraId="11ABB00F">
            <w:pPr>
              <w:pStyle w:val="48"/>
              <w:spacing w:before="51" w:line="212" w:lineRule="auto"/>
              <w:ind w:left="129"/>
              <w:rPr>
                <w:rFonts w:hint="eastAsia"/>
                <w:spacing w:val="-6"/>
              </w:rPr>
            </w:pPr>
            <w:r>
              <w:rPr>
                <w:rFonts w:hint="eastAsia"/>
                <w:spacing w:val="-6"/>
              </w:rPr>
              <w:t>支持多种插值算法（线性、样条等）</w:t>
            </w:r>
          </w:p>
        </w:tc>
        <w:tc>
          <w:tcPr>
            <w:tcW w:w="856" w:type="dxa"/>
            <w:vAlign w:val="top"/>
          </w:tcPr>
          <w:p w14:paraId="59F3CC13">
            <w:pPr>
              <w:rPr>
                <w:rFonts w:hint="eastAsia" w:ascii="Arial"/>
                <w:sz w:val="21"/>
                <w:lang w:val="en-US" w:eastAsia="zh-CN"/>
              </w:rPr>
            </w:pPr>
            <w:r>
              <w:rPr>
                <w:rFonts w:hint="eastAsia" w:ascii="Arial"/>
                <w:sz w:val="21"/>
                <w:lang w:val="en-US" w:eastAsia="zh-CN"/>
              </w:rPr>
              <w:t>无偏离</w:t>
            </w:r>
          </w:p>
        </w:tc>
        <w:tc>
          <w:tcPr>
            <w:tcW w:w="1673" w:type="dxa"/>
            <w:vAlign w:val="top"/>
          </w:tcPr>
          <w:p w14:paraId="43CA5C75">
            <w:pPr>
              <w:rPr>
                <w:rFonts w:hint="eastAsia" w:ascii="Arial"/>
                <w:sz w:val="21"/>
                <w:lang w:val="en-US" w:eastAsia="zh-CN"/>
              </w:rPr>
            </w:pPr>
            <w:r>
              <w:rPr>
                <w:rFonts w:hint="eastAsia" w:ascii="Arial"/>
                <w:sz w:val="21"/>
                <w:lang w:val="en-US" w:eastAsia="zh-CN"/>
              </w:rPr>
              <w:t>详情见67页</w:t>
            </w:r>
          </w:p>
        </w:tc>
      </w:tr>
      <w:tr w14:paraId="753EA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5C3D1A22">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17</w:t>
            </w:r>
          </w:p>
        </w:tc>
        <w:tc>
          <w:tcPr>
            <w:tcW w:w="869" w:type="dxa"/>
            <w:vAlign w:val="top"/>
          </w:tcPr>
          <w:p w14:paraId="20881122">
            <w:pPr>
              <w:pStyle w:val="48"/>
              <w:spacing w:before="68" w:line="220" w:lineRule="auto"/>
              <w:ind w:left="116"/>
              <w:rPr>
                <w:rFonts w:hint="eastAsia"/>
                <w:spacing w:val="-2"/>
              </w:rPr>
            </w:pPr>
            <w:r>
              <w:rPr>
                <w:rFonts w:hint="eastAsia"/>
                <w:spacing w:val="-2"/>
              </w:rPr>
              <w:t>样机实时数据模块</w:t>
            </w:r>
          </w:p>
        </w:tc>
        <w:tc>
          <w:tcPr>
            <w:tcW w:w="1887" w:type="dxa"/>
            <w:vAlign w:val="top"/>
          </w:tcPr>
          <w:p w14:paraId="4C29348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对外提供样机实时数据如下接口：</w:t>
            </w:r>
          </w:p>
          <w:p w14:paraId="5740923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注册模拟机测点或属性</w:t>
            </w:r>
          </w:p>
          <w:p w14:paraId="29297896">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获取样机测点值（需注册）</w:t>
            </w:r>
          </w:p>
          <w:p w14:paraId="7BDAAB3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获取样机测点值（无需注册）</w:t>
            </w:r>
          </w:p>
          <w:p w14:paraId="72E1070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修改模拟机上测点值</w:t>
            </w:r>
          </w:p>
        </w:tc>
        <w:tc>
          <w:tcPr>
            <w:tcW w:w="3113" w:type="dxa"/>
            <w:vAlign w:val="top"/>
          </w:tcPr>
          <w:p w14:paraId="320A4B15">
            <w:pPr>
              <w:pStyle w:val="48"/>
              <w:spacing w:before="51" w:line="212" w:lineRule="auto"/>
              <w:ind w:left="129"/>
              <w:rPr>
                <w:rFonts w:hint="eastAsia"/>
                <w:spacing w:val="-6"/>
              </w:rPr>
            </w:pPr>
            <w:r>
              <w:rPr>
                <w:rFonts w:hint="eastAsia"/>
                <w:spacing w:val="-6"/>
              </w:rPr>
              <w:t>功能概述</w:t>
            </w:r>
          </w:p>
          <w:p w14:paraId="0273744D">
            <w:pPr>
              <w:pStyle w:val="48"/>
              <w:spacing w:before="51" w:line="212" w:lineRule="auto"/>
              <w:ind w:left="129"/>
              <w:rPr>
                <w:rFonts w:hint="eastAsia"/>
                <w:spacing w:val="-6"/>
              </w:rPr>
            </w:pPr>
            <w:r>
              <w:rPr>
                <w:rFonts w:hint="eastAsia"/>
                <w:spacing w:val="-6"/>
              </w:rPr>
              <w:t>提供样机实时数据接口，支持测点注册、值读写和模拟机控制等功能。</w:t>
            </w:r>
          </w:p>
          <w:p w14:paraId="49BFD9B7">
            <w:pPr>
              <w:pStyle w:val="48"/>
              <w:spacing w:before="51" w:line="212" w:lineRule="auto"/>
              <w:ind w:left="129"/>
              <w:rPr>
                <w:rFonts w:hint="eastAsia"/>
                <w:spacing w:val="-6"/>
              </w:rPr>
            </w:pPr>
            <w:r>
              <w:rPr>
                <w:rFonts w:hint="eastAsia"/>
                <w:spacing w:val="-6"/>
              </w:rPr>
              <w:t>(1)核心接口列表​</w:t>
            </w:r>
          </w:p>
          <w:p w14:paraId="75B574A0">
            <w:pPr>
              <w:pStyle w:val="48"/>
              <w:spacing w:before="51" w:line="212" w:lineRule="auto"/>
              <w:ind w:left="129"/>
              <w:rPr>
                <w:rFonts w:hint="eastAsia"/>
                <w:spacing w:val="-6"/>
              </w:rPr>
            </w:pPr>
            <w:r>
              <w:rPr>
                <w:rFonts w:hint="eastAsia"/>
                <w:spacing w:val="-6"/>
              </w:rPr>
              <w:t>POST /api/realtime/prototype/register-注册模拟机测点或属性</w:t>
            </w:r>
          </w:p>
          <w:p w14:paraId="367A0155">
            <w:pPr>
              <w:pStyle w:val="48"/>
              <w:spacing w:before="51" w:line="212" w:lineRule="auto"/>
              <w:ind w:left="129"/>
              <w:rPr>
                <w:rFonts w:hint="eastAsia"/>
                <w:spacing w:val="-6"/>
              </w:rPr>
            </w:pPr>
            <w:r>
              <w:rPr>
                <w:rFonts w:hint="eastAsia"/>
                <w:spacing w:val="-6"/>
              </w:rPr>
              <w:t>GET /api/realtime/prototype/values- 获取样机测点值（需注册）</w:t>
            </w:r>
          </w:p>
          <w:p w14:paraId="46F29515">
            <w:pPr>
              <w:pStyle w:val="48"/>
              <w:spacing w:before="51" w:line="212" w:lineRule="auto"/>
              <w:ind w:left="129"/>
              <w:rPr>
                <w:rFonts w:hint="eastAsia"/>
                <w:spacing w:val="-6"/>
              </w:rPr>
            </w:pPr>
            <w:r>
              <w:rPr>
                <w:rFonts w:hint="eastAsia"/>
                <w:spacing w:val="-6"/>
              </w:rPr>
              <w:t>GET /api/realtime/prototype/values2- 获取样机测点值（无需注册）</w:t>
            </w:r>
          </w:p>
          <w:p w14:paraId="7B03BD95">
            <w:pPr>
              <w:pStyle w:val="48"/>
              <w:spacing w:before="51" w:line="212" w:lineRule="auto"/>
              <w:ind w:left="129"/>
              <w:rPr>
                <w:rFonts w:hint="eastAsia"/>
                <w:spacing w:val="-6"/>
              </w:rPr>
            </w:pPr>
            <w:r>
              <w:rPr>
                <w:rFonts w:hint="eastAsia"/>
                <w:spacing w:val="-6"/>
              </w:rPr>
              <w:t>GET /api/realtime/prototype/update- 修改模拟机上测点值</w:t>
            </w:r>
          </w:p>
          <w:p w14:paraId="08674E98">
            <w:pPr>
              <w:pStyle w:val="48"/>
              <w:spacing w:before="51" w:line="212" w:lineRule="auto"/>
              <w:ind w:left="129"/>
              <w:rPr>
                <w:rFonts w:hint="eastAsia"/>
                <w:spacing w:val="-6"/>
              </w:rPr>
            </w:pPr>
            <w:r>
              <w:rPr>
                <w:rFonts w:hint="eastAsia"/>
                <w:spacing w:val="-6"/>
              </w:rPr>
              <w:t>(2)接口特性</w:t>
            </w:r>
          </w:p>
          <w:p w14:paraId="58B077F8">
            <w:pPr>
              <w:pStyle w:val="48"/>
              <w:spacing w:before="51" w:line="212" w:lineRule="auto"/>
              <w:ind w:left="129"/>
              <w:rPr>
                <w:rFonts w:hint="eastAsia"/>
                <w:spacing w:val="-6"/>
              </w:rPr>
            </w:pPr>
            <w:r>
              <w:rPr>
                <w:rFonts w:hint="eastAsia"/>
                <w:spacing w:val="-6"/>
              </w:rPr>
              <w:t>实时数据延迟&lt;100ms</w:t>
            </w:r>
          </w:p>
          <w:p w14:paraId="0471D298">
            <w:pPr>
              <w:pStyle w:val="48"/>
              <w:spacing w:before="51" w:line="212" w:lineRule="auto"/>
              <w:ind w:left="129"/>
              <w:rPr>
                <w:rFonts w:hint="eastAsia"/>
                <w:spacing w:val="-6"/>
              </w:rPr>
            </w:pPr>
            <w:r>
              <w:rPr>
                <w:rFonts w:hint="eastAsia"/>
                <w:spacing w:val="-6"/>
              </w:rPr>
              <w:t>支持测点分组注册，减少注册开销</w:t>
            </w:r>
          </w:p>
          <w:p w14:paraId="03B7230E">
            <w:pPr>
              <w:pStyle w:val="48"/>
              <w:spacing w:before="51" w:line="212" w:lineRule="auto"/>
              <w:ind w:left="129"/>
              <w:rPr>
                <w:rFonts w:hint="eastAsia"/>
                <w:spacing w:val="-6"/>
              </w:rPr>
            </w:pPr>
            <w:r>
              <w:rPr>
                <w:rFonts w:hint="eastAsia"/>
                <w:spacing w:val="-6"/>
              </w:rPr>
              <w:t>值变化事件推送，支持条件订阅</w:t>
            </w:r>
          </w:p>
        </w:tc>
        <w:tc>
          <w:tcPr>
            <w:tcW w:w="856" w:type="dxa"/>
            <w:vAlign w:val="top"/>
          </w:tcPr>
          <w:p w14:paraId="44C6038A">
            <w:pPr>
              <w:rPr>
                <w:rFonts w:hint="eastAsia" w:ascii="Arial"/>
                <w:sz w:val="21"/>
                <w:lang w:val="en-US" w:eastAsia="zh-CN"/>
              </w:rPr>
            </w:pPr>
            <w:r>
              <w:rPr>
                <w:rFonts w:hint="eastAsia" w:ascii="Arial"/>
                <w:sz w:val="21"/>
                <w:lang w:val="en-US" w:eastAsia="zh-CN"/>
              </w:rPr>
              <w:t>无偏离</w:t>
            </w:r>
          </w:p>
        </w:tc>
        <w:tc>
          <w:tcPr>
            <w:tcW w:w="1673" w:type="dxa"/>
            <w:vAlign w:val="top"/>
          </w:tcPr>
          <w:p w14:paraId="29D2B168">
            <w:pPr>
              <w:rPr>
                <w:rFonts w:hint="eastAsia" w:ascii="Arial"/>
                <w:sz w:val="21"/>
                <w:lang w:val="en-US" w:eastAsia="zh-CN"/>
              </w:rPr>
            </w:pPr>
            <w:r>
              <w:rPr>
                <w:rFonts w:hint="eastAsia" w:ascii="Arial"/>
                <w:sz w:val="21"/>
                <w:lang w:val="en-US" w:eastAsia="zh-CN"/>
              </w:rPr>
              <w:t>详情见68页</w:t>
            </w:r>
          </w:p>
        </w:tc>
      </w:tr>
      <w:tr w14:paraId="0B614F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041FAB12">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18</w:t>
            </w:r>
          </w:p>
        </w:tc>
        <w:tc>
          <w:tcPr>
            <w:tcW w:w="869" w:type="dxa"/>
            <w:vAlign w:val="top"/>
          </w:tcPr>
          <w:p w14:paraId="13133554">
            <w:pPr>
              <w:pStyle w:val="48"/>
              <w:spacing w:before="68" w:line="220" w:lineRule="auto"/>
              <w:ind w:left="116"/>
              <w:rPr>
                <w:rFonts w:hint="eastAsia"/>
                <w:spacing w:val="-2"/>
              </w:rPr>
            </w:pPr>
            <w:r>
              <w:rPr>
                <w:rFonts w:hint="eastAsia"/>
                <w:spacing w:val="-2"/>
              </w:rPr>
              <w:t>数据仓库测点模块</w:t>
            </w:r>
          </w:p>
        </w:tc>
        <w:tc>
          <w:tcPr>
            <w:tcW w:w="1887" w:type="dxa"/>
            <w:vAlign w:val="top"/>
          </w:tcPr>
          <w:p w14:paraId="4C0AAE6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对外提供数据仓库测点接口如下：</w:t>
            </w:r>
          </w:p>
          <w:p w14:paraId="41F527F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查询样机元数据列表</w:t>
            </w:r>
          </w:p>
          <w:p w14:paraId="24C435E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批量查询样机元数据信息</w:t>
            </w:r>
          </w:p>
          <w:p w14:paraId="34F1E41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查询机组元数据列表</w:t>
            </w:r>
          </w:p>
          <w:p w14:paraId="450E19C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批量查询机组元数据信息</w:t>
            </w:r>
          </w:p>
          <w:p w14:paraId="377355D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查询业务元数据列表</w:t>
            </w:r>
          </w:p>
        </w:tc>
        <w:tc>
          <w:tcPr>
            <w:tcW w:w="3113" w:type="dxa"/>
            <w:vAlign w:val="top"/>
          </w:tcPr>
          <w:p w14:paraId="2B2B19D5">
            <w:pPr>
              <w:pStyle w:val="48"/>
              <w:spacing w:before="51" w:line="212" w:lineRule="auto"/>
              <w:ind w:left="129"/>
              <w:rPr>
                <w:rFonts w:hint="eastAsia"/>
                <w:spacing w:val="-6"/>
              </w:rPr>
            </w:pPr>
            <w:r>
              <w:rPr>
                <w:rFonts w:hint="eastAsia"/>
                <w:spacing w:val="-6"/>
              </w:rPr>
              <w:t>功能概述</w:t>
            </w:r>
          </w:p>
          <w:p w14:paraId="0FA16502">
            <w:pPr>
              <w:pStyle w:val="48"/>
              <w:spacing w:before="51" w:line="212" w:lineRule="auto"/>
              <w:ind w:left="129"/>
              <w:rPr>
                <w:rFonts w:hint="eastAsia"/>
                <w:spacing w:val="-6"/>
              </w:rPr>
            </w:pPr>
            <w:r>
              <w:rPr>
                <w:rFonts w:hint="eastAsia"/>
                <w:spacing w:val="-6"/>
              </w:rPr>
              <w:t>提供数据仓库测点管理接口，支持元数据查询、批量查询和业务元数据查询。</w:t>
            </w:r>
          </w:p>
          <w:p w14:paraId="06BC5752">
            <w:pPr>
              <w:pStyle w:val="48"/>
              <w:spacing w:before="51" w:line="212" w:lineRule="auto"/>
              <w:ind w:left="129"/>
              <w:rPr>
                <w:rFonts w:hint="eastAsia"/>
                <w:spacing w:val="-6"/>
              </w:rPr>
            </w:pPr>
            <w:r>
              <w:rPr>
                <w:rFonts w:hint="eastAsia"/>
                <w:spacing w:val="-6"/>
              </w:rPr>
              <w:t>(1)核心接口列表​</w:t>
            </w:r>
          </w:p>
          <w:p w14:paraId="7EE89460">
            <w:pPr>
              <w:pStyle w:val="48"/>
              <w:spacing w:before="51" w:line="212" w:lineRule="auto"/>
              <w:ind w:left="129"/>
              <w:rPr>
                <w:rFonts w:hint="eastAsia"/>
                <w:spacing w:val="-6"/>
              </w:rPr>
            </w:pPr>
            <w:r>
              <w:rPr>
                <w:rFonts w:hint="eastAsia"/>
                <w:spacing w:val="-6"/>
              </w:rPr>
              <w:t>GET /api/dw/points/prototype- 查询样机元数据列表</w:t>
            </w:r>
          </w:p>
          <w:p w14:paraId="243788E1">
            <w:pPr>
              <w:pStyle w:val="48"/>
              <w:spacing w:before="51" w:line="212" w:lineRule="auto"/>
              <w:ind w:left="129"/>
              <w:rPr>
                <w:rFonts w:hint="eastAsia"/>
                <w:spacing w:val="-6"/>
              </w:rPr>
            </w:pPr>
            <w:r>
              <w:rPr>
                <w:rFonts w:hint="eastAsia"/>
                <w:spacing w:val="-6"/>
              </w:rPr>
              <w:t>GET /api/dw/points/prototype/list- 批量查询样机元数据信息</w:t>
            </w:r>
          </w:p>
          <w:p w14:paraId="7DB75038">
            <w:pPr>
              <w:pStyle w:val="48"/>
              <w:spacing w:before="51" w:line="212" w:lineRule="auto"/>
              <w:ind w:left="129"/>
              <w:rPr>
                <w:rFonts w:hint="eastAsia"/>
                <w:spacing w:val="-6"/>
              </w:rPr>
            </w:pPr>
            <w:r>
              <w:rPr>
                <w:rFonts w:hint="eastAsia"/>
                <w:spacing w:val="-6"/>
              </w:rPr>
              <w:t>GET /api/dw/points/unit- 查询机组元数据列表</w:t>
            </w:r>
          </w:p>
          <w:p w14:paraId="551DCDCB">
            <w:pPr>
              <w:pStyle w:val="48"/>
              <w:spacing w:before="51" w:line="212" w:lineRule="auto"/>
              <w:ind w:left="129"/>
              <w:rPr>
                <w:rFonts w:hint="eastAsia"/>
                <w:spacing w:val="-6"/>
              </w:rPr>
            </w:pPr>
            <w:r>
              <w:rPr>
                <w:rFonts w:hint="eastAsia"/>
                <w:spacing w:val="-6"/>
              </w:rPr>
              <w:t>GET /api/dw/points/unit/list- 批量查询机组元数据信息</w:t>
            </w:r>
          </w:p>
          <w:p w14:paraId="476176F6">
            <w:pPr>
              <w:pStyle w:val="48"/>
              <w:spacing w:before="51" w:line="212" w:lineRule="auto"/>
              <w:ind w:left="129"/>
              <w:rPr>
                <w:rFonts w:hint="eastAsia"/>
                <w:spacing w:val="-6"/>
              </w:rPr>
            </w:pPr>
            <w:r>
              <w:rPr>
                <w:rFonts w:hint="eastAsia"/>
                <w:spacing w:val="-6"/>
              </w:rPr>
              <w:t>GET /api/dw/points/business- 查询业务元数据列表</w:t>
            </w:r>
          </w:p>
          <w:p w14:paraId="7A62F1BC">
            <w:pPr>
              <w:pStyle w:val="48"/>
              <w:spacing w:before="51" w:line="212" w:lineRule="auto"/>
              <w:ind w:left="129"/>
              <w:rPr>
                <w:rFonts w:hint="eastAsia"/>
                <w:spacing w:val="-6"/>
              </w:rPr>
            </w:pPr>
            <w:r>
              <w:rPr>
                <w:rFonts w:hint="eastAsia"/>
                <w:spacing w:val="-6"/>
              </w:rPr>
              <w:t>(2)接口特性</w:t>
            </w:r>
          </w:p>
          <w:p w14:paraId="5B03ACD9">
            <w:pPr>
              <w:pStyle w:val="48"/>
              <w:spacing w:before="51" w:line="212" w:lineRule="auto"/>
              <w:ind w:left="129"/>
              <w:rPr>
                <w:rFonts w:hint="eastAsia"/>
                <w:spacing w:val="-6"/>
              </w:rPr>
            </w:pPr>
            <w:r>
              <w:rPr>
                <w:rFonts w:hint="eastAsia"/>
                <w:spacing w:val="-6"/>
              </w:rPr>
              <w:t>支持元数据版本管理，可查询历史版本</w:t>
            </w:r>
          </w:p>
          <w:p w14:paraId="6FB22705">
            <w:pPr>
              <w:pStyle w:val="48"/>
              <w:spacing w:before="51" w:line="212" w:lineRule="auto"/>
              <w:ind w:left="129"/>
              <w:rPr>
                <w:rFonts w:hint="eastAsia"/>
                <w:spacing w:val="-6"/>
              </w:rPr>
            </w:pPr>
            <w:r>
              <w:rPr>
                <w:rFonts w:hint="eastAsia"/>
                <w:spacing w:val="-6"/>
              </w:rPr>
              <w:t>批量查询支持分页，每页最大1000条</w:t>
            </w:r>
          </w:p>
          <w:p w14:paraId="3ABB8C13">
            <w:pPr>
              <w:pStyle w:val="48"/>
              <w:spacing w:before="51" w:line="212" w:lineRule="auto"/>
              <w:ind w:left="129"/>
              <w:rPr>
                <w:rFonts w:hint="eastAsia"/>
                <w:spacing w:val="-6"/>
              </w:rPr>
            </w:pPr>
            <w:r>
              <w:rPr>
                <w:rFonts w:hint="eastAsia"/>
                <w:spacing w:val="-6"/>
              </w:rPr>
              <w:t>元数据变更通知，支持Webhook回调</w:t>
            </w:r>
          </w:p>
        </w:tc>
        <w:tc>
          <w:tcPr>
            <w:tcW w:w="856" w:type="dxa"/>
            <w:vAlign w:val="top"/>
          </w:tcPr>
          <w:p w14:paraId="211A0441">
            <w:pPr>
              <w:rPr>
                <w:rFonts w:hint="eastAsia" w:ascii="Arial"/>
                <w:sz w:val="21"/>
                <w:lang w:val="en-US" w:eastAsia="zh-CN"/>
              </w:rPr>
            </w:pPr>
            <w:r>
              <w:rPr>
                <w:rFonts w:hint="eastAsia" w:ascii="Arial"/>
                <w:sz w:val="21"/>
                <w:lang w:val="en-US" w:eastAsia="zh-CN"/>
              </w:rPr>
              <w:t>无偏离</w:t>
            </w:r>
          </w:p>
        </w:tc>
        <w:tc>
          <w:tcPr>
            <w:tcW w:w="1673" w:type="dxa"/>
            <w:vAlign w:val="top"/>
          </w:tcPr>
          <w:p w14:paraId="53DDC227">
            <w:pPr>
              <w:rPr>
                <w:rFonts w:hint="eastAsia" w:ascii="Arial"/>
                <w:sz w:val="21"/>
                <w:lang w:val="en-US" w:eastAsia="zh-CN"/>
              </w:rPr>
            </w:pPr>
            <w:r>
              <w:rPr>
                <w:rFonts w:hint="eastAsia" w:ascii="Arial"/>
                <w:sz w:val="21"/>
                <w:lang w:val="en-US" w:eastAsia="zh-CN"/>
              </w:rPr>
              <w:t>详情见69页</w:t>
            </w:r>
          </w:p>
        </w:tc>
      </w:tr>
      <w:tr w14:paraId="2C35C3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38A5EF66">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19</w:t>
            </w:r>
          </w:p>
        </w:tc>
        <w:tc>
          <w:tcPr>
            <w:tcW w:w="869" w:type="dxa"/>
            <w:vAlign w:val="top"/>
          </w:tcPr>
          <w:p w14:paraId="3FECBE36">
            <w:pPr>
              <w:pStyle w:val="48"/>
              <w:spacing w:before="68" w:line="220" w:lineRule="auto"/>
              <w:ind w:left="116"/>
              <w:rPr>
                <w:rFonts w:hint="eastAsia"/>
                <w:spacing w:val="-2"/>
              </w:rPr>
            </w:pPr>
            <w:r>
              <w:rPr>
                <w:rFonts w:hint="eastAsia"/>
                <w:spacing w:val="-2"/>
              </w:rPr>
              <w:t>样本相关模块</w:t>
            </w:r>
          </w:p>
        </w:tc>
        <w:tc>
          <w:tcPr>
            <w:tcW w:w="1887" w:type="dxa"/>
            <w:vAlign w:val="top"/>
          </w:tcPr>
          <w:p w14:paraId="3869D6F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对外提供样本相关接口如下：</w:t>
            </w:r>
          </w:p>
          <w:p w14:paraId="06DC138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查询样本信息列表</w:t>
            </w:r>
          </w:p>
          <w:p w14:paraId="4229DA5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获取样本某时间范围的某些变量的数据</w:t>
            </w:r>
          </w:p>
          <w:p w14:paraId="1305B65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下载样本某时间范围某些变量的数据</w:t>
            </w:r>
          </w:p>
          <w:p w14:paraId="1F6306A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根据样本集合名和测点查询某一时刻样本值和对应模拟机历</w:t>
            </w:r>
          </w:p>
          <w:p w14:paraId="20F040B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史值</w:t>
            </w:r>
          </w:p>
          <w:p w14:paraId="673A19F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根据样本集合名和测点查询某一时刻样本值和对应模拟机实</w:t>
            </w:r>
          </w:p>
          <w:p w14:paraId="610B242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时值</w:t>
            </w:r>
          </w:p>
          <w:p w14:paraId="31F0C13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获取样本某一时刻的某些变量数据</w:t>
            </w:r>
          </w:p>
          <w:p w14:paraId="5B88377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获取样本所有人工操作日志数据</w:t>
            </w:r>
          </w:p>
        </w:tc>
        <w:tc>
          <w:tcPr>
            <w:tcW w:w="3113" w:type="dxa"/>
            <w:vAlign w:val="top"/>
          </w:tcPr>
          <w:p w14:paraId="6F430E9E">
            <w:pPr>
              <w:pStyle w:val="48"/>
              <w:spacing w:before="51" w:line="212" w:lineRule="auto"/>
              <w:ind w:left="129"/>
              <w:rPr>
                <w:rFonts w:hint="eastAsia"/>
                <w:spacing w:val="-6"/>
              </w:rPr>
            </w:pPr>
            <w:r>
              <w:rPr>
                <w:rFonts w:hint="eastAsia"/>
                <w:spacing w:val="-6"/>
              </w:rPr>
              <w:t>功能概述</w:t>
            </w:r>
          </w:p>
          <w:p w14:paraId="1AAB6979">
            <w:pPr>
              <w:pStyle w:val="48"/>
              <w:spacing w:before="51" w:line="212" w:lineRule="auto"/>
              <w:ind w:left="129"/>
              <w:rPr>
                <w:rFonts w:hint="eastAsia"/>
                <w:spacing w:val="-6"/>
              </w:rPr>
            </w:pPr>
            <w:r>
              <w:rPr>
                <w:rFonts w:hint="eastAsia"/>
                <w:spacing w:val="-6"/>
              </w:rPr>
              <w:t>提供样本相关管理接口，支持样本查询、数据获取和下载功能。</w:t>
            </w:r>
          </w:p>
          <w:p w14:paraId="1F5F2CAD">
            <w:pPr>
              <w:pStyle w:val="48"/>
              <w:spacing w:before="51" w:line="212" w:lineRule="auto"/>
              <w:ind w:left="129"/>
              <w:rPr>
                <w:rFonts w:hint="eastAsia"/>
                <w:spacing w:val="-6"/>
              </w:rPr>
            </w:pPr>
            <w:r>
              <w:rPr>
                <w:rFonts w:hint="eastAsia"/>
                <w:spacing w:val="-6"/>
              </w:rPr>
              <w:t>(1)核心接口列表​</w:t>
            </w:r>
          </w:p>
          <w:p w14:paraId="6A343D08">
            <w:pPr>
              <w:pStyle w:val="48"/>
              <w:spacing w:before="51" w:line="212" w:lineRule="auto"/>
              <w:ind w:left="129"/>
              <w:rPr>
                <w:rFonts w:hint="eastAsia"/>
                <w:spacing w:val="-6"/>
              </w:rPr>
            </w:pPr>
            <w:r>
              <w:rPr>
                <w:rFonts w:hint="eastAsia"/>
                <w:spacing w:val="-6"/>
              </w:rPr>
              <w:t>GET /api/samples- 查询样本信息列表</w:t>
            </w:r>
          </w:p>
          <w:p w14:paraId="475231B4">
            <w:pPr>
              <w:pStyle w:val="48"/>
              <w:spacing w:before="51" w:line="212" w:lineRule="auto"/>
              <w:ind w:left="129"/>
              <w:rPr>
                <w:rFonts w:hint="eastAsia"/>
                <w:spacing w:val="-6"/>
              </w:rPr>
            </w:pPr>
            <w:r>
              <w:rPr>
                <w:rFonts w:hint="eastAsia"/>
                <w:spacing w:val="-6"/>
              </w:rPr>
              <w:t>GET /api/samples/{id}/data- 获取样本某时间范围的某些变量的数据</w:t>
            </w:r>
          </w:p>
          <w:p w14:paraId="41BB5490">
            <w:pPr>
              <w:pStyle w:val="48"/>
              <w:spacing w:before="51" w:line="212" w:lineRule="auto"/>
              <w:ind w:left="129"/>
              <w:rPr>
                <w:rFonts w:hint="eastAsia"/>
                <w:spacing w:val="-6"/>
              </w:rPr>
            </w:pPr>
            <w:r>
              <w:rPr>
                <w:rFonts w:hint="eastAsia"/>
                <w:spacing w:val="-6"/>
              </w:rPr>
              <w:t>POST /api/samples/{id}/download- 下载样本某时间范围某些变量的数据</w:t>
            </w:r>
          </w:p>
          <w:p w14:paraId="7340C812">
            <w:pPr>
              <w:pStyle w:val="48"/>
              <w:spacing w:before="51" w:line="212" w:lineRule="auto"/>
              <w:ind w:left="129"/>
              <w:rPr>
                <w:rFonts w:hint="eastAsia"/>
                <w:spacing w:val="-6"/>
              </w:rPr>
            </w:pPr>
            <w:r>
              <w:rPr>
                <w:rFonts w:hint="eastAsia"/>
                <w:spacing w:val="-6"/>
              </w:rPr>
              <w:t>POST /api/samples/{id}/his- 根据样本集合名和测点查询某一时刻样本值和对应模拟机历</w:t>
            </w:r>
          </w:p>
          <w:p w14:paraId="5B6E6F17">
            <w:pPr>
              <w:pStyle w:val="48"/>
              <w:spacing w:before="51" w:line="212" w:lineRule="auto"/>
              <w:ind w:left="129"/>
              <w:rPr>
                <w:rFonts w:hint="eastAsia"/>
                <w:spacing w:val="-6"/>
              </w:rPr>
            </w:pPr>
            <w:r>
              <w:rPr>
                <w:rFonts w:hint="eastAsia"/>
                <w:spacing w:val="-6"/>
              </w:rPr>
              <w:t>史值</w:t>
            </w:r>
          </w:p>
          <w:p w14:paraId="0F67CD3E">
            <w:pPr>
              <w:pStyle w:val="48"/>
              <w:spacing w:before="51" w:line="212" w:lineRule="auto"/>
              <w:ind w:left="129"/>
              <w:rPr>
                <w:rFonts w:hint="eastAsia"/>
                <w:spacing w:val="-6"/>
              </w:rPr>
            </w:pPr>
            <w:r>
              <w:rPr>
                <w:rFonts w:hint="eastAsia"/>
                <w:spacing w:val="-6"/>
              </w:rPr>
              <w:t>GET /api/samples/{id}/sim- 根据样本集合名和测点查询某一时刻样本值和对应模拟机实</w:t>
            </w:r>
          </w:p>
          <w:p w14:paraId="00EBB444">
            <w:pPr>
              <w:pStyle w:val="48"/>
              <w:spacing w:before="51" w:line="212" w:lineRule="auto"/>
              <w:ind w:left="129"/>
              <w:rPr>
                <w:rFonts w:hint="eastAsia"/>
                <w:spacing w:val="-6"/>
              </w:rPr>
            </w:pPr>
            <w:r>
              <w:rPr>
                <w:rFonts w:hint="eastAsia"/>
                <w:spacing w:val="-6"/>
              </w:rPr>
              <w:t>时值</w:t>
            </w:r>
          </w:p>
          <w:p w14:paraId="6B91F308">
            <w:pPr>
              <w:pStyle w:val="48"/>
              <w:spacing w:before="51" w:line="212" w:lineRule="auto"/>
              <w:ind w:left="129"/>
              <w:rPr>
                <w:rFonts w:hint="eastAsia"/>
                <w:spacing w:val="-6"/>
              </w:rPr>
            </w:pPr>
            <w:r>
              <w:rPr>
                <w:rFonts w:hint="eastAsia"/>
                <w:spacing w:val="-6"/>
              </w:rPr>
              <w:t>GET /api/samples/{id}/value- 获取样本某一时刻的某些变量数据</w:t>
            </w:r>
          </w:p>
          <w:p w14:paraId="6658C1C7">
            <w:pPr>
              <w:pStyle w:val="48"/>
              <w:spacing w:before="51" w:line="212" w:lineRule="auto"/>
              <w:ind w:left="129"/>
              <w:rPr>
                <w:rFonts w:hint="eastAsia"/>
                <w:spacing w:val="-6"/>
              </w:rPr>
            </w:pPr>
            <w:r>
              <w:rPr>
                <w:rFonts w:hint="eastAsia"/>
                <w:spacing w:val="-6"/>
              </w:rPr>
              <w:t>GET /api/samples/{id}/log- 获取样本所有人工操作日志数据</w:t>
            </w:r>
          </w:p>
          <w:p w14:paraId="14614B3A">
            <w:pPr>
              <w:pStyle w:val="48"/>
              <w:spacing w:before="51" w:line="212" w:lineRule="auto"/>
              <w:ind w:left="129"/>
              <w:rPr>
                <w:rFonts w:hint="eastAsia"/>
                <w:spacing w:val="-6"/>
              </w:rPr>
            </w:pPr>
            <w:r>
              <w:rPr>
                <w:rFonts w:hint="eastAsia"/>
                <w:spacing w:val="-6"/>
              </w:rPr>
              <w:t>(2)接口特性​</w:t>
            </w:r>
          </w:p>
          <w:p w14:paraId="179A9020">
            <w:pPr>
              <w:pStyle w:val="48"/>
              <w:spacing w:before="51" w:line="212" w:lineRule="auto"/>
              <w:ind w:left="129"/>
              <w:rPr>
                <w:rFonts w:hint="eastAsia"/>
                <w:spacing w:val="-6"/>
              </w:rPr>
            </w:pPr>
            <w:r>
              <w:rPr>
                <w:rFonts w:hint="eastAsia"/>
                <w:spacing w:val="-6"/>
              </w:rPr>
              <w:t>样本数据支持多种格式（CSV、JSON、二进制）</w:t>
            </w:r>
          </w:p>
          <w:p w14:paraId="3E240ABF">
            <w:pPr>
              <w:pStyle w:val="48"/>
              <w:spacing w:before="51" w:line="212" w:lineRule="auto"/>
              <w:ind w:left="129"/>
              <w:rPr>
                <w:rFonts w:hint="eastAsia"/>
                <w:spacing w:val="-6"/>
              </w:rPr>
            </w:pPr>
            <w:r>
              <w:rPr>
                <w:rFonts w:hint="eastAsia"/>
                <w:spacing w:val="-6"/>
              </w:rPr>
              <w:t>大样本数据支持分片下载</w:t>
            </w:r>
          </w:p>
          <w:p w14:paraId="67D9B862">
            <w:pPr>
              <w:pStyle w:val="48"/>
              <w:spacing w:before="51" w:line="212" w:lineRule="auto"/>
              <w:ind w:left="129"/>
              <w:rPr>
                <w:rFonts w:hint="eastAsia"/>
                <w:spacing w:val="-6"/>
              </w:rPr>
            </w:pPr>
            <w:r>
              <w:rPr>
                <w:rFonts w:hint="eastAsia"/>
                <w:spacing w:val="-6"/>
              </w:rPr>
              <w:t>样本元数据全文检索，支持复杂查询条件</w:t>
            </w:r>
          </w:p>
        </w:tc>
        <w:tc>
          <w:tcPr>
            <w:tcW w:w="856" w:type="dxa"/>
            <w:vAlign w:val="top"/>
          </w:tcPr>
          <w:p w14:paraId="5EEC5B84">
            <w:pPr>
              <w:rPr>
                <w:rFonts w:hint="eastAsia" w:ascii="Arial"/>
                <w:sz w:val="21"/>
                <w:lang w:val="en-US" w:eastAsia="zh-CN"/>
              </w:rPr>
            </w:pPr>
            <w:r>
              <w:rPr>
                <w:rFonts w:hint="eastAsia" w:ascii="Arial"/>
                <w:sz w:val="21"/>
                <w:lang w:val="en-US" w:eastAsia="zh-CN"/>
              </w:rPr>
              <w:t>无偏离</w:t>
            </w:r>
          </w:p>
        </w:tc>
        <w:tc>
          <w:tcPr>
            <w:tcW w:w="1673" w:type="dxa"/>
            <w:vAlign w:val="top"/>
          </w:tcPr>
          <w:p w14:paraId="1A80ECD6">
            <w:pPr>
              <w:rPr>
                <w:rFonts w:hint="eastAsia" w:ascii="Arial"/>
                <w:sz w:val="21"/>
                <w:lang w:val="en-US" w:eastAsia="zh-CN"/>
              </w:rPr>
            </w:pPr>
            <w:r>
              <w:rPr>
                <w:rFonts w:hint="eastAsia" w:ascii="Arial"/>
                <w:sz w:val="21"/>
                <w:lang w:val="en-US" w:eastAsia="zh-CN"/>
              </w:rPr>
              <w:t>详情见69页</w:t>
            </w:r>
          </w:p>
        </w:tc>
      </w:tr>
      <w:tr w14:paraId="2D6846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69AE4A72">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20</w:t>
            </w:r>
          </w:p>
        </w:tc>
        <w:tc>
          <w:tcPr>
            <w:tcW w:w="869" w:type="dxa"/>
            <w:vAlign w:val="top"/>
          </w:tcPr>
          <w:p w14:paraId="23FC98DB">
            <w:pPr>
              <w:pStyle w:val="48"/>
              <w:spacing w:before="68" w:line="220" w:lineRule="auto"/>
              <w:ind w:left="116"/>
              <w:rPr>
                <w:rFonts w:hint="eastAsia"/>
                <w:spacing w:val="-2"/>
              </w:rPr>
            </w:pPr>
            <w:r>
              <w:rPr>
                <w:rFonts w:hint="eastAsia"/>
                <w:spacing w:val="-2"/>
              </w:rPr>
              <w:t>模拟机对接模块</w:t>
            </w:r>
          </w:p>
        </w:tc>
        <w:tc>
          <w:tcPr>
            <w:tcW w:w="1887" w:type="dxa"/>
            <w:vAlign w:val="top"/>
          </w:tcPr>
          <w:p w14:paraId="5344374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对外提供模拟机对接接口如下：</w:t>
            </w:r>
          </w:p>
          <w:p w14:paraId="041258D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连接 DCS</w:t>
            </w:r>
          </w:p>
          <w:p w14:paraId="5E346E8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DCS 是否在线</w:t>
            </w:r>
          </w:p>
          <w:p w14:paraId="1B02992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DCS 断开连接</w:t>
            </w:r>
          </w:p>
          <w:p w14:paraId="69F2DFF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 创建通讯对象，返回 ID 为通讯对象的唯一标识</w:t>
            </w:r>
          </w:p>
          <w:p w14:paraId="0E5DAE2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5) 创建通讯对象，连接 dcs，判断是否在线</w:t>
            </w:r>
          </w:p>
          <w:p w14:paraId="7DFB5E3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6) 设置超时时间</w:t>
            </w:r>
          </w:p>
          <w:p w14:paraId="47A3732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7) 运行模拟机</w:t>
            </w:r>
          </w:p>
          <w:p w14:paraId="3618CF5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8) 冻结模拟机</w:t>
            </w:r>
          </w:p>
          <w:p w14:paraId="0903AC1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9) 模拟机加速</w:t>
            </w:r>
          </w:p>
          <w:p w14:paraId="23C4F46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10) 模拟机减速</w:t>
            </w:r>
          </w:p>
          <w:p w14:paraId="65FA266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11) 设置速度因子</w:t>
            </w:r>
          </w:p>
          <w:p w14:paraId="59C7153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12) 单步运行</w:t>
            </w:r>
          </w:p>
          <w:p w14:paraId="14EC340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13) 复位 IC</w:t>
            </w:r>
          </w:p>
          <w:p w14:paraId="54D0CA4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14) 保存 IC</w:t>
            </w:r>
          </w:p>
          <w:p w14:paraId="0D10E16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15) 查询模拟机状态</w:t>
            </w:r>
          </w:p>
          <w:p w14:paraId="3C36A00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16) 插入故障</w:t>
            </w:r>
          </w:p>
          <w:p w14:paraId="665C1BA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17) 插入超控</w:t>
            </w:r>
          </w:p>
          <w:p w14:paraId="280B26A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18) 插入远方就地</w:t>
            </w:r>
          </w:p>
          <w:p w14:paraId="73C2073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19) 删除故障</w:t>
            </w:r>
          </w:p>
          <w:p w14:paraId="5D8C926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20) 删除超控</w:t>
            </w:r>
          </w:p>
          <w:p w14:paraId="0D09D89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21) 删除远方就地</w:t>
            </w:r>
          </w:p>
          <w:p w14:paraId="0298B17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22) 查询故障激活列表</w:t>
            </w:r>
          </w:p>
          <w:p w14:paraId="24AF0A3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23) 查询超控激活列表</w:t>
            </w:r>
          </w:p>
          <w:p w14:paraId="1DB93A5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24) 查询远方就地激活列表</w:t>
            </w:r>
          </w:p>
          <w:p w14:paraId="11CAAE52">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25) 点名读值</w:t>
            </w:r>
          </w:p>
          <w:p w14:paraId="2F3C114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26) 点名写值</w:t>
            </w:r>
          </w:p>
          <w:p w14:paraId="42BAE4F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27) 根据点名查询 ID</w:t>
            </w:r>
          </w:p>
          <w:p w14:paraId="36D34F9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28) 根据 ID 读值</w:t>
            </w:r>
          </w:p>
          <w:p w14:paraId="0E1212F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29) 根据 ID 写值</w:t>
            </w:r>
          </w:p>
          <w:p w14:paraId="697692E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30) 查询表达式数值接口</w:t>
            </w:r>
          </w:p>
          <w:p w14:paraId="0FAAF9D7">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31) 根据参数获取全部或部分操作&amp;报警事件</w:t>
            </w:r>
          </w:p>
          <w:p w14:paraId="3F94F4E5">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32) 根据索引获取操作&amp;报警事件</w:t>
            </w:r>
          </w:p>
          <w:p w14:paraId="05096E4F">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33) 根据起止时间获取操作&amp;报警事件</w:t>
            </w:r>
          </w:p>
          <w:p w14:paraId="14198796">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34) 根据设备编码查询对应的操作&amp;报警事件</w:t>
            </w:r>
          </w:p>
          <w:p w14:paraId="75097A2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35) 查询模拟机操作&amp;报警事件最新 ID</w:t>
            </w:r>
          </w:p>
          <w:p w14:paraId="6D1FAD6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36) 查询操作&amp;报警事件数量</w:t>
            </w:r>
          </w:p>
          <w:p w14:paraId="09F2235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37) 新增模拟机应用端操作日志</w:t>
            </w:r>
          </w:p>
          <w:p w14:paraId="1110728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38) 查询模拟机应用端操作日志</w:t>
            </w:r>
          </w:p>
          <w:p w14:paraId="7EDA51EE">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39) 注册组及其变量接口</w:t>
            </w:r>
          </w:p>
          <w:p w14:paraId="2C440BB4">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40) 反注册变量接口</w:t>
            </w:r>
          </w:p>
          <w:p w14:paraId="49D5C07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41) 获取注册组单一变量变化事件接口</w:t>
            </w:r>
          </w:p>
          <w:p w14:paraId="2D717C68">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42) 获取注册组的所有变化事件接口</w:t>
            </w:r>
          </w:p>
          <w:p w14:paraId="1724651B">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43) 获取注册组单一变量变化事件数量接口</w:t>
            </w:r>
          </w:p>
          <w:p w14:paraId="5E4B32E3">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44) 获取注册组全部变化事件数量接口</w:t>
            </w:r>
          </w:p>
          <w:p w14:paraId="4EC52B1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45) 监测注册组中点值变化</w:t>
            </w:r>
          </w:p>
          <w:p w14:paraId="7113F9C1">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46) 监测模拟机状态</w:t>
            </w:r>
          </w:p>
          <w:p w14:paraId="28116BDD">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47) 清除数据</w:t>
            </w:r>
          </w:p>
          <w:p w14:paraId="760EC8E0">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48) 推送事件</w:t>
            </w:r>
          </w:p>
        </w:tc>
        <w:tc>
          <w:tcPr>
            <w:tcW w:w="3113" w:type="dxa"/>
            <w:vAlign w:val="top"/>
          </w:tcPr>
          <w:p w14:paraId="135F18C3">
            <w:pPr>
              <w:pStyle w:val="48"/>
              <w:spacing w:before="51" w:line="212" w:lineRule="auto"/>
              <w:ind w:left="129"/>
              <w:rPr>
                <w:rFonts w:hint="eastAsia"/>
                <w:spacing w:val="-6"/>
              </w:rPr>
            </w:pPr>
            <w:r>
              <w:rPr>
                <w:rFonts w:hint="eastAsia"/>
                <w:spacing w:val="-6"/>
              </w:rPr>
              <w:t>功能概述​</w:t>
            </w:r>
          </w:p>
          <w:p w14:paraId="08586D7A">
            <w:pPr>
              <w:pStyle w:val="48"/>
              <w:spacing w:before="51" w:line="212" w:lineRule="auto"/>
              <w:ind w:left="129"/>
              <w:rPr>
                <w:rFonts w:hint="eastAsia"/>
                <w:spacing w:val="-6"/>
              </w:rPr>
            </w:pPr>
            <w:r>
              <w:rPr>
                <w:rFonts w:hint="eastAsia"/>
                <w:spacing w:val="-6"/>
              </w:rPr>
              <w:t>提供模拟机对接控制接口，支持连接管理、运行控制和数据读写等功能。</w:t>
            </w:r>
          </w:p>
          <w:p w14:paraId="66619A00">
            <w:pPr>
              <w:pStyle w:val="48"/>
              <w:spacing w:before="51" w:line="212" w:lineRule="auto"/>
              <w:ind w:left="129"/>
              <w:rPr>
                <w:rFonts w:hint="eastAsia"/>
                <w:spacing w:val="-6"/>
              </w:rPr>
            </w:pPr>
            <w:r>
              <w:rPr>
                <w:rFonts w:hint="eastAsia"/>
                <w:spacing w:val="-6"/>
              </w:rPr>
              <w:t>(1)核心接口列表​</w:t>
            </w:r>
          </w:p>
          <w:p w14:paraId="44C372B6">
            <w:pPr>
              <w:pStyle w:val="48"/>
              <w:spacing w:before="51" w:line="212" w:lineRule="auto"/>
              <w:ind w:left="129"/>
              <w:rPr>
                <w:rFonts w:hint="eastAsia"/>
                <w:spacing w:val="-6"/>
              </w:rPr>
            </w:pPr>
            <w:r>
              <w:rPr>
                <w:rFonts w:hint="eastAsia"/>
                <w:spacing w:val="-6"/>
              </w:rPr>
              <w:t>POST /api/simulator/connect- 连接 DCS</w:t>
            </w:r>
          </w:p>
          <w:p w14:paraId="419ACFFE">
            <w:pPr>
              <w:pStyle w:val="48"/>
              <w:spacing w:before="51" w:line="212" w:lineRule="auto"/>
              <w:ind w:left="129"/>
              <w:rPr>
                <w:rFonts w:hint="eastAsia"/>
                <w:spacing w:val="-6"/>
              </w:rPr>
            </w:pPr>
            <w:r>
              <w:rPr>
                <w:rFonts w:hint="eastAsia"/>
                <w:spacing w:val="-6"/>
              </w:rPr>
              <w:t>GET /api/simulator/online- DCS 是否在线</w:t>
            </w:r>
          </w:p>
          <w:p w14:paraId="11B9DEEE">
            <w:pPr>
              <w:pStyle w:val="48"/>
              <w:spacing w:before="51" w:line="212" w:lineRule="auto"/>
              <w:ind w:left="129"/>
              <w:rPr>
                <w:rFonts w:hint="eastAsia"/>
                <w:spacing w:val="-6"/>
              </w:rPr>
            </w:pPr>
            <w:r>
              <w:rPr>
                <w:rFonts w:hint="eastAsia"/>
                <w:spacing w:val="-6"/>
              </w:rPr>
              <w:t>GET /api/simulator/disconnect- DCS 断开连接</w:t>
            </w:r>
          </w:p>
          <w:p w14:paraId="1A19EA58">
            <w:pPr>
              <w:pStyle w:val="48"/>
              <w:spacing w:before="51" w:line="212" w:lineRule="auto"/>
              <w:ind w:left="129"/>
              <w:rPr>
                <w:rFonts w:hint="eastAsia"/>
                <w:spacing w:val="-6"/>
              </w:rPr>
            </w:pPr>
            <w:r>
              <w:rPr>
                <w:rFonts w:hint="eastAsia"/>
                <w:spacing w:val="-6"/>
              </w:rPr>
              <w:t>GET /api/simulator/id- 创建通讯对象，返回 ID 为通讯对象的唯一标识</w:t>
            </w:r>
          </w:p>
          <w:p w14:paraId="628A9FCB">
            <w:pPr>
              <w:pStyle w:val="48"/>
              <w:spacing w:before="51" w:line="212" w:lineRule="auto"/>
              <w:ind w:left="129"/>
              <w:rPr>
                <w:rFonts w:hint="eastAsia"/>
                <w:spacing w:val="-6"/>
              </w:rPr>
            </w:pPr>
            <w:r>
              <w:rPr>
                <w:rFonts w:hint="eastAsia"/>
                <w:spacing w:val="-6"/>
              </w:rPr>
              <w:t>GET /api/simulator/conline- 创建通讯对象，连接 dcs，判断是否在线</w:t>
            </w:r>
          </w:p>
          <w:p w14:paraId="51F29F4A">
            <w:pPr>
              <w:pStyle w:val="48"/>
              <w:spacing w:before="51" w:line="212" w:lineRule="auto"/>
              <w:ind w:left="129"/>
              <w:rPr>
                <w:rFonts w:hint="eastAsia"/>
                <w:spacing w:val="-6"/>
              </w:rPr>
            </w:pPr>
            <w:r>
              <w:rPr>
                <w:rFonts w:hint="eastAsia"/>
                <w:spacing w:val="-6"/>
              </w:rPr>
              <w:t>POST /api/simulator/timeout- 设置超时时间</w:t>
            </w:r>
          </w:p>
          <w:p w14:paraId="02FE7D98">
            <w:pPr>
              <w:pStyle w:val="48"/>
              <w:spacing w:before="51" w:line="212" w:lineRule="auto"/>
              <w:ind w:left="129"/>
              <w:rPr>
                <w:rFonts w:hint="eastAsia"/>
                <w:spacing w:val="-6"/>
              </w:rPr>
            </w:pPr>
            <w:r>
              <w:rPr>
                <w:rFonts w:hint="eastAsia"/>
                <w:spacing w:val="-6"/>
              </w:rPr>
              <w:t>GET /api/simulator/control/run- 运行模拟机</w:t>
            </w:r>
          </w:p>
          <w:p w14:paraId="60778EA7">
            <w:pPr>
              <w:pStyle w:val="48"/>
              <w:spacing w:before="51" w:line="212" w:lineRule="auto"/>
              <w:ind w:left="129"/>
              <w:rPr>
                <w:rFonts w:hint="eastAsia"/>
                <w:spacing w:val="-6"/>
              </w:rPr>
            </w:pPr>
            <w:r>
              <w:rPr>
                <w:rFonts w:hint="eastAsia"/>
                <w:spacing w:val="-6"/>
              </w:rPr>
              <w:t>GET /api/simulator/freeze- 冻结模拟机</w:t>
            </w:r>
          </w:p>
          <w:p w14:paraId="2391A9E7">
            <w:pPr>
              <w:pStyle w:val="48"/>
              <w:spacing w:before="51" w:line="212" w:lineRule="auto"/>
              <w:ind w:left="129"/>
              <w:rPr>
                <w:rFonts w:hint="eastAsia"/>
                <w:spacing w:val="-6"/>
              </w:rPr>
            </w:pPr>
            <w:r>
              <w:rPr>
                <w:rFonts w:hint="eastAsia"/>
                <w:spacing w:val="-6"/>
              </w:rPr>
              <w:t>GET /api/simulator/accelerate- 模拟机加速</w:t>
            </w:r>
          </w:p>
          <w:p w14:paraId="77E3A290">
            <w:pPr>
              <w:pStyle w:val="48"/>
              <w:spacing w:before="51" w:line="212" w:lineRule="auto"/>
              <w:ind w:left="129"/>
              <w:rPr>
                <w:rFonts w:hint="eastAsia"/>
                <w:spacing w:val="-6"/>
              </w:rPr>
            </w:pPr>
            <w:r>
              <w:rPr>
                <w:rFonts w:hint="eastAsia"/>
                <w:spacing w:val="-6"/>
              </w:rPr>
              <w:t>GET /api/simulator/decelerate- 模拟机减速</w:t>
            </w:r>
          </w:p>
          <w:p w14:paraId="7F65C130">
            <w:pPr>
              <w:pStyle w:val="48"/>
              <w:spacing w:before="51" w:line="212" w:lineRule="auto"/>
              <w:ind w:left="129"/>
              <w:rPr>
                <w:rFonts w:hint="eastAsia"/>
                <w:spacing w:val="-6"/>
              </w:rPr>
            </w:pPr>
            <w:r>
              <w:rPr>
                <w:rFonts w:hint="eastAsia"/>
                <w:spacing w:val="-6"/>
              </w:rPr>
              <w:t>GET /api/simulator/factor- 设置速度因子</w:t>
            </w:r>
          </w:p>
          <w:p w14:paraId="41E537E4">
            <w:pPr>
              <w:pStyle w:val="48"/>
              <w:spacing w:before="51" w:line="212" w:lineRule="auto"/>
              <w:ind w:left="129"/>
              <w:rPr>
                <w:rFonts w:hint="eastAsia"/>
                <w:spacing w:val="-6"/>
              </w:rPr>
            </w:pPr>
            <w:r>
              <w:rPr>
                <w:rFonts w:hint="eastAsia"/>
                <w:spacing w:val="-6"/>
              </w:rPr>
              <w:t>POST /api/simulator/singlestep- 单步运行</w:t>
            </w:r>
          </w:p>
          <w:p w14:paraId="47ABBD20">
            <w:pPr>
              <w:pStyle w:val="48"/>
              <w:spacing w:before="51" w:line="212" w:lineRule="auto"/>
              <w:ind w:left="129"/>
              <w:rPr>
                <w:rFonts w:hint="eastAsia"/>
                <w:spacing w:val="-6"/>
              </w:rPr>
            </w:pPr>
            <w:r>
              <w:rPr>
                <w:rFonts w:hint="eastAsia"/>
                <w:spacing w:val="-6"/>
              </w:rPr>
              <w:t>POST /api/simulator/reset- 复位 IC</w:t>
            </w:r>
          </w:p>
          <w:p w14:paraId="6CF0DB08">
            <w:pPr>
              <w:pStyle w:val="48"/>
              <w:spacing w:before="51" w:line="212" w:lineRule="auto"/>
              <w:ind w:left="129"/>
              <w:rPr>
                <w:rFonts w:hint="eastAsia"/>
                <w:spacing w:val="-6"/>
              </w:rPr>
            </w:pPr>
            <w:r>
              <w:rPr>
                <w:rFonts w:hint="eastAsia"/>
                <w:spacing w:val="-6"/>
              </w:rPr>
              <w:t>POST /api/simulator/saveic- 保存 IC</w:t>
            </w:r>
          </w:p>
          <w:p w14:paraId="7FFA56CE">
            <w:pPr>
              <w:pStyle w:val="48"/>
              <w:spacing w:before="51" w:line="212" w:lineRule="auto"/>
              <w:ind w:left="129"/>
              <w:rPr>
                <w:rFonts w:hint="eastAsia"/>
                <w:spacing w:val="-6"/>
              </w:rPr>
            </w:pPr>
            <w:r>
              <w:rPr>
                <w:rFonts w:hint="eastAsia"/>
                <w:spacing w:val="-6"/>
              </w:rPr>
              <w:t>GET /api/simulator/status- 查询模拟机状态</w:t>
            </w:r>
          </w:p>
          <w:p w14:paraId="0BCDD67D">
            <w:pPr>
              <w:pStyle w:val="48"/>
              <w:spacing w:before="51" w:line="212" w:lineRule="auto"/>
              <w:ind w:left="129"/>
              <w:rPr>
                <w:rFonts w:hint="eastAsia"/>
                <w:spacing w:val="-6"/>
              </w:rPr>
            </w:pPr>
            <w:r>
              <w:rPr>
                <w:rFonts w:hint="eastAsia"/>
                <w:spacing w:val="-6"/>
              </w:rPr>
              <w:t>POST /api/simulator/insfault- 插入故障</w:t>
            </w:r>
          </w:p>
          <w:p w14:paraId="02C0C64B">
            <w:pPr>
              <w:pStyle w:val="48"/>
              <w:spacing w:before="51" w:line="212" w:lineRule="auto"/>
              <w:ind w:left="129"/>
              <w:rPr>
                <w:rFonts w:hint="eastAsia"/>
                <w:spacing w:val="-6"/>
              </w:rPr>
            </w:pPr>
            <w:r>
              <w:rPr>
                <w:rFonts w:hint="eastAsia"/>
                <w:spacing w:val="-6"/>
              </w:rPr>
              <w:t>POST /api/simulator/insoverride- 插入超控</w:t>
            </w:r>
          </w:p>
          <w:p w14:paraId="3D541EED">
            <w:pPr>
              <w:pStyle w:val="48"/>
              <w:spacing w:before="51" w:line="212" w:lineRule="auto"/>
              <w:ind w:left="129"/>
              <w:rPr>
                <w:rFonts w:hint="eastAsia"/>
                <w:spacing w:val="-6"/>
              </w:rPr>
            </w:pPr>
            <w:r>
              <w:rPr>
                <w:rFonts w:hint="eastAsia"/>
                <w:spacing w:val="-6"/>
              </w:rPr>
              <w:t>POST /api/simulator/insjd- 插入远方就地</w:t>
            </w:r>
          </w:p>
          <w:p w14:paraId="7D2C5785">
            <w:pPr>
              <w:pStyle w:val="48"/>
              <w:spacing w:before="51" w:line="212" w:lineRule="auto"/>
              <w:ind w:left="129"/>
              <w:rPr>
                <w:rFonts w:hint="eastAsia"/>
                <w:spacing w:val="-6"/>
              </w:rPr>
            </w:pPr>
            <w:r>
              <w:rPr>
                <w:rFonts w:hint="eastAsia"/>
                <w:spacing w:val="-6"/>
              </w:rPr>
              <w:t>GET /api/simulator/delfault- 删除故障</w:t>
            </w:r>
          </w:p>
          <w:p w14:paraId="029EC1A9">
            <w:pPr>
              <w:pStyle w:val="48"/>
              <w:spacing w:before="51" w:line="212" w:lineRule="auto"/>
              <w:ind w:left="129"/>
              <w:rPr>
                <w:rFonts w:hint="eastAsia"/>
                <w:spacing w:val="-6"/>
              </w:rPr>
            </w:pPr>
            <w:r>
              <w:rPr>
                <w:rFonts w:hint="eastAsia"/>
                <w:spacing w:val="-6"/>
              </w:rPr>
              <w:t>GET /api/simulator/deloverride- 删除超控</w:t>
            </w:r>
          </w:p>
          <w:p w14:paraId="34C64B51">
            <w:pPr>
              <w:pStyle w:val="48"/>
              <w:spacing w:before="51" w:line="212" w:lineRule="auto"/>
              <w:ind w:left="129"/>
              <w:rPr>
                <w:rFonts w:hint="eastAsia"/>
                <w:spacing w:val="-6"/>
              </w:rPr>
            </w:pPr>
            <w:r>
              <w:rPr>
                <w:rFonts w:hint="eastAsia"/>
                <w:spacing w:val="-6"/>
              </w:rPr>
              <w:t>GET /api/simulator/deljd- 删除远方就地</w:t>
            </w:r>
          </w:p>
          <w:p w14:paraId="5BC37CDB">
            <w:pPr>
              <w:pStyle w:val="48"/>
              <w:spacing w:before="51" w:line="212" w:lineRule="auto"/>
              <w:ind w:left="129"/>
              <w:rPr>
                <w:rFonts w:hint="eastAsia"/>
                <w:spacing w:val="-6"/>
              </w:rPr>
            </w:pPr>
            <w:r>
              <w:rPr>
                <w:rFonts w:hint="eastAsia"/>
                <w:spacing w:val="-6"/>
              </w:rPr>
              <w:t>POST /api/simulator/selfault- 查询故障激活列表</w:t>
            </w:r>
          </w:p>
          <w:p w14:paraId="3BB50450">
            <w:pPr>
              <w:pStyle w:val="48"/>
              <w:spacing w:before="51" w:line="212" w:lineRule="auto"/>
              <w:ind w:left="129"/>
              <w:rPr>
                <w:rFonts w:hint="eastAsia"/>
                <w:spacing w:val="-6"/>
              </w:rPr>
            </w:pPr>
            <w:r>
              <w:rPr>
                <w:rFonts w:hint="eastAsia"/>
                <w:spacing w:val="-6"/>
              </w:rPr>
              <w:t>POST /api/simulator/seloverride- 查询超控激活列表</w:t>
            </w:r>
          </w:p>
          <w:p w14:paraId="47C36DE2">
            <w:pPr>
              <w:pStyle w:val="48"/>
              <w:spacing w:before="51" w:line="212" w:lineRule="auto"/>
              <w:ind w:left="129"/>
              <w:rPr>
                <w:rFonts w:hint="eastAsia"/>
                <w:spacing w:val="-6"/>
              </w:rPr>
            </w:pPr>
            <w:r>
              <w:rPr>
                <w:rFonts w:hint="eastAsia"/>
                <w:spacing w:val="-6"/>
              </w:rPr>
              <w:t>POST /api/simulator/seljd- 查询远方就地激活列表</w:t>
            </w:r>
          </w:p>
          <w:p w14:paraId="475D2D05">
            <w:pPr>
              <w:pStyle w:val="48"/>
              <w:spacing w:before="51" w:line="212" w:lineRule="auto"/>
              <w:ind w:left="129"/>
              <w:rPr>
                <w:rFonts w:hint="eastAsia"/>
                <w:spacing w:val="-6"/>
              </w:rPr>
            </w:pPr>
            <w:r>
              <w:rPr>
                <w:rFonts w:hint="eastAsia"/>
                <w:spacing w:val="-6"/>
              </w:rPr>
              <w:t>GET /api/simulator/values/read- 点名读值</w:t>
            </w:r>
          </w:p>
          <w:p w14:paraId="10B6669E">
            <w:pPr>
              <w:pStyle w:val="48"/>
              <w:spacing w:before="51" w:line="212" w:lineRule="auto"/>
              <w:ind w:left="129"/>
              <w:rPr>
                <w:rFonts w:hint="eastAsia"/>
                <w:spacing w:val="-6"/>
              </w:rPr>
            </w:pPr>
            <w:r>
              <w:rPr>
                <w:rFonts w:hint="eastAsia"/>
                <w:spacing w:val="-6"/>
              </w:rPr>
              <w:t>GET /api/simulator/values/write- 点名写值</w:t>
            </w:r>
          </w:p>
          <w:p w14:paraId="1E2EC4C9">
            <w:pPr>
              <w:pStyle w:val="48"/>
              <w:spacing w:before="51" w:line="212" w:lineRule="auto"/>
              <w:ind w:left="129"/>
              <w:rPr>
                <w:rFonts w:hint="eastAsia"/>
                <w:spacing w:val="-6"/>
              </w:rPr>
            </w:pPr>
            <w:r>
              <w:rPr>
                <w:rFonts w:hint="eastAsia"/>
                <w:spacing w:val="-6"/>
              </w:rPr>
              <w:t>GET /api/simulator/values/selid- 根据点名查询 ID</w:t>
            </w:r>
          </w:p>
          <w:p w14:paraId="554AB73C">
            <w:pPr>
              <w:pStyle w:val="48"/>
              <w:spacing w:before="51" w:line="212" w:lineRule="auto"/>
              <w:ind w:left="129"/>
              <w:rPr>
                <w:rFonts w:hint="eastAsia"/>
                <w:spacing w:val="-6"/>
              </w:rPr>
            </w:pPr>
            <w:r>
              <w:rPr>
                <w:rFonts w:hint="eastAsia"/>
                <w:spacing w:val="-6"/>
              </w:rPr>
              <w:t>GET /api/simulator/values/readid- 根据 ID 读值</w:t>
            </w:r>
          </w:p>
          <w:p w14:paraId="3E20ACA4">
            <w:pPr>
              <w:pStyle w:val="48"/>
              <w:spacing w:before="51" w:line="212" w:lineRule="auto"/>
              <w:ind w:left="129"/>
              <w:rPr>
                <w:rFonts w:hint="eastAsia"/>
                <w:spacing w:val="-6"/>
              </w:rPr>
            </w:pPr>
            <w:r>
              <w:rPr>
                <w:rFonts w:hint="eastAsia"/>
                <w:spacing w:val="-6"/>
              </w:rPr>
              <w:t>GET /api/simulator/values/writeid- 根据 ID 写值</w:t>
            </w:r>
          </w:p>
          <w:p w14:paraId="32B76217">
            <w:pPr>
              <w:pStyle w:val="48"/>
              <w:spacing w:before="51" w:line="212" w:lineRule="auto"/>
              <w:ind w:left="129"/>
              <w:rPr>
                <w:rFonts w:hint="eastAsia"/>
                <w:spacing w:val="-6"/>
              </w:rPr>
            </w:pPr>
            <w:r>
              <w:rPr>
                <w:rFonts w:hint="eastAsia"/>
                <w:spacing w:val="-6"/>
              </w:rPr>
              <w:t>GET /api/simulator/values/selval- 查询表达式数值接口</w:t>
            </w:r>
          </w:p>
          <w:p w14:paraId="1AD86B94">
            <w:pPr>
              <w:pStyle w:val="48"/>
              <w:spacing w:before="51" w:line="212" w:lineRule="auto"/>
              <w:ind w:left="129"/>
              <w:rPr>
                <w:rFonts w:hint="eastAsia"/>
                <w:spacing w:val="-6"/>
              </w:rPr>
            </w:pPr>
            <w:r>
              <w:rPr>
                <w:rFonts w:hint="eastAsia"/>
                <w:spacing w:val="-6"/>
              </w:rPr>
              <w:t>GET /api/simulator/values/getwarn- 根据参数获取全部或部分操作&amp;报警事件</w:t>
            </w:r>
          </w:p>
          <w:p w14:paraId="608EF6CF">
            <w:pPr>
              <w:pStyle w:val="48"/>
              <w:spacing w:before="51" w:line="212" w:lineRule="auto"/>
              <w:ind w:left="129"/>
              <w:rPr>
                <w:rFonts w:hint="eastAsia"/>
                <w:spacing w:val="-6"/>
              </w:rPr>
            </w:pPr>
            <w:r>
              <w:rPr>
                <w:rFonts w:hint="eastAsia"/>
                <w:spacing w:val="-6"/>
              </w:rPr>
              <w:t>GET /api/simulator/values/getidx- 根据索引获取操作&amp;报警事件</w:t>
            </w:r>
          </w:p>
          <w:p w14:paraId="40ECAEF0">
            <w:pPr>
              <w:pStyle w:val="48"/>
              <w:spacing w:before="51" w:line="212" w:lineRule="auto"/>
              <w:ind w:left="129"/>
              <w:rPr>
                <w:rFonts w:hint="eastAsia"/>
                <w:spacing w:val="-6"/>
              </w:rPr>
            </w:pPr>
            <w:r>
              <w:rPr>
                <w:rFonts w:hint="eastAsia"/>
                <w:spacing w:val="-6"/>
              </w:rPr>
              <w:t>GET /api/simulator/values/getstartidx- 根据起止时间获取操作&amp;报警事件</w:t>
            </w:r>
          </w:p>
          <w:p w14:paraId="44EC1ADF">
            <w:pPr>
              <w:pStyle w:val="48"/>
              <w:spacing w:before="51" w:line="212" w:lineRule="auto"/>
              <w:ind w:left="129"/>
              <w:rPr>
                <w:rFonts w:hint="eastAsia"/>
                <w:spacing w:val="-6"/>
              </w:rPr>
            </w:pPr>
            <w:r>
              <w:rPr>
                <w:rFonts w:hint="eastAsia"/>
                <w:spacing w:val="-6"/>
              </w:rPr>
              <w:t>GET /api/simulator/values/getcodeid- 根据设备编码查询对应的操作&amp;报警事件</w:t>
            </w:r>
          </w:p>
          <w:p w14:paraId="53A614CA">
            <w:pPr>
              <w:pStyle w:val="48"/>
              <w:spacing w:before="51" w:line="212" w:lineRule="auto"/>
              <w:ind w:left="129"/>
              <w:rPr>
                <w:rFonts w:hint="eastAsia"/>
                <w:spacing w:val="-6"/>
              </w:rPr>
            </w:pPr>
            <w:r>
              <w:rPr>
                <w:rFonts w:hint="eastAsia"/>
                <w:spacing w:val="-6"/>
              </w:rPr>
              <w:t>GET /api/simulator/values/getwarnid- 查询模拟机操作&amp;报警事件最新 ID</w:t>
            </w:r>
          </w:p>
          <w:p w14:paraId="7838FF75">
            <w:pPr>
              <w:pStyle w:val="48"/>
              <w:spacing w:before="51" w:line="212" w:lineRule="auto"/>
              <w:ind w:left="129"/>
              <w:rPr>
                <w:rFonts w:hint="eastAsia"/>
                <w:spacing w:val="-6"/>
              </w:rPr>
            </w:pPr>
            <w:r>
              <w:rPr>
                <w:rFonts w:hint="eastAsia"/>
                <w:spacing w:val="-6"/>
              </w:rPr>
              <w:t>GET /api/simulator/values/getwarnnumber- 查询操作&amp;报警事件数量</w:t>
            </w:r>
          </w:p>
          <w:p w14:paraId="5D21494A">
            <w:pPr>
              <w:pStyle w:val="48"/>
              <w:spacing w:before="51" w:line="212" w:lineRule="auto"/>
              <w:ind w:left="129"/>
              <w:rPr>
                <w:rFonts w:hint="eastAsia"/>
                <w:spacing w:val="-6"/>
              </w:rPr>
            </w:pPr>
            <w:r>
              <w:rPr>
                <w:rFonts w:hint="eastAsia"/>
                <w:spacing w:val="-6"/>
              </w:rPr>
              <w:t>GET /api/simulator/values/saveapplog- 新增模拟机应用端操作日志</w:t>
            </w:r>
          </w:p>
          <w:p w14:paraId="56369DF2">
            <w:pPr>
              <w:pStyle w:val="48"/>
              <w:spacing w:before="51" w:line="212" w:lineRule="auto"/>
              <w:ind w:left="129"/>
              <w:rPr>
                <w:rFonts w:hint="eastAsia"/>
                <w:spacing w:val="-6"/>
              </w:rPr>
            </w:pPr>
            <w:r>
              <w:rPr>
                <w:rFonts w:hint="eastAsia"/>
                <w:spacing w:val="-6"/>
              </w:rPr>
              <w:t>GET /api/simulator/values/selapplog- 查询模拟机应用端操作日志</w:t>
            </w:r>
          </w:p>
          <w:p w14:paraId="4689E1C9">
            <w:pPr>
              <w:pStyle w:val="48"/>
              <w:spacing w:before="51" w:line="212" w:lineRule="auto"/>
              <w:ind w:left="129"/>
              <w:rPr>
                <w:rFonts w:hint="eastAsia"/>
                <w:spacing w:val="-6"/>
              </w:rPr>
            </w:pPr>
            <w:r>
              <w:rPr>
                <w:rFonts w:hint="eastAsia"/>
                <w:spacing w:val="-6"/>
              </w:rPr>
              <w:t>GET /api/simulator/values/regapplog- 注册组及其变量接口</w:t>
            </w:r>
          </w:p>
          <w:p w14:paraId="77C72B07">
            <w:pPr>
              <w:pStyle w:val="48"/>
              <w:spacing w:before="51" w:line="212" w:lineRule="auto"/>
              <w:ind w:left="129"/>
              <w:rPr>
                <w:rFonts w:hint="eastAsia"/>
                <w:spacing w:val="-6"/>
              </w:rPr>
            </w:pPr>
            <w:r>
              <w:rPr>
                <w:rFonts w:hint="eastAsia"/>
                <w:spacing w:val="-6"/>
              </w:rPr>
              <w:t>GET /api/simulator/values/dregapplog- 反注册变量接口</w:t>
            </w:r>
          </w:p>
          <w:p w14:paraId="610C4E43">
            <w:pPr>
              <w:pStyle w:val="48"/>
              <w:spacing w:before="51" w:line="212" w:lineRule="auto"/>
              <w:ind w:left="129"/>
              <w:rPr>
                <w:rFonts w:hint="eastAsia"/>
                <w:spacing w:val="-6"/>
              </w:rPr>
            </w:pPr>
            <w:r>
              <w:rPr>
                <w:rFonts w:hint="eastAsia"/>
                <w:spacing w:val="-6"/>
              </w:rPr>
              <w:t>POST /api/simulator/values/getapplog- 获取注册组单一变量变化事件接口</w:t>
            </w:r>
          </w:p>
          <w:p w14:paraId="76414A64">
            <w:pPr>
              <w:pStyle w:val="48"/>
              <w:spacing w:before="51" w:line="212" w:lineRule="auto"/>
              <w:ind w:left="129"/>
              <w:rPr>
                <w:rFonts w:hint="eastAsia"/>
                <w:spacing w:val="-6"/>
              </w:rPr>
            </w:pPr>
            <w:r>
              <w:rPr>
                <w:rFonts w:hint="eastAsia"/>
                <w:spacing w:val="-6"/>
              </w:rPr>
              <w:t>POST /api/simulator/values/getevent- 获取注册组的所有变化事件接口</w:t>
            </w:r>
          </w:p>
          <w:p w14:paraId="1CC7B081">
            <w:pPr>
              <w:pStyle w:val="48"/>
              <w:spacing w:before="51" w:line="212" w:lineRule="auto"/>
              <w:ind w:left="129"/>
              <w:rPr>
                <w:rFonts w:hint="eastAsia"/>
                <w:spacing w:val="-6"/>
              </w:rPr>
            </w:pPr>
            <w:r>
              <w:rPr>
                <w:rFonts w:hint="eastAsia"/>
                <w:spacing w:val="-6"/>
              </w:rPr>
              <w:t>POST /api/simulator/values/eventnumber- 获取注册组单一变量变化事件数量接口</w:t>
            </w:r>
          </w:p>
          <w:p w14:paraId="639A2703">
            <w:pPr>
              <w:pStyle w:val="48"/>
              <w:spacing w:before="51" w:line="212" w:lineRule="auto"/>
              <w:ind w:left="129"/>
              <w:rPr>
                <w:rFonts w:hint="eastAsia"/>
                <w:spacing w:val="-6"/>
              </w:rPr>
            </w:pPr>
            <w:r>
              <w:rPr>
                <w:rFonts w:hint="eastAsia"/>
                <w:spacing w:val="-6"/>
              </w:rPr>
              <w:t>POST /api/simulator/values/eventall- 获取注册组全部变化事件数量接口</w:t>
            </w:r>
          </w:p>
          <w:p w14:paraId="453ABA49">
            <w:pPr>
              <w:pStyle w:val="48"/>
              <w:spacing w:before="51" w:line="212" w:lineRule="auto"/>
              <w:ind w:left="129"/>
              <w:rPr>
                <w:rFonts w:hint="eastAsia"/>
                <w:spacing w:val="-6"/>
              </w:rPr>
            </w:pPr>
            <w:r>
              <w:rPr>
                <w:rFonts w:hint="eastAsia"/>
                <w:spacing w:val="-6"/>
              </w:rPr>
              <w:t>POST /api/simulator/values/monitor- 监测注册组中点值变化</w:t>
            </w:r>
          </w:p>
          <w:p w14:paraId="5DCAB3D1">
            <w:pPr>
              <w:pStyle w:val="48"/>
              <w:spacing w:before="51" w:line="212" w:lineRule="auto"/>
              <w:ind w:left="129"/>
              <w:rPr>
                <w:rFonts w:hint="eastAsia"/>
                <w:spacing w:val="-6"/>
              </w:rPr>
            </w:pPr>
            <w:r>
              <w:rPr>
                <w:rFonts w:hint="eastAsia"/>
                <w:spacing w:val="-6"/>
              </w:rPr>
              <w:t>GET /api/simulator/values/monitorstatus- 监测模拟机状态</w:t>
            </w:r>
          </w:p>
          <w:p w14:paraId="1036F207">
            <w:pPr>
              <w:pStyle w:val="48"/>
              <w:spacing w:before="51" w:line="212" w:lineRule="auto"/>
              <w:ind w:left="129"/>
              <w:rPr>
                <w:rFonts w:hint="eastAsia"/>
                <w:spacing w:val="-6"/>
              </w:rPr>
            </w:pPr>
            <w:r>
              <w:rPr>
                <w:rFonts w:hint="eastAsia"/>
                <w:spacing w:val="-6"/>
              </w:rPr>
              <w:t>GET /api/simulator/values/clean- 清除数据</w:t>
            </w:r>
          </w:p>
          <w:p w14:paraId="7888D48D">
            <w:pPr>
              <w:pStyle w:val="48"/>
              <w:spacing w:before="51" w:line="212" w:lineRule="auto"/>
              <w:ind w:left="129"/>
              <w:rPr>
                <w:rFonts w:hint="eastAsia"/>
                <w:spacing w:val="-6"/>
              </w:rPr>
            </w:pPr>
            <w:r>
              <w:rPr>
                <w:rFonts w:hint="eastAsia"/>
                <w:spacing w:val="-6"/>
              </w:rPr>
              <w:t>GET /api/simulator/values/pushevent- 推送事件</w:t>
            </w:r>
          </w:p>
          <w:p w14:paraId="1450387E">
            <w:pPr>
              <w:pStyle w:val="48"/>
              <w:spacing w:before="51" w:line="212" w:lineRule="auto"/>
              <w:ind w:left="129"/>
              <w:rPr>
                <w:rFonts w:hint="eastAsia"/>
                <w:spacing w:val="-6"/>
              </w:rPr>
            </w:pPr>
            <w:r>
              <w:rPr>
                <w:rFonts w:hint="eastAsia"/>
                <w:spacing w:val="-6"/>
              </w:rPr>
              <w:t>(2)接口特性​</w:t>
            </w:r>
          </w:p>
          <w:p w14:paraId="00B8DAFC">
            <w:pPr>
              <w:pStyle w:val="48"/>
              <w:spacing w:before="51" w:line="212" w:lineRule="auto"/>
              <w:ind w:left="129"/>
              <w:rPr>
                <w:rFonts w:hint="eastAsia"/>
                <w:spacing w:val="-6"/>
              </w:rPr>
            </w:pPr>
            <w:r>
              <w:rPr>
                <w:rFonts w:hint="eastAsia"/>
                <w:spacing w:val="-6"/>
              </w:rPr>
              <w:t>模拟机控制命令响应时间&lt;500ms</w:t>
            </w:r>
          </w:p>
          <w:p w14:paraId="6024AE76">
            <w:pPr>
              <w:pStyle w:val="48"/>
              <w:spacing w:before="51" w:line="212" w:lineRule="auto"/>
              <w:ind w:left="129"/>
              <w:rPr>
                <w:rFonts w:hint="eastAsia"/>
                <w:spacing w:val="-6"/>
              </w:rPr>
            </w:pPr>
            <w:r>
              <w:rPr>
                <w:rFonts w:hint="eastAsia"/>
                <w:spacing w:val="-6"/>
              </w:rPr>
              <w:t>支持模拟机状态监控和异常检测</w:t>
            </w:r>
          </w:p>
          <w:p w14:paraId="7B376F7E">
            <w:pPr>
              <w:pStyle w:val="48"/>
              <w:spacing w:before="51" w:line="212" w:lineRule="auto"/>
              <w:ind w:left="129"/>
              <w:rPr>
                <w:rFonts w:hint="eastAsia"/>
                <w:spacing w:val="-6"/>
              </w:rPr>
            </w:pPr>
            <w:r>
              <w:rPr>
                <w:rFonts w:hint="eastAsia"/>
                <w:spacing w:val="-6"/>
              </w:rPr>
              <w:t>命令执行结果确认机制，确保操作可靠性</w:t>
            </w:r>
          </w:p>
        </w:tc>
        <w:tc>
          <w:tcPr>
            <w:tcW w:w="856" w:type="dxa"/>
            <w:vAlign w:val="top"/>
          </w:tcPr>
          <w:p w14:paraId="1DB04BA7">
            <w:pPr>
              <w:rPr>
                <w:rFonts w:hint="eastAsia" w:ascii="Arial"/>
                <w:sz w:val="21"/>
                <w:lang w:val="en-US" w:eastAsia="zh-CN"/>
              </w:rPr>
            </w:pPr>
            <w:r>
              <w:rPr>
                <w:rFonts w:hint="eastAsia" w:ascii="Arial"/>
                <w:sz w:val="21"/>
                <w:lang w:val="en-US" w:eastAsia="zh-CN"/>
              </w:rPr>
              <w:t>无偏离</w:t>
            </w:r>
          </w:p>
        </w:tc>
        <w:tc>
          <w:tcPr>
            <w:tcW w:w="1673" w:type="dxa"/>
            <w:vAlign w:val="top"/>
          </w:tcPr>
          <w:p w14:paraId="5907DC9D">
            <w:pPr>
              <w:rPr>
                <w:rFonts w:hint="eastAsia" w:ascii="Arial"/>
                <w:sz w:val="21"/>
                <w:lang w:val="en-US" w:eastAsia="zh-CN"/>
              </w:rPr>
            </w:pPr>
            <w:r>
              <w:rPr>
                <w:rFonts w:hint="eastAsia" w:ascii="Arial"/>
                <w:sz w:val="21"/>
                <w:lang w:val="en-US" w:eastAsia="zh-CN"/>
              </w:rPr>
              <w:t>详情见70页</w:t>
            </w:r>
          </w:p>
        </w:tc>
      </w:tr>
      <w:tr w14:paraId="42A154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9" w:hRule="atLeast"/>
        </w:trPr>
        <w:tc>
          <w:tcPr>
            <w:tcW w:w="461" w:type="dxa"/>
            <w:vAlign w:val="top"/>
          </w:tcPr>
          <w:p w14:paraId="60B85A07">
            <w:pPr>
              <w:spacing w:before="61" w:line="188" w:lineRule="auto"/>
              <w:ind w:left="133"/>
              <w:rPr>
                <w:rFonts w:hint="default" w:ascii="Times New Roman" w:hAnsi="Times New Roman" w:cs="Times New Roman"/>
                <w:spacing w:val="-6"/>
                <w:sz w:val="21"/>
                <w:szCs w:val="21"/>
                <w:lang w:val="en-US" w:eastAsia="zh-CN"/>
              </w:rPr>
            </w:pPr>
            <w:r>
              <w:rPr>
                <w:rFonts w:hint="eastAsia" w:ascii="Times New Roman" w:hAnsi="Times New Roman" w:cs="Times New Roman"/>
                <w:spacing w:val="-6"/>
                <w:sz w:val="21"/>
                <w:szCs w:val="21"/>
                <w:lang w:val="en-US" w:eastAsia="zh-CN"/>
              </w:rPr>
              <w:t>21</w:t>
            </w:r>
          </w:p>
        </w:tc>
        <w:tc>
          <w:tcPr>
            <w:tcW w:w="869" w:type="dxa"/>
            <w:vAlign w:val="top"/>
          </w:tcPr>
          <w:p w14:paraId="6C127643">
            <w:pPr>
              <w:pStyle w:val="48"/>
              <w:spacing w:before="68" w:line="220" w:lineRule="auto"/>
              <w:ind w:left="116"/>
              <w:rPr>
                <w:rFonts w:hint="eastAsia"/>
                <w:spacing w:val="-2"/>
              </w:rPr>
            </w:pPr>
            <w:r>
              <w:rPr>
                <w:rFonts w:hint="eastAsia"/>
                <w:spacing w:val="-2"/>
              </w:rPr>
              <w:t>定制化模块</w:t>
            </w:r>
          </w:p>
        </w:tc>
        <w:tc>
          <w:tcPr>
            <w:tcW w:w="1887" w:type="dxa"/>
            <w:vAlign w:val="top"/>
          </w:tcPr>
          <w:p w14:paraId="5EA932E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对外提供定制化接口如下：</w:t>
            </w:r>
          </w:p>
          <w:p w14:paraId="2E50556C">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1) 可视化选点（可视化）</w:t>
            </w:r>
          </w:p>
          <w:p w14:paraId="3F1F203A">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2) 获取测点时间段的真实值（门户）</w:t>
            </w:r>
          </w:p>
          <w:p w14:paraId="6FFA3239">
            <w:pPr>
              <w:pStyle w:val="48"/>
              <w:spacing w:before="70" w:line="220" w:lineRule="auto"/>
              <w:ind w:left="115"/>
              <w:rPr>
                <w:rFonts w:hint="eastAsia" w:ascii="Times New Roman" w:hAnsi="Times New Roman" w:eastAsia="Times New Roman" w:cs="Times New Roman"/>
                <w:spacing w:val="-4"/>
              </w:rPr>
            </w:pPr>
            <w:r>
              <w:rPr>
                <w:rFonts w:hint="eastAsia" w:ascii="Times New Roman" w:hAnsi="Times New Roman" w:eastAsia="Times New Roman" w:cs="Times New Roman"/>
                <w:spacing w:val="-4"/>
              </w:rPr>
              <w:t>3) FQ_56_SIM 定制接口</w:t>
            </w:r>
          </w:p>
        </w:tc>
        <w:tc>
          <w:tcPr>
            <w:tcW w:w="3113" w:type="dxa"/>
            <w:vAlign w:val="top"/>
          </w:tcPr>
          <w:p w14:paraId="304F93ED">
            <w:pPr>
              <w:pStyle w:val="48"/>
              <w:spacing w:before="51" w:line="212" w:lineRule="auto"/>
              <w:ind w:left="129"/>
              <w:rPr>
                <w:rFonts w:hint="eastAsia"/>
                <w:spacing w:val="-6"/>
              </w:rPr>
            </w:pPr>
            <w:r>
              <w:rPr>
                <w:rFonts w:hint="eastAsia"/>
                <w:spacing w:val="-6"/>
              </w:rPr>
              <w:t>功能概述​</w:t>
            </w:r>
          </w:p>
          <w:p w14:paraId="333E6C3E">
            <w:pPr>
              <w:pStyle w:val="48"/>
              <w:spacing w:before="51" w:line="212" w:lineRule="auto"/>
              <w:ind w:left="129"/>
              <w:rPr>
                <w:rFonts w:hint="eastAsia"/>
                <w:spacing w:val="-6"/>
              </w:rPr>
            </w:pPr>
            <w:r>
              <w:rPr>
                <w:rFonts w:hint="eastAsia"/>
                <w:spacing w:val="-6"/>
              </w:rPr>
              <w:t>提供模拟机对接控制定制接口，支持特殊场景的应用接口读写等功能。</w:t>
            </w:r>
          </w:p>
          <w:p w14:paraId="45B003BA">
            <w:pPr>
              <w:pStyle w:val="48"/>
              <w:spacing w:before="51" w:line="212" w:lineRule="auto"/>
              <w:ind w:left="129"/>
              <w:rPr>
                <w:rFonts w:hint="eastAsia"/>
                <w:spacing w:val="-6"/>
              </w:rPr>
            </w:pPr>
            <w:r>
              <w:rPr>
                <w:rFonts w:hint="eastAsia"/>
                <w:spacing w:val="-6"/>
              </w:rPr>
              <w:t>(3)核心接口列表​</w:t>
            </w:r>
          </w:p>
          <w:p w14:paraId="126D677C">
            <w:pPr>
              <w:pStyle w:val="48"/>
              <w:spacing w:before="51" w:line="212" w:lineRule="auto"/>
              <w:ind w:left="129"/>
              <w:rPr>
                <w:rFonts w:hint="eastAsia"/>
                <w:spacing w:val="-6"/>
              </w:rPr>
            </w:pPr>
            <w:r>
              <w:rPr>
                <w:rFonts w:hint="eastAsia"/>
                <w:spacing w:val="-6"/>
              </w:rPr>
              <w:t>POST /api/customize/select- 可视化选点（可视化）</w:t>
            </w:r>
          </w:p>
          <w:p w14:paraId="5CE7497D">
            <w:pPr>
              <w:pStyle w:val="48"/>
              <w:spacing w:before="51" w:line="212" w:lineRule="auto"/>
              <w:ind w:left="129"/>
              <w:rPr>
                <w:rFonts w:hint="eastAsia"/>
                <w:spacing w:val="-6"/>
              </w:rPr>
            </w:pPr>
            <w:r>
              <w:rPr>
                <w:rFonts w:hint="eastAsia"/>
                <w:spacing w:val="-6"/>
              </w:rPr>
              <w:t>POST /api/customize/real- 获取测点时间段的真实值（门户）</w:t>
            </w:r>
          </w:p>
          <w:p w14:paraId="3E94B8B5">
            <w:pPr>
              <w:pStyle w:val="48"/>
              <w:spacing w:before="51" w:line="212" w:lineRule="auto"/>
              <w:ind w:left="129"/>
              <w:rPr>
                <w:rFonts w:hint="eastAsia"/>
                <w:spacing w:val="-6"/>
              </w:rPr>
            </w:pPr>
            <w:r>
              <w:rPr>
                <w:rFonts w:hint="eastAsia"/>
                <w:spacing w:val="-6"/>
              </w:rPr>
              <w:t>POST /api/customize/sim- FQ_56_SIM 定制接口</w:t>
            </w:r>
          </w:p>
          <w:p w14:paraId="28B786C4">
            <w:pPr>
              <w:pStyle w:val="48"/>
              <w:spacing w:before="51" w:line="212" w:lineRule="auto"/>
              <w:ind w:left="129"/>
              <w:rPr>
                <w:rFonts w:hint="eastAsia"/>
                <w:spacing w:val="-6"/>
              </w:rPr>
            </w:pPr>
            <w:r>
              <w:rPr>
                <w:rFonts w:hint="eastAsia"/>
                <w:spacing w:val="-6"/>
              </w:rPr>
              <w:t>(4)接口特性​</w:t>
            </w:r>
          </w:p>
          <w:p w14:paraId="442B489B">
            <w:pPr>
              <w:pStyle w:val="48"/>
              <w:spacing w:before="51" w:line="212" w:lineRule="auto"/>
              <w:ind w:left="129"/>
              <w:rPr>
                <w:rFonts w:hint="eastAsia"/>
                <w:spacing w:val="-6"/>
              </w:rPr>
            </w:pPr>
            <w:r>
              <w:rPr>
                <w:rFonts w:hint="eastAsia"/>
                <w:spacing w:val="-6"/>
              </w:rPr>
              <w:t>模拟机控制命令响应时间&lt;500ms</w:t>
            </w:r>
          </w:p>
          <w:p w14:paraId="40312EE9">
            <w:pPr>
              <w:pStyle w:val="48"/>
              <w:spacing w:before="51" w:line="212" w:lineRule="auto"/>
              <w:ind w:left="129"/>
              <w:rPr>
                <w:rFonts w:hint="eastAsia"/>
                <w:spacing w:val="-6"/>
              </w:rPr>
            </w:pPr>
            <w:r>
              <w:rPr>
                <w:rFonts w:hint="eastAsia"/>
                <w:spacing w:val="-6"/>
              </w:rPr>
              <w:t>支持模拟机状态监</w:t>
            </w:r>
            <w:bookmarkStart w:id="193" w:name="_GoBack"/>
            <w:bookmarkEnd w:id="193"/>
            <w:r>
              <w:rPr>
                <w:rFonts w:hint="eastAsia"/>
                <w:spacing w:val="-6"/>
              </w:rPr>
              <w:t>控和异常检测</w:t>
            </w:r>
          </w:p>
          <w:p w14:paraId="7FAAFA16">
            <w:pPr>
              <w:pStyle w:val="48"/>
              <w:spacing w:before="51" w:line="212" w:lineRule="auto"/>
              <w:ind w:left="129"/>
              <w:rPr>
                <w:rFonts w:hint="eastAsia"/>
                <w:spacing w:val="-6"/>
              </w:rPr>
            </w:pPr>
            <w:r>
              <w:rPr>
                <w:rFonts w:hint="eastAsia"/>
                <w:spacing w:val="-6"/>
              </w:rPr>
              <w:t>命令执行结果确认机制，确保操作可靠性</w:t>
            </w:r>
          </w:p>
        </w:tc>
        <w:tc>
          <w:tcPr>
            <w:tcW w:w="856" w:type="dxa"/>
            <w:vAlign w:val="top"/>
          </w:tcPr>
          <w:p w14:paraId="1BA375CD">
            <w:pPr>
              <w:rPr>
                <w:rFonts w:hint="eastAsia" w:ascii="Arial"/>
                <w:sz w:val="21"/>
                <w:lang w:val="en-US" w:eastAsia="zh-CN"/>
              </w:rPr>
            </w:pPr>
            <w:r>
              <w:rPr>
                <w:rFonts w:hint="eastAsia" w:ascii="Arial"/>
                <w:sz w:val="21"/>
                <w:lang w:val="en-US" w:eastAsia="zh-CN"/>
              </w:rPr>
              <w:t>无偏离</w:t>
            </w:r>
          </w:p>
        </w:tc>
        <w:tc>
          <w:tcPr>
            <w:tcW w:w="1673" w:type="dxa"/>
            <w:vAlign w:val="top"/>
          </w:tcPr>
          <w:p w14:paraId="04490E5C">
            <w:pPr>
              <w:rPr>
                <w:rFonts w:hint="eastAsia" w:ascii="Arial"/>
                <w:sz w:val="21"/>
                <w:lang w:val="en-US" w:eastAsia="zh-CN"/>
              </w:rPr>
            </w:pPr>
            <w:r>
              <w:rPr>
                <w:rFonts w:hint="eastAsia" w:ascii="Arial"/>
                <w:sz w:val="21"/>
                <w:lang w:val="en-US" w:eastAsia="zh-CN"/>
              </w:rPr>
              <w:t>详情见73页</w:t>
            </w:r>
          </w:p>
        </w:tc>
      </w:tr>
    </w:tbl>
    <w:p w14:paraId="655664E4">
      <w:pPr>
        <w:tabs>
          <w:tab w:val="left" w:pos="0"/>
        </w:tabs>
        <w:spacing w:line="360" w:lineRule="auto"/>
        <w:ind w:firstLine="520"/>
        <w:rPr>
          <w:rFonts w:hint="default" w:ascii="仿宋" w:hAnsi="仿宋" w:eastAsia="仿宋" w:cs="宋体"/>
          <w:spacing w:val="10"/>
          <w:sz w:val="28"/>
          <w:szCs w:val="32"/>
          <w:lang w:val="en-US" w:eastAsia="zh-CN"/>
        </w:rPr>
      </w:pPr>
    </w:p>
    <w:sectPr>
      <w:headerReference r:id="rId9"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F73DF">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3915D">
    <w:pPr>
      <w:pStyle w:val="19"/>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42B61B6A">
                              <w:pPr>
                                <w:pStyle w:val="19"/>
                                <w:jc w:val="center"/>
                              </w:pPr>
                              <w:r>
                                <w:fldChar w:fldCharType="begin"/>
                              </w:r>
                              <w:r>
                                <w:instrText xml:space="preserve">PAGE   \* MERGEFORMAT</w:instrText>
                              </w:r>
                              <w:r>
                                <w:fldChar w:fldCharType="separate"/>
                              </w:r>
                              <w:r>
                                <w:rPr>
                                  <w:lang w:val="zh-CN"/>
                                </w:rPr>
                                <w:t>2</w:t>
                              </w:r>
                              <w:r>
                                <w:fldChar w:fldCharType="end"/>
                              </w:r>
                            </w:p>
                          </w:sdtContent>
                        </w:sdt>
                        <w:p w14:paraId="347A53BC">
                          <w:pPr>
                            <w:pStyle w:val="1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
                    </w:sdtPr>
                    <w:sdtContent>
                      <w:p w14:paraId="42B61B6A">
                        <w:pPr>
                          <w:pStyle w:val="19"/>
                          <w:jc w:val="center"/>
                        </w:pPr>
                        <w:r>
                          <w:fldChar w:fldCharType="begin"/>
                        </w:r>
                        <w:r>
                          <w:instrText xml:space="preserve">PAGE   \* MERGEFORMAT</w:instrText>
                        </w:r>
                        <w:r>
                          <w:fldChar w:fldCharType="separate"/>
                        </w:r>
                        <w:r>
                          <w:rPr>
                            <w:lang w:val="zh-CN"/>
                          </w:rPr>
                          <w:t>2</w:t>
                        </w:r>
                        <w:r>
                          <w:fldChar w:fldCharType="end"/>
                        </w:r>
                      </w:p>
                    </w:sdtContent>
                  </w:sdt>
                  <w:p w14:paraId="347A53BC">
                    <w:pPr>
                      <w:pStyle w:val="17"/>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6BC1C">
    <w:pPr>
      <w:pStyle w:val="2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04216">
    <w:pPr>
      <w:pStyle w:val="2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B2A0D">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F8BAC"/>
    <w:multiLevelType w:val="singleLevel"/>
    <w:tmpl w:val="814F8BAC"/>
    <w:lvl w:ilvl="0" w:tentative="0">
      <w:start w:val="1"/>
      <w:numFmt w:val="bullet"/>
      <w:lvlText w:val=""/>
      <w:lvlJc w:val="left"/>
      <w:pPr>
        <w:ind w:left="420" w:hanging="420"/>
      </w:pPr>
      <w:rPr>
        <w:rFonts w:hint="default" w:ascii="Wingdings" w:hAnsi="Wingdings"/>
      </w:rPr>
    </w:lvl>
  </w:abstractNum>
  <w:abstractNum w:abstractNumId="1">
    <w:nsid w:val="815E7AC8"/>
    <w:multiLevelType w:val="singleLevel"/>
    <w:tmpl w:val="815E7AC8"/>
    <w:lvl w:ilvl="0" w:tentative="0">
      <w:start w:val="1"/>
      <w:numFmt w:val="decimal"/>
      <w:lvlText w:val="%1."/>
      <w:lvlJc w:val="left"/>
      <w:pPr>
        <w:ind w:left="425" w:hanging="425"/>
      </w:pPr>
      <w:rPr>
        <w:rFonts w:hint="default"/>
      </w:rPr>
    </w:lvl>
  </w:abstractNum>
  <w:abstractNum w:abstractNumId="2">
    <w:nsid w:val="81E4DC84"/>
    <w:multiLevelType w:val="singleLevel"/>
    <w:tmpl w:val="81E4DC84"/>
    <w:lvl w:ilvl="0" w:tentative="0">
      <w:start w:val="1"/>
      <w:numFmt w:val="bullet"/>
      <w:lvlText w:val=""/>
      <w:lvlJc w:val="left"/>
      <w:pPr>
        <w:ind w:left="420" w:hanging="420"/>
      </w:pPr>
      <w:rPr>
        <w:rFonts w:hint="default" w:ascii="Wingdings" w:hAnsi="Wingdings"/>
      </w:rPr>
    </w:lvl>
  </w:abstractNum>
  <w:abstractNum w:abstractNumId="3">
    <w:nsid w:val="82D292AC"/>
    <w:multiLevelType w:val="singleLevel"/>
    <w:tmpl w:val="82D292AC"/>
    <w:lvl w:ilvl="0" w:tentative="0">
      <w:start w:val="1"/>
      <w:numFmt w:val="decimal"/>
      <w:lvlText w:val="(%1)"/>
      <w:lvlJc w:val="left"/>
      <w:pPr>
        <w:ind w:left="425" w:hanging="425"/>
      </w:pPr>
      <w:rPr>
        <w:rFonts w:hint="default"/>
      </w:rPr>
    </w:lvl>
  </w:abstractNum>
  <w:abstractNum w:abstractNumId="4">
    <w:nsid w:val="87D2FD3A"/>
    <w:multiLevelType w:val="singleLevel"/>
    <w:tmpl w:val="87D2FD3A"/>
    <w:lvl w:ilvl="0" w:tentative="0">
      <w:start w:val="1"/>
      <w:numFmt w:val="decimal"/>
      <w:lvlText w:val="(%1)"/>
      <w:lvlJc w:val="left"/>
      <w:pPr>
        <w:ind w:left="425" w:hanging="425"/>
      </w:pPr>
      <w:rPr>
        <w:rFonts w:hint="default"/>
      </w:rPr>
    </w:lvl>
  </w:abstractNum>
  <w:abstractNum w:abstractNumId="5">
    <w:nsid w:val="8966255C"/>
    <w:multiLevelType w:val="singleLevel"/>
    <w:tmpl w:val="8966255C"/>
    <w:lvl w:ilvl="0" w:tentative="0">
      <w:start w:val="1"/>
      <w:numFmt w:val="bullet"/>
      <w:lvlText w:val=""/>
      <w:lvlJc w:val="left"/>
      <w:pPr>
        <w:ind w:left="420" w:hanging="420"/>
      </w:pPr>
      <w:rPr>
        <w:rFonts w:hint="default" w:ascii="Wingdings" w:hAnsi="Wingdings"/>
      </w:rPr>
    </w:lvl>
  </w:abstractNum>
  <w:abstractNum w:abstractNumId="6">
    <w:nsid w:val="89EFDAA4"/>
    <w:multiLevelType w:val="singleLevel"/>
    <w:tmpl w:val="89EFDAA4"/>
    <w:lvl w:ilvl="0" w:tentative="0">
      <w:start w:val="1"/>
      <w:numFmt w:val="decimal"/>
      <w:lvlText w:val="(%1)"/>
      <w:lvlJc w:val="left"/>
      <w:pPr>
        <w:ind w:left="425" w:hanging="425"/>
      </w:pPr>
      <w:rPr>
        <w:rFonts w:hint="default"/>
      </w:rPr>
    </w:lvl>
  </w:abstractNum>
  <w:abstractNum w:abstractNumId="7">
    <w:nsid w:val="8B4A0770"/>
    <w:multiLevelType w:val="singleLevel"/>
    <w:tmpl w:val="8B4A0770"/>
    <w:lvl w:ilvl="0" w:tentative="0">
      <w:start w:val="1"/>
      <w:numFmt w:val="decimal"/>
      <w:lvlText w:val="(%1)"/>
      <w:lvlJc w:val="left"/>
      <w:pPr>
        <w:ind w:left="425" w:hanging="425"/>
      </w:pPr>
      <w:rPr>
        <w:rFonts w:hint="default"/>
      </w:rPr>
    </w:lvl>
  </w:abstractNum>
  <w:abstractNum w:abstractNumId="8">
    <w:nsid w:val="8B85BDAE"/>
    <w:multiLevelType w:val="singleLevel"/>
    <w:tmpl w:val="8B85BDAE"/>
    <w:lvl w:ilvl="0" w:tentative="0">
      <w:start w:val="1"/>
      <w:numFmt w:val="bullet"/>
      <w:lvlText w:val=""/>
      <w:lvlJc w:val="left"/>
      <w:pPr>
        <w:ind w:left="420" w:hanging="420"/>
      </w:pPr>
      <w:rPr>
        <w:rFonts w:hint="default" w:ascii="Wingdings" w:hAnsi="Wingdings"/>
      </w:rPr>
    </w:lvl>
  </w:abstractNum>
  <w:abstractNum w:abstractNumId="9">
    <w:nsid w:val="8CD64CF9"/>
    <w:multiLevelType w:val="singleLevel"/>
    <w:tmpl w:val="8CD64CF9"/>
    <w:lvl w:ilvl="0" w:tentative="0">
      <w:start w:val="1"/>
      <w:numFmt w:val="decimal"/>
      <w:lvlText w:val="(%1)"/>
      <w:lvlJc w:val="left"/>
      <w:pPr>
        <w:ind w:left="425" w:hanging="425"/>
      </w:pPr>
      <w:rPr>
        <w:rFonts w:hint="default"/>
      </w:rPr>
    </w:lvl>
  </w:abstractNum>
  <w:abstractNum w:abstractNumId="10">
    <w:nsid w:val="8E16028E"/>
    <w:multiLevelType w:val="singleLevel"/>
    <w:tmpl w:val="8E16028E"/>
    <w:lvl w:ilvl="0" w:tentative="0">
      <w:start w:val="1"/>
      <w:numFmt w:val="bullet"/>
      <w:lvlText w:val=""/>
      <w:lvlJc w:val="left"/>
      <w:pPr>
        <w:ind w:left="420" w:hanging="420"/>
      </w:pPr>
      <w:rPr>
        <w:rFonts w:hint="default" w:ascii="Wingdings" w:hAnsi="Wingdings"/>
      </w:rPr>
    </w:lvl>
  </w:abstractNum>
  <w:abstractNum w:abstractNumId="11">
    <w:nsid w:val="8EE1E9BC"/>
    <w:multiLevelType w:val="singleLevel"/>
    <w:tmpl w:val="8EE1E9BC"/>
    <w:lvl w:ilvl="0" w:tentative="0">
      <w:start w:val="1"/>
      <w:numFmt w:val="bullet"/>
      <w:lvlText w:val=""/>
      <w:lvlJc w:val="left"/>
      <w:pPr>
        <w:ind w:left="420" w:hanging="420"/>
      </w:pPr>
      <w:rPr>
        <w:rFonts w:hint="default" w:ascii="Wingdings" w:hAnsi="Wingdings"/>
      </w:rPr>
    </w:lvl>
  </w:abstractNum>
  <w:abstractNum w:abstractNumId="12">
    <w:nsid w:val="92AE58D4"/>
    <w:multiLevelType w:val="singleLevel"/>
    <w:tmpl w:val="92AE58D4"/>
    <w:lvl w:ilvl="0" w:tentative="0">
      <w:start w:val="1"/>
      <w:numFmt w:val="decimal"/>
      <w:lvlText w:val="%1."/>
      <w:lvlJc w:val="left"/>
      <w:pPr>
        <w:ind w:left="425" w:hanging="425"/>
      </w:pPr>
      <w:rPr>
        <w:rFonts w:hint="default"/>
      </w:rPr>
    </w:lvl>
  </w:abstractNum>
  <w:abstractNum w:abstractNumId="13">
    <w:nsid w:val="92E3FB68"/>
    <w:multiLevelType w:val="singleLevel"/>
    <w:tmpl w:val="92E3FB68"/>
    <w:lvl w:ilvl="0" w:tentative="0">
      <w:start w:val="1"/>
      <w:numFmt w:val="decimal"/>
      <w:lvlText w:val="(%1)"/>
      <w:lvlJc w:val="left"/>
      <w:pPr>
        <w:ind w:left="425" w:hanging="425"/>
      </w:pPr>
      <w:rPr>
        <w:rFonts w:hint="default"/>
      </w:rPr>
    </w:lvl>
  </w:abstractNum>
  <w:abstractNum w:abstractNumId="14">
    <w:nsid w:val="98E60773"/>
    <w:multiLevelType w:val="singleLevel"/>
    <w:tmpl w:val="98E60773"/>
    <w:lvl w:ilvl="0" w:tentative="0">
      <w:start w:val="1"/>
      <w:numFmt w:val="bullet"/>
      <w:lvlText w:val=""/>
      <w:lvlJc w:val="left"/>
      <w:pPr>
        <w:ind w:left="420" w:hanging="420"/>
      </w:pPr>
      <w:rPr>
        <w:rFonts w:hint="default" w:ascii="Wingdings" w:hAnsi="Wingdings"/>
      </w:rPr>
    </w:lvl>
  </w:abstractNum>
  <w:abstractNum w:abstractNumId="15">
    <w:nsid w:val="9DF815BE"/>
    <w:multiLevelType w:val="singleLevel"/>
    <w:tmpl w:val="9DF815BE"/>
    <w:lvl w:ilvl="0" w:tentative="0">
      <w:start w:val="1"/>
      <w:numFmt w:val="decimal"/>
      <w:lvlText w:val="%1."/>
      <w:lvlJc w:val="left"/>
      <w:pPr>
        <w:ind w:left="425" w:hanging="425"/>
      </w:pPr>
      <w:rPr>
        <w:rFonts w:hint="default"/>
      </w:rPr>
    </w:lvl>
  </w:abstractNum>
  <w:abstractNum w:abstractNumId="16">
    <w:nsid w:val="9E42C7CC"/>
    <w:multiLevelType w:val="singleLevel"/>
    <w:tmpl w:val="9E42C7CC"/>
    <w:lvl w:ilvl="0" w:tentative="0">
      <w:start w:val="1"/>
      <w:numFmt w:val="decimal"/>
      <w:lvlText w:val="(%1)"/>
      <w:lvlJc w:val="left"/>
      <w:pPr>
        <w:ind w:left="425" w:hanging="425"/>
      </w:pPr>
      <w:rPr>
        <w:rFonts w:hint="default"/>
      </w:rPr>
    </w:lvl>
  </w:abstractNum>
  <w:abstractNum w:abstractNumId="17">
    <w:nsid w:val="9ECC6063"/>
    <w:multiLevelType w:val="singleLevel"/>
    <w:tmpl w:val="9ECC6063"/>
    <w:lvl w:ilvl="0" w:tentative="0">
      <w:start w:val="1"/>
      <w:numFmt w:val="bullet"/>
      <w:lvlText w:val=""/>
      <w:lvlJc w:val="left"/>
      <w:pPr>
        <w:ind w:left="420" w:hanging="420"/>
      </w:pPr>
      <w:rPr>
        <w:rFonts w:hint="default" w:ascii="Wingdings" w:hAnsi="Wingdings"/>
      </w:rPr>
    </w:lvl>
  </w:abstractNum>
  <w:abstractNum w:abstractNumId="18">
    <w:nsid w:val="A1F718BB"/>
    <w:multiLevelType w:val="singleLevel"/>
    <w:tmpl w:val="A1F718BB"/>
    <w:lvl w:ilvl="0" w:tentative="0">
      <w:start w:val="1"/>
      <w:numFmt w:val="bullet"/>
      <w:lvlText w:val=""/>
      <w:lvlJc w:val="left"/>
      <w:pPr>
        <w:ind w:left="420" w:hanging="420"/>
      </w:pPr>
      <w:rPr>
        <w:rFonts w:hint="default" w:ascii="Wingdings" w:hAnsi="Wingdings"/>
      </w:rPr>
    </w:lvl>
  </w:abstractNum>
  <w:abstractNum w:abstractNumId="19">
    <w:nsid w:val="A78F9EAA"/>
    <w:multiLevelType w:val="singleLevel"/>
    <w:tmpl w:val="A78F9EAA"/>
    <w:lvl w:ilvl="0" w:tentative="0">
      <w:start w:val="1"/>
      <w:numFmt w:val="bullet"/>
      <w:lvlText w:val=""/>
      <w:lvlJc w:val="left"/>
      <w:pPr>
        <w:ind w:left="420" w:hanging="420"/>
      </w:pPr>
      <w:rPr>
        <w:rFonts w:hint="default" w:ascii="Wingdings" w:hAnsi="Wingdings"/>
      </w:rPr>
    </w:lvl>
  </w:abstractNum>
  <w:abstractNum w:abstractNumId="20">
    <w:nsid w:val="B29A73EE"/>
    <w:multiLevelType w:val="singleLevel"/>
    <w:tmpl w:val="B29A73EE"/>
    <w:lvl w:ilvl="0" w:tentative="0">
      <w:start w:val="1"/>
      <w:numFmt w:val="bullet"/>
      <w:lvlText w:val=""/>
      <w:lvlJc w:val="left"/>
      <w:pPr>
        <w:ind w:left="420" w:hanging="420"/>
      </w:pPr>
      <w:rPr>
        <w:rFonts w:hint="default" w:ascii="Wingdings" w:hAnsi="Wingdings"/>
      </w:rPr>
    </w:lvl>
  </w:abstractNum>
  <w:abstractNum w:abstractNumId="21">
    <w:nsid w:val="B4827063"/>
    <w:multiLevelType w:val="singleLevel"/>
    <w:tmpl w:val="B4827063"/>
    <w:lvl w:ilvl="0" w:tentative="0">
      <w:start w:val="1"/>
      <w:numFmt w:val="bullet"/>
      <w:lvlText w:val=""/>
      <w:lvlJc w:val="left"/>
      <w:pPr>
        <w:ind w:left="420" w:hanging="420"/>
      </w:pPr>
      <w:rPr>
        <w:rFonts w:hint="default" w:ascii="Wingdings" w:hAnsi="Wingdings"/>
      </w:rPr>
    </w:lvl>
  </w:abstractNum>
  <w:abstractNum w:abstractNumId="22">
    <w:nsid w:val="B5567646"/>
    <w:multiLevelType w:val="singleLevel"/>
    <w:tmpl w:val="B5567646"/>
    <w:lvl w:ilvl="0" w:tentative="0">
      <w:start w:val="1"/>
      <w:numFmt w:val="bullet"/>
      <w:lvlText w:val=""/>
      <w:lvlJc w:val="left"/>
      <w:pPr>
        <w:ind w:left="420" w:hanging="420"/>
      </w:pPr>
      <w:rPr>
        <w:rFonts w:hint="default" w:ascii="Wingdings" w:hAnsi="Wingdings"/>
      </w:rPr>
    </w:lvl>
  </w:abstractNum>
  <w:abstractNum w:abstractNumId="23">
    <w:nsid w:val="B5CEB05A"/>
    <w:multiLevelType w:val="singleLevel"/>
    <w:tmpl w:val="B5CEB05A"/>
    <w:lvl w:ilvl="0" w:tentative="0">
      <w:start w:val="1"/>
      <w:numFmt w:val="bullet"/>
      <w:lvlText w:val=""/>
      <w:lvlJc w:val="left"/>
      <w:pPr>
        <w:ind w:left="420" w:hanging="420"/>
      </w:pPr>
      <w:rPr>
        <w:rFonts w:hint="default" w:ascii="Wingdings" w:hAnsi="Wingdings"/>
      </w:rPr>
    </w:lvl>
  </w:abstractNum>
  <w:abstractNum w:abstractNumId="24">
    <w:nsid w:val="B6C40965"/>
    <w:multiLevelType w:val="singleLevel"/>
    <w:tmpl w:val="B6C40965"/>
    <w:lvl w:ilvl="0" w:tentative="0">
      <w:start w:val="1"/>
      <w:numFmt w:val="bullet"/>
      <w:lvlText w:val=""/>
      <w:lvlJc w:val="left"/>
      <w:pPr>
        <w:ind w:left="420" w:hanging="420"/>
      </w:pPr>
      <w:rPr>
        <w:rFonts w:hint="default" w:ascii="Wingdings" w:hAnsi="Wingdings"/>
      </w:rPr>
    </w:lvl>
  </w:abstractNum>
  <w:abstractNum w:abstractNumId="25">
    <w:nsid w:val="BB1B619B"/>
    <w:multiLevelType w:val="singleLevel"/>
    <w:tmpl w:val="BB1B619B"/>
    <w:lvl w:ilvl="0" w:tentative="0">
      <w:start w:val="1"/>
      <w:numFmt w:val="decimal"/>
      <w:lvlText w:val="(%1)"/>
      <w:lvlJc w:val="left"/>
      <w:pPr>
        <w:ind w:left="425" w:hanging="425"/>
      </w:pPr>
      <w:rPr>
        <w:rFonts w:hint="default"/>
      </w:rPr>
    </w:lvl>
  </w:abstractNum>
  <w:abstractNum w:abstractNumId="26">
    <w:nsid w:val="BD5FB387"/>
    <w:multiLevelType w:val="singleLevel"/>
    <w:tmpl w:val="BD5FB387"/>
    <w:lvl w:ilvl="0" w:tentative="0">
      <w:start w:val="1"/>
      <w:numFmt w:val="bullet"/>
      <w:lvlText w:val=""/>
      <w:lvlJc w:val="left"/>
      <w:pPr>
        <w:ind w:left="420" w:hanging="420"/>
      </w:pPr>
      <w:rPr>
        <w:rFonts w:hint="default" w:ascii="Wingdings" w:hAnsi="Wingdings"/>
      </w:rPr>
    </w:lvl>
  </w:abstractNum>
  <w:abstractNum w:abstractNumId="27">
    <w:nsid w:val="BD6E7754"/>
    <w:multiLevelType w:val="singleLevel"/>
    <w:tmpl w:val="BD6E7754"/>
    <w:lvl w:ilvl="0" w:tentative="0">
      <w:start w:val="1"/>
      <w:numFmt w:val="decimal"/>
      <w:lvlText w:val="%1."/>
      <w:lvlJc w:val="left"/>
      <w:pPr>
        <w:ind w:left="425" w:hanging="425"/>
      </w:pPr>
      <w:rPr>
        <w:rFonts w:hint="default"/>
      </w:rPr>
    </w:lvl>
  </w:abstractNum>
  <w:abstractNum w:abstractNumId="28">
    <w:nsid w:val="C19BB025"/>
    <w:multiLevelType w:val="singleLevel"/>
    <w:tmpl w:val="C19BB025"/>
    <w:lvl w:ilvl="0" w:tentative="0">
      <w:start w:val="1"/>
      <w:numFmt w:val="decimal"/>
      <w:lvlText w:val="(%1)"/>
      <w:lvlJc w:val="left"/>
      <w:pPr>
        <w:ind w:left="425" w:hanging="425"/>
      </w:pPr>
      <w:rPr>
        <w:rFonts w:hint="default"/>
      </w:rPr>
    </w:lvl>
  </w:abstractNum>
  <w:abstractNum w:abstractNumId="29">
    <w:nsid w:val="CA357FD1"/>
    <w:multiLevelType w:val="singleLevel"/>
    <w:tmpl w:val="CA357FD1"/>
    <w:lvl w:ilvl="0" w:tentative="0">
      <w:start w:val="1"/>
      <w:numFmt w:val="bullet"/>
      <w:lvlText w:val=""/>
      <w:lvlJc w:val="left"/>
      <w:pPr>
        <w:ind w:left="420" w:hanging="420"/>
      </w:pPr>
      <w:rPr>
        <w:rFonts w:hint="default" w:ascii="Wingdings" w:hAnsi="Wingdings"/>
      </w:rPr>
    </w:lvl>
  </w:abstractNum>
  <w:abstractNum w:abstractNumId="30">
    <w:nsid w:val="CCA5D330"/>
    <w:multiLevelType w:val="singleLevel"/>
    <w:tmpl w:val="CCA5D330"/>
    <w:lvl w:ilvl="0" w:tentative="0">
      <w:start w:val="1"/>
      <w:numFmt w:val="bullet"/>
      <w:lvlText w:val=""/>
      <w:lvlJc w:val="left"/>
      <w:pPr>
        <w:ind w:left="420" w:hanging="420"/>
      </w:pPr>
      <w:rPr>
        <w:rFonts w:hint="default" w:ascii="Wingdings" w:hAnsi="Wingdings"/>
      </w:rPr>
    </w:lvl>
  </w:abstractNum>
  <w:abstractNum w:abstractNumId="31">
    <w:nsid w:val="CCC0285B"/>
    <w:multiLevelType w:val="singleLevel"/>
    <w:tmpl w:val="CCC0285B"/>
    <w:lvl w:ilvl="0" w:tentative="0">
      <w:start w:val="1"/>
      <w:numFmt w:val="bullet"/>
      <w:lvlText w:val=""/>
      <w:lvlJc w:val="left"/>
      <w:pPr>
        <w:ind w:left="420" w:hanging="420"/>
      </w:pPr>
      <w:rPr>
        <w:rFonts w:hint="default" w:ascii="Wingdings" w:hAnsi="Wingdings"/>
      </w:rPr>
    </w:lvl>
  </w:abstractNum>
  <w:abstractNum w:abstractNumId="32">
    <w:nsid w:val="D00D690B"/>
    <w:multiLevelType w:val="singleLevel"/>
    <w:tmpl w:val="D00D690B"/>
    <w:lvl w:ilvl="0" w:tentative="0">
      <w:start w:val="1"/>
      <w:numFmt w:val="bullet"/>
      <w:lvlText w:val=""/>
      <w:lvlJc w:val="left"/>
      <w:pPr>
        <w:ind w:left="420" w:hanging="420"/>
      </w:pPr>
      <w:rPr>
        <w:rFonts w:hint="default" w:ascii="Wingdings" w:hAnsi="Wingdings"/>
      </w:rPr>
    </w:lvl>
  </w:abstractNum>
  <w:abstractNum w:abstractNumId="33">
    <w:nsid w:val="D1EEAE8D"/>
    <w:multiLevelType w:val="singleLevel"/>
    <w:tmpl w:val="D1EEAE8D"/>
    <w:lvl w:ilvl="0" w:tentative="0">
      <w:start w:val="1"/>
      <w:numFmt w:val="bullet"/>
      <w:lvlText w:val=""/>
      <w:lvlJc w:val="left"/>
      <w:pPr>
        <w:ind w:left="420" w:hanging="420"/>
      </w:pPr>
      <w:rPr>
        <w:rFonts w:hint="default" w:ascii="Wingdings" w:hAnsi="Wingdings"/>
      </w:rPr>
    </w:lvl>
  </w:abstractNum>
  <w:abstractNum w:abstractNumId="34">
    <w:nsid w:val="D2C44FF0"/>
    <w:multiLevelType w:val="singleLevel"/>
    <w:tmpl w:val="D2C44FF0"/>
    <w:lvl w:ilvl="0" w:tentative="0">
      <w:start w:val="1"/>
      <w:numFmt w:val="decimal"/>
      <w:lvlText w:val="(%1)"/>
      <w:lvlJc w:val="left"/>
      <w:pPr>
        <w:ind w:left="425" w:hanging="425"/>
      </w:pPr>
      <w:rPr>
        <w:rFonts w:hint="default"/>
      </w:rPr>
    </w:lvl>
  </w:abstractNum>
  <w:abstractNum w:abstractNumId="35">
    <w:nsid w:val="D3D492BC"/>
    <w:multiLevelType w:val="singleLevel"/>
    <w:tmpl w:val="D3D492BC"/>
    <w:lvl w:ilvl="0" w:tentative="0">
      <w:start w:val="1"/>
      <w:numFmt w:val="bullet"/>
      <w:lvlText w:val=""/>
      <w:lvlJc w:val="left"/>
      <w:pPr>
        <w:ind w:left="420" w:hanging="420"/>
      </w:pPr>
      <w:rPr>
        <w:rFonts w:hint="default" w:ascii="Wingdings" w:hAnsi="Wingdings"/>
      </w:rPr>
    </w:lvl>
  </w:abstractNum>
  <w:abstractNum w:abstractNumId="36">
    <w:nsid w:val="D636E9F3"/>
    <w:multiLevelType w:val="singleLevel"/>
    <w:tmpl w:val="D636E9F3"/>
    <w:lvl w:ilvl="0" w:tentative="0">
      <w:start w:val="1"/>
      <w:numFmt w:val="bullet"/>
      <w:lvlText w:val=""/>
      <w:lvlJc w:val="left"/>
      <w:pPr>
        <w:ind w:left="420" w:hanging="420"/>
      </w:pPr>
      <w:rPr>
        <w:rFonts w:hint="default" w:ascii="Wingdings" w:hAnsi="Wingdings"/>
      </w:rPr>
    </w:lvl>
  </w:abstractNum>
  <w:abstractNum w:abstractNumId="37">
    <w:nsid w:val="D717491B"/>
    <w:multiLevelType w:val="singleLevel"/>
    <w:tmpl w:val="D717491B"/>
    <w:lvl w:ilvl="0" w:tentative="0">
      <w:start w:val="1"/>
      <w:numFmt w:val="decimal"/>
      <w:lvlText w:val="(%1)"/>
      <w:lvlJc w:val="left"/>
      <w:pPr>
        <w:ind w:left="425" w:hanging="425"/>
      </w:pPr>
      <w:rPr>
        <w:rFonts w:hint="default"/>
      </w:rPr>
    </w:lvl>
  </w:abstractNum>
  <w:abstractNum w:abstractNumId="38">
    <w:nsid w:val="D7CB4D7D"/>
    <w:multiLevelType w:val="singleLevel"/>
    <w:tmpl w:val="D7CB4D7D"/>
    <w:lvl w:ilvl="0" w:tentative="0">
      <w:start w:val="1"/>
      <w:numFmt w:val="bullet"/>
      <w:lvlText w:val=""/>
      <w:lvlJc w:val="left"/>
      <w:pPr>
        <w:ind w:left="420" w:hanging="420"/>
      </w:pPr>
      <w:rPr>
        <w:rFonts w:hint="default" w:ascii="Wingdings" w:hAnsi="Wingdings"/>
      </w:rPr>
    </w:lvl>
  </w:abstractNum>
  <w:abstractNum w:abstractNumId="39">
    <w:nsid w:val="D9782560"/>
    <w:multiLevelType w:val="singleLevel"/>
    <w:tmpl w:val="D9782560"/>
    <w:lvl w:ilvl="0" w:tentative="0">
      <w:start w:val="1"/>
      <w:numFmt w:val="decimal"/>
      <w:lvlText w:val="(%1)"/>
      <w:lvlJc w:val="left"/>
      <w:pPr>
        <w:ind w:left="425" w:hanging="425"/>
      </w:pPr>
      <w:rPr>
        <w:rFonts w:hint="default"/>
      </w:rPr>
    </w:lvl>
  </w:abstractNum>
  <w:abstractNum w:abstractNumId="40">
    <w:nsid w:val="DBA57BB9"/>
    <w:multiLevelType w:val="singleLevel"/>
    <w:tmpl w:val="DBA57BB9"/>
    <w:lvl w:ilvl="0" w:tentative="0">
      <w:start w:val="1"/>
      <w:numFmt w:val="decimal"/>
      <w:lvlText w:val="(%1)"/>
      <w:lvlJc w:val="left"/>
      <w:pPr>
        <w:ind w:left="425" w:hanging="425"/>
      </w:pPr>
      <w:rPr>
        <w:rFonts w:hint="default"/>
      </w:rPr>
    </w:lvl>
  </w:abstractNum>
  <w:abstractNum w:abstractNumId="41">
    <w:nsid w:val="DD347F70"/>
    <w:multiLevelType w:val="singleLevel"/>
    <w:tmpl w:val="DD347F70"/>
    <w:lvl w:ilvl="0" w:tentative="0">
      <w:start w:val="1"/>
      <w:numFmt w:val="bullet"/>
      <w:lvlText w:val=""/>
      <w:lvlJc w:val="left"/>
      <w:pPr>
        <w:ind w:left="420" w:hanging="420"/>
      </w:pPr>
      <w:rPr>
        <w:rFonts w:hint="default" w:ascii="Wingdings" w:hAnsi="Wingdings"/>
      </w:rPr>
    </w:lvl>
  </w:abstractNum>
  <w:abstractNum w:abstractNumId="42">
    <w:nsid w:val="DF0ED7E5"/>
    <w:multiLevelType w:val="singleLevel"/>
    <w:tmpl w:val="DF0ED7E5"/>
    <w:lvl w:ilvl="0" w:tentative="0">
      <w:start w:val="1"/>
      <w:numFmt w:val="bullet"/>
      <w:lvlText w:val=""/>
      <w:lvlJc w:val="left"/>
      <w:pPr>
        <w:ind w:left="420" w:hanging="420"/>
      </w:pPr>
      <w:rPr>
        <w:rFonts w:hint="default" w:ascii="Wingdings" w:hAnsi="Wingdings"/>
      </w:rPr>
    </w:lvl>
  </w:abstractNum>
  <w:abstractNum w:abstractNumId="43">
    <w:nsid w:val="E09DABBE"/>
    <w:multiLevelType w:val="singleLevel"/>
    <w:tmpl w:val="E09DABBE"/>
    <w:lvl w:ilvl="0" w:tentative="0">
      <w:start w:val="1"/>
      <w:numFmt w:val="bullet"/>
      <w:lvlText w:val=""/>
      <w:lvlJc w:val="left"/>
      <w:pPr>
        <w:ind w:left="420" w:hanging="420"/>
      </w:pPr>
      <w:rPr>
        <w:rFonts w:hint="default" w:ascii="Wingdings" w:hAnsi="Wingdings"/>
      </w:rPr>
    </w:lvl>
  </w:abstractNum>
  <w:abstractNum w:abstractNumId="44">
    <w:nsid w:val="E63D4DC4"/>
    <w:multiLevelType w:val="multilevel"/>
    <w:tmpl w:val="E63D4DC4"/>
    <w:lvl w:ilvl="0" w:tentative="0">
      <w:start w:val="1"/>
      <w:numFmt w:val="decimal"/>
      <w:pStyle w:val="2"/>
      <w:suff w:val="space"/>
      <w:lvlText w:val="%1、"/>
      <w:lvlJc w:val="left"/>
      <w:pPr>
        <w:tabs>
          <w:tab w:val="left" w:pos="0"/>
        </w:tabs>
        <w:ind w:left="0" w:firstLine="0"/>
      </w:pPr>
      <w:rPr>
        <w:rFonts w:hint="default"/>
      </w:rPr>
    </w:lvl>
    <w:lvl w:ilvl="1" w:tentative="0">
      <w:start w:val="1"/>
      <w:numFmt w:val="decimal"/>
      <w:pStyle w:val="3"/>
      <w:isLgl/>
      <w:suff w:val="space"/>
      <w:lvlText w:val="%1.%2"/>
      <w:lvlJc w:val="left"/>
      <w:pPr>
        <w:ind w:left="0" w:firstLine="0"/>
      </w:pPr>
      <w:rPr>
        <w:rFonts w:hint="eastAsia"/>
      </w:rPr>
    </w:lvl>
    <w:lvl w:ilvl="2" w:tentative="0">
      <w:start w:val="1"/>
      <w:numFmt w:val="decimal"/>
      <w:pStyle w:val="5"/>
      <w:isLgl/>
      <w:suff w:val="space"/>
      <w:lvlText w:val="%1.%2.%3"/>
      <w:lvlJc w:val="left"/>
      <w:pPr>
        <w:ind w:left="0" w:firstLine="0"/>
      </w:pPr>
      <w:rPr>
        <w:rFonts w:hint="eastAsia"/>
      </w:rPr>
    </w:lvl>
    <w:lvl w:ilvl="3" w:tentative="0">
      <w:start w:val="1"/>
      <w:numFmt w:val="decimal"/>
      <w:pStyle w:val="6"/>
      <w:isLgl/>
      <w:suff w:val="space"/>
      <w:lvlText w:val="%1.%2.%3.%4"/>
      <w:lvlJc w:val="left"/>
      <w:pPr>
        <w:ind w:left="0" w:firstLine="0"/>
      </w:pPr>
      <w:rPr>
        <w:rFonts w:hint="default" w:ascii="宋体" w:hAnsi="宋体" w:eastAsia="宋体" w:cs="宋体"/>
      </w:rPr>
    </w:lvl>
    <w:lvl w:ilvl="4" w:tentative="0">
      <w:start w:val="1"/>
      <w:numFmt w:val="decimal"/>
      <w:pStyle w:val="7"/>
      <w:isLgl/>
      <w:suff w:val="space"/>
      <w:lvlText w:val="%1.%2.%3.%4.%5"/>
      <w:lvlJc w:val="left"/>
      <w:pPr>
        <w:ind w:left="0" w:firstLine="0"/>
      </w:pPr>
      <w:rPr>
        <w:rFonts w:hint="eastAsia"/>
      </w:rPr>
    </w:lvl>
    <w:lvl w:ilvl="5" w:tentative="0">
      <w:start w:val="1"/>
      <w:numFmt w:val="decimal"/>
      <w:pStyle w:val="8"/>
      <w:isLgl/>
      <w:suff w:val="space"/>
      <w:lvlText w:val="%1.%2.%3.%4.%5.%6"/>
      <w:lvlJc w:val="left"/>
      <w:pPr>
        <w:ind w:left="0" w:firstLine="0"/>
      </w:pPr>
      <w:rPr>
        <w:rFonts w:hint="eastAsia"/>
      </w:rPr>
    </w:lvl>
    <w:lvl w:ilvl="6" w:tentative="0">
      <w:start w:val="1"/>
      <w:numFmt w:val="decimal"/>
      <w:pStyle w:val="9"/>
      <w:isLgl/>
      <w:suff w:val="space"/>
      <w:lvlText w:val="%1.%2.%3.%4.%5.%6.%7"/>
      <w:lvlJc w:val="left"/>
      <w:pPr>
        <w:ind w:left="0" w:firstLine="0"/>
      </w:pPr>
      <w:rPr>
        <w:rFonts w:hint="eastAsia"/>
      </w:rPr>
    </w:lvl>
    <w:lvl w:ilvl="7" w:tentative="0">
      <w:start w:val="1"/>
      <w:numFmt w:val="decimal"/>
      <w:pStyle w:val="10"/>
      <w:isLgl/>
      <w:suff w:val="space"/>
      <w:lvlText w:val="%1.%2.%3.%4.%5.%6.%7.%8"/>
      <w:lvlJc w:val="left"/>
      <w:pPr>
        <w:ind w:left="0" w:firstLine="0"/>
      </w:pPr>
      <w:rPr>
        <w:rFonts w:hint="eastAsia"/>
      </w:rPr>
    </w:lvl>
    <w:lvl w:ilvl="8" w:tentative="0">
      <w:start w:val="1"/>
      <w:numFmt w:val="decimal"/>
      <w:pStyle w:val="11"/>
      <w:isLgl/>
      <w:suff w:val="space"/>
      <w:lvlText w:val="%1.%2.%3.%4.%5.%6.%7.%8.%9"/>
      <w:lvlJc w:val="left"/>
      <w:pPr>
        <w:ind w:left="0" w:firstLine="0"/>
      </w:pPr>
      <w:rPr>
        <w:rFonts w:hint="eastAsia"/>
      </w:rPr>
    </w:lvl>
  </w:abstractNum>
  <w:abstractNum w:abstractNumId="45">
    <w:nsid w:val="E6B31183"/>
    <w:multiLevelType w:val="singleLevel"/>
    <w:tmpl w:val="E6B31183"/>
    <w:lvl w:ilvl="0" w:tentative="0">
      <w:start w:val="1"/>
      <w:numFmt w:val="bullet"/>
      <w:lvlText w:val=""/>
      <w:lvlJc w:val="left"/>
      <w:pPr>
        <w:ind w:left="420" w:hanging="420"/>
      </w:pPr>
      <w:rPr>
        <w:rFonts w:hint="default" w:ascii="Wingdings" w:hAnsi="Wingdings"/>
      </w:rPr>
    </w:lvl>
  </w:abstractNum>
  <w:abstractNum w:abstractNumId="46">
    <w:nsid w:val="E9F7D2E0"/>
    <w:multiLevelType w:val="singleLevel"/>
    <w:tmpl w:val="E9F7D2E0"/>
    <w:lvl w:ilvl="0" w:tentative="0">
      <w:start w:val="1"/>
      <w:numFmt w:val="decimal"/>
      <w:lvlText w:val="(%1)"/>
      <w:lvlJc w:val="left"/>
      <w:pPr>
        <w:ind w:left="425" w:hanging="425"/>
      </w:pPr>
      <w:rPr>
        <w:rFonts w:hint="default"/>
      </w:rPr>
    </w:lvl>
  </w:abstractNum>
  <w:abstractNum w:abstractNumId="47">
    <w:nsid w:val="EAC29C82"/>
    <w:multiLevelType w:val="singleLevel"/>
    <w:tmpl w:val="EAC29C82"/>
    <w:lvl w:ilvl="0" w:tentative="0">
      <w:start w:val="1"/>
      <w:numFmt w:val="decimal"/>
      <w:lvlText w:val="%1."/>
      <w:lvlJc w:val="left"/>
      <w:pPr>
        <w:ind w:left="425" w:hanging="425"/>
      </w:pPr>
      <w:rPr>
        <w:rFonts w:hint="default"/>
      </w:rPr>
    </w:lvl>
  </w:abstractNum>
  <w:abstractNum w:abstractNumId="48">
    <w:nsid w:val="EBCA4039"/>
    <w:multiLevelType w:val="singleLevel"/>
    <w:tmpl w:val="EBCA4039"/>
    <w:lvl w:ilvl="0" w:tentative="0">
      <w:start w:val="1"/>
      <w:numFmt w:val="decimal"/>
      <w:lvlText w:val="(%1)"/>
      <w:lvlJc w:val="left"/>
      <w:pPr>
        <w:ind w:left="425" w:hanging="425"/>
      </w:pPr>
      <w:rPr>
        <w:rFonts w:hint="default"/>
      </w:rPr>
    </w:lvl>
  </w:abstractNum>
  <w:abstractNum w:abstractNumId="49">
    <w:nsid w:val="EC9D64EE"/>
    <w:multiLevelType w:val="singleLevel"/>
    <w:tmpl w:val="EC9D64EE"/>
    <w:lvl w:ilvl="0" w:tentative="0">
      <w:start w:val="1"/>
      <w:numFmt w:val="bullet"/>
      <w:lvlText w:val=""/>
      <w:lvlJc w:val="left"/>
      <w:pPr>
        <w:ind w:left="420" w:hanging="420"/>
      </w:pPr>
      <w:rPr>
        <w:rFonts w:hint="default" w:ascii="Wingdings" w:hAnsi="Wingdings"/>
      </w:rPr>
    </w:lvl>
  </w:abstractNum>
  <w:abstractNum w:abstractNumId="50">
    <w:nsid w:val="EF2C3559"/>
    <w:multiLevelType w:val="singleLevel"/>
    <w:tmpl w:val="EF2C3559"/>
    <w:lvl w:ilvl="0" w:tentative="0">
      <w:start w:val="1"/>
      <w:numFmt w:val="decimal"/>
      <w:lvlText w:val="(%1)"/>
      <w:lvlJc w:val="left"/>
      <w:pPr>
        <w:ind w:left="425" w:hanging="425"/>
      </w:pPr>
      <w:rPr>
        <w:rFonts w:hint="default"/>
      </w:rPr>
    </w:lvl>
  </w:abstractNum>
  <w:abstractNum w:abstractNumId="51">
    <w:nsid w:val="EF5FCFED"/>
    <w:multiLevelType w:val="singleLevel"/>
    <w:tmpl w:val="EF5FCFED"/>
    <w:lvl w:ilvl="0" w:tentative="0">
      <w:start w:val="1"/>
      <w:numFmt w:val="bullet"/>
      <w:lvlText w:val=""/>
      <w:lvlJc w:val="left"/>
      <w:pPr>
        <w:ind w:left="420" w:hanging="420"/>
      </w:pPr>
      <w:rPr>
        <w:rFonts w:hint="default" w:ascii="Wingdings" w:hAnsi="Wingdings"/>
      </w:rPr>
    </w:lvl>
  </w:abstractNum>
  <w:abstractNum w:abstractNumId="52">
    <w:nsid w:val="F1F7027D"/>
    <w:multiLevelType w:val="singleLevel"/>
    <w:tmpl w:val="F1F7027D"/>
    <w:lvl w:ilvl="0" w:tentative="0">
      <w:start w:val="1"/>
      <w:numFmt w:val="bullet"/>
      <w:lvlText w:val=""/>
      <w:lvlJc w:val="left"/>
      <w:pPr>
        <w:ind w:left="420" w:hanging="420"/>
      </w:pPr>
      <w:rPr>
        <w:rFonts w:hint="default" w:ascii="Wingdings" w:hAnsi="Wingdings"/>
      </w:rPr>
    </w:lvl>
  </w:abstractNum>
  <w:abstractNum w:abstractNumId="53">
    <w:nsid w:val="F3291448"/>
    <w:multiLevelType w:val="singleLevel"/>
    <w:tmpl w:val="F3291448"/>
    <w:lvl w:ilvl="0" w:tentative="0">
      <w:start w:val="1"/>
      <w:numFmt w:val="bullet"/>
      <w:lvlText w:val=""/>
      <w:lvlJc w:val="left"/>
      <w:pPr>
        <w:ind w:left="420" w:hanging="420"/>
      </w:pPr>
      <w:rPr>
        <w:rFonts w:hint="default" w:ascii="Wingdings" w:hAnsi="Wingdings"/>
      </w:rPr>
    </w:lvl>
  </w:abstractNum>
  <w:abstractNum w:abstractNumId="54">
    <w:nsid w:val="F9EBCA30"/>
    <w:multiLevelType w:val="singleLevel"/>
    <w:tmpl w:val="F9EBCA30"/>
    <w:lvl w:ilvl="0" w:tentative="0">
      <w:start w:val="1"/>
      <w:numFmt w:val="decimal"/>
      <w:lvlText w:val="(%1)"/>
      <w:lvlJc w:val="left"/>
      <w:pPr>
        <w:ind w:left="425" w:hanging="425"/>
      </w:pPr>
      <w:rPr>
        <w:rFonts w:hint="default"/>
      </w:rPr>
    </w:lvl>
  </w:abstractNum>
  <w:abstractNum w:abstractNumId="55">
    <w:nsid w:val="FAC670A7"/>
    <w:multiLevelType w:val="singleLevel"/>
    <w:tmpl w:val="FAC670A7"/>
    <w:lvl w:ilvl="0" w:tentative="0">
      <w:start w:val="1"/>
      <w:numFmt w:val="bullet"/>
      <w:lvlText w:val=""/>
      <w:lvlJc w:val="left"/>
      <w:pPr>
        <w:ind w:left="420" w:hanging="420"/>
      </w:pPr>
      <w:rPr>
        <w:rFonts w:hint="default" w:ascii="Wingdings" w:hAnsi="Wingdings"/>
      </w:rPr>
    </w:lvl>
  </w:abstractNum>
  <w:abstractNum w:abstractNumId="56">
    <w:nsid w:val="FB51C3B8"/>
    <w:multiLevelType w:val="singleLevel"/>
    <w:tmpl w:val="FB51C3B8"/>
    <w:lvl w:ilvl="0" w:tentative="0">
      <w:start w:val="1"/>
      <w:numFmt w:val="bullet"/>
      <w:lvlText w:val=""/>
      <w:lvlJc w:val="left"/>
      <w:pPr>
        <w:ind w:left="420" w:hanging="420"/>
      </w:pPr>
      <w:rPr>
        <w:rFonts w:hint="default" w:ascii="Wingdings" w:hAnsi="Wingdings"/>
      </w:rPr>
    </w:lvl>
  </w:abstractNum>
  <w:abstractNum w:abstractNumId="57">
    <w:nsid w:val="FEF2D719"/>
    <w:multiLevelType w:val="singleLevel"/>
    <w:tmpl w:val="FEF2D719"/>
    <w:lvl w:ilvl="0" w:tentative="0">
      <w:start w:val="1"/>
      <w:numFmt w:val="bullet"/>
      <w:lvlText w:val=""/>
      <w:lvlJc w:val="left"/>
      <w:pPr>
        <w:ind w:left="420" w:hanging="420"/>
      </w:pPr>
      <w:rPr>
        <w:rFonts w:hint="default" w:ascii="Wingdings" w:hAnsi="Wingdings"/>
      </w:rPr>
    </w:lvl>
  </w:abstractNum>
  <w:abstractNum w:abstractNumId="58">
    <w:nsid w:val="01694242"/>
    <w:multiLevelType w:val="singleLevel"/>
    <w:tmpl w:val="01694242"/>
    <w:lvl w:ilvl="0" w:tentative="0">
      <w:start w:val="1"/>
      <w:numFmt w:val="decimal"/>
      <w:lvlText w:val="%1."/>
      <w:lvlJc w:val="left"/>
      <w:pPr>
        <w:ind w:left="425" w:hanging="425"/>
      </w:pPr>
      <w:rPr>
        <w:rFonts w:hint="default"/>
      </w:rPr>
    </w:lvl>
  </w:abstractNum>
  <w:abstractNum w:abstractNumId="59">
    <w:nsid w:val="03B04416"/>
    <w:multiLevelType w:val="singleLevel"/>
    <w:tmpl w:val="03B04416"/>
    <w:lvl w:ilvl="0" w:tentative="0">
      <w:start w:val="1"/>
      <w:numFmt w:val="bullet"/>
      <w:lvlText w:val=""/>
      <w:lvlJc w:val="left"/>
      <w:pPr>
        <w:ind w:left="420" w:hanging="420"/>
      </w:pPr>
      <w:rPr>
        <w:rFonts w:hint="default" w:ascii="Wingdings" w:hAnsi="Wingdings"/>
      </w:rPr>
    </w:lvl>
  </w:abstractNum>
  <w:abstractNum w:abstractNumId="60">
    <w:nsid w:val="03E4CA0D"/>
    <w:multiLevelType w:val="singleLevel"/>
    <w:tmpl w:val="03E4CA0D"/>
    <w:lvl w:ilvl="0" w:tentative="0">
      <w:start w:val="1"/>
      <w:numFmt w:val="decimal"/>
      <w:lvlText w:val="%1."/>
      <w:lvlJc w:val="left"/>
      <w:pPr>
        <w:ind w:left="425" w:hanging="425"/>
      </w:pPr>
      <w:rPr>
        <w:rFonts w:hint="default"/>
      </w:rPr>
    </w:lvl>
  </w:abstractNum>
  <w:abstractNum w:abstractNumId="61">
    <w:nsid w:val="051D63C5"/>
    <w:multiLevelType w:val="singleLevel"/>
    <w:tmpl w:val="051D63C5"/>
    <w:lvl w:ilvl="0" w:tentative="0">
      <w:start w:val="1"/>
      <w:numFmt w:val="decimal"/>
      <w:lvlText w:val="(%1)"/>
      <w:lvlJc w:val="left"/>
      <w:pPr>
        <w:ind w:left="425" w:hanging="425"/>
      </w:pPr>
      <w:rPr>
        <w:rFonts w:hint="default"/>
      </w:rPr>
    </w:lvl>
  </w:abstractNum>
  <w:abstractNum w:abstractNumId="62">
    <w:nsid w:val="07D73903"/>
    <w:multiLevelType w:val="singleLevel"/>
    <w:tmpl w:val="07D73903"/>
    <w:lvl w:ilvl="0" w:tentative="0">
      <w:start w:val="1"/>
      <w:numFmt w:val="decimal"/>
      <w:lvlText w:val="(%1)"/>
      <w:lvlJc w:val="left"/>
      <w:pPr>
        <w:ind w:left="425" w:hanging="425"/>
      </w:pPr>
      <w:rPr>
        <w:rFonts w:hint="default"/>
      </w:rPr>
    </w:lvl>
  </w:abstractNum>
  <w:abstractNum w:abstractNumId="63">
    <w:nsid w:val="08AA9E74"/>
    <w:multiLevelType w:val="singleLevel"/>
    <w:tmpl w:val="08AA9E74"/>
    <w:lvl w:ilvl="0" w:tentative="0">
      <w:start w:val="1"/>
      <w:numFmt w:val="decimal"/>
      <w:lvlText w:val="%1."/>
      <w:lvlJc w:val="left"/>
      <w:pPr>
        <w:ind w:left="425" w:hanging="425"/>
      </w:pPr>
      <w:rPr>
        <w:rFonts w:hint="default"/>
      </w:rPr>
    </w:lvl>
  </w:abstractNum>
  <w:abstractNum w:abstractNumId="64">
    <w:nsid w:val="0C75BA93"/>
    <w:multiLevelType w:val="singleLevel"/>
    <w:tmpl w:val="0C75BA93"/>
    <w:lvl w:ilvl="0" w:tentative="0">
      <w:start w:val="1"/>
      <w:numFmt w:val="decimal"/>
      <w:lvlText w:val="%1."/>
      <w:lvlJc w:val="left"/>
      <w:pPr>
        <w:ind w:left="425" w:hanging="425"/>
      </w:pPr>
      <w:rPr>
        <w:rFonts w:hint="default"/>
      </w:rPr>
    </w:lvl>
  </w:abstractNum>
  <w:abstractNum w:abstractNumId="65">
    <w:nsid w:val="0E67AB07"/>
    <w:multiLevelType w:val="singleLevel"/>
    <w:tmpl w:val="0E67AB07"/>
    <w:lvl w:ilvl="0" w:tentative="0">
      <w:start w:val="1"/>
      <w:numFmt w:val="decimal"/>
      <w:lvlText w:val="%1."/>
      <w:lvlJc w:val="left"/>
      <w:pPr>
        <w:ind w:left="425" w:hanging="425"/>
      </w:pPr>
      <w:rPr>
        <w:rFonts w:hint="default"/>
      </w:rPr>
    </w:lvl>
  </w:abstractNum>
  <w:abstractNum w:abstractNumId="66">
    <w:nsid w:val="0F7ED8E0"/>
    <w:multiLevelType w:val="singleLevel"/>
    <w:tmpl w:val="0F7ED8E0"/>
    <w:lvl w:ilvl="0" w:tentative="0">
      <w:start w:val="1"/>
      <w:numFmt w:val="decimal"/>
      <w:lvlText w:val="%1."/>
      <w:lvlJc w:val="left"/>
      <w:pPr>
        <w:ind w:left="425" w:hanging="425"/>
      </w:pPr>
      <w:rPr>
        <w:rFonts w:hint="default"/>
      </w:rPr>
    </w:lvl>
  </w:abstractNum>
  <w:abstractNum w:abstractNumId="67">
    <w:nsid w:val="11BD17BB"/>
    <w:multiLevelType w:val="singleLevel"/>
    <w:tmpl w:val="11BD17BB"/>
    <w:lvl w:ilvl="0" w:tentative="0">
      <w:start w:val="1"/>
      <w:numFmt w:val="decimal"/>
      <w:lvlText w:val="(%1)"/>
      <w:lvlJc w:val="left"/>
      <w:pPr>
        <w:ind w:left="425" w:hanging="425"/>
      </w:pPr>
      <w:rPr>
        <w:rFonts w:hint="default"/>
      </w:rPr>
    </w:lvl>
  </w:abstractNum>
  <w:abstractNum w:abstractNumId="68">
    <w:nsid w:val="12E4F20D"/>
    <w:multiLevelType w:val="singleLevel"/>
    <w:tmpl w:val="12E4F20D"/>
    <w:lvl w:ilvl="0" w:tentative="0">
      <w:start w:val="1"/>
      <w:numFmt w:val="decimal"/>
      <w:lvlText w:val="%1."/>
      <w:lvlJc w:val="left"/>
      <w:pPr>
        <w:ind w:left="425" w:hanging="425"/>
      </w:pPr>
      <w:rPr>
        <w:rFonts w:hint="default"/>
      </w:rPr>
    </w:lvl>
  </w:abstractNum>
  <w:abstractNum w:abstractNumId="69">
    <w:nsid w:val="155FCAEA"/>
    <w:multiLevelType w:val="singleLevel"/>
    <w:tmpl w:val="155FCAEA"/>
    <w:lvl w:ilvl="0" w:tentative="0">
      <w:start w:val="1"/>
      <w:numFmt w:val="bullet"/>
      <w:lvlText w:val=""/>
      <w:lvlJc w:val="left"/>
      <w:pPr>
        <w:ind w:left="420" w:hanging="420"/>
      </w:pPr>
      <w:rPr>
        <w:rFonts w:hint="default" w:ascii="Wingdings" w:hAnsi="Wingdings"/>
      </w:rPr>
    </w:lvl>
  </w:abstractNum>
  <w:abstractNum w:abstractNumId="70">
    <w:nsid w:val="17A86502"/>
    <w:multiLevelType w:val="singleLevel"/>
    <w:tmpl w:val="17A86502"/>
    <w:lvl w:ilvl="0" w:tentative="0">
      <w:start w:val="1"/>
      <w:numFmt w:val="bullet"/>
      <w:lvlText w:val=""/>
      <w:lvlJc w:val="left"/>
      <w:pPr>
        <w:ind w:left="420" w:hanging="420"/>
      </w:pPr>
      <w:rPr>
        <w:rFonts w:hint="default" w:ascii="Wingdings" w:hAnsi="Wingdings"/>
      </w:rPr>
    </w:lvl>
  </w:abstractNum>
  <w:abstractNum w:abstractNumId="71">
    <w:nsid w:val="18D7F3EF"/>
    <w:multiLevelType w:val="singleLevel"/>
    <w:tmpl w:val="18D7F3EF"/>
    <w:lvl w:ilvl="0" w:tentative="0">
      <w:start w:val="1"/>
      <w:numFmt w:val="bullet"/>
      <w:lvlText w:val=""/>
      <w:lvlJc w:val="left"/>
      <w:pPr>
        <w:ind w:left="420" w:hanging="420"/>
      </w:pPr>
      <w:rPr>
        <w:rFonts w:hint="default" w:ascii="Wingdings" w:hAnsi="Wingdings"/>
      </w:rPr>
    </w:lvl>
  </w:abstractNum>
  <w:abstractNum w:abstractNumId="72">
    <w:nsid w:val="1A08D1E6"/>
    <w:multiLevelType w:val="singleLevel"/>
    <w:tmpl w:val="1A08D1E6"/>
    <w:lvl w:ilvl="0" w:tentative="0">
      <w:start w:val="1"/>
      <w:numFmt w:val="decimal"/>
      <w:lvlText w:val="%1."/>
      <w:lvlJc w:val="left"/>
      <w:pPr>
        <w:ind w:left="425" w:hanging="425"/>
      </w:pPr>
      <w:rPr>
        <w:rFonts w:hint="default"/>
      </w:rPr>
    </w:lvl>
  </w:abstractNum>
  <w:abstractNum w:abstractNumId="73">
    <w:nsid w:val="1D95A5D8"/>
    <w:multiLevelType w:val="singleLevel"/>
    <w:tmpl w:val="1D95A5D8"/>
    <w:lvl w:ilvl="0" w:tentative="0">
      <w:start w:val="1"/>
      <w:numFmt w:val="bullet"/>
      <w:lvlText w:val=""/>
      <w:lvlJc w:val="left"/>
      <w:pPr>
        <w:ind w:left="420" w:hanging="420"/>
      </w:pPr>
      <w:rPr>
        <w:rFonts w:hint="default" w:ascii="Wingdings" w:hAnsi="Wingdings"/>
      </w:rPr>
    </w:lvl>
  </w:abstractNum>
  <w:abstractNum w:abstractNumId="74">
    <w:nsid w:val="1E0F2B3C"/>
    <w:multiLevelType w:val="singleLevel"/>
    <w:tmpl w:val="1E0F2B3C"/>
    <w:lvl w:ilvl="0" w:tentative="0">
      <w:start w:val="1"/>
      <w:numFmt w:val="bullet"/>
      <w:lvlText w:val=""/>
      <w:lvlJc w:val="left"/>
      <w:pPr>
        <w:ind w:left="420" w:hanging="420"/>
      </w:pPr>
      <w:rPr>
        <w:rFonts w:hint="default" w:ascii="Wingdings" w:hAnsi="Wingdings"/>
      </w:rPr>
    </w:lvl>
  </w:abstractNum>
  <w:abstractNum w:abstractNumId="75">
    <w:nsid w:val="20E14EFC"/>
    <w:multiLevelType w:val="singleLevel"/>
    <w:tmpl w:val="20E14EFC"/>
    <w:lvl w:ilvl="0" w:tentative="0">
      <w:start w:val="1"/>
      <w:numFmt w:val="bullet"/>
      <w:lvlText w:val=""/>
      <w:lvlJc w:val="left"/>
      <w:pPr>
        <w:ind w:left="420" w:hanging="420"/>
      </w:pPr>
      <w:rPr>
        <w:rFonts w:hint="default" w:ascii="Wingdings" w:hAnsi="Wingdings"/>
      </w:rPr>
    </w:lvl>
  </w:abstractNum>
  <w:abstractNum w:abstractNumId="76">
    <w:nsid w:val="21A8197C"/>
    <w:multiLevelType w:val="singleLevel"/>
    <w:tmpl w:val="21A8197C"/>
    <w:lvl w:ilvl="0" w:tentative="0">
      <w:start w:val="1"/>
      <w:numFmt w:val="bullet"/>
      <w:lvlText w:val=""/>
      <w:lvlJc w:val="left"/>
      <w:pPr>
        <w:ind w:left="420" w:hanging="420"/>
      </w:pPr>
      <w:rPr>
        <w:rFonts w:hint="default" w:ascii="Wingdings" w:hAnsi="Wingdings"/>
      </w:rPr>
    </w:lvl>
  </w:abstractNum>
  <w:abstractNum w:abstractNumId="77">
    <w:nsid w:val="251623C5"/>
    <w:multiLevelType w:val="singleLevel"/>
    <w:tmpl w:val="251623C5"/>
    <w:lvl w:ilvl="0" w:tentative="0">
      <w:start w:val="1"/>
      <w:numFmt w:val="bullet"/>
      <w:lvlText w:val=""/>
      <w:lvlJc w:val="left"/>
      <w:pPr>
        <w:ind w:left="420" w:hanging="420"/>
      </w:pPr>
      <w:rPr>
        <w:rFonts w:hint="default" w:ascii="Wingdings" w:hAnsi="Wingdings"/>
      </w:rPr>
    </w:lvl>
  </w:abstractNum>
  <w:abstractNum w:abstractNumId="78">
    <w:nsid w:val="29EB323B"/>
    <w:multiLevelType w:val="singleLevel"/>
    <w:tmpl w:val="29EB323B"/>
    <w:lvl w:ilvl="0" w:tentative="0">
      <w:start w:val="1"/>
      <w:numFmt w:val="decimal"/>
      <w:lvlText w:val="%1."/>
      <w:lvlJc w:val="left"/>
      <w:pPr>
        <w:ind w:left="425" w:hanging="425"/>
      </w:pPr>
      <w:rPr>
        <w:rFonts w:hint="default"/>
      </w:rPr>
    </w:lvl>
  </w:abstractNum>
  <w:abstractNum w:abstractNumId="79">
    <w:nsid w:val="2BF9B77B"/>
    <w:multiLevelType w:val="singleLevel"/>
    <w:tmpl w:val="2BF9B77B"/>
    <w:lvl w:ilvl="0" w:tentative="0">
      <w:start w:val="1"/>
      <w:numFmt w:val="decimal"/>
      <w:lvlText w:val="%1."/>
      <w:lvlJc w:val="left"/>
      <w:pPr>
        <w:ind w:left="425" w:hanging="425"/>
      </w:pPr>
      <w:rPr>
        <w:rFonts w:hint="default"/>
      </w:rPr>
    </w:lvl>
  </w:abstractNum>
  <w:abstractNum w:abstractNumId="80">
    <w:nsid w:val="2D96EFF6"/>
    <w:multiLevelType w:val="singleLevel"/>
    <w:tmpl w:val="2D96EFF6"/>
    <w:lvl w:ilvl="0" w:tentative="0">
      <w:start w:val="1"/>
      <w:numFmt w:val="bullet"/>
      <w:lvlText w:val=""/>
      <w:lvlJc w:val="left"/>
      <w:pPr>
        <w:ind w:left="420" w:hanging="420"/>
      </w:pPr>
      <w:rPr>
        <w:rFonts w:hint="default" w:ascii="Wingdings" w:hAnsi="Wingdings"/>
      </w:rPr>
    </w:lvl>
  </w:abstractNum>
  <w:abstractNum w:abstractNumId="81">
    <w:nsid w:val="2EBCCBF2"/>
    <w:multiLevelType w:val="singleLevel"/>
    <w:tmpl w:val="2EBCCBF2"/>
    <w:lvl w:ilvl="0" w:tentative="0">
      <w:start w:val="1"/>
      <w:numFmt w:val="bullet"/>
      <w:lvlText w:val=""/>
      <w:lvlJc w:val="left"/>
      <w:pPr>
        <w:ind w:left="420" w:hanging="420"/>
      </w:pPr>
      <w:rPr>
        <w:rFonts w:hint="default" w:ascii="Wingdings" w:hAnsi="Wingdings"/>
      </w:rPr>
    </w:lvl>
  </w:abstractNum>
  <w:abstractNum w:abstractNumId="82">
    <w:nsid w:val="30D230DD"/>
    <w:multiLevelType w:val="singleLevel"/>
    <w:tmpl w:val="30D230DD"/>
    <w:lvl w:ilvl="0" w:tentative="0">
      <w:start w:val="1"/>
      <w:numFmt w:val="decimal"/>
      <w:lvlText w:val="%1."/>
      <w:lvlJc w:val="left"/>
      <w:pPr>
        <w:ind w:left="425" w:hanging="425"/>
      </w:pPr>
      <w:rPr>
        <w:rFonts w:hint="default"/>
      </w:rPr>
    </w:lvl>
  </w:abstractNum>
  <w:abstractNum w:abstractNumId="83">
    <w:nsid w:val="3167A034"/>
    <w:multiLevelType w:val="singleLevel"/>
    <w:tmpl w:val="3167A034"/>
    <w:lvl w:ilvl="0" w:tentative="0">
      <w:start w:val="1"/>
      <w:numFmt w:val="bullet"/>
      <w:lvlText w:val=""/>
      <w:lvlJc w:val="left"/>
      <w:pPr>
        <w:ind w:left="420" w:hanging="420"/>
      </w:pPr>
      <w:rPr>
        <w:rFonts w:hint="default" w:ascii="Wingdings" w:hAnsi="Wingdings"/>
      </w:rPr>
    </w:lvl>
  </w:abstractNum>
  <w:abstractNum w:abstractNumId="84">
    <w:nsid w:val="32A8F259"/>
    <w:multiLevelType w:val="singleLevel"/>
    <w:tmpl w:val="32A8F259"/>
    <w:lvl w:ilvl="0" w:tentative="0">
      <w:start w:val="1"/>
      <w:numFmt w:val="bullet"/>
      <w:lvlText w:val=""/>
      <w:lvlJc w:val="left"/>
      <w:pPr>
        <w:ind w:left="420" w:hanging="420"/>
      </w:pPr>
      <w:rPr>
        <w:rFonts w:hint="default" w:ascii="Wingdings" w:hAnsi="Wingdings"/>
      </w:rPr>
    </w:lvl>
  </w:abstractNum>
  <w:abstractNum w:abstractNumId="85">
    <w:nsid w:val="34CBA04B"/>
    <w:multiLevelType w:val="singleLevel"/>
    <w:tmpl w:val="34CBA04B"/>
    <w:lvl w:ilvl="0" w:tentative="0">
      <w:start w:val="1"/>
      <w:numFmt w:val="bullet"/>
      <w:lvlText w:val=""/>
      <w:lvlJc w:val="left"/>
      <w:pPr>
        <w:ind w:left="420" w:hanging="420"/>
      </w:pPr>
      <w:rPr>
        <w:rFonts w:hint="default" w:ascii="Wingdings" w:hAnsi="Wingdings"/>
      </w:rPr>
    </w:lvl>
  </w:abstractNum>
  <w:abstractNum w:abstractNumId="86">
    <w:nsid w:val="3692A64E"/>
    <w:multiLevelType w:val="singleLevel"/>
    <w:tmpl w:val="3692A64E"/>
    <w:lvl w:ilvl="0" w:tentative="0">
      <w:start w:val="1"/>
      <w:numFmt w:val="bullet"/>
      <w:lvlText w:val=""/>
      <w:lvlJc w:val="left"/>
      <w:pPr>
        <w:ind w:left="420" w:hanging="420"/>
      </w:pPr>
      <w:rPr>
        <w:rFonts w:hint="default" w:ascii="Wingdings" w:hAnsi="Wingdings"/>
      </w:rPr>
    </w:lvl>
  </w:abstractNum>
  <w:abstractNum w:abstractNumId="87">
    <w:nsid w:val="36C6A345"/>
    <w:multiLevelType w:val="singleLevel"/>
    <w:tmpl w:val="36C6A345"/>
    <w:lvl w:ilvl="0" w:tentative="0">
      <w:start w:val="1"/>
      <w:numFmt w:val="bullet"/>
      <w:lvlText w:val=""/>
      <w:lvlJc w:val="left"/>
      <w:pPr>
        <w:ind w:left="420" w:hanging="420"/>
      </w:pPr>
      <w:rPr>
        <w:rFonts w:hint="default" w:ascii="Wingdings" w:hAnsi="Wingdings"/>
      </w:rPr>
    </w:lvl>
  </w:abstractNum>
  <w:abstractNum w:abstractNumId="88">
    <w:nsid w:val="383D045F"/>
    <w:multiLevelType w:val="singleLevel"/>
    <w:tmpl w:val="383D045F"/>
    <w:lvl w:ilvl="0" w:tentative="0">
      <w:start w:val="1"/>
      <w:numFmt w:val="bullet"/>
      <w:lvlText w:val=""/>
      <w:lvlJc w:val="left"/>
      <w:pPr>
        <w:ind w:left="420" w:hanging="420"/>
      </w:pPr>
      <w:rPr>
        <w:rFonts w:hint="default" w:ascii="Wingdings" w:hAnsi="Wingdings"/>
      </w:rPr>
    </w:lvl>
  </w:abstractNum>
  <w:abstractNum w:abstractNumId="89">
    <w:nsid w:val="38EC7A00"/>
    <w:multiLevelType w:val="singleLevel"/>
    <w:tmpl w:val="38EC7A00"/>
    <w:lvl w:ilvl="0" w:tentative="0">
      <w:start w:val="1"/>
      <w:numFmt w:val="bullet"/>
      <w:lvlText w:val=""/>
      <w:lvlJc w:val="left"/>
      <w:pPr>
        <w:ind w:left="420" w:hanging="420"/>
      </w:pPr>
      <w:rPr>
        <w:rFonts w:hint="default" w:ascii="Wingdings" w:hAnsi="Wingdings"/>
      </w:rPr>
    </w:lvl>
  </w:abstractNum>
  <w:abstractNum w:abstractNumId="90">
    <w:nsid w:val="3A5250E8"/>
    <w:multiLevelType w:val="singleLevel"/>
    <w:tmpl w:val="3A5250E8"/>
    <w:lvl w:ilvl="0" w:tentative="0">
      <w:start w:val="1"/>
      <w:numFmt w:val="bullet"/>
      <w:lvlText w:val=""/>
      <w:lvlJc w:val="left"/>
      <w:pPr>
        <w:ind w:left="420" w:hanging="420"/>
      </w:pPr>
      <w:rPr>
        <w:rFonts w:hint="default" w:ascii="Wingdings" w:hAnsi="Wingdings"/>
      </w:rPr>
    </w:lvl>
  </w:abstractNum>
  <w:abstractNum w:abstractNumId="91">
    <w:nsid w:val="3BB1EE3C"/>
    <w:multiLevelType w:val="singleLevel"/>
    <w:tmpl w:val="3BB1EE3C"/>
    <w:lvl w:ilvl="0" w:tentative="0">
      <w:start w:val="1"/>
      <w:numFmt w:val="bullet"/>
      <w:lvlText w:val=""/>
      <w:lvlJc w:val="left"/>
      <w:pPr>
        <w:ind w:left="420" w:hanging="420"/>
      </w:pPr>
      <w:rPr>
        <w:rFonts w:hint="default" w:ascii="Wingdings" w:hAnsi="Wingdings"/>
      </w:rPr>
    </w:lvl>
  </w:abstractNum>
  <w:abstractNum w:abstractNumId="92">
    <w:nsid w:val="3C19DC95"/>
    <w:multiLevelType w:val="singleLevel"/>
    <w:tmpl w:val="3C19DC95"/>
    <w:lvl w:ilvl="0" w:tentative="0">
      <w:start w:val="1"/>
      <w:numFmt w:val="bullet"/>
      <w:lvlText w:val=""/>
      <w:lvlJc w:val="left"/>
      <w:pPr>
        <w:ind w:left="420" w:hanging="420"/>
      </w:pPr>
      <w:rPr>
        <w:rFonts w:hint="default" w:ascii="Wingdings" w:hAnsi="Wingdings"/>
      </w:rPr>
    </w:lvl>
  </w:abstractNum>
  <w:abstractNum w:abstractNumId="93">
    <w:nsid w:val="3EA2199F"/>
    <w:multiLevelType w:val="singleLevel"/>
    <w:tmpl w:val="3EA2199F"/>
    <w:lvl w:ilvl="0" w:tentative="0">
      <w:start w:val="1"/>
      <w:numFmt w:val="bullet"/>
      <w:lvlText w:val=""/>
      <w:lvlJc w:val="left"/>
      <w:pPr>
        <w:ind w:left="420" w:hanging="420"/>
      </w:pPr>
      <w:rPr>
        <w:rFonts w:hint="default" w:ascii="Wingdings" w:hAnsi="Wingdings"/>
      </w:rPr>
    </w:lvl>
  </w:abstractNum>
  <w:abstractNum w:abstractNumId="94">
    <w:nsid w:val="41B7A33D"/>
    <w:multiLevelType w:val="singleLevel"/>
    <w:tmpl w:val="41B7A33D"/>
    <w:lvl w:ilvl="0" w:tentative="0">
      <w:start w:val="1"/>
      <w:numFmt w:val="bullet"/>
      <w:lvlText w:val=""/>
      <w:lvlJc w:val="left"/>
      <w:pPr>
        <w:ind w:left="420" w:hanging="420"/>
      </w:pPr>
      <w:rPr>
        <w:rFonts w:hint="default" w:ascii="Wingdings" w:hAnsi="Wingdings"/>
      </w:rPr>
    </w:lvl>
  </w:abstractNum>
  <w:abstractNum w:abstractNumId="95">
    <w:nsid w:val="443B04E7"/>
    <w:multiLevelType w:val="singleLevel"/>
    <w:tmpl w:val="443B04E7"/>
    <w:lvl w:ilvl="0" w:tentative="0">
      <w:start w:val="1"/>
      <w:numFmt w:val="decimal"/>
      <w:lvlText w:val="(%1)"/>
      <w:lvlJc w:val="left"/>
      <w:pPr>
        <w:ind w:left="425" w:hanging="425"/>
      </w:pPr>
      <w:rPr>
        <w:rFonts w:hint="default"/>
      </w:rPr>
    </w:lvl>
  </w:abstractNum>
  <w:abstractNum w:abstractNumId="96">
    <w:nsid w:val="46EAEA40"/>
    <w:multiLevelType w:val="singleLevel"/>
    <w:tmpl w:val="46EAEA40"/>
    <w:lvl w:ilvl="0" w:tentative="0">
      <w:start w:val="1"/>
      <w:numFmt w:val="decimal"/>
      <w:lvlText w:val="%1."/>
      <w:lvlJc w:val="left"/>
      <w:pPr>
        <w:ind w:left="425" w:hanging="425"/>
      </w:pPr>
      <w:rPr>
        <w:rFonts w:hint="default"/>
      </w:rPr>
    </w:lvl>
  </w:abstractNum>
  <w:abstractNum w:abstractNumId="97">
    <w:nsid w:val="4B9604AD"/>
    <w:multiLevelType w:val="singleLevel"/>
    <w:tmpl w:val="4B9604AD"/>
    <w:lvl w:ilvl="0" w:tentative="0">
      <w:start w:val="1"/>
      <w:numFmt w:val="bullet"/>
      <w:lvlText w:val=""/>
      <w:lvlJc w:val="left"/>
      <w:pPr>
        <w:ind w:left="420" w:hanging="420"/>
      </w:pPr>
      <w:rPr>
        <w:rFonts w:hint="default" w:ascii="Wingdings" w:hAnsi="Wingdings"/>
      </w:rPr>
    </w:lvl>
  </w:abstractNum>
  <w:abstractNum w:abstractNumId="98">
    <w:nsid w:val="4E0C9208"/>
    <w:multiLevelType w:val="singleLevel"/>
    <w:tmpl w:val="4E0C9208"/>
    <w:lvl w:ilvl="0" w:tentative="0">
      <w:start w:val="1"/>
      <w:numFmt w:val="bullet"/>
      <w:lvlText w:val=""/>
      <w:lvlJc w:val="left"/>
      <w:pPr>
        <w:ind w:left="420" w:hanging="420"/>
      </w:pPr>
      <w:rPr>
        <w:rFonts w:hint="default" w:ascii="Wingdings" w:hAnsi="Wingdings"/>
      </w:rPr>
    </w:lvl>
  </w:abstractNum>
  <w:abstractNum w:abstractNumId="99">
    <w:nsid w:val="4EEBB0A9"/>
    <w:multiLevelType w:val="singleLevel"/>
    <w:tmpl w:val="4EEBB0A9"/>
    <w:lvl w:ilvl="0" w:tentative="0">
      <w:start w:val="1"/>
      <w:numFmt w:val="decimal"/>
      <w:lvlText w:val="%1."/>
      <w:lvlJc w:val="left"/>
      <w:pPr>
        <w:ind w:left="425" w:hanging="425"/>
      </w:pPr>
      <w:rPr>
        <w:rFonts w:hint="default"/>
      </w:rPr>
    </w:lvl>
  </w:abstractNum>
  <w:abstractNum w:abstractNumId="100">
    <w:nsid w:val="50E61547"/>
    <w:multiLevelType w:val="singleLevel"/>
    <w:tmpl w:val="50E61547"/>
    <w:lvl w:ilvl="0" w:tentative="0">
      <w:start w:val="1"/>
      <w:numFmt w:val="bullet"/>
      <w:lvlText w:val=""/>
      <w:lvlJc w:val="left"/>
      <w:pPr>
        <w:ind w:left="420" w:hanging="420"/>
      </w:pPr>
      <w:rPr>
        <w:rFonts w:hint="default" w:ascii="Wingdings" w:hAnsi="Wingdings"/>
      </w:rPr>
    </w:lvl>
  </w:abstractNum>
  <w:abstractNum w:abstractNumId="101">
    <w:nsid w:val="52597F81"/>
    <w:multiLevelType w:val="singleLevel"/>
    <w:tmpl w:val="52597F81"/>
    <w:lvl w:ilvl="0" w:tentative="0">
      <w:start w:val="1"/>
      <w:numFmt w:val="bullet"/>
      <w:lvlText w:val=""/>
      <w:lvlJc w:val="left"/>
      <w:pPr>
        <w:ind w:left="420" w:hanging="420"/>
      </w:pPr>
      <w:rPr>
        <w:rFonts w:hint="default" w:ascii="Wingdings" w:hAnsi="Wingdings"/>
      </w:rPr>
    </w:lvl>
  </w:abstractNum>
  <w:abstractNum w:abstractNumId="102">
    <w:nsid w:val="552B5E3B"/>
    <w:multiLevelType w:val="singleLevel"/>
    <w:tmpl w:val="552B5E3B"/>
    <w:lvl w:ilvl="0" w:tentative="0">
      <w:start w:val="1"/>
      <w:numFmt w:val="bullet"/>
      <w:lvlText w:val=""/>
      <w:lvlJc w:val="left"/>
      <w:pPr>
        <w:ind w:left="420" w:hanging="420"/>
      </w:pPr>
      <w:rPr>
        <w:rFonts w:hint="default" w:ascii="Wingdings" w:hAnsi="Wingdings"/>
      </w:rPr>
    </w:lvl>
  </w:abstractNum>
  <w:abstractNum w:abstractNumId="103">
    <w:nsid w:val="5BC1BA4F"/>
    <w:multiLevelType w:val="singleLevel"/>
    <w:tmpl w:val="5BC1BA4F"/>
    <w:lvl w:ilvl="0" w:tentative="0">
      <w:start w:val="1"/>
      <w:numFmt w:val="bullet"/>
      <w:lvlText w:val=""/>
      <w:lvlJc w:val="left"/>
      <w:pPr>
        <w:ind w:left="420" w:hanging="420"/>
      </w:pPr>
      <w:rPr>
        <w:rFonts w:hint="default" w:ascii="Wingdings" w:hAnsi="Wingdings"/>
      </w:rPr>
    </w:lvl>
  </w:abstractNum>
  <w:abstractNum w:abstractNumId="104">
    <w:nsid w:val="5CDF34A6"/>
    <w:multiLevelType w:val="singleLevel"/>
    <w:tmpl w:val="5CDF34A6"/>
    <w:lvl w:ilvl="0" w:tentative="0">
      <w:start w:val="1"/>
      <w:numFmt w:val="bullet"/>
      <w:lvlText w:val=""/>
      <w:lvlJc w:val="left"/>
      <w:pPr>
        <w:ind w:left="420" w:hanging="420"/>
      </w:pPr>
      <w:rPr>
        <w:rFonts w:hint="default" w:ascii="Wingdings" w:hAnsi="Wingdings"/>
      </w:rPr>
    </w:lvl>
  </w:abstractNum>
  <w:abstractNum w:abstractNumId="105">
    <w:nsid w:val="5E037AB8"/>
    <w:multiLevelType w:val="singleLevel"/>
    <w:tmpl w:val="5E037AB8"/>
    <w:lvl w:ilvl="0" w:tentative="0">
      <w:start w:val="1"/>
      <w:numFmt w:val="bullet"/>
      <w:lvlText w:val=""/>
      <w:lvlJc w:val="left"/>
      <w:pPr>
        <w:ind w:left="420" w:hanging="420"/>
      </w:pPr>
      <w:rPr>
        <w:rFonts w:hint="default" w:ascii="Wingdings" w:hAnsi="Wingdings"/>
      </w:rPr>
    </w:lvl>
  </w:abstractNum>
  <w:abstractNum w:abstractNumId="106">
    <w:nsid w:val="691135AE"/>
    <w:multiLevelType w:val="singleLevel"/>
    <w:tmpl w:val="691135AE"/>
    <w:lvl w:ilvl="0" w:tentative="0">
      <w:start w:val="1"/>
      <w:numFmt w:val="decimal"/>
      <w:lvlText w:val="%1."/>
      <w:lvlJc w:val="left"/>
      <w:pPr>
        <w:ind w:left="425" w:hanging="425"/>
      </w:pPr>
      <w:rPr>
        <w:rFonts w:hint="default"/>
      </w:rPr>
    </w:lvl>
  </w:abstractNum>
  <w:abstractNum w:abstractNumId="107">
    <w:nsid w:val="698BF25B"/>
    <w:multiLevelType w:val="singleLevel"/>
    <w:tmpl w:val="698BF25B"/>
    <w:lvl w:ilvl="0" w:tentative="0">
      <w:start w:val="1"/>
      <w:numFmt w:val="bullet"/>
      <w:lvlText w:val=""/>
      <w:lvlJc w:val="left"/>
      <w:pPr>
        <w:ind w:left="420" w:hanging="420"/>
      </w:pPr>
      <w:rPr>
        <w:rFonts w:hint="default" w:ascii="Wingdings" w:hAnsi="Wingdings"/>
      </w:rPr>
    </w:lvl>
  </w:abstractNum>
  <w:abstractNum w:abstractNumId="108">
    <w:nsid w:val="6B811E2C"/>
    <w:multiLevelType w:val="singleLevel"/>
    <w:tmpl w:val="6B811E2C"/>
    <w:lvl w:ilvl="0" w:tentative="0">
      <w:start w:val="1"/>
      <w:numFmt w:val="bullet"/>
      <w:lvlText w:val=""/>
      <w:lvlJc w:val="left"/>
      <w:pPr>
        <w:ind w:left="420" w:hanging="420"/>
      </w:pPr>
      <w:rPr>
        <w:rFonts w:hint="default" w:ascii="Wingdings" w:hAnsi="Wingdings"/>
      </w:rPr>
    </w:lvl>
  </w:abstractNum>
  <w:abstractNum w:abstractNumId="109">
    <w:nsid w:val="6DA05F4C"/>
    <w:multiLevelType w:val="singleLevel"/>
    <w:tmpl w:val="6DA05F4C"/>
    <w:lvl w:ilvl="0" w:tentative="0">
      <w:start w:val="1"/>
      <w:numFmt w:val="bullet"/>
      <w:lvlText w:val=""/>
      <w:lvlJc w:val="left"/>
      <w:pPr>
        <w:ind w:left="420" w:hanging="420"/>
      </w:pPr>
      <w:rPr>
        <w:rFonts w:hint="default" w:ascii="Wingdings" w:hAnsi="Wingdings"/>
      </w:rPr>
    </w:lvl>
  </w:abstractNum>
  <w:abstractNum w:abstractNumId="110">
    <w:nsid w:val="70CC1B36"/>
    <w:multiLevelType w:val="multilevel"/>
    <w:tmpl w:val="70CC1B3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11">
    <w:nsid w:val="734295C6"/>
    <w:multiLevelType w:val="singleLevel"/>
    <w:tmpl w:val="734295C6"/>
    <w:lvl w:ilvl="0" w:tentative="0">
      <w:start w:val="1"/>
      <w:numFmt w:val="decimal"/>
      <w:lvlText w:val="(%1)"/>
      <w:lvlJc w:val="left"/>
      <w:pPr>
        <w:ind w:left="425" w:hanging="425"/>
      </w:pPr>
      <w:rPr>
        <w:rFonts w:hint="default"/>
      </w:rPr>
    </w:lvl>
  </w:abstractNum>
  <w:abstractNum w:abstractNumId="112">
    <w:nsid w:val="787E6747"/>
    <w:multiLevelType w:val="singleLevel"/>
    <w:tmpl w:val="787E6747"/>
    <w:lvl w:ilvl="0" w:tentative="0">
      <w:start w:val="1"/>
      <w:numFmt w:val="bullet"/>
      <w:lvlText w:val=""/>
      <w:lvlJc w:val="left"/>
      <w:pPr>
        <w:ind w:left="420" w:hanging="420"/>
      </w:pPr>
      <w:rPr>
        <w:rFonts w:hint="default" w:ascii="Wingdings" w:hAnsi="Wingdings"/>
      </w:rPr>
    </w:lvl>
  </w:abstractNum>
  <w:abstractNum w:abstractNumId="113">
    <w:nsid w:val="7BD608A4"/>
    <w:multiLevelType w:val="singleLevel"/>
    <w:tmpl w:val="7BD608A4"/>
    <w:lvl w:ilvl="0" w:tentative="0">
      <w:start w:val="1"/>
      <w:numFmt w:val="bullet"/>
      <w:lvlText w:val=""/>
      <w:lvlJc w:val="left"/>
      <w:pPr>
        <w:ind w:left="420" w:hanging="420"/>
      </w:pPr>
      <w:rPr>
        <w:rFonts w:hint="default" w:ascii="Wingdings" w:hAnsi="Wingdings"/>
      </w:rPr>
    </w:lvl>
  </w:abstractNum>
  <w:num w:numId="1">
    <w:abstractNumId w:val="44"/>
  </w:num>
  <w:num w:numId="2">
    <w:abstractNumId w:val="47"/>
  </w:num>
  <w:num w:numId="3">
    <w:abstractNumId w:val="106"/>
  </w:num>
  <w:num w:numId="4">
    <w:abstractNumId w:val="15"/>
  </w:num>
  <w:num w:numId="5">
    <w:abstractNumId w:val="66"/>
  </w:num>
  <w:num w:numId="6">
    <w:abstractNumId w:val="68"/>
  </w:num>
  <w:num w:numId="7">
    <w:abstractNumId w:val="100"/>
  </w:num>
  <w:num w:numId="8">
    <w:abstractNumId w:val="101"/>
  </w:num>
  <w:num w:numId="9">
    <w:abstractNumId w:val="80"/>
  </w:num>
  <w:num w:numId="10">
    <w:abstractNumId w:val="79"/>
  </w:num>
  <w:num w:numId="11">
    <w:abstractNumId w:val="33"/>
  </w:num>
  <w:num w:numId="12">
    <w:abstractNumId w:val="107"/>
  </w:num>
  <w:num w:numId="13">
    <w:abstractNumId w:val="1"/>
  </w:num>
  <w:num w:numId="14">
    <w:abstractNumId w:val="5"/>
  </w:num>
  <w:num w:numId="15">
    <w:abstractNumId w:val="77"/>
  </w:num>
  <w:num w:numId="16">
    <w:abstractNumId w:val="71"/>
  </w:num>
  <w:num w:numId="17">
    <w:abstractNumId w:val="78"/>
  </w:num>
  <w:num w:numId="18">
    <w:abstractNumId w:val="113"/>
  </w:num>
  <w:num w:numId="19">
    <w:abstractNumId w:val="108"/>
  </w:num>
  <w:num w:numId="20">
    <w:abstractNumId w:val="17"/>
  </w:num>
  <w:num w:numId="21">
    <w:abstractNumId w:val="22"/>
  </w:num>
  <w:num w:numId="22">
    <w:abstractNumId w:val="21"/>
  </w:num>
  <w:num w:numId="23">
    <w:abstractNumId w:val="97"/>
  </w:num>
  <w:num w:numId="24">
    <w:abstractNumId w:val="85"/>
  </w:num>
  <w:num w:numId="25">
    <w:abstractNumId w:val="56"/>
  </w:num>
  <w:num w:numId="26">
    <w:abstractNumId w:val="10"/>
  </w:num>
  <w:num w:numId="27">
    <w:abstractNumId w:val="82"/>
  </w:num>
  <w:num w:numId="28">
    <w:abstractNumId w:val="51"/>
  </w:num>
  <w:num w:numId="29">
    <w:abstractNumId w:val="90"/>
  </w:num>
  <w:num w:numId="30">
    <w:abstractNumId w:val="104"/>
  </w:num>
  <w:num w:numId="31">
    <w:abstractNumId w:val="98"/>
  </w:num>
  <w:num w:numId="32">
    <w:abstractNumId w:val="81"/>
  </w:num>
  <w:num w:numId="33">
    <w:abstractNumId w:val="12"/>
  </w:num>
  <w:num w:numId="34">
    <w:abstractNumId w:val="20"/>
  </w:num>
  <w:num w:numId="35">
    <w:abstractNumId w:val="29"/>
  </w:num>
  <w:num w:numId="36">
    <w:abstractNumId w:val="70"/>
  </w:num>
  <w:num w:numId="37">
    <w:abstractNumId w:val="18"/>
  </w:num>
  <w:num w:numId="38">
    <w:abstractNumId w:val="94"/>
  </w:num>
  <w:num w:numId="39">
    <w:abstractNumId w:val="41"/>
  </w:num>
  <w:num w:numId="40">
    <w:abstractNumId w:val="30"/>
  </w:num>
  <w:num w:numId="41">
    <w:abstractNumId w:val="55"/>
  </w:num>
  <w:num w:numId="42">
    <w:abstractNumId w:val="72"/>
  </w:num>
  <w:num w:numId="43">
    <w:abstractNumId w:val="69"/>
  </w:num>
  <w:num w:numId="44">
    <w:abstractNumId w:val="14"/>
  </w:num>
  <w:num w:numId="45">
    <w:abstractNumId w:val="88"/>
  </w:num>
  <w:num w:numId="46">
    <w:abstractNumId w:val="65"/>
  </w:num>
  <w:num w:numId="47">
    <w:abstractNumId w:val="83"/>
  </w:num>
  <w:num w:numId="48">
    <w:abstractNumId w:val="112"/>
  </w:num>
  <w:num w:numId="49">
    <w:abstractNumId w:val="64"/>
  </w:num>
  <w:num w:numId="50">
    <w:abstractNumId w:val="27"/>
  </w:num>
  <w:num w:numId="51">
    <w:abstractNumId w:val="63"/>
  </w:num>
  <w:num w:numId="52">
    <w:abstractNumId w:val="23"/>
  </w:num>
  <w:num w:numId="53">
    <w:abstractNumId w:val="16"/>
  </w:num>
  <w:num w:numId="54">
    <w:abstractNumId w:val="75"/>
  </w:num>
  <w:num w:numId="55">
    <w:abstractNumId w:val="96"/>
  </w:num>
  <w:num w:numId="56">
    <w:abstractNumId w:val="111"/>
  </w:num>
  <w:num w:numId="57">
    <w:abstractNumId w:val="102"/>
  </w:num>
  <w:num w:numId="58">
    <w:abstractNumId w:val="35"/>
  </w:num>
  <w:num w:numId="59">
    <w:abstractNumId w:val="60"/>
  </w:num>
  <w:num w:numId="60">
    <w:abstractNumId w:val="57"/>
  </w:num>
  <w:num w:numId="61">
    <w:abstractNumId w:val="59"/>
  </w:num>
  <w:num w:numId="62">
    <w:abstractNumId w:val="40"/>
  </w:num>
  <w:num w:numId="63">
    <w:abstractNumId w:val="87"/>
  </w:num>
  <w:num w:numId="64">
    <w:abstractNumId w:val="109"/>
  </w:num>
  <w:num w:numId="65">
    <w:abstractNumId w:val="91"/>
  </w:num>
  <w:num w:numId="66">
    <w:abstractNumId w:val="58"/>
  </w:num>
  <w:num w:numId="67">
    <w:abstractNumId w:val="99"/>
  </w:num>
  <w:num w:numId="68">
    <w:abstractNumId w:val="93"/>
  </w:num>
  <w:num w:numId="69">
    <w:abstractNumId w:val="31"/>
  </w:num>
  <w:num w:numId="70">
    <w:abstractNumId w:val="36"/>
  </w:num>
  <w:num w:numId="71">
    <w:abstractNumId w:val="45"/>
  </w:num>
  <w:num w:numId="72">
    <w:abstractNumId w:val="76"/>
  </w:num>
  <w:num w:numId="73">
    <w:abstractNumId w:val="92"/>
  </w:num>
  <w:num w:numId="74">
    <w:abstractNumId w:val="6"/>
  </w:num>
  <w:num w:numId="75">
    <w:abstractNumId w:val="86"/>
  </w:num>
  <w:num w:numId="76">
    <w:abstractNumId w:val="74"/>
  </w:num>
  <w:num w:numId="77">
    <w:abstractNumId w:val="28"/>
  </w:num>
  <w:num w:numId="78">
    <w:abstractNumId w:val="37"/>
  </w:num>
  <w:num w:numId="79">
    <w:abstractNumId w:val="95"/>
  </w:num>
  <w:num w:numId="80">
    <w:abstractNumId w:val="4"/>
  </w:num>
  <w:num w:numId="81">
    <w:abstractNumId w:val="39"/>
  </w:num>
  <w:num w:numId="82">
    <w:abstractNumId w:val="48"/>
  </w:num>
  <w:num w:numId="83">
    <w:abstractNumId w:val="7"/>
  </w:num>
  <w:num w:numId="84">
    <w:abstractNumId w:val="34"/>
  </w:num>
  <w:num w:numId="85">
    <w:abstractNumId w:val="9"/>
  </w:num>
  <w:num w:numId="86">
    <w:abstractNumId w:val="3"/>
  </w:num>
  <w:num w:numId="87">
    <w:abstractNumId w:val="61"/>
  </w:num>
  <w:num w:numId="88">
    <w:abstractNumId w:val="67"/>
  </w:num>
  <w:num w:numId="89">
    <w:abstractNumId w:val="13"/>
  </w:num>
  <w:num w:numId="90">
    <w:abstractNumId w:val="50"/>
  </w:num>
  <w:num w:numId="91">
    <w:abstractNumId w:val="25"/>
  </w:num>
  <w:num w:numId="92">
    <w:abstractNumId w:val="62"/>
  </w:num>
  <w:num w:numId="93">
    <w:abstractNumId w:val="46"/>
  </w:num>
  <w:num w:numId="94">
    <w:abstractNumId w:val="54"/>
  </w:num>
  <w:num w:numId="95">
    <w:abstractNumId w:val="8"/>
  </w:num>
  <w:num w:numId="96">
    <w:abstractNumId w:val="19"/>
  </w:num>
  <w:num w:numId="97">
    <w:abstractNumId w:val="43"/>
  </w:num>
  <w:num w:numId="98">
    <w:abstractNumId w:val="103"/>
  </w:num>
  <w:num w:numId="99">
    <w:abstractNumId w:val="110"/>
  </w:num>
  <w:num w:numId="100">
    <w:abstractNumId w:val="26"/>
  </w:num>
  <w:num w:numId="101">
    <w:abstractNumId w:val="84"/>
  </w:num>
  <w:num w:numId="102">
    <w:abstractNumId w:val="105"/>
  </w:num>
  <w:num w:numId="103">
    <w:abstractNumId w:val="89"/>
  </w:num>
  <w:num w:numId="104">
    <w:abstractNumId w:val="52"/>
  </w:num>
  <w:num w:numId="105">
    <w:abstractNumId w:val="42"/>
  </w:num>
  <w:num w:numId="106">
    <w:abstractNumId w:val="53"/>
  </w:num>
  <w:num w:numId="107">
    <w:abstractNumId w:val="38"/>
  </w:num>
  <w:num w:numId="108">
    <w:abstractNumId w:val="11"/>
  </w:num>
  <w:num w:numId="109">
    <w:abstractNumId w:val="49"/>
  </w:num>
  <w:num w:numId="110">
    <w:abstractNumId w:val="2"/>
  </w:num>
  <w:num w:numId="111">
    <w:abstractNumId w:val="32"/>
  </w:num>
  <w:num w:numId="112">
    <w:abstractNumId w:val="0"/>
  </w:num>
  <w:num w:numId="113">
    <w:abstractNumId w:val="24"/>
  </w:num>
  <w:num w:numId="11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3CA6"/>
    <w:rsid w:val="001C60D1"/>
    <w:rsid w:val="00271E37"/>
    <w:rsid w:val="002A7F52"/>
    <w:rsid w:val="0039024F"/>
    <w:rsid w:val="00482D85"/>
    <w:rsid w:val="004F0192"/>
    <w:rsid w:val="00544619"/>
    <w:rsid w:val="00675481"/>
    <w:rsid w:val="00903179"/>
    <w:rsid w:val="009A47A0"/>
    <w:rsid w:val="009C2459"/>
    <w:rsid w:val="00A3470B"/>
    <w:rsid w:val="00AB0192"/>
    <w:rsid w:val="00AB3423"/>
    <w:rsid w:val="00AC7226"/>
    <w:rsid w:val="00B014B0"/>
    <w:rsid w:val="00B32474"/>
    <w:rsid w:val="00B40FC0"/>
    <w:rsid w:val="00B464E7"/>
    <w:rsid w:val="00C0174A"/>
    <w:rsid w:val="00E6732A"/>
    <w:rsid w:val="00E87D31"/>
    <w:rsid w:val="00F51543"/>
    <w:rsid w:val="010C27DA"/>
    <w:rsid w:val="010E68BB"/>
    <w:rsid w:val="01216317"/>
    <w:rsid w:val="01245BEB"/>
    <w:rsid w:val="01482928"/>
    <w:rsid w:val="015C2CDA"/>
    <w:rsid w:val="016853DB"/>
    <w:rsid w:val="016A641C"/>
    <w:rsid w:val="018D0F17"/>
    <w:rsid w:val="018E309C"/>
    <w:rsid w:val="01952A27"/>
    <w:rsid w:val="01984600"/>
    <w:rsid w:val="019F1377"/>
    <w:rsid w:val="01A15D0B"/>
    <w:rsid w:val="01B03597"/>
    <w:rsid w:val="01B058FA"/>
    <w:rsid w:val="01C81F7D"/>
    <w:rsid w:val="01E76FAE"/>
    <w:rsid w:val="01F81425"/>
    <w:rsid w:val="01FD26C6"/>
    <w:rsid w:val="02021D56"/>
    <w:rsid w:val="02066AED"/>
    <w:rsid w:val="0221425B"/>
    <w:rsid w:val="02295499"/>
    <w:rsid w:val="022B0E5C"/>
    <w:rsid w:val="02335DA9"/>
    <w:rsid w:val="024263C3"/>
    <w:rsid w:val="024737BC"/>
    <w:rsid w:val="024937CF"/>
    <w:rsid w:val="025D6BED"/>
    <w:rsid w:val="0265417E"/>
    <w:rsid w:val="026C7207"/>
    <w:rsid w:val="027163DC"/>
    <w:rsid w:val="027C74A2"/>
    <w:rsid w:val="02867DB1"/>
    <w:rsid w:val="028E2C3F"/>
    <w:rsid w:val="02906F11"/>
    <w:rsid w:val="02916D6E"/>
    <w:rsid w:val="029768FC"/>
    <w:rsid w:val="02B73E03"/>
    <w:rsid w:val="02BF340E"/>
    <w:rsid w:val="02C37C16"/>
    <w:rsid w:val="02C80459"/>
    <w:rsid w:val="02C975A1"/>
    <w:rsid w:val="02DA783B"/>
    <w:rsid w:val="02E107D8"/>
    <w:rsid w:val="02E845D2"/>
    <w:rsid w:val="02F403E5"/>
    <w:rsid w:val="02FE03AB"/>
    <w:rsid w:val="02FF2F26"/>
    <w:rsid w:val="030D350D"/>
    <w:rsid w:val="03163E1D"/>
    <w:rsid w:val="03326801"/>
    <w:rsid w:val="033349EE"/>
    <w:rsid w:val="03343D40"/>
    <w:rsid w:val="03456EEA"/>
    <w:rsid w:val="03477E6F"/>
    <w:rsid w:val="0359140E"/>
    <w:rsid w:val="036D482C"/>
    <w:rsid w:val="036E22AD"/>
    <w:rsid w:val="03832252"/>
    <w:rsid w:val="03836A76"/>
    <w:rsid w:val="038460A9"/>
    <w:rsid w:val="03870C59"/>
    <w:rsid w:val="038732E9"/>
    <w:rsid w:val="0392367D"/>
    <w:rsid w:val="039B4076"/>
    <w:rsid w:val="03B24C65"/>
    <w:rsid w:val="03B84CAB"/>
    <w:rsid w:val="03C255BA"/>
    <w:rsid w:val="03CC5ECA"/>
    <w:rsid w:val="03D87EB4"/>
    <w:rsid w:val="03DD29A1"/>
    <w:rsid w:val="03DE278B"/>
    <w:rsid w:val="03EF7383"/>
    <w:rsid w:val="03F00280"/>
    <w:rsid w:val="03F12886"/>
    <w:rsid w:val="03F82248"/>
    <w:rsid w:val="03FF761E"/>
    <w:rsid w:val="0421786C"/>
    <w:rsid w:val="04251791"/>
    <w:rsid w:val="04271CFA"/>
    <w:rsid w:val="0443358A"/>
    <w:rsid w:val="044A6798"/>
    <w:rsid w:val="04643C33"/>
    <w:rsid w:val="049D750D"/>
    <w:rsid w:val="04A26E9B"/>
    <w:rsid w:val="04A967B2"/>
    <w:rsid w:val="04B24EC3"/>
    <w:rsid w:val="04D253F8"/>
    <w:rsid w:val="04FA0003"/>
    <w:rsid w:val="04FC43EA"/>
    <w:rsid w:val="050104C5"/>
    <w:rsid w:val="050660DB"/>
    <w:rsid w:val="050F19D9"/>
    <w:rsid w:val="05215177"/>
    <w:rsid w:val="0524197F"/>
    <w:rsid w:val="05420B35"/>
    <w:rsid w:val="055721A7"/>
    <w:rsid w:val="055C1AD8"/>
    <w:rsid w:val="05735E79"/>
    <w:rsid w:val="05743B04"/>
    <w:rsid w:val="057443B4"/>
    <w:rsid w:val="057A490C"/>
    <w:rsid w:val="05850883"/>
    <w:rsid w:val="058A1323"/>
    <w:rsid w:val="058D22A7"/>
    <w:rsid w:val="0591161D"/>
    <w:rsid w:val="05A21627"/>
    <w:rsid w:val="05A60653"/>
    <w:rsid w:val="05D35438"/>
    <w:rsid w:val="05E816BC"/>
    <w:rsid w:val="05EC421F"/>
    <w:rsid w:val="06086D7C"/>
    <w:rsid w:val="06113AEC"/>
    <w:rsid w:val="06150F68"/>
    <w:rsid w:val="061A394A"/>
    <w:rsid w:val="06371E26"/>
    <w:rsid w:val="063D2F0C"/>
    <w:rsid w:val="06410E51"/>
    <w:rsid w:val="06484360"/>
    <w:rsid w:val="064A7E15"/>
    <w:rsid w:val="065B747D"/>
    <w:rsid w:val="06604C4F"/>
    <w:rsid w:val="06611784"/>
    <w:rsid w:val="067A6B30"/>
    <w:rsid w:val="06907DFC"/>
    <w:rsid w:val="069C5A1A"/>
    <w:rsid w:val="06A607F6"/>
    <w:rsid w:val="06A9177A"/>
    <w:rsid w:val="06AB380D"/>
    <w:rsid w:val="06D13E72"/>
    <w:rsid w:val="06FC1BDB"/>
    <w:rsid w:val="06FD4A88"/>
    <w:rsid w:val="071933F3"/>
    <w:rsid w:val="071E299C"/>
    <w:rsid w:val="07252831"/>
    <w:rsid w:val="072A4378"/>
    <w:rsid w:val="072E5257"/>
    <w:rsid w:val="073700E5"/>
    <w:rsid w:val="07397B77"/>
    <w:rsid w:val="073A3911"/>
    <w:rsid w:val="07432EE7"/>
    <w:rsid w:val="074C4807"/>
    <w:rsid w:val="075260F8"/>
    <w:rsid w:val="07610F29"/>
    <w:rsid w:val="078017DE"/>
    <w:rsid w:val="07802E44"/>
    <w:rsid w:val="078B285F"/>
    <w:rsid w:val="07AB2622"/>
    <w:rsid w:val="07BD3A9C"/>
    <w:rsid w:val="07BE5FBE"/>
    <w:rsid w:val="07C94180"/>
    <w:rsid w:val="07D25D65"/>
    <w:rsid w:val="07D6114F"/>
    <w:rsid w:val="07EB19E7"/>
    <w:rsid w:val="07EB560A"/>
    <w:rsid w:val="07FB495C"/>
    <w:rsid w:val="07FC54FA"/>
    <w:rsid w:val="08385709"/>
    <w:rsid w:val="08386F43"/>
    <w:rsid w:val="083B347B"/>
    <w:rsid w:val="083B5075"/>
    <w:rsid w:val="08471E20"/>
    <w:rsid w:val="08552ABB"/>
    <w:rsid w:val="085C775D"/>
    <w:rsid w:val="085E20C5"/>
    <w:rsid w:val="087150EF"/>
    <w:rsid w:val="087A19F6"/>
    <w:rsid w:val="08922291"/>
    <w:rsid w:val="089944A9"/>
    <w:rsid w:val="08A34DB8"/>
    <w:rsid w:val="08A4255E"/>
    <w:rsid w:val="08AA7FC6"/>
    <w:rsid w:val="08C83CF3"/>
    <w:rsid w:val="08CE1480"/>
    <w:rsid w:val="08D30382"/>
    <w:rsid w:val="08D5688C"/>
    <w:rsid w:val="08D967BF"/>
    <w:rsid w:val="08DA2D14"/>
    <w:rsid w:val="08F23C3E"/>
    <w:rsid w:val="08FC4B3E"/>
    <w:rsid w:val="090D2626"/>
    <w:rsid w:val="091C4A6B"/>
    <w:rsid w:val="09234141"/>
    <w:rsid w:val="092B6206"/>
    <w:rsid w:val="09342268"/>
    <w:rsid w:val="09440A55"/>
    <w:rsid w:val="09464DFA"/>
    <w:rsid w:val="095D1A5F"/>
    <w:rsid w:val="095D6ACD"/>
    <w:rsid w:val="09611CF3"/>
    <w:rsid w:val="09622C8A"/>
    <w:rsid w:val="09635040"/>
    <w:rsid w:val="09755111"/>
    <w:rsid w:val="09786095"/>
    <w:rsid w:val="097D1C38"/>
    <w:rsid w:val="09987D32"/>
    <w:rsid w:val="09A301DE"/>
    <w:rsid w:val="09A76BE4"/>
    <w:rsid w:val="09B40479"/>
    <w:rsid w:val="09E23546"/>
    <w:rsid w:val="09F102DE"/>
    <w:rsid w:val="09F743E5"/>
    <w:rsid w:val="0A03548A"/>
    <w:rsid w:val="0A0B6909"/>
    <w:rsid w:val="0A217411"/>
    <w:rsid w:val="0A24345E"/>
    <w:rsid w:val="0A2F5C60"/>
    <w:rsid w:val="0A3245CA"/>
    <w:rsid w:val="0A3356C5"/>
    <w:rsid w:val="0A370A52"/>
    <w:rsid w:val="0A413560"/>
    <w:rsid w:val="0A4214C3"/>
    <w:rsid w:val="0A4F2875"/>
    <w:rsid w:val="0A53127C"/>
    <w:rsid w:val="0A556F05"/>
    <w:rsid w:val="0A5B7E05"/>
    <w:rsid w:val="0A64281B"/>
    <w:rsid w:val="0A650E00"/>
    <w:rsid w:val="0A6A6BD7"/>
    <w:rsid w:val="0A852F24"/>
    <w:rsid w:val="0A876E4C"/>
    <w:rsid w:val="0A934F20"/>
    <w:rsid w:val="0AA97A8C"/>
    <w:rsid w:val="0AAD755F"/>
    <w:rsid w:val="0AAF0151"/>
    <w:rsid w:val="0AB1291A"/>
    <w:rsid w:val="0AB86A22"/>
    <w:rsid w:val="0ABC7A62"/>
    <w:rsid w:val="0ACE4448"/>
    <w:rsid w:val="0ADD4EFD"/>
    <w:rsid w:val="0B045F9D"/>
    <w:rsid w:val="0B0523A4"/>
    <w:rsid w:val="0B0758A7"/>
    <w:rsid w:val="0B095527"/>
    <w:rsid w:val="0B0A5CA9"/>
    <w:rsid w:val="0B0F2966"/>
    <w:rsid w:val="0B116715"/>
    <w:rsid w:val="0B2746C9"/>
    <w:rsid w:val="0B285DDC"/>
    <w:rsid w:val="0B4723B2"/>
    <w:rsid w:val="0B63729B"/>
    <w:rsid w:val="0B642CE9"/>
    <w:rsid w:val="0B7363EA"/>
    <w:rsid w:val="0B8217EE"/>
    <w:rsid w:val="0B9F6D1F"/>
    <w:rsid w:val="0BB878B9"/>
    <w:rsid w:val="0BCF66B4"/>
    <w:rsid w:val="0BD4383C"/>
    <w:rsid w:val="0BD75194"/>
    <w:rsid w:val="0BE231D7"/>
    <w:rsid w:val="0C005ABF"/>
    <w:rsid w:val="0C094B74"/>
    <w:rsid w:val="0C1E506F"/>
    <w:rsid w:val="0C2226EA"/>
    <w:rsid w:val="0C293400"/>
    <w:rsid w:val="0C2C7E52"/>
    <w:rsid w:val="0C387460"/>
    <w:rsid w:val="0C4C3EA9"/>
    <w:rsid w:val="0C4D3BB7"/>
    <w:rsid w:val="0C605AD8"/>
    <w:rsid w:val="0C633A5E"/>
    <w:rsid w:val="0C694E41"/>
    <w:rsid w:val="0C6F6295"/>
    <w:rsid w:val="0C803E0F"/>
    <w:rsid w:val="0C832815"/>
    <w:rsid w:val="0C8F2F4A"/>
    <w:rsid w:val="0C9040A9"/>
    <w:rsid w:val="0C965FB3"/>
    <w:rsid w:val="0CB63A18"/>
    <w:rsid w:val="0CB92CEF"/>
    <w:rsid w:val="0CD30126"/>
    <w:rsid w:val="0CD66F96"/>
    <w:rsid w:val="0CDD24D1"/>
    <w:rsid w:val="0CE97FBB"/>
    <w:rsid w:val="0CEF7946"/>
    <w:rsid w:val="0CF32C9D"/>
    <w:rsid w:val="0CF52150"/>
    <w:rsid w:val="0CFA155A"/>
    <w:rsid w:val="0D007BE0"/>
    <w:rsid w:val="0D0962F1"/>
    <w:rsid w:val="0D0B3D64"/>
    <w:rsid w:val="0D1D4F92"/>
    <w:rsid w:val="0D20640F"/>
    <w:rsid w:val="0D3753CD"/>
    <w:rsid w:val="0D650C0A"/>
    <w:rsid w:val="0D6A2E44"/>
    <w:rsid w:val="0D6D5CAF"/>
    <w:rsid w:val="0D730BD2"/>
    <w:rsid w:val="0D86333C"/>
    <w:rsid w:val="0D8D59C6"/>
    <w:rsid w:val="0DA4444E"/>
    <w:rsid w:val="0DAE2303"/>
    <w:rsid w:val="0DC0445C"/>
    <w:rsid w:val="0DC444A6"/>
    <w:rsid w:val="0DF626F7"/>
    <w:rsid w:val="0DFA02E9"/>
    <w:rsid w:val="0E110D22"/>
    <w:rsid w:val="0E236A52"/>
    <w:rsid w:val="0E3302DF"/>
    <w:rsid w:val="0E370F62"/>
    <w:rsid w:val="0E455054"/>
    <w:rsid w:val="0E465B96"/>
    <w:rsid w:val="0E510E15"/>
    <w:rsid w:val="0E5C209B"/>
    <w:rsid w:val="0E5D7B1D"/>
    <w:rsid w:val="0E6B25E0"/>
    <w:rsid w:val="0E835B7C"/>
    <w:rsid w:val="0E9843E1"/>
    <w:rsid w:val="0ED6523F"/>
    <w:rsid w:val="0EDD48E2"/>
    <w:rsid w:val="0EDE4BF3"/>
    <w:rsid w:val="0EE54F53"/>
    <w:rsid w:val="0EF44B98"/>
    <w:rsid w:val="0EF61E13"/>
    <w:rsid w:val="0EFD75BB"/>
    <w:rsid w:val="0EFF0B63"/>
    <w:rsid w:val="0F01062B"/>
    <w:rsid w:val="0F044EEE"/>
    <w:rsid w:val="0F057031"/>
    <w:rsid w:val="0F087FB5"/>
    <w:rsid w:val="0F111837"/>
    <w:rsid w:val="0F136F00"/>
    <w:rsid w:val="0F22531D"/>
    <w:rsid w:val="0F6251CC"/>
    <w:rsid w:val="0F77606B"/>
    <w:rsid w:val="0F7E3477"/>
    <w:rsid w:val="0F88760A"/>
    <w:rsid w:val="0F8D020F"/>
    <w:rsid w:val="0F966920"/>
    <w:rsid w:val="0FA436B7"/>
    <w:rsid w:val="0FA46A4C"/>
    <w:rsid w:val="0FB83603"/>
    <w:rsid w:val="0FBE7AE4"/>
    <w:rsid w:val="0FCF7645"/>
    <w:rsid w:val="0FD655BA"/>
    <w:rsid w:val="0FEC3AAB"/>
    <w:rsid w:val="0FF26FBD"/>
    <w:rsid w:val="0FFE1BA2"/>
    <w:rsid w:val="10005AFD"/>
    <w:rsid w:val="10014E4B"/>
    <w:rsid w:val="10047B2F"/>
    <w:rsid w:val="1013176C"/>
    <w:rsid w:val="103539E9"/>
    <w:rsid w:val="10612B58"/>
    <w:rsid w:val="106327F0"/>
    <w:rsid w:val="10763A0F"/>
    <w:rsid w:val="109F5452"/>
    <w:rsid w:val="10A32505"/>
    <w:rsid w:val="10B81D5D"/>
    <w:rsid w:val="10BF1885"/>
    <w:rsid w:val="10CD1494"/>
    <w:rsid w:val="10F442DE"/>
    <w:rsid w:val="11065C04"/>
    <w:rsid w:val="11093DA8"/>
    <w:rsid w:val="111D5F0F"/>
    <w:rsid w:val="1124702B"/>
    <w:rsid w:val="11286AF7"/>
    <w:rsid w:val="11334BBD"/>
    <w:rsid w:val="11335C0A"/>
    <w:rsid w:val="113A6FD0"/>
    <w:rsid w:val="11474329"/>
    <w:rsid w:val="11477335"/>
    <w:rsid w:val="1149506D"/>
    <w:rsid w:val="114E5F37"/>
    <w:rsid w:val="116D1E7B"/>
    <w:rsid w:val="1184061B"/>
    <w:rsid w:val="118B5AD6"/>
    <w:rsid w:val="1190415C"/>
    <w:rsid w:val="11995936"/>
    <w:rsid w:val="11A90EB8"/>
    <w:rsid w:val="11B40E99"/>
    <w:rsid w:val="11B85B3D"/>
    <w:rsid w:val="11C875B9"/>
    <w:rsid w:val="11CB4341"/>
    <w:rsid w:val="11CB7C86"/>
    <w:rsid w:val="11CE35B2"/>
    <w:rsid w:val="11D13877"/>
    <w:rsid w:val="11EF79F9"/>
    <w:rsid w:val="11FE7ED2"/>
    <w:rsid w:val="12185725"/>
    <w:rsid w:val="121E2AC6"/>
    <w:rsid w:val="12200D1E"/>
    <w:rsid w:val="12270675"/>
    <w:rsid w:val="12290EDC"/>
    <w:rsid w:val="12343E42"/>
    <w:rsid w:val="12394975"/>
    <w:rsid w:val="1247170C"/>
    <w:rsid w:val="12482EDA"/>
    <w:rsid w:val="124F09A2"/>
    <w:rsid w:val="12597320"/>
    <w:rsid w:val="12770D63"/>
    <w:rsid w:val="1277225B"/>
    <w:rsid w:val="127B2E60"/>
    <w:rsid w:val="127F0F84"/>
    <w:rsid w:val="127F665A"/>
    <w:rsid w:val="129B1D1F"/>
    <w:rsid w:val="12A72766"/>
    <w:rsid w:val="12A85BB1"/>
    <w:rsid w:val="12AA41BF"/>
    <w:rsid w:val="12AD10B0"/>
    <w:rsid w:val="12AF7E37"/>
    <w:rsid w:val="12B97E79"/>
    <w:rsid w:val="12BA61C8"/>
    <w:rsid w:val="12C423C9"/>
    <w:rsid w:val="12D547F3"/>
    <w:rsid w:val="12D77440"/>
    <w:rsid w:val="12E80675"/>
    <w:rsid w:val="130152C1"/>
    <w:rsid w:val="131947E1"/>
    <w:rsid w:val="132013EF"/>
    <w:rsid w:val="13236AF1"/>
    <w:rsid w:val="13242A76"/>
    <w:rsid w:val="132754F7"/>
    <w:rsid w:val="133E565C"/>
    <w:rsid w:val="1344295B"/>
    <w:rsid w:val="13465DAC"/>
    <w:rsid w:val="134A0A16"/>
    <w:rsid w:val="13671B64"/>
    <w:rsid w:val="136C070A"/>
    <w:rsid w:val="137B2AD9"/>
    <w:rsid w:val="138E124B"/>
    <w:rsid w:val="139029BB"/>
    <w:rsid w:val="13A740BB"/>
    <w:rsid w:val="13A74B4C"/>
    <w:rsid w:val="13B341E1"/>
    <w:rsid w:val="13B777E6"/>
    <w:rsid w:val="13CC50FB"/>
    <w:rsid w:val="13EE3B1E"/>
    <w:rsid w:val="13F56E49"/>
    <w:rsid w:val="141947BC"/>
    <w:rsid w:val="1424570B"/>
    <w:rsid w:val="14323563"/>
    <w:rsid w:val="14373691"/>
    <w:rsid w:val="143E0542"/>
    <w:rsid w:val="14514581"/>
    <w:rsid w:val="1454729E"/>
    <w:rsid w:val="14A16A40"/>
    <w:rsid w:val="14A45A4F"/>
    <w:rsid w:val="14B0355F"/>
    <w:rsid w:val="14B22D17"/>
    <w:rsid w:val="14BA7E1E"/>
    <w:rsid w:val="14D829B4"/>
    <w:rsid w:val="14E55858"/>
    <w:rsid w:val="14F05DE7"/>
    <w:rsid w:val="14F75F21"/>
    <w:rsid w:val="14FD6DD1"/>
    <w:rsid w:val="15052509"/>
    <w:rsid w:val="15122BA8"/>
    <w:rsid w:val="1538097F"/>
    <w:rsid w:val="15487AFB"/>
    <w:rsid w:val="157A24C8"/>
    <w:rsid w:val="157E4752"/>
    <w:rsid w:val="15A85596"/>
    <w:rsid w:val="15AF126A"/>
    <w:rsid w:val="15B371AA"/>
    <w:rsid w:val="15BB45B7"/>
    <w:rsid w:val="15BC4236"/>
    <w:rsid w:val="15BF2FBD"/>
    <w:rsid w:val="15C44EC6"/>
    <w:rsid w:val="15D05B4B"/>
    <w:rsid w:val="15D3745C"/>
    <w:rsid w:val="15D869FE"/>
    <w:rsid w:val="15DD3C03"/>
    <w:rsid w:val="15E6783F"/>
    <w:rsid w:val="15EA18A1"/>
    <w:rsid w:val="15FC5020"/>
    <w:rsid w:val="16057EAE"/>
    <w:rsid w:val="161C0D90"/>
    <w:rsid w:val="16287169"/>
    <w:rsid w:val="162E48B5"/>
    <w:rsid w:val="16383B80"/>
    <w:rsid w:val="16450C97"/>
    <w:rsid w:val="16464607"/>
    <w:rsid w:val="16492E2E"/>
    <w:rsid w:val="164A731D"/>
    <w:rsid w:val="16574435"/>
    <w:rsid w:val="165A53BA"/>
    <w:rsid w:val="166171F5"/>
    <w:rsid w:val="16640041"/>
    <w:rsid w:val="16797F90"/>
    <w:rsid w:val="167E0D5A"/>
    <w:rsid w:val="1682657E"/>
    <w:rsid w:val="16B02545"/>
    <w:rsid w:val="16B212CB"/>
    <w:rsid w:val="16BA2357"/>
    <w:rsid w:val="16CD78F7"/>
    <w:rsid w:val="16DC463A"/>
    <w:rsid w:val="16E54ADA"/>
    <w:rsid w:val="16EE7E2B"/>
    <w:rsid w:val="16FE00C6"/>
    <w:rsid w:val="17045852"/>
    <w:rsid w:val="171579B1"/>
    <w:rsid w:val="1716356E"/>
    <w:rsid w:val="171731EE"/>
    <w:rsid w:val="171966F1"/>
    <w:rsid w:val="1727128A"/>
    <w:rsid w:val="172A5607"/>
    <w:rsid w:val="17326754"/>
    <w:rsid w:val="17371DE5"/>
    <w:rsid w:val="174658D3"/>
    <w:rsid w:val="17554358"/>
    <w:rsid w:val="175F13E4"/>
    <w:rsid w:val="1763586C"/>
    <w:rsid w:val="176410EF"/>
    <w:rsid w:val="17685577"/>
    <w:rsid w:val="17710C68"/>
    <w:rsid w:val="17800EAB"/>
    <w:rsid w:val="17842B8C"/>
    <w:rsid w:val="17860FE1"/>
    <w:rsid w:val="17A834B7"/>
    <w:rsid w:val="17B346F1"/>
    <w:rsid w:val="17CD4F15"/>
    <w:rsid w:val="18194E5B"/>
    <w:rsid w:val="181D631F"/>
    <w:rsid w:val="182072A4"/>
    <w:rsid w:val="18251A52"/>
    <w:rsid w:val="183F1D57"/>
    <w:rsid w:val="18475F9E"/>
    <w:rsid w:val="184E35FA"/>
    <w:rsid w:val="184F67E2"/>
    <w:rsid w:val="186C484E"/>
    <w:rsid w:val="18745036"/>
    <w:rsid w:val="18833AD0"/>
    <w:rsid w:val="1883495B"/>
    <w:rsid w:val="1888270D"/>
    <w:rsid w:val="188D78D8"/>
    <w:rsid w:val="18A516FB"/>
    <w:rsid w:val="18C847CA"/>
    <w:rsid w:val="18D019BE"/>
    <w:rsid w:val="18DE2B5A"/>
    <w:rsid w:val="18E216F1"/>
    <w:rsid w:val="19055FA5"/>
    <w:rsid w:val="190A2BCA"/>
    <w:rsid w:val="190B0C48"/>
    <w:rsid w:val="190C5C28"/>
    <w:rsid w:val="19264390"/>
    <w:rsid w:val="192667D1"/>
    <w:rsid w:val="19346AA8"/>
    <w:rsid w:val="194A1770"/>
    <w:rsid w:val="194D0813"/>
    <w:rsid w:val="1954439D"/>
    <w:rsid w:val="197F26E3"/>
    <w:rsid w:val="19815BE6"/>
    <w:rsid w:val="19921369"/>
    <w:rsid w:val="19BF1EBB"/>
    <w:rsid w:val="19C9185E"/>
    <w:rsid w:val="19DB4ABE"/>
    <w:rsid w:val="19DB757A"/>
    <w:rsid w:val="19F2719F"/>
    <w:rsid w:val="19FD67E3"/>
    <w:rsid w:val="1A0D57CA"/>
    <w:rsid w:val="1A220E9F"/>
    <w:rsid w:val="1A312EBC"/>
    <w:rsid w:val="1A33627B"/>
    <w:rsid w:val="1A41499F"/>
    <w:rsid w:val="1A4F3CB5"/>
    <w:rsid w:val="1A626F8D"/>
    <w:rsid w:val="1A6F1573"/>
    <w:rsid w:val="1A6F7DB7"/>
    <w:rsid w:val="1A720CAF"/>
    <w:rsid w:val="1A860902"/>
    <w:rsid w:val="1A932A09"/>
    <w:rsid w:val="1A9A08B1"/>
    <w:rsid w:val="1ABF306F"/>
    <w:rsid w:val="1AC8397F"/>
    <w:rsid w:val="1ACE017F"/>
    <w:rsid w:val="1AD86198"/>
    <w:rsid w:val="1AD87250"/>
    <w:rsid w:val="1ADD61EA"/>
    <w:rsid w:val="1AE47A2C"/>
    <w:rsid w:val="1AE767B2"/>
    <w:rsid w:val="1AEB2C3A"/>
    <w:rsid w:val="1AEF5DBD"/>
    <w:rsid w:val="1AFD2B54"/>
    <w:rsid w:val="1B0E73A6"/>
    <w:rsid w:val="1B11519E"/>
    <w:rsid w:val="1B174624"/>
    <w:rsid w:val="1B3B1CB8"/>
    <w:rsid w:val="1B4152B6"/>
    <w:rsid w:val="1B697C85"/>
    <w:rsid w:val="1BAE60D9"/>
    <w:rsid w:val="1BB42683"/>
    <w:rsid w:val="1BCA303C"/>
    <w:rsid w:val="1BD11400"/>
    <w:rsid w:val="1BE0460E"/>
    <w:rsid w:val="1BEC49DB"/>
    <w:rsid w:val="1C042A47"/>
    <w:rsid w:val="1C185B56"/>
    <w:rsid w:val="1C20215C"/>
    <w:rsid w:val="1C311C4C"/>
    <w:rsid w:val="1C3F69E4"/>
    <w:rsid w:val="1C543106"/>
    <w:rsid w:val="1C5648D0"/>
    <w:rsid w:val="1C5E3F52"/>
    <w:rsid w:val="1C6A3ED7"/>
    <w:rsid w:val="1C6F4FB4"/>
    <w:rsid w:val="1C735482"/>
    <w:rsid w:val="1C7F008E"/>
    <w:rsid w:val="1C913C98"/>
    <w:rsid w:val="1CA1494D"/>
    <w:rsid w:val="1CB21194"/>
    <w:rsid w:val="1CC343B2"/>
    <w:rsid w:val="1CC64AE1"/>
    <w:rsid w:val="1CCE25A8"/>
    <w:rsid w:val="1CD8727F"/>
    <w:rsid w:val="1CD92CAF"/>
    <w:rsid w:val="1CE17872"/>
    <w:rsid w:val="1CE75C51"/>
    <w:rsid w:val="1CE912A0"/>
    <w:rsid w:val="1CEF030C"/>
    <w:rsid w:val="1CF60711"/>
    <w:rsid w:val="1D1631C4"/>
    <w:rsid w:val="1D3C0E85"/>
    <w:rsid w:val="1D422D8E"/>
    <w:rsid w:val="1D46123E"/>
    <w:rsid w:val="1D465018"/>
    <w:rsid w:val="1D4F7EA6"/>
    <w:rsid w:val="1D730C34"/>
    <w:rsid w:val="1D7C2913"/>
    <w:rsid w:val="1D8B2357"/>
    <w:rsid w:val="1D8C24A0"/>
    <w:rsid w:val="1D990835"/>
    <w:rsid w:val="1DA21EAE"/>
    <w:rsid w:val="1DA62AB3"/>
    <w:rsid w:val="1DBA1D7C"/>
    <w:rsid w:val="1DC0145E"/>
    <w:rsid w:val="1DD33343"/>
    <w:rsid w:val="1DE06754"/>
    <w:rsid w:val="1DF041AC"/>
    <w:rsid w:val="1E2118ED"/>
    <w:rsid w:val="1E240A4E"/>
    <w:rsid w:val="1E2754F7"/>
    <w:rsid w:val="1E2B2D0C"/>
    <w:rsid w:val="1E2E1A92"/>
    <w:rsid w:val="1E304A4E"/>
    <w:rsid w:val="1E3845A0"/>
    <w:rsid w:val="1E47263C"/>
    <w:rsid w:val="1E5673D3"/>
    <w:rsid w:val="1E581723"/>
    <w:rsid w:val="1E5D4FF0"/>
    <w:rsid w:val="1E731769"/>
    <w:rsid w:val="1E77318B"/>
    <w:rsid w:val="1E8E1852"/>
    <w:rsid w:val="1E915F33"/>
    <w:rsid w:val="1E977E3D"/>
    <w:rsid w:val="1E9F1252"/>
    <w:rsid w:val="1EA64BD4"/>
    <w:rsid w:val="1EA700D7"/>
    <w:rsid w:val="1EB61656"/>
    <w:rsid w:val="1ED43525"/>
    <w:rsid w:val="1EDC730E"/>
    <w:rsid w:val="1EE64087"/>
    <w:rsid w:val="1F191B0F"/>
    <w:rsid w:val="1F1B5E97"/>
    <w:rsid w:val="1F3E6F96"/>
    <w:rsid w:val="1F555D19"/>
    <w:rsid w:val="1F5659A3"/>
    <w:rsid w:val="1F5A4B02"/>
    <w:rsid w:val="1F5D2184"/>
    <w:rsid w:val="1F6C1AC3"/>
    <w:rsid w:val="1F6F5922"/>
    <w:rsid w:val="1F721A21"/>
    <w:rsid w:val="1F79042F"/>
    <w:rsid w:val="1F7C1C3A"/>
    <w:rsid w:val="1FB35111"/>
    <w:rsid w:val="1FCA6F35"/>
    <w:rsid w:val="1FDC50EC"/>
    <w:rsid w:val="1FE16B59"/>
    <w:rsid w:val="1FE458E0"/>
    <w:rsid w:val="1FE70A63"/>
    <w:rsid w:val="1FEE005D"/>
    <w:rsid w:val="200D2C63"/>
    <w:rsid w:val="20132BAC"/>
    <w:rsid w:val="201523AC"/>
    <w:rsid w:val="201A5DBA"/>
    <w:rsid w:val="201B3E66"/>
    <w:rsid w:val="202110DB"/>
    <w:rsid w:val="20317609"/>
    <w:rsid w:val="203A46AA"/>
    <w:rsid w:val="207728D1"/>
    <w:rsid w:val="20872F31"/>
    <w:rsid w:val="208B46A2"/>
    <w:rsid w:val="208B520C"/>
    <w:rsid w:val="20970C07"/>
    <w:rsid w:val="20A943A5"/>
    <w:rsid w:val="20AA397C"/>
    <w:rsid w:val="20AF62AE"/>
    <w:rsid w:val="20D53226"/>
    <w:rsid w:val="20D61B3B"/>
    <w:rsid w:val="20E06A7D"/>
    <w:rsid w:val="20EF6BF3"/>
    <w:rsid w:val="20F4571D"/>
    <w:rsid w:val="20FA7F20"/>
    <w:rsid w:val="20FB46E3"/>
    <w:rsid w:val="20FB5A46"/>
    <w:rsid w:val="210727E0"/>
    <w:rsid w:val="211422BA"/>
    <w:rsid w:val="21143A54"/>
    <w:rsid w:val="211508B6"/>
    <w:rsid w:val="21162880"/>
    <w:rsid w:val="211F1431"/>
    <w:rsid w:val="2130749E"/>
    <w:rsid w:val="213B1715"/>
    <w:rsid w:val="213B3F00"/>
    <w:rsid w:val="215025B4"/>
    <w:rsid w:val="2159096D"/>
    <w:rsid w:val="216956DC"/>
    <w:rsid w:val="216A315E"/>
    <w:rsid w:val="21900E1F"/>
    <w:rsid w:val="2195103F"/>
    <w:rsid w:val="21A345BC"/>
    <w:rsid w:val="21AD6D40"/>
    <w:rsid w:val="21B76AE0"/>
    <w:rsid w:val="21BD6A53"/>
    <w:rsid w:val="21BE2BE8"/>
    <w:rsid w:val="21BF12DE"/>
    <w:rsid w:val="21BF4CC5"/>
    <w:rsid w:val="21C10A3D"/>
    <w:rsid w:val="21C969FA"/>
    <w:rsid w:val="21CB3143"/>
    <w:rsid w:val="21D61BD2"/>
    <w:rsid w:val="21D753F9"/>
    <w:rsid w:val="21DC13D3"/>
    <w:rsid w:val="21DC7C19"/>
    <w:rsid w:val="21EC5CB5"/>
    <w:rsid w:val="22031056"/>
    <w:rsid w:val="220608A2"/>
    <w:rsid w:val="2232642A"/>
    <w:rsid w:val="22475AC6"/>
    <w:rsid w:val="226136F6"/>
    <w:rsid w:val="226F628F"/>
    <w:rsid w:val="22742716"/>
    <w:rsid w:val="22792AE5"/>
    <w:rsid w:val="22800727"/>
    <w:rsid w:val="228B6AB8"/>
    <w:rsid w:val="229678F8"/>
    <w:rsid w:val="22A06A5E"/>
    <w:rsid w:val="22A144DF"/>
    <w:rsid w:val="22BF3A8F"/>
    <w:rsid w:val="22C02987"/>
    <w:rsid w:val="22CA1509"/>
    <w:rsid w:val="22DA593E"/>
    <w:rsid w:val="22E90157"/>
    <w:rsid w:val="22EE5862"/>
    <w:rsid w:val="22F11CE0"/>
    <w:rsid w:val="230E380E"/>
    <w:rsid w:val="231105B0"/>
    <w:rsid w:val="232956BD"/>
    <w:rsid w:val="23372454"/>
    <w:rsid w:val="2340471B"/>
    <w:rsid w:val="23415055"/>
    <w:rsid w:val="2344756C"/>
    <w:rsid w:val="234D45F8"/>
    <w:rsid w:val="2378543C"/>
    <w:rsid w:val="23A3664D"/>
    <w:rsid w:val="23A6050A"/>
    <w:rsid w:val="23B21385"/>
    <w:rsid w:val="23B452A1"/>
    <w:rsid w:val="23B51EDC"/>
    <w:rsid w:val="23EC0C7E"/>
    <w:rsid w:val="23F02367"/>
    <w:rsid w:val="240E6C34"/>
    <w:rsid w:val="2411343C"/>
    <w:rsid w:val="24127600"/>
    <w:rsid w:val="242D74E9"/>
    <w:rsid w:val="24346E74"/>
    <w:rsid w:val="24371FF7"/>
    <w:rsid w:val="246331D6"/>
    <w:rsid w:val="246B6FCE"/>
    <w:rsid w:val="24737C5E"/>
    <w:rsid w:val="24780862"/>
    <w:rsid w:val="247F01ED"/>
    <w:rsid w:val="2487307B"/>
    <w:rsid w:val="24894C7C"/>
    <w:rsid w:val="248E5FCE"/>
    <w:rsid w:val="24912949"/>
    <w:rsid w:val="24997A50"/>
    <w:rsid w:val="24BE07C5"/>
    <w:rsid w:val="24CE37EF"/>
    <w:rsid w:val="24D05ACC"/>
    <w:rsid w:val="24D740D4"/>
    <w:rsid w:val="24DF4D8F"/>
    <w:rsid w:val="24E06F8D"/>
    <w:rsid w:val="24F401E5"/>
    <w:rsid w:val="250E67D7"/>
    <w:rsid w:val="25112FDF"/>
    <w:rsid w:val="2524677D"/>
    <w:rsid w:val="2527505B"/>
    <w:rsid w:val="252B3C86"/>
    <w:rsid w:val="255318BB"/>
    <w:rsid w:val="256065E1"/>
    <w:rsid w:val="25692924"/>
    <w:rsid w:val="256C01B3"/>
    <w:rsid w:val="256D45F2"/>
    <w:rsid w:val="256F5577"/>
    <w:rsid w:val="25731D7F"/>
    <w:rsid w:val="25A574CB"/>
    <w:rsid w:val="25B467DD"/>
    <w:rsid w:val="25BF43FD"/>
    <w:rsid w:val="25C0009A"/>
    <w:rsid w:val="25C14328"/>
    <w:rsid w:val="25C50504"/>
    <w:rsid w:val="25CE54D7"/>
    <w:rsid w:val="25D15424"/>
    <w:rsid w:val="25EB0744"/>
    <w:rsid w:val="25F10744"/>
    <w:rsid w:val="25F87A5A"/>
    <w:rsid w:val="261935B1"/>
    <w:rsid w:val="261A1293"/>
    <w:rsid w:val="261C0F13"/>
    <w:rsid w:val="261C742C"/>
    <w:rsid w:val="261F246B"/>
    <w:rsid w:val="2632693A"/>
    <w:rsid w:val="263A337B"/>
    <w:rsid w:val="26514CEE"/>
    <w:rsid w:val="26697A1A"/>
    <w:rsid w:val="266A6A94"/>
    <w:rsid w:val="2676612A"/>
    <w:rsid w:val="2689097A"/>
    <w:rsid w:val="269E7683"/>
    <w:rsid w:val="269F224B"/>
    <w:rsid w:val="26A0179B"/>
    <w:rsid w:val="26AF313E"/>
    <w:rsid w:val="26C848AF"/>
    <w:rsid w:val="26CC10B7"/>
    <w:rsid w:val="26CE044D"/>
    <w:rsid w:val="26D07ABD"/>
    <w:rsid w:val="26D3007C"/>
    <w:rsid w:val="26D34812"/>
    <w:rsid w:val="26D43F45"/>
    <w:rsid w:val="26E322A8"/>
    <w:rsid w:val="26FB054E"/>
    <w:rsid w:val="273A38E9"/>
    <w:rsid w:val="273C266F"/>
    <w:rsid w:val="273D2914"/>
    <w:rsid w:val="274554FD"/>
    <w:rsid w:val="27532679"/>
    <w:rsid w:val="27585C50"/>
    <w:rsid w:val="27586698"/>
    <w:rsid w:val="27641004"/>
    <w:rsid w:val="276A1595"/>
    <w:rsid w:val="277B168E"/>
    <w:rsid w:val="277F2F2D"/>
    <w:rsid w:val="27827560"/>
    <w:rsid w:val="2787703E"/>
    <w:rsid w:val="27A25897"/>
    <w:rsid w:val="27AC2923"/>
    <w:rsid w:val="27BC6441"/>
    <w:rsid w:val="27BE014B"/>
    <w:rsid w:val="27BE621D"/>
    <w:rsid w:val="27C728DF"/>
    <w:rsid w:val="27D05536"/>
    <w:rsid w:val="27D327E3"/>
    <w:rsid w:val="27DB1F04"/>
    <w:rsid w:val="27EE4691"/>
    <w:rsid w:val="281C0586"/>
    <w:rsid w:val="282F7679"/>
    <w:rsid w:val="28355CE1"/>
    <w:rsid w:val="283B4790"/>
    <w:rsid w:val="283F7913"/>
    <w:rsid w:val="2857598C"/>
    <w:rsid w:val="287B1CF7"/>
    <w:rsid w:val="28812CD5"/>
    <w:rsid w:val="28884737"/>
    <w:rsid w:val="28891840"/>
    <w:rsid w:val="288B7D93"/>
    <w:rsid w:val="288F421B"/>
    <w:rsid w:val="288F4F38"/>
    <w:rsid w:val="28944843"/>
    <w:rsid w:val="28AE59C9"/>
    <w:rsid w:val="28C254DC"/>
    <w:rsid w:val="28C3596E"/>
    <w:rsid w:val="28C464D2"/>
    <w:rsid w:val="28CE7583"/>
    <w:rsid w:val="28D56F0D"/>
    <w:rsid w:val="28D95914"/>
    <w:rsid w:val="28EB10B1"/>
    <w:rsid w:val="28F362CC"/>
    <w:rsid w:val="28F61640"/>
    <w:rsid w:val="291E4D83"/>
    <w:rsid w:val="29262C38"/>
    <w:rsid w:val="292E3C9E"/>
    <w:rsid w:val="294607E9"/>
    <w:rsid w:val="294C7E51"/>
    <w:rsid w:val="29665177"/>
    <w:rsid w:val="2970130A"/>
    <w:rsid w:val="298755B7"/>
    <w:rsid w:val="29A8428E"/>
    <w:rsid w:val="29BB5F06"/>
    <w:rsid w:val="29D05CC2"/>
    <w:rsid w:val="29D13876"/>
    <w:rsid w:val="29D81C33"/>
    <w:rsid w:val="29D954B6"/>
    <w:rsid w:val="29E33847"/>
    <w:rsid w:val="29E810E2"/>
    <w:rsid w:val="29F00112"/>
    <w:rsid w:val="29F17A52"/>
    <w:rsid w:val="29F64FFC"/>
    <w:rsid w:val="29F66FE5"/>
    <w:rsid w:val="2A075D87"/>
    <w:rsid w:val="2A1B7225"/>
    <w:rsid w:val="2A1D07DB"/>
    <w:rsid w:val="2A331DAD"/>
    <w:rsid w:val="2A3D120E"/>
    <w:rsid w:val="2A423861"/>
    <w:rsid w:val="2A485F9A"/>
    <w:rsid w:val="2A773F3F"/>
    <w:rsid w:val="2AAB6548"/>
    <w:rsid w:val="2ABD0FAC"/>
    <w:rsid w:val="2AC92840"/>
    <w:rsid w:val="2AFA0E11"/>
    <w:rsid w:val="2AFA4C4D"/>
    <w:rsid w:val="2B01299A"/>
    <w:rsid w:val="2B0513A0"/>
    <w:rsid w:val="2B0674C1"/>
    <w:rsid w:val="2B0F137C"/>
    <w:rsid w:val="2B2F7B7C"/>
    <w:rsid w:val="2B357971"/>
    <w:rsid w:val="2B3912A8"/>
    <w:rsid w:val="2B3E30FF"/>
    <w:rsid w:val="2B4208E0"/>
    <w:rsid w:val="2B4B2CBB"/>
    <w:rsid w:val="2B4C0B44"/>
    <w:rsid w:val="2B56613C"/>
    <w:rsid w:val="2B585253"/>
    <w:rsid w:val="2B5C7F1B"/>
    <w:rsid w:val="2B637EDB"/>
    <w:rsid w:val="2B7A4BE2"/>
    <w:rsid w:val="2B807273"/>
    <w:rsid w:val="2B8716D3"/>
    <w:rsid w:val="2B8F5708"/>
    <w:rsid w:val="2BA471B8"/>
    <w:rsid w:val="2BAA624D"/>
    <w:rsid w:val="2BAC2E33"/>
    <w:rsid w:val="2BB51544"/>
    <w:rsid w:val="2BB71FB5"/>
    <w:rsid w:val="2BBD2276"/>
    <w:rsid w:val="2BCA23E3"/>
    <w:rsid w:val="2BDB094E"/>
    <w:rsid w:val="2BDB3982"/>
    <w:rsid w:val="2BE36801"/>
    <w:rsid w:val="2C1063DB"/>
    <w:rsid w:val="2C164A61"/>
    <w:rsid w:val="2C1902F5"/>
    <w:rsid w:val="2C3C1921"/>
    <w:rsid w:val="2C4058A5"/>
    <w:rsid w:val="2C4E6505"/>
    <w:rsid w:val="2C5524AE"/>
    <w:rsid w:val="2C6079CD"/>
    <w:rsid w:val="2C7118F7"/>
    <w:rsid w:val="2C7C109E"/>
    <w:rsid w:val="2C820135"/>
    <w:rsid w:val="2C8D59A4"/>
    <w:rsid w:val="2C954FA0"/>
    <w:rsid w:val="2CC34063"/>
    <w:rsid w:val="2CCD327A"/>
    <w:rsid w:val="2CD45AC9"/>
    <w:rsid w:val="2CDD224B"/>
    <w:rsid w:val="2CDF383C"/>
    <w:rsid w:val="2D0446E9"/>
    <w:rsid w:val="2D1E647B"/>
    <w:rsid w:val="2D254C1E"/>
    <w:rsid w:val="2D2C76B3"/>
    <w:rsid w:val="2D393ACC"/>
    <w:rsid w:val="2D406ACD"/>
    <w:rsid w:val="2D4A236A"/>
    <w:rsid w:val="2D4C0361"/>
    <w:rsid w:val="2D564730"/>
    <w:rsid w:val="2D5C2B7A"/>
    <w:rsid w:val="2D642184"/>
    <w:rsid w:val="2D7518FC"/>
    <w:rsid w:val="2D833C01"/>
    <w:rsid w:val="2D8E0F2E"/>
    <w:rsid w:val="2DA467F1"/>
    <w:rsid w:val="2DAA1018"/>
    <w:rsid w:val="2DB3100A"/>
    <w:rsid w:val="2DBA5111"/>
    <w:rsid w:val="2DBD4A63"/>
    <w:rsid w:val="2DC2524D"/>
    <w:rsid w:val="2DE53D06"/>
    <w:rsid w:val="2DF20AEF"/>
    <w:rsid w:val="2DFD104F"/>
    <w:rsid w:val="2E0979E2"/>
    <w:rsid w:val="2E1171C3"/>
    <w:rsid w:val="2E167A29"/>
    <w:rsid w:val="2E2425C2"/>
    <w:rsid w:val="2E265AC6"/>
    <w:rsid w:val="2E2F354C"/>
    <w:rsid w:val="2E331558"/>
    <w:rsid w:val="2E353B9D"/>
    <w:rsid w:val="2E3F13EB"/>
    <w:rsid w:val="2E4707B2"/>
    <w:rsid w:val="2E4A3E34"/>
    <w:rsid w:val="2E57278D"/>
    <w:rsid w:val="2E6049A6"/>
    <w:rsid w:val="2E631781"/>
    <w:rsid w:val="2E666EA3"/>
    <w:rsid w:val="2E6E7857"/>
    <w:rsid w:val="2E770D48"/>
    <w:rsid w:val="2E8C546A"/>
    <w:rsid w:val="2EAA3725"/>
    <w:rsid w:val="2EB021A6"/>
    <w:rsid w:val="2EB21E4B"/>
    <w:rsid w:val="2EC67693"/>
    <w:rsid w:val="2ECF5480"/>
    <w:rsid w:val="2EE12975"/>
    <w:rsid w:val="2EE23C7A"/>
    <w:rsid w:val="2EEB3251"/>
    <w:rsid w:val="2EF16493"/>
    <w:rsid w:val="2EF20691"/>
    <w:rsid w:val="2EF9389F"/>
    <w:rsid w:val="2EFA10EB"/>
    <w:rsid w:val="2F017838"/>
    <w:rsid w:val="2F1D7458"/>
    <w:rsid w:val="2F2C0E88"/>
    <w:rsid w:val="2F2F3A7C"/>
    <w:rsid w:val="2F31220F"/>
    <w:rsid w:val="2F340201"/>
    <w:rsid w:val="2F36061D"/>
    <w:rsid w:val="2F3C5BA7"/>
    <w:rsid w:val="2F4648D2"/>
    <w:rsid w:val="2F5E167A"/>
    <w:rsid w:val="2F6509D0"/>
    <w:rsid w:val="2F673ED3"/>
    <w:rsid w:val="2F843483"/>
    <w:rsid w:val="2F9F1AAF"/>
    <w:rsid w:val="2FA63021"/>
    <w:rsid w:val="2FB1547B"/>
    <w:rsid w:val="2FB3074F"/>
    <w:rsid w:val="2FB461D1"/>
    <w:rsid w:val="2FBA0EC3"/>
    <w:rsid w:val="2FBB2678"/>
    <w:rsid w:val="2FC1022D"/>
    <w:rsid w:val="2FC36F90"/>
    <w:rsid w:val="2FD162AB"/>
    <w:rsid w:val="2FD86CE5"/>
    <w:rsid w:val="2FDC6090"/>
    <w:rsid w:val="2FFA4747"/>
    <w:rsid w:val="2FFD4B09"/>
    <w:rsid w:val="300459C2"/>
    <w:rsid w:val="300974C0"/>
    <w:rsid w:val="30146F4B"/>
    <w:rsid w:val="302C2998"/>
    <w:rsid w:val="30304425"/>
    <w:rsid w:val="303C51B0"/>
    <w:rsid w:val="3048473A"/>
    <w:rsid w:val="305D69EA"/>
    <w:rsid w:val="307B44AD"/>
    <w:rsid w:val="307D518D"/>
    <w:rsid w:val="307F5786"/>
    <w:rsid w:val="308405B2"/>
    <w:rsid w:val="30A26452"/>
    <w:rsid w:val="30B12BF1"/>
    <w:rsid w:val="30B17ECF"/>
    <w:rsid w:val="30C4467E"/>
    <w:rsid w:val="30CE30FC"/>
    <w:rsid w:val="30D46628"/>
    <w:rsid w:val="30E327D8"/>
    <w:rsid w:val="30E81B43"/>
    <w:rsid w:val="30F62060"/>
    <w:rsid w:val="30F80DE7"/>
    <w:rsid w:val="31077D7C"/>
    <w:rsid w:val="31095983"/>
    <w:rsid w:val="310D7A87"/>
    <w:rsid w:val="310E5509"/>
    <w:rsid w:val="3125515C"/>
    <w:rsid w:val="31341609"/>
    <w:rsid w:val="31390C89"/>
    <w:rsid w:val="3156642A"/>
    <w:rsid w:val="315A7B86"/>
    <w:rsid w:val="31815B5E"/>
    <w:rsid w:val="31CC2502"/>
    <w:rsid w:val="31DD48DC"/>
    <w:rsid w:val="31E72C6D"/>
    <w:rsid w:val="31E96171"/>
    <w:rsid w:val="31ED3189"/>
    <w:rsid w:val="31F36A80"/>
    <w:rsid w:val="31F6203D"/>
    <w:rsid w:val="31FB3AF8"/>
    <w:rsid w:val="3200110E"/>
    <w:rsid w:val="320D762A"/>
    <w:rsid w:val="320F2B2D"/>
    <w:rsid w:val="321B7C44"/>
    <w:rsid w:val="322040CC"/>
    <w:rsid w:val="32262752"/>
    <w:rsid w:val="32274EC1"/>
    <w:rsid w:val="322D73F8"/>
    <w:rsid w:val="32331660"/>
    <w:rsid w:val="324339E2"/>
    <w:rsid w:val="32460766"/>
    <w:rsid w:val="324E1FBE"/>
    <w:rsid w:val="325B00F2"/>
    <w:rsid w:val="326A470B"/>
    <w:rsid w:val="32812E6C"/>
    <w:rsid w:val="3289460C"/>
    <w:rsid w:val="328B4694"/>
    <w:rsid w:val="328B7590"/>
    <w:rsid w:val="32A43020"/>
    <w:rsid w:val="32B2363B"/>
    <w:rsid w:val="32B7214F"/>
    <w:rsid w:val="32BA750F"/>
    <w:rsid w:val="32C44AE3"/>
    <w:rsid w:val="32CC417D"/>
    <w:rsid w:val="32CD2AA3"/>
    <w:rsid w:val="32D425A2"/>
    <w:rsid w:val="32E47806"/>
    <w:rsid w:val="32F52E82"/>
    <w:rsid w:val="32FB3538"/>
    <w:rsid w:val="32FF5CB9"/>
    <w:rsid w:val="330246BF"/>
    <w:rsid w:val="330B1B3D"/>
    <w:rsid w:val="33246FEC"/>
    <w:rsid w:val="33301D0B"/>
    <w:rsid w:val="3364247E"/>
    <w:rsid w:val="33680D19"/>
    <w:rsid w:val="33690584"/>
    <w:rsid w:val="336D0A88"/>
    <w:rsid w:val="337367C1"/>
    <w:rsid w:val="33922CA9"/>
    <w:rsid w:val="339461AC"/>
    <w:rsid w:val="339B13BA"/>
    <w:rsid w:val="339D48BD"/>
    <w:rsid w:val="33A1247D"/>
    <w:rsid w:val="33A62DED"/>
    <w:rsid w:val="33B02259"/>
    <w:rsid w:val="33B40937"/>
    <w:rsid w:val="33BE2A37"/>
    <w:rsid w:val="33C92A17"/>
    <w:rsid w:val="33CA4C94"/>
    <w:rsid w:val="33CC3D88"/>
    <w:rsid w:val="33CC574C"/>
    <w:rsid w:val="33D47F14"/>
    <w:rsid w:val="33DE2957"/>
    <w:rsid w:val="33E67E90"/>
    <w:rsid w:val="34057765"/>
    <w:rsid w:val="340A7470"/>
    <w:rsid w:val="340D054C"/>
    <w:rsid w:val="340F5AF6"/>
    <w:rsid w:val="342E1E3F"/>
    <w:rsid w:val="343011E9"/>
    <w:rsid w:val="34355D35"/>
    <w:rsid w:val="3439473C"/>
    <w:rsid w:val="3439693A"/>
    <w:rsid w:val="34401B48"/>
    <w:rsid w:val="34504361"/>
    <w:rsid w:val="34515EB0"/>
    <w:rsid w:val="34535CDA"/>
    <w:rsid w:val="345871EF"/>
    <w:rsid w:val="3460040C"/>
    <w:rsid w:val="346911EC"/>
    <w:rsid w:val="346A078E"/>
    <w:rsid w:val="34774B3F"/>
    <w:rsid w:val="34884381"/>
    <w:rsid w:val="348E47AF"/>
    <w:rsid w:val="34A41E12"/>
    <w:rsid w:val="34B27C70"/>
    <w:rsid w:val="34B436FA"/>
    <w:rsid w:val="34BF705E"/>
    <w:rsid w:val="34C22379"/>
    <w:rsid w:val="34C44675"/>
    <w:rsid w:val="34DA0BF7"/>
    <w:rsid w:val="34FC7877"/>
    <w:rsid w:val="34FD36E3"/>
    <w:rsid w:val="350A1211"/>
    <w:rsid w:val="351B4D2E"/>
    <w:rsid w:val="352839BA"/>
    <w:rsid w:val="35357321"/>
    <w:rsid w:val="35394071"/>
    <w:rsid w:val="353C5263"/>
    <w:rsid w:val="354748F9"/>
    <w:rsid w:val="354A2ECE"/>
    <w:rsid w:val="35642BA4"/>
    <w:rsid w:val="35650626"/>
    <w:rsid w:val="3566572C"/>
    <w:rsid w:val="3578788B"/>
    <w:rsid w:val="35855AA9"/>
    <w:rsid w:val="359C6EA5"/>
    <w:rsid w:val="35A87E15"/>
    <w:rsid w:val="35C44A43"/>
    <w:rsid w:val="35C9101D"/>
    <w:rsid w:val="35F447E1"/>
    <w:rsid w:val="3604052F"/>
    <w:rsid w:val="361E7731"/>
    <w:rsid w:val="362950C0"/>
    <w:rsid w:val="36327D7A"/>
    <w:rsid w:val="3634327D"/>
    <w:rsid w:val="36362EFD"/>
    <w:rsid w:val="363E0309"/>
    <w:rsid w:val="363E6BBB"/>
    <w:rsid w:val="364B5A10"/>
    <w:rsid w:val="3655663D"/>
    <w:rsid w:val="366175C4"/>
    <w:rsid w:val="366C33D7"/>
    <w:rsid w:val="366E215D"/>
    <w:rsid w:val="367603F2"/>
    <w:rsid w:val="367E68B5"/>
    <w:rsid w:val="368B3C8B"/>
    <w:rsid w:val="368C170D"/>
    <w:rsid w:val="3697072A"/>
    <w:rsid w:val="36981915"/>
    <w:rsid w:val="36A71B58"/>
    <w:rsid w:val="36BA7A1D"/>
    <w:rsid w:val="36D82946"/>
    <w:rsid w:val="36E5781D"/>
    <w:rsid w:val="36FF7306"/>
    <w:rsid w:val="370C26D4"/>
    <w:rsid w:val="3715036C"/>
    <w:rsid w:val="374530BA"/>
    <w:rsid w:val="374E6478"/>
    <w:rsid w:val="37562CE0"/>
    <w:rsid w:val="37695822"/>
    <w:rsid w:val="376E0B6D"/>
    <w:rsid w:val="377759CE"/>
    <w:rsid w:val="379A05C5"/>
    <w:rsid w:val="37A66221"/>
    <w:rsid w:val="37E83110"/>
    <w:rsid w:val="37F222D9"/>
    <w:rsid w:val="37F339C3"/>
    <w:rsid w:val="37F976E5"/>
    <w:rsid w:val="381B7DA5"/>
    <w:rsid w:val="381C311D"/>
    <w:rsid w:val="381F4A61"/>
    <w:rsid w:val="382849B1"/>
    <w:rsid w:val="38284F1B"/>
    <w:rsid w:val="383B014F"/>
    <w:rsid w:val="384C5E6B"/>
    <w:rsid w:val="386A108F"/>
    <w:rsid w:val="3870241E"/>
    <w:rsid w:val="3878103D"/>
    <w:rsid w:val="388F25E2"/>
    <w:rsid w:val="389307DD"/>
    <w:rsid w:val="389A0C2E"/>
    <w:rsid w:val="38A42579"/>
    <w:rsid w:val="38B90A1D"/>
    <w:rsid w:val="38C97D92"/>
    <w:rsid w:val="38CC3A47"/>
    <w:rsid w:val="38DF2E5B"/>
    <w:rsid w:val="38E85CE9"/>
    <w:rsid w:val="38ED59F4"/>
    <w:rsid w:val="38F76303"/>
    <w:rsid w:val="38F815D3"/>
    <w:rsid w:val="39136B53"/>
    <w:rsid w:val="3914724D"/>
    <w:rsid w:val="39324E64"/>
    <w:rsid w:val="393670ED"/>
    <w:rsid w:val="39400042"/>
    <w:rsid w:val="39561BA0"/>
    <w:rsid w:val="395801D3"/>
    <w:rsid w:val="39630EB6"/>
    <w:rsid w:val="3970274A"/>
    <w:rsid w:val="397155B5"/>
    <w:rsid w:val="397A4685"/>
    <w:rsid w:val="39BD04F5"/>
    <w:rsid w:val="39C159CC"/>
    <w:rsid w:val="39C3314D"/>
    <w:rsid w:val="39DE30A7"/>
    <w:rsid w:val="3A0F354D"/>
    <w:rsid w:val="3A200BF4"/>
    <w:rsid w:val="3A21256E"/>
    <w:rsid w:val="3A4536E5"/>
    <w:rsid w:val="3A476A38"/>
    <w:rsid w:val="3A4A7EAF"/>
    <w:rsid w:val="3A5D72F5"/>
    <w:rsid w:val="3A653F5C"/>
    <w:rsid w:val="3A675260"/>
    <w:rsid w:val="3A6960F0"/>
    <w:rsid w:val="3A6D1460"/>
    <w:rsid w:val="3A7A2BFC"/>
    <w:rsid w:val="3A8328DC"/>
    <w:rsid w:val="3A864490"/>
    <w:rsid w:val="3A9F75B9"/>
    <w:rsid w:val="3AA7689F"/>
    <w:rsid w:val="3AAB24CE"/>
    <w:rsid w:val="3AB13A9E"/>
    <w:rsid w:val="3ADB3B42"/>
    <w:rsid w:val="3AFE2E55"/>
    <w:rsid w:val="3B077EC3"/>
    <w:rsid w:val="3B0C6CD6"/>
    <w:rsid w:val="3B2A2D58"/>
    <w:rsid w:val="3B2E797E"/>
    <w:rsid w:val="3B410447"/>
    <w:rsid w:val="3B4F0A10"/>
    <w:rsid w:val="3B9D61C5"/>
    <w:rsid w:val="3BA23963"/>
    <w:rsid w:val="3BA5016B"/>
    <w:rsid w:val="3BAA5C47"/>
    <w:rsid w:val="3BB71435"/>
    <w:rsid w:val="3BCD2229"/>
    <w:rsid w:val="3BE16CCB"/>
    <w:rsid w:val="3BF66C71"/>
    <w:rsid w:val="3BF84C04"/>
    <w:rsid w:val="3C0C5591"/>
    <w:rsid w:val="3C395BEF"/>
    <w:rsid w:val="3C3E07DA"/>
    <w:rsid w:val="3C452F97"/>
    <w:rsid w:val="3C4C6976"/>
    <w:rsid w:val="3C4E37A3"/>
    <w:rsid w:val="3C5305B0"/>
    <w:rsid w:val="3C543787"/>
    <w:rsid w:val="3C551209"/>
    <w:rsid w:val="3C552056"/>
    <w:rsid w:val="3C56250D"/>
    <w:rsid w:val="3C5E1B18"/>
    <w:rsid w:val="3C643A21"/>
    <w:rsid w:val="3C6C0E2E"/>
    <w:rsid w:val="3C6D2EA2"/>
    <w:rsid w:val="3C6E282D"/>
    <w:rsid w:val="3C746966"/>
    <w:rsid w:val="3C7D7C75"/>
    <w:rsid w:val="3C934571"/>
    <w:rsid w:val="3C9B33D1"/>
    <w:rsid w:val="3CA05E05"/>
    <w:rsid w:val="3CCB7F4E"/>
    <w:rsid w:val="3CCE36D3"/>
    <w:rsid w:val="3CED683B"/>
    <w:rsid w:val="3CF2458A"/>
    <w:rsid w:val="3CF47A8D"/>
    <w:rsid w:val="3CF53310"/>
    <w:rsid w:val="3D077FEA"/>
    <w:rsid w:val="3D22228B"/>
    <w:rsid w:val="3D26440A"/>
    <w:rsid w:val="3D350D86"/>
    <w:rsid w:val="3D3659E4"/>
    <w:rsid w:val="3D385C00"/>
    <w:rsid w:val="3D5560F8"/>
    <w:rsid w:val="3D593035"/>
    <w:rsid w:val="3D5D3ADB"/>
    <w:rsid w:val="3D6267D9"/>
    <w:rsid w:val="3D681FCA"/>
    <w:rsid w:val="3D6C3AFB"/>
    <w:rsid w:val="3D733BDF"/>
    <w:rsid w:val="3D8211E1"/>
    <w:rsid w:val="3D93326E"/>
    <w:rsid w:val="3D934BE4"/>
    <w:rsid w:val="3D9B6278"/>
    <w:rsid w:val="3DB633CE"/>
    <w:rsid w:val="3DBE4F57"/>
    <w:rsid w:val="3DC2196D"/>
    <w:rsid w:val="3DC75184"/>
    <w:rsid w:val="3DD1395F"/>
    <w:rsid w:val="3DD92776"/>
    <w:rsid w:val="3DE10046"/>
    <w:rsid w:val="3DED0C70"/>
    <w:rsid w:val="3DEE05E6"/>
    <w:rsid w:val="3DF44458"/>
    <w:rsid w:val="3E087955"/>
    <w:rsid w:val="3E137EE5"/>
    <w:rsid w:val="3E1675C3"/>
    <w:rsid w:val="3E320799"/>
    <w:rsid w:val="3E3671A0"/>
    <w:rsid w:val="3E3C4CA2"/>
    <w:rsid w:val="3E416D36"/>
    <w:rsid w:val="3E52684D"/>
    <w:rsid w:val="3E592BD7"/>
    <w:rsid w:val="3E6B6375"/>
    <w:rsid w:val="3E791760"/>
    <w:rsid w:val="3E7E3AE6"/>
    <w:rsid w:val="3E995BBF"/>
    <w:rsid w:val="3E9A3641"/>
    <w:rsid w:val="3EA05D9B"/>
    <w:rsid w:val="3EA2480B"/>
    <w:rsid w:val="3EAD4FE8"/>
    <w:rsid w:val="3ED45DA4"/>
    <w:rsid w:val="3EEB7F48"/>
    <w:rsid w:val="3EEF6792"/>
    <w:rsid w:val="3EF94F1B"/>
    <w:rsid w:val="3EFB495F"/>
    <w:rsid w:val="3F01618C"/>
    <w:rsid w:val="3F04526F"/>
    <w:rsid w:val="3F062A1E"/>
    <w:rsid w:val="3F156852"/>
    <w:rsid w:val="3F1834E2"/>
    <w:rsid w:val="3F217B28"/>
    <w:rsid w:val="3F2413A7"/>
    <w:rsid w:val="3F255951"/>
    <w:rsid w:val="3F280CFB"/>
    <w:rsid w:val="3F2B2F30"/>
    <w:rsid w:val="3F3424F4"/>
    <w:rsid w:val="3F3D5999"/>
    <w:rsid w:val="3F4379B6"/>
    <w:rsid w:val="3F477E24"/>
    <w:rsid w:val="3F513170"/>
    <w:rsid w:val="3F51605E"/>
    <w:rsid w:val="3F717283"/>
    <w:rsid w:val="3F723AFC"/>
    <w:rsid w:val="3F7304F5"/>
    <w:rsid w:val="3F87704C"/>
    <w:rsid w:val="3F8D3F3E"/>
    <w:rsid w:val="3FB1448E"/>
    <w:rsid w:val="3FBA6DA0"/>
    <w:rsid w:val="3FC05C00"/>
    <w:rsid w:val="3FDF3CD8"/>
    <w:rsid w:val="3FE326DE"/>
    <w:rsid w:val="3FED174C"/>
    <w:rsid w:val="3FF86700"/>
    <w:rsid w:val="3FFB7D85"/>
    <w:rsid w:val="400D3523"/>
    <w:rsid w:val="40195738"/>
    <w:rsid w:val="402257BC"/>
    <w:rsid w:val="402E3A57"/>
    <w:rsid w:val="403141B8"/>
    <w:rsid w:val="403703F1"/>
    <w:rsid w:val="40385F17"/>
    <w:rsid w:val="404A00F5"/>
    <w:rsid w:val="4054751A"/>
    <w:rsid w:val="40556AC9"/>
    <w:rsid w:val="40595BA0"/>
    <w:rsid w:val="4060552B"/>
    <w:rsid w:val="40606888"/>
    <w:rsid w:val="40665232"/>
    <w:rsid w:val="406A16BE"/>
    <w:rsid w:val="406E53A2"/>
    <w:rsid w:val="40720CC9"/>
    <w:rsid w:val="40751C4D"/>
    <w:rsid w:val="408246DD"/>
    <w:rsid w:val="409018AF"/>
    <w:rsid w:val="40966E0C"/>
    <w:rsid w:val="40AF0DA2"/>
    <w:rsid w:val="40C37309"/>
    <w:rsid w:val="40F17018"/>
    <w:rsid w:val="40FC17DF"/>
    <w:rsid w:val="41067FA0"/>
    <w:rsid w:val="41112EDC"/>
    <w:rsid w:val="41177258"/>
    <w:rsid w:val="411F4664"/>
    <w:rsid w:val="41340D87"/>
    <w:rsid w:val="414B4683"/>
    <w:rsid w:val="41581F02"/>
    <w:rsid w:val="41631621"/>
    <w:rsid w:val="416C4764"/>
    <w:rsid w:val="417D7DF9"/>
    <w:rsid w:val="41891B15"/>
    <w:rsid w:val="418F6B10"/>
    <w:rsid w:val="419655A8"/>
    <w:rsid w:val="419C2D34"/>
    <w:rsid w:val="41A86B47"/>
    <w:rsid w:val="41B94863"/>
    <w:rsid w:val="41BE0CEB"/>
    <w:rsid w:val="41BF7449"/>
    <w:rsid w:val="41CD7C80"/>
    <w:rsid w:val="41E7246F"/>
    <w:rsid w:val="41F33DFE"/>
    <w:rsid w:val="41FD4D22"/>
    <w:rsid w:val="42091919"/>
    <w:rsid w:val="4218487C"/>
    <w:rsid w:val="42363E2C"/>
    <w:rsid w:val="42385F21"/>
    <w:rsid w:val="42462B6D"/>
    <w:rsid w:val="425272A4"/>
    <w:rsid w:val="42534A61"/>
    <w:rsid w:val="42631478"/>
    <w:rsid w:val="426E79CE"/>
    <w:rsid w:val="427C0E32"/>
    <w:rsid w:val="429C4E56"/>
    <w:rsid w:val="42AB766E"/>
    <w:rsid w:val="42D7596B"/>
    <w:rsid w:val="42D95C9B"/>
    <w:rsid w:val="42DC7E3D"/>
    <w:rsid w:val="42EB4264"/>
    <w:rsid w:val="42FD5DF4"/>
    <w:rsid w:val="43013EC0"/>
    <w:rsid w:val="43082270"/>
    <w:rsid w:val="43140575"/>
    <w:rsid w:val="43153EBD"/>
    <w:rsid w:val="43212404"/>
    <w:rsid w:val="43285D3E"/>
    <w:rsid w:val="432A39BB"/>
    <w:rsid w:val="432A59BE"/>
    <w:rsid w:val="43322CE1"/>
    <w:rsid w:val="43353D4F"/>
    <w:rsid w:val="43374CD4"/>
    <w:rsid w:val="433C115C"/>
    <w:rsid w:val="43577787"/>
    <w:rsid w:val="4359047F"/>
    <w:rsid w:val="43592C8A"/>
    <w:rsid w:val="435E7112"/>
    <w:rsid w:val="43625B18"/>
    <w:rsid w:val="4389705D"/>
    <w:rsid w:val="438C21E0"/>
    <w:rsid w:val="438C2802"/>
    <w:rsid w:val="43BB74AB"/>
    <w:rsid w:val="43C24475"/>
    <w:rsid w:val="43CE64CC"/>
    <w:rsid w:val="43D6135A"/>
    <w:rsid w:val="43E62E42"/>
    <w:rsid w:val="43F80E4F"/>
    <w:rsid w:val="44007FA0"/>
    <w:rsid w:val="44027C20"/>
    <w:rsid w:val="440C56F0"/>
    <w:rsid w:val="440E3AA2"/>
    <w:rsid w:val="4430746A"/>
    <w:rsid w:val="444A287E"/>
    <w:rsid w:val="446403A0"/>
    <w:rsid w:val="446753C6"/>
    <w:rsid w:val="446C50D1"/>
    <w:rsid w:val="44B33DBE"/>
    <w:rsid w:val="44B37A44"/>
    <w:rsid w:val="44BC521D"/>
    <w:rsid w:val="44CA2EEC"/>
    <w:rsid w:val="44D324F7"/>
    <w:rsid w:val="44DB5385"/>
    <w:rsid w:val="44E2459E"/>
    <w:rsid w:val="44ED5522"/>
    <w:rsid w:val="44EF1F96"/>
    <w:rsid w:val="44F468B0"/>
    <w:rsid w:val="44FC27F0"/>
    <w:rsid w:val="450241CA"/>
    <w:rsid w:val="450C11D3"/>
    <w:rsid w:val="45252301"/>
    <w:rsid w:val="45316114"/>
    <w:rsid w:val="45343151"/>
    <w:rsid w:val="453F38F4"/>
    <w:rsid w:val="454D47C2"/>
    <w:rsid w:val="45542482"/>
    <w:rsid w:val="45692A85"/>
    <w:rsid w:val="456A27BD"/>
    <w:rsid w:val="45834899"/>
    <w:rsid w:val="4587600E"/>
    <w:rsid w:val="458A0FC3"/>
    <w:rsid w:val="458F46CB"/>
    <w:rsid w:val="459D65DD"/>
    <w:rsid w:val="45A32084"/>
    <w:rsid w:val="45A41CE5"/>
    <w:rsid w:val="45AB2CE7"/>
    <w:rsid w:val="45B26BC6"/>
    <w:rsid w:val="45BC2474"/>
    <w:rsid w:val="45C269AF"/>
    <w:rsid w:val="45CA3706"/>
    <w:rsid w:val="45CA500D"/>
    <w:rsid w:val="45CA720B"/>
    <w:rsid w:val="45D27E9B"/>
    <w:rsid w:val="45E65EBD"/>
    <w:rsid w:val="45F657C3"/>
    <w:rsid w:val="45FD6761"/>
    <w:rsid w:val="46077070"/>
    <w:rsid w:val="460D74FE"/>
    <w:rsid w:val="461412D6"/>
    <w:rsid w:val="461C0398"/>
    <w:rsid w:val="462151CE"/>
    <w:rsid w:val="4629380A"/>
    <w:rsid w:val="463B4047"/>
    <w:rsid w:val="4657521B"/>
    <w:rsid w:val="46596E7B"/>
    <w:rsid w:val="465D66D7"/>
    <w:rsid w:val="46715CDF"/>
    <w:rsid w:val="46752F28"/>
    <w:rsid w:val="46893BE0"/>
    <w:rsid w:val="468D05CE"/>
    <w:rsid w:val="469814BD"/>
    <w:rsid w:val="46AF05B5"/>
    <w:rsid w:val="46B11A88"/>
    <w:rsid w:val="46CC3936"/>
    <w:rsid w:val="46CD35B6"/>
    <w:rsid w:val="46D0084D"/>
    <w:rsid w:val="46E22257"/>
    <w:rsid w:val="46FB65E0"/>
    <w:rsid w:val="470C161A"/>
    <w:rsid w:val="471C535D"/>
    <w:rsid w:val="471E7EBD"/>
    <w:rsid w:val="472A1ADE"/>
    <w:rsid w:val="472C6CEC"/>
    <w:rsid w:val="473D70ED"/>
    <w:rsid w:val="473F7677"/>
    <w:rsid w:val="47430F77"/>
    <w:rsid w:val="47537093"/>
    <w:rsid w:val="47554794"/>
    <w:rsid w:val="4767050A"/>
    <w:rsid w:val="476B6BD2"/>
    <w:rsid w:val="477959E8"/>
    <w:rsid w:val="477D2899"/>
    <w:rsid w:val="4787269A"/>
    <w:rsid w:val="47AE0A72"/>
    <w:rsid w:val="47AE2601"/>
    <w:rsid w:val="47CA7FD6"/>
    <w:rsid w:val="47D169E9"/>
    <w:rsid w:val="47D63DE9"/>
    <w:rsid w:val="47DA0270"/>
    <w:rsid w:val="47DF3BBE"/>
    <w:rsid w:val="47E56601"/>
    <w:rsid w:val="47E75CBE"/>
    <w:rsid w:val="47FC30E6"/>
    <w:rsid w:val="48021483"/>
    <w:rsid w:val="4805118F"/>
    <w:rsid w:val="48123C4D"/>
    <w:rsid w:val="485830BD"/>
    <w:rsid w:val="486908CB"/>
    <w:rsid w:val="486D77DF"/>
    <w:rsid w:val="487E491C"/>
    <w:rsid w:val="488A6D8F"/>
    <w:rsid w:val="48931C1D"/>
    <w:rsid w:val="48AC05C9"/>
    <w:rsid w:val="48BF4A4F"/>
    <w:rsid w:val="48CB0E7D"/>
    <w:rsid w:val="48D80297"/>
    <w:rsid w:val="48E46C3C"/>
    <w:rsid w:val="48EB19C6"/>
    <w:rsid w:val="48EE1869"/>
    <w:rsid w:val="48F467BF"/>
    <w:rsid w:val="49256F8E"/>
    <w:rsid w:val="49395702"/>
    <w:rsid w:val="494729C5"/>
    <w:rsid w:val="494C6E4D"/>
    <w:rsid w:val="494D7D27"/>
    <w:rsid w:val="495A19E6"/>
    <w:rsid w:val="49624874"/>
    <w:rsid w:val="49647D7D"/>
    <w:rsid w:val="496E0687"/>
    <w:rsid w:val="497847C6"/>
    <w:rsid w:val="497C4C16"/>
    <w:rsid w:val="498176A7"/>
    <w:rsid w:val="499A0251"/>
    <w:rsid w:val="49A83CE4"/>
    <w:rsid w:val="49B145F3"/>
    <w:rsid w:val="49B45578"/>
    <w:rsid w:val="49BA2D04"/>
    <w:rsid w:val="49C06EA3"/>
    <w:rsid w:val="49C91C9A"/>
    <w:rsid w:val="49D86328"/>
    <w:rsid w:val="49DC5B65"/>
    <w:rsid w:val="49E97FD0"/>
    <w:rsid w:val="49EB34D3"/>
    <w:rsid w:val="49F26522"/>
    <w:rsid w:val="4A030B7A"/>
    <w:rsid w:val="4A125911"/>
    <w:rsid w:val="4A146896"/>
    <w:rsid w:val="4A1E2A29"/>
    <w:rsid w:val="4A236828"/>
    <w:rsid w:val="4A244932"/>
    <w:rsid w:val="4A272C03"/>
    <w:rsid w:val="4A3161C6"/>
    <w:rsid w:val="4A340557"/>
    <w:rsid w:val="4A35264E"/>
    <w:rsid w:val="4A391054"/>
    <w:rsid w:val="4A3D7A5A"/>
    <w:rsid w:val="4A6A7625"/>
    <w:rsid w:val="4A6C77D9"/>
    <w:rsid w:val="4A6E3AAD"/>
    <w:rsid w:val="4A753438"/>
    <w:rsid w:val="4A7E04C4"/>
    <w:rsid w:val="4A7E62C5"/>
    <w:rsid w:val="4A81724A"/>
    <w:rsid w:val="4A8978D6"/>
    <w:rsid w:val="4A9216E3"/>
    <w:rsid w:val="4AA25200"/>
    <w:rsid w:val="4AA32CAF"/>
    <w:rsid w:val="4AA77F21"/>
    <w:rsid w:val="4AB32321"/>
    <w:rsid w:val="4AC7413B"/>
    <w:rsid w:val="4AD359CF"/>
    <w:rsid w:val="4AEB3076"/>
    <w:rsid w:val="4AFB1B32"/>
    <w:rsid w:val="4B0955A6"/>
    <w:rsid w:val="4B0F349C"/>
    <w:rsid w:val="4B14423A"/>
    <w:rsid w:val="4B1906C2"/>
    <w:rsid w:val="4B221C9D"/>
    <w:rsid w:val="4B2C3B0D"/>
    <w:rsid w:val="4B3002E7"/>
    <w:rsid w:val="4B342571"/>
    <w:rsid w:val="4B363F2B"/>
    <w:rsid w:val="4B44740D"/>
    <w:rsid w:val="4B562725"/>
    <w:rsid w:val="4B6126FE"/>
    <w:rsid w:val="4B683B54"/>
    <w:rsid w:val="4B6B50E1"/>
    <w:rsid w:val="4B6E34C9"/>
    <w:rsid w:val="4B6F10D1"/>
    <w:rsid w:val="4B722056"/>
    <w:rsid w:val="4B775B45"/>
    <w:rsid w:val="4B8E1986"/>
    <w:rsid w:val="4B8E6AC5"/>
    <w:rsid w:val="4B92297F"/>
    <w:rsid w:val="4BA97CC9"/>
    <w:rsid w:val="4BB12AD6"/>
    <w:rsid w:val="4BB308C1"/>
    <w:rsid w:val="4BBE6C52"/>
    <w:rsid w:val="4BCE4E1C"/>
    <w:rsid w:val="4BEB0A1B"/>
    <w:rsid w:val="4BF92DFA"/>
    <w:rsid w:val="4C0B3619"/>
    <w:rsid w:val="4C1C24CE"/>
    <w:rsid w:val="4C474ADC"/>
    <w:rsid w:val="4C536133"/>
    <w:rsid w:val="4C542F6E"/>
    <w:rsid w:val="4C5F09D9"/>
    <w:rsid w:val="4C675DE6"/>
    <w:rsid w:val="4C7471C4"/>
    <w:rsid w:val="4C7C5D8B"/>
    <w:rsid w:val="4C7E5A0B"/>
    <w:rsid w:val="4C827C94"/>
    <w:rsid w:val="4C992E39"/>
    <w:rsid w:val="4CB052E1"/>
    <w:rsid w:val="4CB26265"/>
    <w:rsid w:val="4CED3AC0"/>
    <w:rsid w:val="4CF10FA7"/>
    <w:rsid w:val="4D0553D3"/>
    <w:rsid w:val="4D086EF0"/>
    <w:rsid w:val="4D0F06CF"/>
    <w:rsid w:val="4D1C7E93"/>
    <w:rsid w:val="4D1F227B"/>
    <w:rsid w:val="4D221D9C"/>
    <w:rsid w:val="4D223E7F"/>
    <w:rsid w:val="4D295EA4"/>
    <w:rsid w:val="4D4557D4"/>
    <w:rsid w:val="4D4F7371"/>
    <w:rsid w:val="4D524AEA"/>
    <w:rsid w:val="4D7E0E31"/>
    <w:rsid w:val="4D8348DE"/>
    <w:rsid w:val="4D877542"/>
    <w:rsid w:val="4D9E290E"/>
    <w:rsid w:val="4DA56AF2"/>
    <w:rsid w:val="4DA76195"/>
    <w:rsid w:val="4DBC35DF"/>
    <w:rsid w:val="4DC351C2"/>
    <w:rsid w:val="4DDA685F"/>
    <w:rsid w:val="4DDC4386"/>
    <w:rsid w:val="4DE27B8F"/>
    <w:rsid w:val="4DE74FDD"/>
    <w:rsid w:val="4DEF350C"/>
    <w:rsid w:val="4DF57B76"/>
    <w:rsid w:val="4DFA5A36"/>
    <w:rsid w:val="4E013989"/>
    <w:rsid w:val="4E04490D"/>
    <w:rsid w:val="4E2317B5"/>
    <w:rsid w:val="4E244E42"/>
    <w:rsid w:val="4E2B0F4A"/>
    <w:rsid w:val="4E4071E9"/>
    <w:rsid w:val="4E4C7F4F"/>
    <w:rsid w:val="4E571C5E"/>
    <w:rsid w:val="4E5840F7"/>
    <w:rsid w:val="4E6536AD"/>
    <w:rsid w:val="4E7A4069"/>
    <w:rsid w:val="4E83199E"/>
    <w:rsid w:val="4E8F0C6E"/>
    <w:rsid w:val="4EAF3848"/>
    <w:rsid w:val="4EB04A26"/>
    <w:rsid w:val="4EB50EAE"/>
    <w:rsid w:val="4EC15FC5"/>
    <w:rsid w:val="4EC77ECE"/>
    <w:rsid w:val="4ECB68D5"/>
    <w:rsid w:val="4ECE10F1"/>
    <w:rsid w:val="4ED75C1E"/>
    <w:rsid w:val="4EE670FE"/>
    <w:rsid w:val="4EEA322C"/>
    <w:rsid w:val="4EED034A"/>
    <w:rsid w:val="4F063322"/>
    <w:rsid w:val="4F105D44"/>
    <w:rsid w:val="4F190389"/>
    <w:rsid w:val="4F210FDB"/>
    <w:rsid w:val="4F2272E3"/>
    <w:rsid w:val="4F236021"/>
    <w:rsid w:val="4F3F6893"/>
    <w:rsid w:val="4F40059C"/>
    <w:rsid w:val="4F7774C0"/>
    <w:rsid w:val="4F7F146C"/>
    <w:rsid w:val="4F7F2F83"/>
    <w:rsid w:val="4F98252E"/>
    <w:rsid w:val="4F9F566B"/>
    <w:rsid w:val="4FBA075B"/>
    <w:rsid w:val="4FBB06C1"/>
    <w:rsid w:val="4FC41575"/>
    <w:rsid w:val="4FC82B6C"/>
    <w:rsid w:val="4FD25E02"/>
    <w:rsid w:val="4FDD1C15"/>
    <w:rsid w:val="501871E4"/>
    <w:rsid w:val="5023629C"/>
    <w:rsid w:val="50303C1D"/>
    <w:rsid w:val="5032028D"/>
    <w:rsid w:val="504E60B8"/>
    <w:rsid w:val="50587360"/>
    <w:rsid w:val="505A5490"/>
    <w:rsid w:val="505C7F65"/>
    <w:rsid w:val="505E72D4"/>
    <w:rsid w:val="50621D8B"/>
    <w:rsid w:val="506E5C81"/>
    <w:rsid w:val="508201A4"/>
    <w:rsid w:val="50827466"/>
    <w:rsid w:val="509379B9"/>
    <w:rsid w:val="509C1BAA"/>
    <w:rsid w:val="50A770DF"/>
    <w:rsid w:val="50B25872"/>
    <w:rsid w:val="50CB601A"/>
    <w:rsid w:val="50E81293"/>
    <w:rsid w:val="50FF4644"/>
    <w:rsid w:val="51160A18"/>
    <w:rsid w:val="51256043"/>
    <w:rsid w:val="512E02BD"/>
    <w:rsid w:val="514560EE"/>
    <w:rsid w:val="514A216C"/>
    <w:rsid w:val="514A6DCB"/>
    <w:rsid w:val="516538F6"/>
    <w:rsid w:val="5168719D"/>
    <w:rsid w:val="51935A63"/>
    <w:rsid w:val="519412E6"/>
    <w:rsid w:val="519B2E6F"/>
    <w:rsid w:val="51A8290C"/>
    <w:rsid w:val="51B6149B"/>
    <w:rsid w:val="51B64D1E"/>
    <w:rsid w:val="51BF7BAC"/>
    <w:rsid w:val="51C4585C"/>
    <w:rsid w:val="51CC3074"/>
    <w:rsid w:val="51D5688A"/>
    <w:rsid w:val="51DB3C59"/>
    <w:rsid w:val="51E82F6F"/>
    <w:rsid w:val="51F54803"/>
    <w:rsid w:val="520619D1"/>
    <w:rsid w:val="5217023B"/>
    <w:rsid w:val="521E7BC5"/>
    <w:rsid w:val="522400A9"/>
    <w:rsid w:val="522F36E3"/>
    <w:rsid w:val="523E54A2"/>
    <w:rsid w:val="52432384"/>
    <w:rsid w:val="52447E05"/>
    <w:rsid w:val="52686D40"/>
    <w:rsid w:val="526D31C8"/>
    <w:rsid w:val="526E7576"/>
    <w:rsid w:val="52773AD7"/>
    <w:rsid w:val="5298714E"/>
    <w:rsid w:val="52AF2D38"/>
    <w:rsid w:val="52B129B7"/>
    <w:rsid w:val="52B513BE"/>
    <w:rsid w:val="52B92F75"/>
    <w:rsid w:val="52C10376"/>
    <w:rsid w:val="52CF57EB"/>
    <w:rsid w:val="52D43E71"/>
    <w:rsid w:val="52D71D3A"/>
    <w:rsid w:val="52D97EBD"/>
    <w:rsid w:val="52DE64AA"/>
    <w:rsid w:val="53067EC3"/>
    <w:rsid w:val="531B45E5"/>
    <w:rsid w:val="531E2FF2"/>
    <w:rsid w:val="53307A88"/>
    <w:rsid w:val="53416A23"/>
    <w:rsid w:val="534356DB"/>
    <w:rsid w:val="534C4DB4"/>
    <w:rsid w:val="534D618B"/>
    <w:rsid w:val="534F57A0"/>
    <w:rsid w:val="536015B5"/>
    <w:rsid w:val="53672943"/>
    <w:rsid w:val="536908AC"/>
    <w:rsid w:val="536F5F7E"/>
    <w:rsid w:val="53776EFD"/>
    <w:rsid w:val="53792400"/>
    <w:rsid w:val="53920DAC"/>
    <w:rsid w:val="53B611E9"/>
    <w:rsid w:val="53B85768"/>
    <w:rsid w:val="53CB7BE4"/>
    <w:rsid w:val="53D02E0F"/>
    <w:rsid w:val="53D8021B"/>
    <w:rsid w:val="53E518D2"/>
    <w:rsid w:val="53E60836"/>
    <w:rsid w:val="54011A87"/>
    <w:rsid w:val="54070D6B"/>
    <w:rsid w:val="541A1F8A"/>
    <w:rsid w:val="54246E44"/>
    <w:rsid w:val="54302D35"/>
    <w:rsid w:val="544100EE"/>
    <w:rsid w:val="54417C4B"/>
    <w:rsid w:val="5445084F"/>
    <w:rsid w:val="544640D3"/>
    <w:rsid w:val="544D5142"/>
    <w:rsid w:val="545E7ED1"/>
    <w:rsid w:val="546E385E"/>
    <w:rsid w:val="54731328"/>
    <w:rsid w:val="547B54A6"/>
    <w:rsid w:val="548D6A45"/>
    <w:rsid w:val="549142F2"/>
    <w:rsid w:val="54974DD6"/>
    <w:rsid w:val="549D6CE0"/>
    <w:rsid w:val="54B86B3E"/>
    <w:rsid w:val="54C067AF"/>
    <w:rsid w:val="54CA0AA9"/>
    <w:rsid w:val="54D54ABE"/>
    <w:rsid w:val="54D67D81"/>
    <w:rsid w:val="54EB4EAE"/>
    <w:rsid w:val="54F00CE8"/>
    <w:rsid w:val="55016A04"/>
    <w:rsid w:val="550E7556"/>
    <w:rsid w:val="550F66B8"/>
    <w:rsid w:val="553C7AE3"/>
    <w:rsid w:val="55432CF1"/>
    <w:rsid w:val="554B22FB"/>
    <w:rsid w:val="554F7B33"/>
    <w:rsid w:val="55583B90"/>
    <w:rsid w:val="555C5E19"/>
    <w:rsid w:val="55656729"/>
    <w:rsid w:val="556C2493"/>
    <w:rsid w:val="55721460"/>
    <w:rsid w:val="557C08CC"/>
    <w:rsid w:val="557E1912"/>
    <w:rsid w:val="55977CE7"/>
    <w:rsid w:val="559F4616"/>
    <w:rsid w:val="55A10B0C"/>
    <w:rsid w:val="55C45E2B"/>
    <w:rsid w:val="55DE0971"/>
    <w:rsid w:val="55E4287A"/>
    <w:rsid w:val="55EA33B8"/>
    <w:rsid w:val="55EE0C0B"/>
    <w:rsid w:val="55F8151B"/>
    <w:rsid w:val="55FA4A1E"/>
    <w:rsid w:val="55FF3307"/>
    <w:rsid w:val="560426CB"/>
    <w:rsid w:val="56111AD7"/>
    <w:rsid w:val="561C4BD2"/>
    <w:rsid w:val="562A7C00"/>
    <w:rsid w:val="562D06F0"/>
    <w:rsid w:val="56384502"/>
    <w:rsid w:val="5647080A"/>
    <w:rsid w:val="56514E2B"/>
    <w:rsid w:val="565372B3"/>
    <w:rsid w:val="565463B1"/>
    <w:rsid w:val="566540CD"/>
    <w:rsid w:val="56691D52"/>
    <w:rsid w:val="566B01D5"/>
    <w:rsid w:val="567A6461"/>
    <w:rsid w:val="5689497F"/>
    <w:rsid w:val="568B3B27"/>
    <w:rsid w:val="56987D9F"/>
    <w:rsid w:val="569C67A5"/>
    <w:rsid w:val="56AF710D"/>
    <w:rsid w:val="56B47E1A"/>
    <w:rsid w:val="56B802D4"/>
    <w:rsid w:val="56C20BE3"/>
    <w:rsid w:val="56D86DAE"/>
    <w:rsid w:val="56E12C15"/>
    <w:rsid w:val="56F07805"/>
    <w:rsid w:val="56F27A24"/>
    <w:rsid w:val="56FB5DFE"/>
    <w:rsid w:val="570010E5"/>
    <w:rsid w:val="57093CB9"/>
    <w:rsid w:val="570C1EB6"/>
    <w:rsid w:val="57183B71"/>
    <w:rsid w:val="57243206"/>
    <w:rsid w:val="574657F1"/>
    <w:rsid w:val="5750411A"/>
    <w:rsid w:val="575326D1"/>
    <w:rsid w:val="57590700"/>
    <w:rsid w:val="57707A82"/>
    <w:rsid w:val="577F009D"/>
    <w:rsid w:val="578909AC"/>
    <w:rsid w:val="579A35BF"/>
    <w:rsid w:val="579D3DCA"/>
    <w:rsid w:val="57A634AD"/>
    <w:rsid w:val="57CB67E2"/>
    <w:rsid w:val="57D66BD7"/>
    <w:rsid w:val="57F112D5"/>
    <w:rsid w:val="57F4005C"/>
    <w:rsid w:val="57F86260"/>
    <w:rsid w:val="580E2E04"/>
    <w:rsid w:val="58115243"/>
    <w:rsid w:val="58406E56"/>
    <w:rsid w:val="58496EF9"/>
    <w:rsid w:val="584E40D2"/>
    <w:rsid w:val="585832CB"/>
    <w:rsid w:val="58587D80"/>
    <w:rsid w:val="585C0A21"/>
    <w:rsid w:val="586B0F9F"/>
    <w:rsid w:val="587C3438"/>
    <w:rsid w:val="58967865"/>
    <w:rsid w:val="589907E9"/>
    <w:rsid w:val="58A57E7F"/>
    <w:rsid w:val="58A65CBC"/>
    <w:rsid w:val="58AD5A20"/>
    <w:rsid w:val="58B133EA"/>
    <w:rsid w:val="58B15E90"/>
    <w:rsid w:val="58B230E1"/>
    <w:rsid w:val="58BD34B0"/>
    <w:rsid w:val="58C6030A"/>
    <w:rsid w:val="58CC44BC"/>
    <w:rsid w:val="58CD19CC"/>
    <w:rsid w:val="58D00F8B"/>
    <w:rsid w:val="58D418C8"/>
    <w:rsid w:val="58D4514B"/>
    <w:rsid w:val="58D95D50"/>
    <w:rsid w:val="58DA37D1"/>
    <w:rsid w:val="58DF40AE"/>
    <w:rsid w:val="58EC6F6F"/>
    <w:rsid w:val="58F31C0A"/>
    <w:rsid w:val="58FA6CC7"/>
    <w:rsid w:val="59016159"/>
    <w:rsid w:val="59080725"/>
    <w:rsid w:val="59094320"/>
    <w:rsid w:val="59122A32"/>
    <w:rsid w:val="591539B6"/>
    <w:rsid w:val="59155BB5"/>
    <w:rsid w:val="591A787C"/>
    <w:rsid w:val="593254E5"/>
    <w:rsid w:val="5939706E"/>
    <w:rsid w:val="593C3F2A"/>
    <w:rsid w:val="59481887"/>
    <w:rsid w:val="595351ED"/>
    <w:rsid w:val="5967213C"/>
    <w:rsid w:val="59754CD5"/>
    <w:rsid w:val="597E7B62"/>
    <w:rsid w:val="597F77E2"/>
    <w:rsid w:val="59810AE7"/>
    <w:rsid w:val="598200DF"/>
    <w:rsid w:val="59875742"/>
    <w:rsid w:val="59A41FA0"/>
    <w:rsid w:val="59A5419F"/>
    <w:rsid w:val="59A815F4"/>
    <w:rsid w:val="59A93A45"/>
    <w:rsid w:val="59B46F19"/>
    <w:rsid w:val="59B7793C"/>
    <w:rsid w:val="59C0604D"/>
    <w:rsid w:val="59D61F0E"/>
    <w:rsid w:val="59D714F6"/>
    <w:rsid w:val="59DC20FA"/>
    <w:rsid w:val="59ED7E16"/>
    <w:rsid w:val="59EE5898"/>
    <w:rsid w:val="59F93C29"/>
    <w:rsid w:val="59FD5EB2"/>
    <w:rsid w:val="5A0226CB"/>
    <w:rsid w:val="5A12434D"/>
    <w:rsid w:val="5A160049"/>
    <w:rsid w:val="5A176A5C"/>
    <w:rsid w:val="5A1D63E7"/>
    <w:rsid w:val="5A3A75AC"/>
    <w:rsid w:val="5A3D6C9C"/>
    <w:rsid w:val="5A5E1E64"/>
    <w:rsid w:val="5A627DD5"/>
    <w:rsid w:val="5A650D5A"/>
    <w:rsid w:val="5A687760"/>
    <w:rsid w:val="5A7003F0"/>
    <w:rsid w:val="5A7121B4"/>
    <w:rsid w:val="5A715E71"/>
    <w:rsid w:val="5AB6152D"/>
    <w:rsid w:val="5AB61575"/>
    <w:rsid w:val="5AD42692"/>
    <w:rsid w:val="5AD75815"/>
    <w:rsid w:val="5ADC5520"/>
    <w:rsid w:val="5AE14981"/>
    <w:rsid w:val="5AF734B6"/>
    <w:rsid w:val="5AFF1F56"/>
    <w:rsid w:val="5B043707"/>
    <w:rsid w:val="5B0608E3"/>
    <w:rsid w:val="5B0A4E06"/>
    <w:rsid w:val="5B1765FF"/>
    <w:rsid w:val="5B177049"/>
    <w:rsid w:val="5B195385"/>
    <w:rsid w:val="5B197899"/>
    <w:rsid w:val="5B1C2A87"/>
    <w:rsid w:val="5B301727"/>
    <w:rsid w:val="5B4876F8"/>
    <w:rsid w:val="5B692B86"/>
    <w:rsid w:val="5B743E4F"/>
    <w:rsid w:val="5B8C3B2E"/>
    <w:rsid w:val="5B9958D3"/>
    <w:rsid w:val="5BE30FD5"/>
    <w:rsid w:val="5BEE6662"/>
    <w:rsid w:val="5BEF44F6"/>
    <w:rsid w:val="5BFD4B61"/>
    <w:rsid w:val="5C012B60"/>
    <w:rsid w:val="5C0E1115"/>
    <w:rsid w:val="5C130B1A"/>
    <w:rsid w:val="5C14253E"/>
    <w:rsid w:val="5C2976E1"/>
    <w:rsid w:val="5C2E164A"/>
    <w:rsid w:val="5C3B2EDE"/>
    <w:rsid w:val="5C407366"/>
    <w:rsid w:val="5C553A88"/>
    <w:rsid w:val="5C6A3A2D"/>
    <w:rsid w:val="5C86208C"/>
    <w:rsid w:val="5C9522F3"/>
    <w:rsid w:val="5CC91849"/>
    <w:rsid w:val="5CCB6F4A"/>
    <w:rsid w:val="5CD72D5D"/>
    <w:rsid w:val="5CE345F1"/>
    <w:rsid w:val="5CEF3C87"/>
    <w:rsid w:val="5D060992"/>
    <w:rsid w:val="5D227959"/>
    <w:rsid w:val="5D2353DA"/>
    <w:rsid w:val="5D2D69AC"/>
    <w:rsid w:val="5D350B48"/>
    <w:rsid w:val="5D361E7D"/>
    <w:rsid w:val="5D4C75C4"/>
    <w:rsid w:val="5D5104A8"/>
    <w:rsid w:val="5D5A0FF0"/>
    <w:rsid w:val="5D641CA2"/>
    <w:rsid w:val="5D6D7DD8"/>
    <w:rsid w:val="5D724260"/>
    <w:rsid w:val="5D731EE5"/>
    <w:rsid w:val="5D826197"/>
    <w:rsid w:val="5D8A307F"/>
    <w:rsid w:val="5D8A5BAC"/>
    <w:rsid w:val="5D8A6083"/>
    <w:rsid w:val="5D8F5D8E"/>
    <w:rsid w:val="5D91085C"/>
    <w:rsid w:val="5D942587"/>
    <w:rsid w:val="5D9E05A7"/>
    <w:rsid w:val="5DA26FAD"/>
    <w:rsid w:val="5DC13FDF"/>
    <w:rsid w:val="5DCB787D"/>
    <w:rsid w:val="5DE43148"/>
    <w:rsid w:val="5DFC0941"/>
    <w:rsid w:val="5E0D665D"/>
    <w:rsid w:val="5E167D55"/>
    <w:rsid w:val="5E176D14"/>
    <w:rsid w:val="5E1E4379"/>
    <w:rsid w:val="5E281158"/>
    <w:rsid w:val="5E3B2A02"/>
    <w:rsid w:val="5E3C3095"/>
    <w:rsid w:val="5E554853"/>
    <w:rsid w:val="5E6229F6"/>
    <w:rsid w:val="5E6655D7"/>
    <w:rsid w:val="5E743B42"/>
    <w:rsid w:val="5E7B0BF2"/>
    <w:rsid w:val="5E7B6C91"/>
    <w:rsid w:val="5E7D74BF"/>
    <w:rsid w:val="5E812D98"/>
    <w:rsid w:val="5E987E55"/>
    <w:rsid w:val="5E9E26C8"/>
    <w:rsid w:val="5EB273E9"/>
    <w:rsid w:val="5EBB1D95"/>
    <w:rsid w:val="5EBF6480"/>
    <w:rsid w:val="5EC432EA"/>
    <w:rsid w:val="5EC60009"/>
    <w:rsid w:val="5EDE0F33"/>
    <w:rsid w:val="5EEE2AE2"/>
    <w:rsid w:val="5EEE4C88"/>
    <w:rsid w:val="5F16108D"/>
    <w:rsid w:val="5F1A28B3"/>
    <w:rsid w:val="5F1E7483"/>
    <w:rsid w:val="5F2003BF"/>
    <w:rsid w:val="5F243C26"/>
    <w:rsid w:val="5F2D3CB4"/>
    <w:rsid w:val="5F3673C4"/>
    <w:rsid w:val="5F4517D7"/>
    <w:rsid w:val="5F4A06D2"/>
    <w:rsid w:val="5F654690"/>
    <w:rsid w:val="5F7E303B"/>
    <w:rsid w:val="5F8F32D6"/>
    <w:rsid w:val="5F9436B0"/>
    <w:rsid w:val="5F9F0B0D"/>
    <w:rsid w:val="5FB23198"/>
    <w:rsid w:val="5FC30164"/>
    <w:rsid w:val="5FC9520A"/>
    <w:rsid w:val="5FDC6929"/>
    <w:rsid w:val="5FE3453E"/>
    <w:rsid w:val="5FF63F7F"/>
    <w:rsid w:val="5FFB5E88"/>
    <w:rsid w:val="60031C46"/>
    <w:rsid w:val="60054C8B"/>
    <w:rsid w:val="60083FB3"/>
    <w:rsid w:val="601A7BC2"/>
    <w:rsid w:val="601E603C"/>
    <w:rsid w:val="60211BAF"/>
    <w:rsid w:val="602A3154"/>
    <w:rsid w:val="602A71D2"/>
    <w:rsid w:val="602D143E"/>
    <w:rsid w:val="602F75DC"/>
    <w:rsid w:val="60332F58"/>
    <w:rsid w:val="603D2175"/>
    <w:rsid w:val="60591866"/>
    <w:rsid w:val="605E6E7C"/>
    <w:rsid w:val="60605BAC"/>
    <w:rsid w:val="60654232"/>
    <w:rsid w:val="606C7440"/>
    <w:rsid w:val="607025C3"/>
    <w:rsid w:val="607B1C59"/>
    <w:rsid w:val="607C76DB"/>
    <w:rsid w:val="607D343D"/>
    <w:rsid w:val="60885312"/>
    <w:rsid w:val="608F4B22"/>
    <w:rsid w:val="609008FA"/>
    <w:rsid w:val="6093187E"/>
    <w:rsid w:val="60996056"/>
    <w:rsid w:val="60A42E1E"/>
    <w:rsid w:val="60A579CD"/>
    <w:rsid w:val="60A853F1"/>
    <w:rsid w:val="60A93A22"/>
    <w:rsid w:val="60B07F72"/>
    <w:rsid w:val="60B55159"/>
    <w:rsid w:val="60B847DE"/>
    <w:rsid w:val="60D07165"/>
    <w:rsid w:val="60D21CFD"/>
    <w:rsid w:val="60D45B6B"/>
    <w:rsid w:val="60D938AF"/>
    <w:rsid w:val="60DA0BF8"/>
    <w:rsid w:val="60EE412A"/>
    <w:rsid w:val="611C5177"/>
    <w:rsid w:val="61227E69"/>
    <w:rsid w:val="612B443D"/>
    <w:rsid w:val="612E16FD"/>
    <w:rsid w:val="61356E89"/>
    <w:rsid w:val="613E7440"/>
    <w:rsid w:val="614147D4"/>
    <w:rsid w:val="614D1FB2"/>
    <w:rsid w:val="6158742F"/>
    <w:rsid w:val="6162474A"/>
    <w:rsid w:val="616A18E2"/>
    <w:rsid w:val="617550BB"/>
    <w:rsid w:val="618B0ECB"/>
    <w:rsid w:val="618B3D19"/>
    <w:rsid w:val="6198332B"/>
    <w:rsid w:val="6199588F"/>
    <w:rsid w:val="61B628DB"/>
    <w:rsid w:val="61B775AD"/>
    <w:rsid w:val="61B8623F"/>
    <w:rsid w:val="61D32331"/>
    <w:rsid w:val="61DB669A"/>
    <w:rsid w:val="61E643A1"/>
    <w:rsid w:val="61ED0836"/>
    <w:rsid w:val="62292C19"/>
    <w:rsid w:val="624060C2"/>
    <w:rsid w:val="6245789A"/>
    <w:rsid w:val="625369E0"/>
    <w:rsid w:val="62614A02"/>
    <w:rsid w:val="62617011"/>
    <w:rsid w:val="6269194F"/>
    <w:rsid w:val="62700E0F"/>
    <w:rsid w:val="62704DF8"/>
    <w:rsid w:val="628C0BB8"/>
    <w:rsid w:val="629422C9"/>
    <w:rsid w:val="62A019CE"/>
    <w:rsid w:val="62A52B40"/>
    <w:rsid w:val="62B405FF"/>
    <w:rsid w:val="62B43279"/>
    <w:rsid w:val="62C016B6"/>
    <w:rsid w:val="62C92CD6"/>
    <w:rsid w:val="62CC342A"/>
    <w:rsid w:val="62DC5F40"/>
    <w:rsid w:val="62E52571"/>
    <w:rsid w:val="62F37D50"/>
    <w:rsid w:val="62F94AE8"/>
    <w:rsid w:val="63065CD5"/>
    <w:rsid w:val="6308388F"/>
    <w:rsid w:val="630A1D8F"/>
    <w:rsid w:val="631C6D2A"/>
    <w:rsid w:val="632626A5"/>
    <w:rsid w:val="632C6FC4"/>
    <w:rsid w:val="634258E5"/>
    <w:rsid w:val="63786DFA"/>
    <w:rsid w:val="637B6D43"/>
    <w:rsid w:val="63823F87"/>
    <w:rsid w:val="63883E5B"/>
    <w:rsid w:val="638D24E1"/>
    <w:rsid w:val="638E1440"/>
    <w:rsid w:val="63975AF4"/>
    <w:rsid w:val="639962F3"/>
    <w:rsid w:val="63B86BA8"/>
    <w:rsid w:val="63BF3589"/>
    <w:rsid w:val="63C13199"/>
    <w:rsid w:val="63CE0D4C"/>
    <w:rsid w:val="63D11CD0"/>
    <w:rsid w:val="63D47F9E"/>
    <w:rsid w:val="63D84775"/>
    <w:rsid w:val="63DB4FC4"/>
    <w:rsid w:val="63FC09AB"/>
    <w:rsid w:val="63FE0CF5"/>
    <w:rsid w:val="63FF44A9"/>
    <w:rsid w:val="640855CE"/>
    <w:rsid w:val="640956AE"/>
    <w:rsid w:val="64195948"/>
    <w:rsid w:val="641B14FD"/>
    <w:rsid w:val="64212D54"/>
    <w:rsid w:val="642E7A8E"/>
    <w:rsid w:val="643364F2"/>
    <w:rsid w:val="64370110"/>
    <w:rsid w:val="64430D0B"/>
    <w:rsid w:val="64451C8F"/>
    <w:rsid w:val="64475192"/>
    <w:rsid w:val="64481BE4"/>
    <w:rsid w:val="645111D2"/>
    <w:rsid w:val="64561F2A"/>
    <w:rsid w:val="64632CB3"/>
    <w:rsid w:val="64654C7D"/>
    <w:rsid w:val="64963322"/>
    <w:rsid w:val="649C269E"/>
    <w:rsid w:val="64C45DE1"/>
    <w:rsid w:val="64C85488"/>
    <w:rsid w:val="64CD6821"/>
    <w:rsid w:val="64D77000"/>
    <w:rsid w:val="64DD0F09"/>
    <w:rsid w:val="64E95E1E"/>
    <w:rsid w:val="64FB2EEB"/>
    <w:rsid w:val="6511222E"/>
    <w:rsid w:val="651954EB"/>
    <w:rsid w:val="651A2071"/>
    <w:rsid w:val="651E1972"/>
    <w:rsid w:val="6523534F"/>
    <w:rsid w:val="652A0504"/>
    <w:rsid w:val="653E4426"/>
    <w:rsid w:val="654A3ABB"/>
    <w:rsid w:val="656136E1"/>
    <w:rsid w:val="656F7435"/>
    <w:rsid w:val="657A6506"/>
    <w:rsid w:val="657B62F9"/>
    <w:rsid w:val="658A6AA3"/>
    <w:rsid w:val="6598383A"/>
    <w:rsid w:val="659A13EE"/>
    <w:rsid w:val="659B26BD"/>
    <w:rsid w:val="65B07F37"/>
    <w:rsid w:val="65CD0811"/>
    <w:rsid w:val="65D14C99"/>
    <w:rsid w:val="65D9200F"/>
    <w:rsid w:val="65DA3472"/>
    <w:rsid w:val="65F56152"/>
    <w:rsid w:val="65F8295A"/>
    <w:rsid w:val="65FA25DA"/>
    <w:rsid w:val="65FD6DE2"/>
    <w:rsid w:val="660845D6"/>
    <w:rsid w:val="661C2B3E"/>
    <w:rsid w:val="66270788"/>
    <w:rsid w:val="663414BA"/>
    <w:rsid w:val="663D57C7"/>
    <w:rsid w:val="66680A54"/>
    <w:rsid w:val="6677538B"/>
    <w:rsid w:val="668533B4"/>
    <w:rsid w:val="66903DD3"/>
    <w:rsid w:val="669E30E8"/>
    <w:rsid w:val="66A25372"/>
    <w:rsid w:val="66AE6C06"/>
    <w:rsid w:val="66AF1D3D"/>
    <w:rsid w:val="66B52D0D"/>
    <w:rsid w:val="66BA4C17"/>
    <w:rsid w:val="66C764AB"/>
    <w:rsid w:val="66CA36E1"/>
    <w:rsid w:val="66D37D3F"/>
    <w:rsid w:val="66D53242"/>
    <w:rsid w:val="66E17055"/>
    <w:rsid w:val="66E55A5B"/>
    <w:rsid w:val="66E86231"/>
    <w:rsid w:val="670342D9"/>
    <w:rsid w:val="67065096"/>
    <w:rsid w:val="67072B18"/>
    <w:rsid w:val="672D101A"/>
    <w:rsid w:val="67305EDA"/>
    <w:rsid w:val="673448E0"/>
    <w:rsid w:val="673C3FA4"/>
    <w:rsid w:val="67422AD2"/>
    <w:rsid w:val="67483581"/>
    <w:rsid w:val="67487CFE"/>
    <w:rsid w:val="674C496F"/>
    <w:rsid w:val="67512F25"/>
    <w:rsid w:val="67684445"/>
    <w:rsid w:val="677B0314"/>
    <w:rsid w:val="67860E67"/>
    <w:rsid w:val="67880AE7"/>
    <w:rsid w:val="678E4E4E"/>
    <w:rsid w:val="67B406B2"/>
    <w:rsid w:val="67BB4BB4"/>
    <w:rsid w:val="67D5446A"/>
    <w:rsid w:val="67DC3DF5"/>
    <w:rsid w:val="67DF65B6"/>
    <w:rsid w:val="67E10ABE"/>
    <w:rsid w:val="67E433FF"/>
    <w:rsid w:val="67F032F2"/>
    <w:rsid w:val="67F30197"/>
    <w:rsid w:val="67F85798"/>
    <w:rsid w:val="67FB3025"/>
    <w:rsid w:val="680E73DA"/>
    <w:rsid w:val="68264723"/>
    <w:rsid w:val="682D4D6B"/>
    <w:rsid w:val="68347D07"/>
    <w:rsid w:val="68375408"/>
    <w:rsid w:val="6839090B"/>
    <w:rsid w:val="684E77D6"/>
    <w:rsid w:val="687B2C3E"/>
    <w:rsid w:val="687B6DF6"/>
    <w:rsid w:val="68837110"/>
    <w:rsid w:val="688603FF"/>
    <w:rsid w:val="6889198F"/>
    <w:rsid w:val="68955405"/>
    <w:rsid w:val="689B2F2E"/>
    <w:rsid w:val="689C09B0"/>
    <w:rsid w:val="68A90204"/>
    <w:rsid w:val="68B66FDB"/>
    <w:rsid w:val="68BC5088"/>
    <w:rsid w:val="68C078EA"/>
    <w:rsid w:val="68D31CE5"/>
    <w:rsid w:val="68D35286"/>
    <w:rsid w:val="68DB5F16"/>
    <w:rsid w:val="68DD5B96"/>
    <w:rsid w:val="68EB61B0"/>
    <w:rsid w:val="69010354"/>
    <w:rsid w:val="6906005F"/>
    <w:rsid w:val="690711D7"/>
    <w:rsid w:val="690B44E7"/>
    <w:rsid w:val="69140A20"/>
    <w:rsid w:val="69286353"/>
    <w:rsid w:val="692A0DCF"/>
    <w:rsid w:val="692B6F9A"/>
    <w:rsid w:val="693C5211"/>
    <w:rsid w:val="693D2737"/>
    <w:rsid w:val="69482477"/>
    <w:rsid w:val="6949654A"/>
    <w:rsid w:val="694F5ED5"/>
    <w:rsid w:val="695947C4"/>
    <w:rsid w:val="695F4D6D"/>
    <w:rsid w:val="696D46D6"/>
    <w:rsid w:val="6983542A"/>
    <w:rsid w:val="69904740"/>
    <w:rsid w:val="69A55B1C"/>
    <w:rsid w:val="69AF3970"/>
    <w:rsid w:val="69B33D95"/>
    <w:rsid w:val="69CB3B0A"/>
    <w:rsid w:val="69CC7252"/>
    <w:rsid w:val="69D07728"/>
    <w:rsid w:val="69DC6DBD"/>
    <w:rsid w:val="69E20B1E"/>
    <w:rsid w:val="69E563C8"/>
    <w:rsid w:val="69E90652"/>
    <w:rsid w:val="69EF255B"/>
    <w:rsid w:val="69F26D9C"/>
    <w:rsid w:val="69FB29B1"/>
    <w:rsid w:val="6A0F2A90"/>
    <w:rsid w:val="6A131496"/>
    <w:rsid w:val="6A151ECE"/>
    <w:rsid w:val="6A28762C"/>
    <w:rsid w:val="6A3946FA"/>
    <w:rsid w:val="6A457688"/>
    <w:rsid w:val="6A4A35D4"/>
    <w:rsid w:val="6A644718"/>
    <w:rsid w:val="6A713A2E"/>
    <w:rsid w:val="6A7B1A9C"/>
    <w:rsid w:val="6A834FCD"/>
    <w:rsid w:val="6A845F5F"/>
    <w:rsid w:val="6A8B73CD"/>
    <w:rsid w:val="6A9B5751"/>
    <w:rsid w:val="6A9C10AA"/>
    <w:rsid w:val="6AA71D09"/>
    <w:rsid w:val="6AAE4DFC"/>
    <w:rsid w:val="6AB64522"/>
    <w:rsid w:val="6AC165E1"/>
    <w:rsid w:val="6ACE1BC9"/>
    <w:rsid w:val="6ACE2782"/>
    <w:rsid w:val="6AD74A57"/>
    <w:rsid w:val="6AD97004"/>
    <w:rsid w:val="6ADE7799"/>
    <w:rsid w:val="6B0265FD"/>
    <w:rsid w:val="6B046820"/>
    <w:rsid w:val="6B14233D"/>
    <w:rsid w:val="6B1A4247"/>
    <w:rsid w:val="6B225676"/>
    <w:rsid w:val="6B3978E5"/>
    <w:rsid w:val="6B481F0D"/>
    <w:rsid w:val="6B4B775C"/>
    <w:rsid w:val="6B5B4CB0"/>
    <w:rsid w:val="6B6555BF"/>
    <w:rsid w:val="6B6F5ECF"/>
    <w:rsid w:val="6B735CE0"/>
    <w:rsid w:val="6B7E3F6B"/>
    <w:rsid w:val="6B8A6A7E"/>
    <w:rsid w:val="6BA22881"/>
    <w:rsid w:val="6BA31C16"/>
    <w:rsid w:val="6BAD1EE2"/>
    <w:rsid w:val="6BAF473A"/>
    <w:rsid w:val="6BC568DE"/>
    <w:rsid w:val="6BCC7390"/>
    <w:rsid w:val="6BDB00F9"/>
    <w:rsid w:val="6BF07722"/>
    <w:rsid w:val="6C33493E"/>
    <w:rsid w:val="6C3B7BA1"/>
    <w:rsid w:val="6C4B2F19"/>
    <w:rsid w:val="6C501D6F"/>
    <w:rsid w:val="6C573C4E"/>
    <w:rsid w:val="6C757A27"/>
    <w:rsid w:val="6C841A18"/>
    <w:rsid w:val="6C931878"/>
    <w:rsid w:val="6C9327AE"/>
    <w:rsid w:val="6C953733"/>
    <w:rsid w:val="6C963990"/>
    <w:rsid w:val="6CCA7BA3"/>
    <w:rsid w:val="6CD104BD"/>
    <w:rsid w:val="6CD35796"/>
    <w:rsid w:val="6CEA0C3F"/>
    <w:rsid w:val="6CF0168B"/>
    <w:rsid w:val="6CFE78DF"/>
    <w:rsid w:val="6D05506C"/>
    <w:rsid w:val="6D3867BF"/>
    <w:rsid w:val="6D3D2E28"/>
    <w:rsid w:val="6D506EB3"/>
    <w:rsid w:val="6D6B2492"/>
    <w:rsid w:val="6D714693"/>
    <w:rsid w:val="6D730BA8"/>
    <w:rsid w:val="6D77332B"/>
    <w:rsid w:val="6D7C5FAF"/>
    <w:rsid w:val="6D8220B7"/>
    <w:rsid w:val="6D874340"/>
    <w:rsid w:val="6D883FC0"/>
    <w:rsid w:val="6D8E174D"/>
    <w:rsid w:val="6D9C0A62"/>
    <w:rsid w:val="6DB22B2F"/>
    <w:rsid w:val="6DB84A41"/>
    <w:rsid w:val="6DCC7033"/>
    <w:rsid w:val="6DD4663E"/>
    <w:rsid w:val="6DDA308C"/>
    <w:rsid w:val="6DDB2994"/>
    <w:rsid w:val="6DE13755"/>
    <w:rsid w:val="6DE40E56"/>
    <w:rsid w:val="6DE568D8"/>
    <w:rsid w:val="6DEF21BE"/>
    <w:rsid w:val="6E0F7A08"/>
    <w:rsid w:val="6E2D5DD3"/>
    <w:rsid w:val="6E423EC1"/>
    <w:rsid w:val="6E480B7B"/>
    <w:rsid w:val="6E5D529D"/>
    <w:rsid w:val="6E694933"/>
    <w:rsid w:val="6EA41295"/>
    <w:rsid w:val="6EA9571C"/>
    <w:rsid w:val="6EAB2E1E"/>
    <w:rsid w:val="6EAC4A51"/>
    <w:rsid w:val="6EC258F8"/>
    <w:rsid w:val="6ED2322F"/>
    <w:rsid w:val="6EDD106E"/>
    <w:rsid w:val="6EE069E2"/>
    <w:rsid w:val="6EE3511C"/>
    <w:rsid w:val="6EED6D2B"/>
    <w:rsid w:val="6EEE4FB7"/>
    <w:rsid w:val="6EF03395"/>
    <w:rsid w:val="6EF20214"/>
    <w:rsid w:val="6F073538"/>
    <w:rsid w:val="6F185185"/>
    <w:rsid w:val="6F2B6BEF"/>
    <w:rsid w:val="6F333C95"/>
    <w:rsid w:val="6F4946AC"/>
    <w:rsid w:val="6F5F19C8"/>
    <w:rsid w:val="6F6170C9"/>
    <w:rsid w:val="6F6447C8"/>
    <w:rsid w:val="6F647A66"/>
    <w:rsid w:val="6F786CEE"/>
    <w:rsid w:val="6F830903"/>
    <w:rsid w:val="6FAB6ECF"/>
    <w:rsid w:val="6FBE3493"/>
    <w:rsid w:val="6FCB7F43"/>
    <w:rsid w:val="6FCE7B7A"/>
    <w:rsid w:val="6FD46699"/>
    <w:rsid w:val="6FFC72C8"/>
    <w:rsid w:val="6FFE6B07"/>
    <w:rsid w:val="700A405F"/>
    <w:rsid w:val="7020290C"/>
    <w:rsid w:val="70205EFC"/>
    <w:rsid w:val="70237187"/>
    <w:rsid w:val="703838A9"/>
    <w:rsid w:val="703B2D36"/>
    <w:rsid w:val="703E57B3"/>
    <w:rsid w:val="704D2A3C"/>
    <w:rsid w:val="704E12D0"/>
    <w:rsid w:val="70704DA1"/>
    <w:rsid w:val="7075590D"/>
    <w:rsid w:val="707D659C"/>
    <w:rsid w:val="70980436"/>
    <w:rsid w:val="70A03792"/>
    <w:rsid w:val="70A409DA"/>
    <w:rsid w:val="70A51CDF"/>
    <w:rsid w:val="70A63EDD"/>
    <w:rsid w:val="70AA4034"/>
    <w:rsid w:val="70BD16D4"/>
    <w:rsid w:val="70CA0C1A"/>
    <w:rsid w:val="70D574F6"/>
    <w:rsid w:val="70F963BD"/>
    <w:rsid w:val="70FB13E9"/>
    <w:rsid w:val="71047AFA"/>
    <w:rsid w:val="710A3C02"/>
    <w:rsid w:val="711E68DF"/>
    <w:rsid w:val="71217069"/>
    <w:rsid w:val="712944B7"/>
    <w:rsid w:val="712A1F38"/>
    <w:rsid w:val="71397275"/>
    <w:rsid w:val="713C4FB8"/>
    <w:rsid w:val="71403666"/>
    <w:rsid w:val="714275DF"/>
    <w:rsid w:val="714329E1"/>
    <w:rsid w:val="71454876"/>
    <w:rsid w:val="715A570D"/>
    <w:rsid w:val="715C2428"/>
    <w:rsid w:val="71654823"/>
    <w:rsid w:val="717A5F1E"/>
    <w:rsid w:val="71830048"/>
    <w:rsid w:val="718C6759"/>
    <w:rsid w:val="71AA2CF2"/>
    <w:rsid w:val="71B46975"/>
    <w:rsid w:val="71C64881"/>
    <w:rsid w:val="71E75B6E"/>
    <w:rsid w:val="72005FE5"/>
    <w:rsid w:val="720B4AA9"/>
    <w:rsid w:val="720F2675"/>
    <w:rsid w:val="72103D9A"/>
    <w:rsid w:val="722D2A5F"/>
    <w:rsid w:val="72324A62"/>
    <w:rsid w:val="72330902"/>
    <w:rsid w:val="72335600"/>
    <w:rsid w:val="72345E5C"/>
    <w:rsid w:val="724C7A91"/>
    <w:rsid w:val="725A4828"/>
    <w:rsid w:val="72712A3F"/>
    <w:rsid w:val="728C5ACB"/>
    <w:rsid w:val="729D382E"/>
    <w:rsid w:val="729F75AC"/>
    <w:rsid w:val="72AC0DAF"/>
    <w:rsid w:val="72BE454D"/>
    <w:rsid w:val="72C61959"/>
    <w:rsid w:val="72CB5037"/>
    <w:rsid w:val="72D444F2"/>
    <w:rsid w:val="72E6342D"/>
    <w:rsid w:val="72EA3C3A"/>
    <w:rsid w:val="72F0059F"/>
    <w:rsid w:val="72FB055A"/>
    <w:rsid w:val="730162BB"/>
    <w:rsid w:val="73023D3C"/>
    <w:rsid w:val="73026246"/>
    <w:rsid w:val="731352DC"/>
    <w:rsid w:val="731A13E3"/>
    <w:rsid w:val="732706F9"/>
    <w:rsid w:val="734254DA"/>
    <w:rsid w:val="7349576A"/>
    <w:rsid w:val="734F3E3C"/>
    <w:rsid w:val="735C3DC1"/>
    <w:rsid w:val="735F1ED8"/>
    <w:rsid w:val="7363746B"/>
    <w:rsid w:val="736E0EF2"/>
    <w:rsid w:val="736F68EF"/>
    <w:rsid w:val="737A0503"/>
    <w:rsid w:val="73854316"/>
    <w:rsid w:val="7386708A"/>
    <w:rsid w:val="73920EBF"/>
    <w:rsid w:val="73AD3F4B"/>
    <w:rsid w:val="73B87FE8"/>
    <w:rsid w:val="73C01851"/>
    <w:rsid w:val="73C90572"/>
    <w:rsid w:val="73C94C46"/>
    <w:rsid w:val="73FA4D14"/>
    <w:rsid w:val="740235EF"/>
    <w:rsid w:val="740D2766"/>
    <w:rsid w:val="742D1473"/>
    <w:rsid w:val="742D1B10"/>
    <w:rsid w:val="74516EE2"/>
    <w:rsid w:val="74532196"/>
    <w:rsid w:val="74535C68"/>
    <w:rsid w:val="745D6DD7"/>
    <w:rsid w:val="745F72B3"/>
    <w:rsid w:val="746229FF"/>
    <w:rsid w:val="746D040B"/>
    <w:rsid w:val="74734E98"/>
    <w:rsid w:val="748C51C7"/>
    <w:rsid w:val="7491354E"/>
    <w:rsid w:val="74926997"/>
    <w:rsid w:val="74982ED9"/>
    <w:rsid w:val="74B00580"/>
    <w:rsid w:val="74D516B9"/>
    <w:rsid w:val="74EB65AB"/>
    <w:rsid w:val="74F32355"/>
    <w:rsid w:val="74FE287D"/>
    <w:rsid w:val="75052FB5"/>
    <w:rsid w:val="75117320"/>
    <w:rsid w:val="75373CDC"/>
    <w:rsid w:val="75625E25"/>
    <w:rsid w:val="756A3232"/>
    <w:rsid w:val="75772547"/>
    <w:rsid w:val="758E1411"/>
    <w:rsid w:val="75A06E38"/>
    <w:rsid w:val="75AD719E"/>
    <w:rsid w:val="75B00123"/>
    <w:rsid w:val="75B275F6"/>
    <w:rsid w:val="75C14E02"/>
    <w:rsid w:val="75C42647"/>
    <w:rsid w:val="75CF5154"/>
    <w:rsid w:val="75D44E5F"/>
    <w:rsid w:val="75F57AD2"/>
    <w:rsid w:val="75FA75A9"/>
    <w:rsid w:val="76115B6B"/>
    <w:rsid w:val="76116EC2"/>
    <w:rsid w:val="7623519E"/>
    <w:rsid w:val="76277FE4"/>
    <w:rsid w:val="763731F2"/>
    <w:rsid w:val="763764BB"/>
    <w:rsid w:val="76442B95"/>
    <w:rsid w:val="764B3B5D"/>
    <w:rsid w:val="765B1A3C"/>
    <w:rsid w:val="7671495D"/>
    <w:rsid w:val="76755F7F"/>
    <w:rsid w:val="76772C0C"/>
    <w:rsid w:val="767D468C"/>
    <w:rsid w:val="767D7C04"/>
    <w:rsid w:val="768B0D8B"/>
    <w:rsid w:val="768C460E"/>
    <w:rsid w:val="769F1FAA"/>
    <w:rsid w:val="76A43EB3"/>
    <w:rsid w:val="76C07AF1"/>
    <w:rsid w:val="76C23463"/>
    <w:rsid w:val="76C44541"/>
    <w:rsid w:val="76D86FA7"/>
    <w:rsid w:val="76E926FE"/>
    <w:rsid w:val="76F10F4D"/>
    <w:rsid w:val="770040CB"/>
    <w:rsid w:val="7702398E"/>
    <w:rsid w:val="770339C1"/>
    <w:rsid w:val="771A18F3"/>
    <w:rsid w:val="772B044A"/>
    <w:rsid w:val="77316C41"/>
    <w:rsid w:val="773F40B1"/>
    <w:rsid w:val="774677D5"/>
    <w:rsid w:val="775C373E"/>
    <w:rsid w:val="776E1C43"/>
    <w:rsid w:val="777029AA"/>
    <w:rsid w:val="777361F3"/>
    <w:rsid w:val="778305A0"/>
    <w:rsid w:val="778D031B"/>
    <w:rsid w:val="77977FC3"/>
    <w:rsid w:val="779B2290"/>
    <w:rsid w:val="77A64D5A"/>
    <w:rsid w:val="77CC3983"/>
    <w:rsid w:val="77CD049D"/>
    <w:rsid w:val="77CD73FD"/>
    <w:rsid w:val="77D84510"/>
    <w:rsid w:val="77DC0D99"/>
    <w:rsid w:val="77DD5A8F"/>
    <w:rsid w:val="77DE0738"/>
    <w:rsid w:val="77DE2925"/>
    <w:rsid w:val="77EA1FCC"/>
    <w:rsid w:val="77EC4C19"/>
    <w:rsid w:val="780661E3"/>
    <w:rsid w:val="781B3AA2"/>
    <w:rsid w:val="78216CB5"/>
    <w:rsid w:val="782B3690"/>
    <w:rsid w:val="782D565A"/>
    <w:rsid w:val="78476AE2"/>
    <w:rsid w:val="784F6FA6"/>
    <w:rsid w:val="78544995"/>
    <w:rsid w:val="78585288"/>
    <w:rsid w:val="786544B0"/>
    <w:rsid w:val="786F69A2"/>
    <w:rsid w:val="78711258"/>
    <w:rsid w:val="788B20F9"/>
    <w:rsid w:val="789855E7"/>
    <w:rsid w:val="78B02C8E"/>
    <w:rsid w:val="78B673FD"/>
    <w:rsid w:val="78BB0EB8"/>
    <w:rsid w:val="78BD5AB4"/>
    <w:rsid w:val="78C57CC9"/>
    <w:rsid w:val="78CA163A"/>
    <w:rsid w:val="78CA30F6"/>
    <w:rsid w:val="78CB70BB"/>
    <w:rsid w:val="78D65214"/>
    <w:rsid w:val="78D6764B"/>
    <w:rsid w:val="78DA18D4"/>
    <w:rsid w:val="78EF0412"/>
    <w:rsid w:val="78F072FB"/>
    <w:rsid w:val="79087744"/>
    <w:rsid w:val="790A0849"/>
    <w:rsid w:val="790D55A6"/>
    <w:rsid w:val="79196E3A"/>
    <w:rsid w:val="792110E3"/>
    <w:rsid w:val="79216A1F"/>
    <w:rsid w:val="7935065A"/>
    <w:rsid w:val="79352EE7"/>
    <w:rsid w:val="79425E67"/>
    <w:rsid w:val="79440AEE"/>
    <w:rsid w:val="79485674"/>
    <w:rsid w:val="7949798A"/>
    <w:rsid w:val="794B7D6F"/>
    <w:rsid w:val="795D3DED"/>
    <w:rsid w:val="796C0E43"/>
    <w:rsid w:val="79881FD6"/>
    <w:rsid w:val="799F4B15"/>
    <w:rsid w:val="79AC1C2C"/>
    <w:rsid w:val="79B00633"/>
    <w:rsid w:val="79C25397"/>
    <w:rsid w:val="79C679EC"/>
    <w:rsid w:val="79C71BEC"/>
    <w:rsid w:val="79CA4A60"/>
    <w:rsid w:val="79CC2202"/>
    <w:rsid w:val="79D07F81"/>
    <w:rsid w:val="79D52F41"/>
    <w:rsid w:val="79D63A80"/>
    <w:rsid w:val="79DA4CFA"/>
    <w:rsid w:val="79E07F17"/>
    <w:rsid w:val="79E22107"/>
    <w:rsid w:val="79E373BA"/>
    <w:rsid w:val="79E93803"/>
    <w:rsid w:val="7A16385A"/>
    <w:rsid w:val="7A2D347F"/>
    <w:rsid w:val="7A2F7467"/>
    <w:rsid w:val="7A474029"/>
    <w:rsid w:val="7A49604F"/>
    <w:rsid w:val="7A5E5F9F"/>
    <w:rsid w:val="7A640B4C"/>
    <w:rsid w:val="7A7F7225"/>
    <w:rsid w:val="7A830D7E"/>
    <w:rsid w:val="7A8C4B1E"/>
    <w:rsid w:val="7A920C25"/>
    <w:rsid w:val="7A9674E6"/>
    <w:rsid w:val="7A971AFA"/>
    <w:rsid w:val="7A9B7337"/>
    <w:rsid w:val="7A9C618F"/>
    <w:rsid w:val="7AA43F41"/>
    <w:rsid w:val="7AAF5FD7"/>
    <w:rsid w:val="7AB114DA"/>
    <w:rsid w:val="7AC313F4"/>
    <w:rsid w:val="7ACC115A"/>
    <w:rsid w:val="7ADB11B4"/>
    <w:rsid w:val="7AE36134"/>
    <w:rsid w:val="7AEA338E"/>
    <w:rsid w:val="7AF55B2D"/>
    <w:rsid w:val="7AF679AD"/>
    <w:rsid w:val="7B081EE9"/>
    <w:rsid w:val="7B0C00A5"/>
    <w:rsid w:val="7B182183"/>
    <w:rsid w:val="7B24506C"/>
    <w:rsid w:val="7B2B5921"/>
    <w:rsid w:val="7B2C31A3"/>
    <w:rsid w:val="7B303FA7"/>
    <w:rsid w:val="7B334F2B"/>
    <w:rsid w:val="7B371A3C"/>
    <w:rsid w:val="7B3B008E"/>
    <w:rsid w:val="7B5A67A4"/>
    <w:rsid w:val="7B5B4A54"/>
    <w:rsid w:val="7B615DFB"/>
    <w:rsid w:val="7B693F60"/>
    <w:rsid w:val="7B741218"/>
    <w:rsid w:val="7B7C6624"/>
    <w:rsid w:val="7B80502B"/>
    <w:rsid w:val="7B82052E"/>
    <w:rsid w:val="7B8F7843"/>
    <w:rsid w:val="7B9658EF"/>
    <w:rsid w:val="7B9C0261"/>
    <w:rsid w:val="7BAA3C71"/>
    <w:rsid w:val="7BB67714"/>
    <w:rsid w:val="7BBC2C91"/>
    <w:rsid w:val="7BBD0713"/>
    <w:rsid w:val="7BBE6194"/>
    <w:rsid w:val="7BC17119"/>
    <w:rsid w:val="7BC84FD2"/>
    <w:rsid w:val="7BD947C0"/>
    <w:rsid w:val="7BDB7CC3"/>
    <w:rsid w:val="7BE02E20"/>
    <w:rsid w:val="7BFE1DCD"/>
    <w:rsid w:val="7C345A99"/>
    <w:rsid w:val="7C3F3CD9"/>
    <w:rsid w:val="7C43748B"/>
    <w:rsid w:val="7C5A5822"/>
    <w:rsid w:val="7C660B21"/>
    <w:rsid w:val="7C715C38"/>
    <w:rsid w:val="7C7750F6"/>
    <w:rsid w:val="7C877DDC"/>
    <w:rsid w:val="7C8810E0"/>
    <w:rsid w:val="7C8C55B7"/>
    <w:rsid w:val="7CAD5983"/>
    <w:rsid w:val="7CAF7C9B"/>
    <w:rsid w:val="7CB26E8E"/>
    <w:rsid w:val="7CBF5530"/>
    <w:rsid w:val="7CC669BC"/>
    <w:rsid w:val="7CD40F68"/>
    <w:rsid w:val="7CE10508"/>
    <w:rsid w:val="7CE643A9"/>
    <w:rsid w:val="7CFF725B"/>
    <w:rsid w:val="7D110243"/>
    <w:rsid w:val="7D133243"/>
    <w:rsid w:val="7D1D47A6"/>
    <w:rsid w:val="7D2302BB"/>
    <w:rsid w:val="7D312298"/>
    <w:rsid w:val="7D352356"/>
    <w:rsid w:val="7D391E12"/>
    <w:rsid w:val="7D61447C"/>
    <w:rsid w:val="7D6A3C51"/>
    <w:rsid w:val="7D7243AD"/>
    <w:rsid w:val="7D8C3E06"/>
    <w:rsid w:val="7D8D0BD5"/>
    <w:rsid w:val="7D90608F"/>
    <w:rsid w:val="7DBF3CF0"/>
    <w:rsid w:val="7DCE3976"/>
    <w:rsid w:val="7DD60D82"/>
    <w:rsid w:val="7DD62F81"/>
    <w:rsid w:val="7DD83854"/>
    <w:rsid w:val="7DDB3462"/>
    <w:rsid w:val="7DDC7906"/>
    <w:rsid w:val="7DE65799"/>
    <w:rsid w:val="7DF0192C"/>
    <w:rsid w:val="7DF34AAF"/>
    <w:rsid w:val="7DFA7CBD"/>
    <w:rsid w:val="7DFF3810"/>
    <w:rsid w:val="7E0714B7"/>
    <w:rsid w:val="7E3C61A8"/>
    <w:rsid w:val="7E3F1C43"/>
    <w:rsid w:val="7E403F70"/>
    <w:rsid w:val="7E4548B9"/>
    <w:rsid w:val="7E4F5BE2"/>
    <w:rsid w:val="7E552DFD"/>
    <w:rsid w:val="7E6C0681"/>
    <w:rsid w:val="7E6C0EF6"/>
    <w:rsid w:val="7E73248E"/>
    <w:rsid w:val="7E8A62A7"/>
    <w:rsid w:val="7E8B75AC"/>
    <w:rsid w:val="7E8F01B1"/>
    <w:rsid w:val="7E903A34"/>
    <w:rsid w:val="7EA11750"/>
    <w:rsid w:val="7EA53C41"/>
    <w:rsid w:val="7ECB1303"/>
    <w:rsid w:val="7ECE3D1F"/>
    <w:rsid w:val="7ED763A7"/>
    <w:rsid w:val="7EDA732B"/>
    <w:rsid w:val="7EEE23D2"/>
    <w:rsid w:val="7EEE5FCC"/>
    <w:rsid w:val="7EEF6318"/>
    <w:rsid w:val="7EFB30E3"/>
    <w:rsid w:val="7EFE0AF5"/>
    <w:rsid w:val="7EFE7085"/>
    <w:rsid w:val="7F0F3F82"/>
    <w:rsid w:val="7F1430D0"/>
    <w:rsid w:val="7F152A98"/>
    <w:rsid w:val="7F174C12"/>
    <w:rsid w:val="7F1D3298"/>
    <w:rsid w:val="7F250E39"/>
    <w:rsid w:val="7F2D4CC3"/>
    <w:rsid w:val="7F3776C5"/>
    <w:rsid w:val="7F4C021D"/>
    <w:rsid w:val="7F521573"/>
    <w:rsid w:val="7F5759FB"/>
    <w:rsid w:val="7F64728F"/>
    <w:rsid w:val="7F7B6CAB"/>
    <w:rsid w:val="7F892D15"/>
    <w:rsid w:val="7F8E7F61"/>
    <w:rsid w:val="7F904F8A"/>
    <w:rsid w:val="7F9E26AB"/>
    <w:rsid w:val="7FB73496"/>
    <w:rsid w:val="7FC372A9"/>
    <w:rsid w:val="7FE90450"/>
    <w:rsid w:val="7FED1E7B"/>
    <w:rsid w:val="7FF65163"/>
    <w:rsid w:val="7FF66FAF"/>
    <w:rsid w:val="CF537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firstLineChars="0"/>
      <w:jc w:val="both"/>
    </w:pPr>
    <w:rPr>
      <w:rFonts w:eastAsia="宋体" w:asciiTheme="minorAscii" w:hAnsiTheme="minorAscii" w:cstheme="minorBidi"/>
      <w:kern w:val="2"/>
      <w:sz w:val="30"/>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ind w:left="0" w:firstLine="0"/>
      <w:outlineLvl w:val="0"/>
    </w:pPr>
    <w:rPr>
      <w:b/>
      <w:kern w:val="44"/>
      <w:sz w:val="44"/>
    </w:rPr>
  </w:style>
  <w:style w:type="paragraph" w:styleId="3">
    <w:name w:val="heading 2"/>
    <w:basedOn w:val="1"/>
    <w:next w:val="4"/>
    <w:unhideWhenUsed/>
    <w:qFormat/>
    <w:uiPriority w:val="0"/>
    <w:pPr>
      <w:keepNext/>
      <w:keepLines/>
      <w:numPr>
        <w:ilvl w:val="1"/>
        <w:numId w:val="1"/>
      </w:numPr>
      <w:spacing w:before="260" w:after="260" w:line="413" w:lineRule="auto"/>
      <w:ind w:left="0" w:firstLine="0"/>
      <w:outlineLvl w:val="1"/>
    </w:pPr>
    <w:rPr>
      <w:rFonts w:eastAsia="黑体"/>
      <w:b/>
      <w:sz w:val="32"/>
    </w:rPr>
  </w:style>
  <w:style w:type="paragraph" w:styleId="5">
    <w:name w:val="heading 3"/>
    <w:basedOn w:val="1"/>
    <w:next w:val="4"/>
    <w:unhideWhenUsed/>
    <w:qFormat/>
    <w:uiPriority w:val="0"/>
    <w:pPr>
      <w:keepNext/>
      <w:keepLines/>
      <w:numPr>
        <w:ilvl w:val="2"/>
        <w:numId w:val="1"/>
      </w:numPr>
      <w:spacing w:before="260" w:after="260" w:line="413" w:lineRule="auto"/>
      <w:ind w:left="0" w:firstLine="0" w:firstLineChars="0"/>
      <w:outlineLvl w:val="2"/>
    </w:pPr>
    <w:rPr>
      <w:b/>
      <w:sz w:val="32"/>
    </w:rPr>
  </w:style>
  <w:style w:type="paragraph" w:styleId="6">
    <w:name w:val="heading 4"/>
    <w:basedOn w:val="1"/>
    <w:next w:val="1"/>
    <w:unhideWhenUsed/>
    <w:qFormat/>
    <w:uiPriority w:val="0"/>
    <w:pPr>
      <w:keepNext/>
      <w:keepLines/>
      <w:numPr>
        <w:ilvl w:val="3"/>
        <w:numId w:val="1"/>
      </w:numPr>
      <w:spacing w:before="280" w:beforeLines="0" w:beforeAutospacing="0" w:after="290" w:afterLines="0" w:afterAutospacing="0" w:line="372" w:lineRule="auto"/>
      <w:outlineLvl w:val="3"/>
    </w:pPr>
    <w:rPr>
      <w:rFonts w:ascii="Arial" w:hAnsi="Arial" w:eastAsia="仿宋"/>
      <w:b/>
      <w:sz w:val="28"/>
    </w:rPr>
  </w:style>
  <w:style w:type="paragraph" w:styleId="7">
    <w:name w:val="heading 5"/>
    <w:basedOn w:val="1"/>
    <w:next w:val="1"/>
    <w:unhideWhenUsed/>
    <w:qFormat/>
    <w:uiPriority w:val="0"/>
    <w:pPr>
      <w:keepNext/>
      <w:keepLines/>
      <w:numPr>
        <w:ilvl w:val="4"/>
        <w:numId w:val="1"/>
      </w:numPr>
      <w:spacing w:before="280" w:beforeLines="0" w:beforeAutospacing="0" w:after="290" w:afterLines="0" w:afterAutospacing="0" w:line="372" w:lineRule="auto"/>
      <w:outlineLvl w:val="4"/>
    </w:pPr>
    <w:rPr>
      <w:rFonts w:eastAsia="仿宋" w:asciiTheme="minorAscii" w:hAnsiTheme="minorAscii"/>
      <w:b/>
      <w:sz w:val="28"/>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10">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黑体"/>
      <w:sz w:val="21"/>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customStyle="1" w:styleId="4">
    <w:name w:val="文件正文"/>
    <w:basedOn w:val="1"/>
    <w:qFormat/>
    <w:uiPriority w:val="0"/>
    <w:pPr>
      <w:spacing w:line="360" w:lineRule="auto"/>
      <w:ind w:left="0" w:firstLine="420" w:firstLineChars="200"/>
    </w:pPr>
    <w:rPr>
      <w:rFonts w:cs="宋体"/>
    </w:rPr>
  </w:style>
  <w:style w:type="paragraph" w:styleId="12">
    <w:name w:val="Normal Indent"/>
    <w:basedOn w:val="1"/>
    <w:qFormat/>
    <w:uiPriority w:val="0"/>
    <w:pPr>
      <w:adjustRightInd w:val="0"/>
      <w:spacing w:line="312" w:lineRule="atLeast"/>
      <w:ind w:firstLine="420"/>
      <w:textAlignment w:val="baseline"/>
    </w:pPr>
    <w:rPr>
      <w:kern w:val="0"/>
      <w:szCs w:val="20"/>
    </w:rPr>
  </w:style>
  <w:style w:type="paragraph" w:styleId="13">
    <w:name w:val="caption"/>
    <w:basedOn w:val="1"/>
    <w:next w:val="1"/>
    <w:semiHidden/>
    <w:unhideWhenUsed/>
    <w:qFormat/>
    <w:uiPriority w:val="0"/>
    <w:rPr>
      <w:rFonts w:ascii="Arial" w:hAnsi="Arial" w:eastAsia="黑体"/>
      <w:sz w:val="20"/>
    </w:rPr>
  </w:style>
  <w:style w:type="paragraph" w:styleId="14">
    <w:name w:val="annotation text"/>
    <w:basedOn w:val="1"/>
    <w:qFormat/>
    <w:uiPriority w:val="0"/>
    <w:pPr>
      <w:jc w:val="left"/>
    </w:pPr>
  </w:style>
  <w:style w:type="paragraph" w:styleId="15">
    <w:name w:val="Body Text"/>
    <w:basedOn w:val="1"/>
    <w:qFormat/>
    <w:uiPriority w:val="0"/>
    <w:pPr>
      <w:spacing w:after="120" w:afterLines="0" w:afterAutospacing="0"/>
    </w:pPr>
  </w:style>
  <w:style w:type="paragraph" w:styleId="16">
    <w:name w:val="toc 3"/>
    <w:basedOn w:val="1"/>
    <w:next w:val="1"/>
    <w:qFormat/>
    <w:uiPriority w:val="39"/>
    <w:pPr>
      <w:tabs>
        <w:tab w:val="left" w:pos="1680"/>
        <w:tab w:val="right" w:leader="dot" w:pos="8296"/>
      </w:tabs>
      <w:spacing w:line="360" w:lineRule="auto"/>
      <w:ind w:left="840" w:leftChars="400"/>
    </w:pPr>
  </w:style>
  <w:style w:type="paragraph" w:styleId="17">
    <w:name w:val="Plain Text"/>
    <w:basedOn w:val="1"/>
    <w:next w:val="18"/>
    <w:qFormat/>
    <w:uiPriority w:val="0"/>
    <w:rPr>
      <w:rFonts w:ascii="宋体" w:hAnsi="Courier New" w:eastAsia="宋体"/>
    </w:rPr>
  </w:style>
  <w:style w:type="paragraph" w:styleId="18">
    <w:name w:val="index 9"/>
    <w:basedOn w:val="1"/>
    <w:next w:val="1"/>
    <w:qFormat/>
    <w:uiPriority w:val="0"/>
    <w:pPr>
      <w:adjustRightInd w:val="0"/>
      <w:snapToGrid w:val="0"/>
      <w:ind w:left="1600" w:leftChars="1600" w:right="238" w:firstLine="0"/>
    </w:pPr>
    <w:rPr>
      <w:rFonts w:ascii="华文中宋" w:hAnsi="华文中宋"/>
      <w:szCs w:val="36"/>
    </w:rPr>
  </w:style>
  <w:style w:type="paragraph" w:styleId="19">
    <w:name w:val="footer"/>
    <w:basedOn w:val="1"/>
    <w:qFormat/>
    <w:uiPriority w:val="99"/>
    <w:pPr>
      <w:tabs>
        <w:tab w:val="center" w:pos="4153"/>
        <w:tab w:val="right" w:pos="8306"/>
      </w:tabs>
      <w:snapToGrid w:val="0"/>
      <w:jc w:val="left"/>
    </w:pPr>
    <w:rPr>
      <w:sz w:val="18"/>
    </w:rPr>
  </w:style>
  <w:style w:type="paragraph" w:styleId="20">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toc 1"/>
    <w:basedOn w:val="1"/>
    <w:next w:val="1"/>
    <w:qFormat/>
    <w:uiPriority w:val="39"/>
  </w:style>
  <w:style w:type="paragraph" w:styleId="22">
    <w:name w:val="toc 2"/>
    <w:basedOn w:val="1"/>
    <w:next w:val="1"/>
    <w:qFormat/>
    <w:uiPriority w:val="39"/>
    <w:pPr>
      <w:ind w:left="420" w:leftChars="200"/>
    </w:p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Emphasis"/>
    <w:basedOn w:val="26"/>
    <w:qFormat/>
    <w:uiPriority w:val="0"/>
    <w:rPr>
      <w:i/>
    </w:rPr>
  </w:style>
  <w:style w:type="paragraph" w:styleId="29">
    <w:name w:val="No Spacing"/>
    <w:qFormat/>
    <w:uiPriority w:val="1"/>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paragraph" w:customStyle="1" w:styleId="30">
    <w:name w:val="样式2"/>
    <w:basedOn w:val="1"/>
    <w:qFormat/>
    <w:uiPriority w:val="0"/>
    <w:pPr>
      <w:tabs>
        <w:tab w:val="left" w:pos="0"/>
      </w:tabs>
      <w:spacing w:line="360" w:lineRule="auto"/>
      <w:ind w:firstLine="520"/>
    </w:pPr>
    <w:rPr>
      <w:rFonts w:ascii="仿宋" w:hAnsi="仿宋" w:eastAsia="仿宋" w:cs="宋体"/>
      <w:spacing w:val="10"/>
      <w:sz w:val="28"/>
      <w:szCs w:val="32"/>
    </w:rPr>
  </w:style>
  <w:style w:type="paragraph" w:customStyle="1" w:styleId="31">
    <w:name w:val="JR正文缩进2"/>
    <w:basedOn w:val="1"/>
    <w:qFormat/>
    <w:uiPriority w:val="0"/>
    <w:pPr>
      <w:ind w:firstLine="200" w:firstLineChars="200"/>
    </w:pPr>
  </w:style>
  <w:style w:type="paragraph" w:customStyle="1" w:styleId="32">
    <w:name w:val="正文1"/>
    <w:basedOn w:val="1"/>
    <w:qFormat/>
    <w:uiPriority w:val="0"/>
    <w:pPr>
      <w:overflowPunct w:val="0"/>
      <w:ind w:firstLine="200" w:firstLineChars="200"/>
    </w:pPr>
    <w:rPr>
      <w:kern w:val="2"/>
      <w:szCs w:val="20"/>
      <w:lang w:val="zh-CN"/>
    </w:rPr>
  </w:style>
  <w:style w:type="paragraph" w:styleId="33">
    <w:name w:val="List Paragraph"/>
    <w:basedOn w:val="1"/>
    <w:qFormat/>
    <w:uiPriority w:val="0"/>
    <w:pPr>
      <w:ind w:firstLine="420" w:firstLineChars="200"/>
    </w:pPr>
  </w:style>
  <w:style w:type="paragraph" w:customStyle="1" w:styleId="34">
    <w:name w:val="！正文"/>
    <w:basedOn w:val="1"/>
    <w:qFormat/>
    <w:uiPriority w:val="0"/>
    <w:pPr>
      <w:widowControl/>
    </w:pPr>
  </w:style>
  <w:style w:type="character" w:customStyle="1" w:styleId="35">
    <w:name w:val="font11"/>
    <w:basedOn w:val="26"/>
    <w:qFormat/>
    <w:uiPriority w:val="0"/>
    <w:rPr>
      <w:rFonts w:hint="eastAsia" w:ascii="宋体" w:hAnsi="宋体" w:eastAsia="宋体" w:cs="宋体"/>
      <w:color w:val="000000"/>
      <w:sz w:val="24"/>
      <w:szCs w:val="24"/>
      <w:u w:val="none"/>
    </w:rPr>
  </w:style>
  <w:style w:type="character" w:customStyle="1" w:styleId="36">
    <w:name w:val="font51"/>
    <w:basedOn w:val="26"/>
    <w:qFormat/>
    <w:uiPriority w:val="0"/>
    <w:rPr>
      <w:rFonts w:hint="eastAsia" w:ascii="宋体" w:hAnsi="宋体" w:eastAsia="宋体" w:cs="宋体"/>
      <w:color w:val="5B9BD5"/>
      <w:sz w:val="24"/>
      <w:szCs w:val="24"/>
      <w:u w:val="none"/>
    </w:rPr>
  </w:style>
  <w:style w:type="character" w:customStyle="1" w:styleId="37">
    <w:name w:val="font61"/>
    <w:basedOn w:val="26"/>
    <w:qFormat/>
    <w:uiPriority w:val="0"/>
    <w:rPr>
      <w:rFonts w:hint="eastAsia" w:ascii="宋体" w:hAnsi="宋体" w:eastAsia="宋体" w:cs="宋体"/>
      <w:color w:val="FF0000"/>
      <w:sz w:val="24"/>
      <w:szCs w:val="24"/>
      <w:u w:val="none"/>
    </w:rPr>
  </w:style>
  <w:style w:type="character" w:customStyle="1" w:styleId="38">
    <w:name w:val="font21"/>
    <w:basedOn w:val="26"/>
    <w:qFormat/>
    <w:uiPriority w:val="0"/>
    <w:rPr>
      <w:rFonts w:hint="eastAsia" w:ascii="微软雅黑" w:hAnsi="微软雅黑" w:eastAsia="微软雅黑" w:cs="微软雅黑"/>
      <w:b/>
      <w:bCs/>
      <w:color w:val="000000"/>
      <w:sz w:val="24"/>
      <w:szCs w:val="24"/>
      <w:u w:val="none"/>
    </w:rPr>
  </w:style>
  <w:style w:type="character" w:customStyle="1" w:styleId="39">
    <w:name w:val="font31"/>
    <w:basedOn w:val="26"/>
    <w:qFormat/>
    <w:uiPriority w:val="0"/>
    <w:rPr>
      <w:rFonts w:hint="eastAsia" w:ascii="微软雅黑" w:hAnsi="微软雅黑" w:eastAsia="微软雅黑" w:cs="微软雅黑"/>
      <w:b/>
      <w:bCs/>
      <w:color w:val="FF0000"/>
      <w:sz w:val="24"/>
      <w:szCs w:val="24"/>
      <w:u w:val="none"/>
    </w:rPr>
  </w:style>
  <w:style w:type="character" w:customStyle="1" w:styleId="40">
    <w:name w:val="font12"/>
    <w:basedOn w:val="26"/>
    <w:qFormat/>
    <w:uiPriority w:val="0"/>
    <w:rPr>
      <w:rFonts w:hint="eastAsia" w:ascii="微软雅黑" w:hAnsi="微软雅黑" w:eastAsia="微软雅黑" w:cs="微软雅黑"/>
      <w:color w:val="000000"/>
      <w:sz w:val="24"/>
      <w:szCs w:val="24"/>
      <w:u w:val="none"/>
    </w:rPr>
  </w:style>
  <w:style w:type="character" w:customStyle="1" w:styleId="41">
    <w:name w:val="font81"/>
    <w:basedOn w:val="26"/>
    <w:qFormat/>
    <w:uiPriority w:val="0"/>
    <w:rPr>
      <w:rFonts w:hint="eastAsia" w:ascii="微软雅黑" w:hAnsi="微软雅黑" w:eastAsia="微软雅黑" w:cs="微软雅黑"/>
      <w:color w:val="FF0000"/>
      <w:sz w:val="24"/>
      <w:szCs w:val="24"/>
      <w:u w:val="none"/>
    </w:rPr>
  </w:style>
  <w:style w:type="character" w:customStyle="1" w:styleId="42">
    <w:name w:val="font41"/>
    <w:basedOn w:val="26"/>
    <w:qFormat/>
    <w:uiPriority w:val="0"/>
    <w:rPr>
      <w:rFonts w:hint="eastAsia" w:ascii="微软雅黑" w:hAnsi="微软雅黑" w:eastAsia="微软雅黑" w:cs="微软雅黑"/>
      <w:b/>
      <w:bCs/>
      <w:color w:val="333333"/>
      <w:sz w:val="24"/>
      <w:szCs w:val="24"/>
      <w:u w:val="none"/>
    </w:rPr>
  </w:style>
  <w:style w:type="character" w:customStyle="1" w:styleId="43">
    <w:name w:val="font101"/>
    <w:basedOn w:val="26"/>
    <w:qFormat/>
    <w:uiPriority w:val="0"/>
    <w:rPr>
      <w:rFonts w:hint="default" w:ascii="Times New Roman" w:hAnsi="Times New Roman" w:cs="Times New Roman"/>
      <w:b/>
      <w:bCs/>
      <w:color w:val="000000"/>
      <w:sz w:val="24"/>
      <w:szCs w:val="24"/>
      <w:u w:val="none"/>
    </w:rPr>
  </w:style>
  <w:style w:type="character" w:customStyle="1" w:styleId="44">
    <w:name w:val="font111"/>
    <w:basedOn w:val="26"/>
    <w:qFormat/>
    <w:uiPriority w:val="0"/>
    <w:rPr>
      <w:rFonts w:hint="default" w:ascii="Times New Roman" w:hAnsi="Times New Roman" w:cs="Times New Roman"/>
      <w:color w:val="000000"/>
      <w:sz w:val="24"/>
      <w:szCs w:val="24"/>
      <w:u w:val="none"/>
    </w:rPr>
  </w:style>
  <w:style w:type="character" w:customStyle="1" w:styleId="45">
    <w:name w:val="font91"/>
    <w:basedOn w:val="26"/>
    <w:qFormat/>
    <w:uiPriority w:val="0"/>
    <w:rPr>
      <w:rFonts w:hint="default" w:ascii="Times New Roman" w:hAnsi="Times New Roman" w:cs="Times New Roman"/>
      <w:color w:val="333333"/>
      <w:sz w:val="24"/>
      <w:szCs w:val="24"/>
      <w:u w:val="none"/>
    </w:rPr>
  </w:style>
  <w:style w:type="character" w:customStyle="1" w:styleId="46">
    <w:name w:val="font122"/>
    <w:basedOn w:val="26"/>
    <w:qFormat/>
    <w:uiPriority w:val="0"/>
    <w:rPr>
      <w:rFonts w:hint="eastAsia" w:ascii="宋体" w:hAnsi="宋体" w:eastAsia="宋体" w:cs="宋体"/>
      <w:color w:val="333333"/>
      <w:sz w:val="24"/>
      <w:szCs w:val="24"/>
      <w:u w:val="none"/>
    </w:rPr>
  </w:style>
  <w:style w:type="character" w:customStyle="1" w:styleId="47">
    <w:name w:val="font131"/>
    <w:basedOn w:val="26"/>
    <w:qFormat/>
    <w:uiPriority w:val="0"/>
    <w:rPr>
      <w:rFonts w:hint="eastAsia" w:ascii="宋体" w:hAnsi="宋体" w:eastAsia="宋体" w:cs="宋体"/>
      <w:color w:val="FF0000"/>
      <w:sz w:val="24"/>
      <w:szCs w:val="24"/>
      <w:u w:val="none"/>
    </w:rPr>
  </w:style>
  <w:style w:type="paragraph" w:customStyle="1" w:styleId="48">
    <w:name w:val="Table Text"/>
    <w:basedOn w:val="1"/>
    <w:semiHidden/>
    <w:qFormat/>
    <w:uiPriority w:val="0"/>
    <w:rPr>
      <w:rFonts w:ascii="宋体" w:hAnsi="宋体" w:eastAsia="宋体" w:cs="宋体"/>
      <w:sz w:val="21"/>
      <w:szCs w:val="21"/>
      <w:lang w:val="en-US" w:eastAsia="en-US" w:bidi="ar-SA"/>
    </w:rPr>
  </w:style>
  <w:style w:type="table" w:customStyle="1" w:styleId="49">
    <w:name w:val="Table Normal"/>
    <w:semiHidden/>
    <w:unhideWhenUsed/>
    <w:qFormat/>
    <w:uiPriority w:val="0"/>
    <w:tblPr>
      <w:tblCellMar>
        <w:top w:w="0" w:type="dxa"/>
        <w:left w:w="0" w:type="dxa"/>
        <w:bottom w:w="0" w:type="dxa"/>
        <w:right w:w="0" w:type="dxa"/>
      </w:tblCellMar>
    </w:tblPr>
  </w:style>
  <w:style w:type="paragraph" w:customStyle="1" w:styleId="50">
    <w:name w:val="Char Char Char Char Char Char Char Char Char"/>
    <w:basedOn w:val="1"/>
    <w:qFormat/>
    <w:uiPriority w:val="99"/>
    <w:pPr>
      <w:widowControl/>
      <w:spacing w:after="160" w:line="240" w:lineRule="exact"/>
      <w:ind w:firstLine="0" w:firstLineChars="0"/>
    </w:pPr>
    <w:rPr>
      <w:rFonts w:ascii="Verdana" w:hAnsi="Verdana" w:eastAsia="仿宋_GB2312"/>
      <w:kern w:val="0"/>
      <w:szCs w:val="20"/>
      <w:lang w:eastAsia="en-US"/>
    </w:rPr>
  </w:style>
  <w:style w:type="paragraph" w:customStyle="1" w:styleId="51">
    <w:name w:val="Table Paragraph"/>
    <w:basedOn w:val="1"/>
    <w:qFormat/>
    <w:uiPriority w:val="1"/>
    <w:pPr>
      <w:spacing w:line="240" w:lineRule="auto"/>
      <w:ind w:firstLine="0" w:firstLineChars="0"/>
      <w:jc w:val="left"/>
    </w:pPr>
    <w:rPr>
      <w:rFonts w:ascii="Calibri" w:hAnsi="Calibri" w:eastAsia="宋体" w:cs="Times New Roman"/>
      <w:kern w:val="0"/>
      <w:sz w:val="22"/>
      <w:szCs w:val="22"/>
      <w:lang w:eastAsia="en-US"/>
    </w:rPr>
  </w:style>
  <w:style w:type="paragraph" w:customStyle="1" w:styleId="52">
    <w:name w:val="我的正文"/>
    <w:basedOn w:val="1"/>
    <w:qFormat/>
    <w:uiPriority w:val="0"/>
    <w:pPr>
      <w:spacing w:line="440" w:lineRule="exact"/>
      <w:ind w:firstLine="200" w:firstLineChars="200"/>
    </w:pPr>
    <w:rPr>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180</Pages>
  <Words>3298</Words>
  <Characters>3855</Characters>
  <Lines>0</Lines>
  <Paragraphs>0</Paragraphs>
  <TotalTime>6</TotalTime>
  <ScaleCrop>false</ScaleCrop>
  <LinksUpToDate>false</LinksUpToDate>
  <CharactersWithSpaces>4164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2024-05-06T09:00:00Z</dcterms:created>
  <dc:creator>wyp</dc:creator>
  <cp:lastModifiedBy>hlevel</cp:lastModifiedBy>
  <dcterms:modified xsi:type="dcterms:W3CDTF">2026-03-01T03:57:14Z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9609B42FEB284D4FB063C12810C92AA9_13</vt:lpwstr>
  </property>
  <property fmtid="{D5CDD505-2E9C-101B-9397-08002B2CF9AE}" pid="4" name="KSOTemplateDocerSaveRecord">
    <vt:lpwstr>eyJoZGlkIjoiYzBkZGU1YWE2ZTY4Mjk2YjA4NDllOWQwNzlkZWFiODgiLCJ1c2VySWQiOiIyMDczNzM1NDIifQ==</vt:lpwstr>
  </property>
  <property fmtid="{D5CDD505-2E9C-101B-9397-08002B2CF9AE}" pid="5" name="woTemplateTypoMode" linkTarget="0">
    <vt:lpwstr>web</vt:lpwstr>
  </property>
  <property fmtid="{D5CDD505-2E9C-101B-9397-08002B2CF9AE}" pid="6" name="woTemplate" linkTarget="0">
    <vt:i4>1</vt:i4>
  </property>
</Properties>
</file>