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937D7" w14:textId="77777777" w:rsidR="00B76D19" w:rsidRPr="006329F8" w:rsidRDefault="00B76D19">
      <w:pPr>
        <w:pStyle w:val="Title"/>
        <w:rPr>
          <w:rFonts w:ascii="MS Reference Sans Serif" w:hAnsi="MS Reference Sans Serif"/>
        </w:rPr>
      </w:pPr>
    </w:p>
    <w:p w14:paraId="0E957F38" w14:textId="77777777" w:rsidR="00B76D19" w:rsidRPr="006329F8" w:rsidRDefault="00B76D19">
      <w:pPr>
        <w:pStyle w:val="Title"/>
        <w:rPr>
          <w:rFonts w:ascii="MS Reference Sans Serif" w:hAnsi="MS Reference Sans Serif"/>
        </w:rPr>
      </w:pPr>
    </w:p>
    <w:p w14:paraId="6D057461" w14:textId="2C2F2960" w:rsidR="00680FFC" w:rsidRPr="006329F8" w:rsidRDefault="00B76D19">
      <w:pPr>
        <w:pStyle w:val="Title"/>
        <w:rPr>
          <w:rFonts w:ascii="MS Reference Sans Serif" w:hAnsi="MS Reference Sans Serif"/>
        </w:rPr>
      </w:pPr>
      <w:r w:rsidRPr="006329F8">
        <w:rPr>
          <w:rFonts w:ascii="MS Reference Sans Serif" w:hAnsi="MS Reference Sans Serif"/>
        </w:rPr>
        <w:t xml:space="preserve">Machine Learning Study to Optimize </w:t>
      </w:r>
      <w:r w:rsidR="00036A32" w:rsidRPr="006329F8">
        <w:rPr>
          <w:rFonts w:ascii="MS Reference Sans Serif" w:hAnsi="MS Reference Sans Serif"/>
        </w:rPr>
        <w:t xml:space="preserve">Anomaly </w:t>
      </w:r>
      <w:r w:rsidRPr="006329F8">
        <w:rPr>
          <w:rFonts w:ascii="MS Reference Sans Serif" w:hAnsi="MS Reference Sans Serif"/>
        </w:rPr>
        <w:t xml:space="preserve">Detection Speed and Accuracy for </w:t>
      </w:r>
      <w:proofErr w:type="spellStart"/>
      <w:r w:rsidRPr="006329F8">
        <w:rPr>
          <w:rFonts w:ascii="MS Reference Sans Serif" w:hAnsi="MS Reference Sans Serif"/>
        </w:rPr>
        <w:t>CyberSecurity</w:t>
      </w:r>
      <w:proofErr w:type="spellEnd"/>
      <w:r w:rsidRPr="006329F8">
        <w:rPr>
          <w:rFonts w:ascii="MS Reference Sans Serif" w:hAnsi="MS Reference Sans Serif"/>
        </w:rPr>
        <w:t xml:space="preserve"> Network Monitoring</w:t>
      </w:r>
    </w:p>
    <w:p w14:paraId="20A92264" w14:textId="13992C93" w:rsidR="00B76D19" w:rsidRPr="006329F8" w:rsidRDefault="00B76D19">
      <w:pPr>
        <w:pStyle w:val="Title"/>
        <w:rPr>
          <w:rFonts w:ascii="MS Reference Sans Serif" w:hAnsi="MS Reference Sans Serif"/>
        </w:rPr>
      </w:pPr>
    </w:p>
    <w:p w14:paraId="3A7DAB6E" w14:textId="77777777" w:rsidR="00126EB7" w:rsidRPr="001A3DF5" w:rsidRDefault="00B76D19">
      <w:pPr>
        <w:pStyle w:val="Title"/>
        <w:rPr>
          <w:rFonts w:ascii="MS Reference Sans Serif" w:hAnsi="MS Reference Sans Serif"/>
          <w:sz w:val="36"/>
        </w:rPr>
      </w:pPr>
      <w:r w:rsidRPr="001A3DF5">
        <w:rPr>
          <w:rFonts w:ascii="MS Reference Sans Serif" w:hAnsi="MS Reference Sans Serif"/>
          <w:sz w:val="36"/>
        </w:rPr>
        <w:t xml:space="preserve">Final </w:t>
      </w:r>
      <w:r w:rsidR="00126EB7" w:rsidRPr="001A3DF5">
        <w:rPr>
          <w:rFonts w:ascii="MS Reference Sans Serif" w:hAnsi="MS Reference Sans Serif"/>
          <w:sz w:val="36"/>
        </w:rPr>
        <w:t xml:space="preserve">Term </w:t>
      </w:r>
      <w:r w:rsidRPr="001A3DF5">
        <w:rPr>
          <w:rFonts w:ascii="MS Reference Sans Serif" w:hAnsi="MS Reference Sans Serif"/>
          <w:sz w:val="36"/>
        </w:rPr>
        <w:t xml:space="preserve">Project for </w:t>
      </w:r>
    </w:p>
    <w:p w14:paraId="764FB97F" w14:textId="76B5E0CA" w:rsidR="00B76D19" w:rsidRPr="001A3DF5" w:rsidRDefault="00B76D19">
      <w:pPr>
        <w:pStyle w:val="Title"/>
        <w:rPr>
          <w:rFonts w:ascii="MS Reference Sans Serif" w:hAnsi="MS Reference Sans Serif"/>
          <w:sz w:val="36"/>
        </w:rPr>
      </w:pPr>
      <w:r w:rsidRPr="001A3DF5">
        <w:rPr>
          <w:rFonts w:ascii="MS Reference Sans Serif" w:hAnsi="MS Reference Sans Serif"/>
          <w:sz w:val="36"/>
        </w:rPr>
        <w:t>CSC8515</w:t>
      </w:r>
      <w:r w:rsidR="00126EB7" w:rsidRPr="001A3DF5">
        <w:rPr>
          <w:rFonts w:ascii="MS Reference Sans Serif" w:hAnsi="MS Reference Sans Serif"/>
          <w:sz w:val="36"/>
        </w:rPr>
        <w:t xml:space="preserve"> – Machine Learning</w:t>
      </w:r>
    </w:p>
    <w:p w14:paraId="3F902540" w14:textId="105D7C91" w:rsidR="00B76D19" w:rsidRPr="001A3DF5" w:rsidRDefault="00B76D19">
      <w:pPr>
        <w:pStyle w:val="Title"/>
        <w:rPr>
          <w:rFonts w:ascii="MS Reference Sans Serif" w:hAnsi="MS Reference Sans Serif"/>
          <w:sz w:val="36"/>
        </w:rPr>
      </w:pPr>
      <w:r w:rsidRPr="001A3DF5">
        <w:rPr>
          <w:rFonts w:ascii="MS Reference Sans Serif" w:hAnsi="MS Reference Sans Serif"/>
          <w:sz w:val="36"/>
        </w:rPr>
        <w:t>Fall 2018</w:t>
      </w:r>
    </w:p>
    <w:p w14:paraId="6D8077FA" w14:textId="77777777" w:rsidR="00B76D19" w:rsidRPr="006329F8" w:rsidRDefault="00B76D19">
      <w:pPr>
        <w:pStyle w:val="Title"/>
        <w:rPr>
          <w:rFonts w:ascii="MS Reference Sans Serif" w:hAnsi="MS Reference Sans Serif"/>
        </w:rPr>
      </w:pPr>
    </w:p>
    <w:p w14:paraId="5C08D0F1" w14:textId="74879F96" w:rsidR="00680FFC" w:rsidRPr="006329F8" w:rsidRDefault="00BB79AD">
      <w:pPr>
        <w:pStyle w:val="Subtitle"/>
        <w:rPr>
          <w:rFonts w:ascii="MS Reference Sans Serif" w:hAnsi="MS Reference Sans Serif"/>
        </w:rPr>
      </w:pPr>
      <w:r w:rsidRPr="006329F8">
        <w:rPr>
          <w:rFonts w:ascii="MS Reference Sans Serif" w:hAnsi="MS Reference Sans Serif"/>
        </w:rPr>
        <w:t>Hongwei Will Li</w:t>
      </w:r>
    </w:p>
    <w:p w14:paraId="120241BE" w14:textId="33AA1204" w:rsidR="00B76D19" w:rsidRDefault="00B76D19">
      <w:pPr>
        <w:pStyle w:val="Subtitle"/>
        <w:rPr>
          <w:rFonts w:ascii="MS Reference Sans Serif" w:hAnsi="MS Reference Sans Serif"/>
        </w:rPr>
      </w:pPr>
      <w:proofErr w:type="spellStart"/>
      <w:r w:rsidRPr="006329F8">
        <w:rPr>
          <w:rFonts w:ascii="MS Reference Sans Serif" w:hAnsi="MS Reference Sans Serif"/>
        </w:rPr>
        <w:t>CyberSecurity</w:t>
      </w:r>
      <w:proofErr w:type="spellEnd"/>
      <w:r w:rsidRPr="006329F8">
        <w:rPr>
          <w:rFonts w:ascii="MS Reference Sans Serif" w:hAnsi="MS Reference Sans Serif"/>
        </w:rPr>
        <w:t xml:space="preserve"> Gradu</w:t>
      </w:r>
      <w:bookmarkStart w:id="0" w:name="_GoBack"/>
      <w:bookmarkEnd w:id="0"/>
      <w:r w:rsidRPr="006329F8">
        <w:rPr>
          <w:rFonts w:ascii="MS Reference Sans Serif" w:hAnsi="MS Reference Sans Serif"/>
        </w:rPr>
        <w:t>ate Program,</w:t>
      </w:r>
    </w:p>
    <w:p w14:paraId="1E81F80D" w14:textId="7AAFA8F5" w:rsidR="009D3FE4" w:rsidRPr="006329F8" w:rsidRDefault="009D3FE4">
      <w:pPr>
        <w:pStyle w:val="Subtitle"/>
        <w:rPr>
          <w:rFonts w:ascii="MS Reference Sans Serif" w:hAnsi="MS Reference Sans Serif"/>
        </w:rPr>
      </w:pPr>
      <w:r>
        <w:rPr>
          <w:rFonts w:ascii="MS Reference Sans Serif" w:hAnsi="MS Reference Sans Serif"/>
        </w:rPr>
        <w:t>Department of Electrical and Computer Engineering,</w:t>
      </w:r>
    </w:p>
    <w:p w14:paraId="0A25A879" w14:textId="041E0A45" w:rsidR="00B76D19" w:rsidRPr="006329F8" w:rsidRDefault="00B76D19">
      <w:pPr>
        <w:pStyle w:val="Subtitle"/>
        <w:rPr>
          <w:rFonts w:ascii="MS Reference Sans Serif" w:hAnsi="MS Reference Sans Serif"/>
        </w:rPr>
      </w:pPr>
      <w:r w:rsidRPr="006329F8">
        <w:rPr>
          <w:rFonts w:ascii="MS Reference Sans Serif" w:hAnsi="MS Reference Sans Serif"/>
        </w:rPr>
        <w:t>Villanova University</w:t>
      </w:r>
    </w:p>
    <w:p w14:paraId="672A6659" w14:textId="77777777" w:rsidR="00680FFC" w:rsidRPr="006329F8" w:rsidRDefault="00BB79AD">
      <w:pPr>
        <w:rPr>
          <w:rFonts w:ascii="MS Reference Sans Serif" w:hAnsi="MS Reference Sans Serif"/>
        </w:rPr>
      </w:pPr>
      <w:r w:rsidRPr="006329F8">
        <w:rPr>
          <w:rFonts w:ascii="MS Reference Sans Serif" w:hAnsi="MS Reference Sans Serif"/>
        </w:rPr>
        <w:br w:type="page"/>
      </w:r>
    </w:p>
    <w:p w14:paraId="0A37501D" w14:textId="77777777" w:rsidR="00680FFC" w:rsidRPr="006329F8" w:rsidRDefault="00680FFC">
      <w:pPr>
        <w:rPr>
          <w:rFonts w:ascii="MS Reference Sans Serif" w:hAnsi="MS Reference Sans Serif"/>
        </w:rPr>
      </w:pPr>
    </w:p>
    <w:p w14:paraId="22E0FC93" w14:textId="62440032" w:rsidR="00680FFC" w:rsidRPr="006329F8" w:rsidRDefault="24495279" w:rsidP="24495279">
      <w:pPr>
        <w:pStyle w:val="TOAHeading"/>
        <w:rPr>
          <w:rFonts w:ascii="MS Reference Sans Serif" w:hAnsi="MS Reference Sans Serif"/>
        </w:rPr>
      </w:pPr>
      <w:r w:rsidRPr="24495279">
        <w:rPr>
          <w:rFonts w:ascii="MS Reference Sans Serif" w:hAnsi="MS Reference Sans Serif"/>
        </w:rPr>
        <w:t>Table of Contents</w:t>
      </w:r>
    </w:p>
    <w:p w14:paraId="673FFFEF" w14:textId="66EBD609" w:rsidR="004C34DC" w:rsidRDefault="00BB79AD">
      <w:pPr>
        <w:pStyle w:val="TOC1"/>
        <w:rPr>
          <w:rFonts w:asciiTheme="minorHAnsi" w:eastAsiaTheme="minorEastAsia" w:hAnsiTheme="minorHAnsi" w:cstheme="minorBidi"/>
          <w:noProof/>
          <w:kern w:val="0"/>
          <w:sz w:val="22"/>
          <w:szCs w:val="22"/>
          <w:lang w:eastAsia="en-US" w:bidi="ar-SA"/>
        </w:rPr>
      </w:pPr>
      <w:r w:rsidRPr="006329F8">
        <w:fldChar w:fldCharType="begin"/>
      </w:r>
      <w:r w:rsidRPr="006329F8">
        <w:rPr>
          <w:rStyle w:val="IndexLink"/>
          <w:rFonts w:ascii="MS Reference Sans Serif" w:hAnsi="MS Reference Sans Serif"/>
        </w:rPr>
        <w:instrText>TOC \f \o "1-9" \h</w:instrText>
      </w:r>
      <w:r w:rsidRPr="006329F8">
        <w:rPr>
          <w:rStyle w:val="IndexLink"/>
        </w:rPr>
        <w:fldChar w:fldCharType="separate"/>
      </w:r>
      <w:hyperlink w:anchor="_Toc531480330" w:history="1">
        <w:r w:rsidR="004C34DC" w:rsidRPr="00834A4F">
          <w:rPr>
            <w:rStyle w:val="Hyperlink"/>
            <w:noProof/>
          </w:rPr>
          <w:t>1. Introduction</w:t>
        </w:r>
        <w:r w:rsidR="004C34DC">
          <w:rPr>
            <w:noProof/>
          </w:rPr>
          <w:tab/>
        </w:r>
        <w:r w:rsidR="004C34DC">
          <w:rPr>
            <w:noProof/>
          </w:rPr>
          <w:fldChar w:fldCharType="begin"/>
        </w:r>
        <w:r w:rsidR="004C34DC">
          <w:rPr>
            <w:noProof/>
          </w:rPr>
          <w:instrText xml:space="preserve"> PAGEREF _Toc531480330 \h </w:instrText>
        </w:r>
        <w:r w:rsidR="004C34DC">
          <w:rPr>
            <w:noProof/>
          </w:rPr>
        </w:r>
        <w:r w:rsidR="004C34DC">
          <w:rPr>
            <w:noProof/>
          </w:rPr>
          <w:fldChar w:fldCharType="separate"/>
        </w:r>
        <w:r w:rsidR="004C34DC">
          <w:rPr>
            <w:noProof/>
          </w:rPr>
          <w:t>3</w:t>
        </w:r>
        <w:r w:rsidR="004C34DC">
          <w:rPr>
            <w:noProof/>
          </w:rPr>
          <w:fldChar w:fldCharType="end"/>
        </w:r>
      </w:hyperlink>
    </w:p>
    <w:p w14:paraId="1D4A6545" w14:textId="12DD36CE" w:rsidR="004C34DC" w:rsidRDefault="004C34DC">
      <w:pPr>
        <w:pStyle w:val="TOC1"/>
        <w:rPr>
          <w:rFonts w:asciiTheme="minorHAnsi" w:eastAsiaTheme="minorEastAsia" w:hAnsiTheme="minorHAnsi" w:cstheme="minorBidi"/>
          <w:noProof/>
          <w:kern w:val="0"/>
          <w:sz w:val="22"/>
          <w:szCs w:val="22"/>
          <w:lang w:eastAsia="en-US" w:bidi="ar-SA"/>
        </w:rPr>
      </w:pPr>
      <w:hyperlink w:anchor="_Toc531480331" w:history="1">
        <w:r w:rsidRPr="00834A4F">
          <w:rPr>
            <w:rStyle w:val="Hyperlink"/>
            <w:noProof/>
          </w:rPr>
          <w:t>2. Data Source</w:t>
        </w:r>
        <w:r>
          <w:rPr>
            <w:noProof/>
          </w:rPr>
          <w:tab/>
        </w:r>
        <w:r>
          <w:rPr>
            <w:noProof/>
          </w:rPr>
          <w:fldChar w:fldCharType="begin"/>
        </w:r>
        <w:r>
          <w:rPr>
            <w:noProof/>
          </w:rPr>
          <w:instrText xml:space="preserve"> PAGEREF _Toc531480331 \h </w:instrText>
        </w:r>
        <w:r>
          <w:rPr>
            <w:noProof/>
          </w:rPr>
        </w:r>
        <w:r>
          <w:rPr>
            <w:noProof/>
          </w:rPr>
          <w:fldChar w:fldCharType="separate"/>
        </w:r>
        <w:r>
          <w:rPr>
            <w:noProof/>
          </w:rPr>
          <w:t>3</w:t>
        </w:r>
        <w:r>
          <w:rPr>
            <w:noProof/>
          </w:rPr>
          <w:fldChar w:fldCharType="end"/>
        </w:r>
      </w:hyperlink>
    </w:p>
    <w:p w14:paraId="4A1BBBB1" w14:textId="5B48A37A" w:rsidR="004C34DC" w:rsidRDefault="004C34DC">
      <w:pPr>
        <w:pStyle w:val="TOC1"/>
        <w:rPr>
          <w:rFonts w:asciiTheme="minorHAnsi" w:eastAsiaTheme="minorEastAsia" w:hAnsiTheme="minorHAnsi" w:cstheme="minorBidi"/>
          <w:noProof/>
          <w:kern w:val="0"/>
          <w:sz w:val="22"/>
          <w:szCs w:val="22"/>
          <w:lang w:eastAsia="en-US" w:bidi="ar-SA"/>
        </w:rPr>
      </w:pPr>
      <w:hyperlink w:anchor="_Toc531480332" w:history="1">
        <w:r w:rsidRPr="00834A4F">
          <w:rPr>
            <w:rStyle w:val="Hyperlink"/>
            <w:noProof/>
          </w:rPr>
          <w:t>3. Methodology</w:t>
        </w:r>
        <w:r>
          <w:rPr>
            <w:noProof/>
          </w:rPr>
          <w:tab/>
        </w:r>
        <w:r>
          <w:rPr>
            <w:noProof/>
          </w:rPr>
          <w:fldChar w:fldCharType="begin"/>
        </w:r>
        <w:r>
          <w:rPr>
            <w:noProof/>
          </w:rPr>
          <w:instrText xml:space="preserve"> PAGEREF _Toc531480332 \h </w:instrText>
        </w:r>
        <w:r>
          <w:rPr>
            <w:noProof/>
          </w:rPr>
        </w:r>
        <w:r>
          <w:rPr>
            <w:noProof/>
          </w:rPr>
          <w:fldChar w:fldCharType="separate"/>
        </w:r>
        <w:r>
          <w:rPr>
            <w:noProof/>
          </w:rPr>
          <w:t>5</w:t>
        </w:r>
        <w:r>
          <w:rPr>
            <w:noProof/>
          </w:rPr>
          <w:fldChar w:fldCharType="end"/>
        </w:r>
      </w:hyperlink>
    </w:p>
    <w:p w14:paraId="24FC54E9" w14:textId="055ECD83" w:rsidR="004C34DC" w:rsidRDefault="004C34DC">
      <w:pPr>
        <w:pStyle w:val="TOC2"/>
        <w:rPr>
          <w:rFonts w:asciiTheme="minorHAnsi" w:eastAsiaTheme="minorEastAsia" w:hAnsiTheme="minorHAnsi" w:cstheme="minorBidi"/>
          <w:noProof/>
          <w:kern w:val="0"/>
          <w:sz w:val="22"/>
          <w:szCs w:val="22"/>
          <w:lang w:eastAsia="en-US" w:bidi="ar-SA"/>
        </w:rPr>
      </w:pPr>
      <w:hyperlink w:anchor="_Toc531480333" w:history="1">
        <w:r w:rsidRPr="00834A4F">
          <w:rPr>
            <w:rStyle w:val="Hyperlink"/>
            <w:noProof/>
          </w:rPr>
          <w:t>3.1. Initial Data Study and Feature Engineering</w:t>
        </w:r>
        <w:r>
          <w:rPr>
            <w:noProof/>
          </w:rPr>
          <w:tab/>
        </w:r>
        <w:r>
          <w:rPr>
            <w:noProof/>
          </w:rPr>
          <w:fldChar w:fldCharType="begin"/>
        </w:r>
        <w:r>
          <w:rPr>
            <w:noProof/>
          </w:rPr>
          <w:instrText xml:space="preserve"> PAGEREF _Toc531480333 \h </w:instrText>
        </w:r>
        <w:r>
          <w:rPr>
            <w:noProof/>
          </w:rPr>
        </w:r>
        <w:r>
          <w:rPr>
            <w:noProof/>
          </w:rPr>
          <w:fldChar w:fldCharType="separate"/>
        </w:r>
        <w:r>
          <w:rPr>
            <w:noProof/>
          </w:rPr>
          <w:t>5</w:t>
        </w:r>
        <w:r>
          <w:rPr>
            <w:noProof/>
          </w:rPr>
          <w:fldChar w:fldCharType="end"/>
        </w:r>
      </w:hyperlink>
    </w:p>
    <w:p w14:paraId="7F523FCA" w14:textId="251DB7D9" w:rsidR="004C34DC" w:rsidRDefault="004C34DC">
      <w:pPr>
        <w:pStyle w:val="TOC2"/>
        <w:rPr>
          <w:rFonts w:asciiTheme="minorHAnsi" w:eastAsiaTheme="minorEastAsia" w:hAnsiTheme="minorHAnsi" w:cstheme="minorBidi"/>
          <w:noProof/>
          <w:kern w:val="0"/>
          <w:sz w:val="22"/>
          <w:szCs w:val="22"/>
          <w:lang w:eastAsia="en-US" w:bidi="ar-SA"/>
        </w:rPr>
      </w:pPr>
      <w:hyperlink w:anchor="_Toc531480334" w:history="1">
        <w:r w:rsidRPr="00834A4F">
          <w:rPr>
            <w:rStyle w:val="Hyperlink"/>
            <w:noProof/>
          </w:rPr>
          <w:t>3.2. Feature Reduction Study</w:t>
        </w:r>
        <w:r>
          <w:rPr>
            <w:noProof/>
          </w:rPr>
          <w:tab/>
        </w:r>
        <w:r>
          <w:rPr>
            <w:noProof/>
          </w:rPr>
          <w:fldChar w:fldCharType="begin"/>
        </w:r>
        <w:r>
          <w:rPr>
            <w:noProof/>
          </w:rPr>
          <w:instrText xml:space="preserve"> PAGEREF _Toc531480334 \h </w:instrText>
        </w:r>
        <w:r>
          <w:rPr>
            <w:noProof/>
          </w:rPr>
        </w:r>
        <w:r>
          <w:rPr>
            <w:noProof/>
          </w:rPr>
          <w:fldChar w:fldCharType="separate"/>
        </w:r>
        <w:r>
          <w:rPr>
            <w:noProof/>
          </w:rPr>
          <w:t>6</w:t>
        </w:r>
        <w:r>
          <w:rPr>
            <w:noProof/>
          </w:rPr>
          <w:fldChar w:fldCharType="end"/>
        </w:r>
      </w:hyperlink>
    </w:p>
    <w:p w14:paraId="11661DB9" w14:textId="26861DD0" w:rsidR="004C34DC" w:rsidRDefault="004C34DC">
      <w:pPr>
        <w:pStyle w:val="TOC2"/>
        <w:rPr>
          <w:rFonts w:asciiTheme="minorHAnsi" w:eastAsiaTheme="minorEastAsia" w:hAnsiTheme="minorHAnsi" w:cstheme="minorBidi"/>
          <w:noProof/>
          <w:kern w:val="0"/>
          <w:sz w:val="22"/>
          <w:szCs w:val="22"/>
          <w:lang w:eastAsia="en-US" w:bidi="ar-SA"/>
        </w:rPr>
      </w:pPr>
      <w:hyperlink w:anchor="_Toc531480335" w:history="1">
        <w:r w:rsidRPr="00834A4F">
          <w:rPr>
            <w:rStyle w:val="Hyperlink"/>
            <w:noProof/>
          </w:rPr>
          <w:t>3.3. Machine Learning Algorithm Comparison</w:t>
        </w:r>
        <w:r>
          <w:rPr>
            <w:noProof/>
          </w:rPr>
          <w:tab/>
        </w:r>
        <w:r>
          <w:rPr>
            <w:noProof/>
          </w:rPr>
          <w:fldChar w:fldCharType="begin"/>
        </w:r>
        <w:r>
          <w:rPr>
            <w:noProof/>
          </w:rPr>
          <w:instrText xml:space="preserve"> PAGEREF _Toc531480335 \h </w:instrText>
        </w:r>
        <w:r>
          <w:rPr>
            <w:noProof/>
          </w:rPr>
        </w:r>
        <w:r>
          <w:rPr>
            <w:noProof/>
          </w:rPr>
          <w:fldChar w:fldCharType="separate"/>
        </w:r>
        <w:r>
          <w:rPr>
            <w:noProof/>
          </w:rPr>
          <w:t>7</w:t>
        </w:r>
        <w:r>
          <w:rPr>
            <w:noProof/>
          </w:rPr>
          <w:fldChar w:fldCharType="end"/>
        </w:r>
      </w:hyperlink>
    </w:p>
    <w:p w14:paraId="158F0712" w14:textId="383B67E9" w:rsidR="004C34DC" w:rsidRDefault="004C34DC">
      <w:pPr>
        <w:pStyle w:val="TOC1"/>
        <w:rPr>
          <w:rFonts w:asciiTheme="minorHAnsi" w:eastAsiaTheme="minorEastAsia" w:hAnsiTheme="minorHAnsi" w:cstheme="minorBidi"/>
          <w:noProof/>
          <w:kern w:val="0"/>
          <w:sz w:val="22"/>
          <w:szCs w:val="22"/>
          <w:lang w:eastAsia="en-US" w:bidi="ar-SA"/>
        </w:rPr>
      </w:pPr>
      <w:hyperlink w:anchor="_Toc531480336" w:history="1">
        <w:r w:rsidRPr="00834A4F">
          <w:rPr>
            <w:rStyle w:val="Hyperlink"/>
            <w:noProof/>
          </w:rPr>
          <w:t>4. Results</w:t>
        </w:r>
        <w:r>
          <w:rPr>
            <w:noProof/>
          </w:rPr>
          <w:tab/>
        </w:r>
        <w:r>
          <w:rPr>
            <w:noProof/>
          </w:rPr>
          <w:fldChar w:fldCharType="begin"/>
        </w:r>
        <w:r>
          <w:rPr>
            <w:noProof/>
          </w:rPr>
          <w:instrText xml:space="preserve"> PAGEREF _Toc531480336 \h </w:instrText>
        </w:r>
        <w:r>
          <w:rPr>
            <w:noProof/>
          </w:rPr>
        </w:r>
        <w:r>
          <w:rPr>
            <w:noProof/>
          </w:rPr>
          <w:fldChar w:fldCharType="separate"/>
        </w:r>
        <w:r>
          <w:rPr>
            <w:noProof/>
          </w:rPr>
          <w:t>8</w:t>
        </w:r>
        <w:r>
          <w:rPr>
            <w:noProof/>
          </w:rPr>
          <w:fldChar w:fldCharType="end"/>
        </w:r>
      </w:hyperlink>
    </w:p>
    <w:p w14:paraId="2B0EEE3E" w14:textId="735946F5" w:rsidR="004C34DC" w:rsidRDefault="004C34DC">
      <w:pPr>
        <w:pStyle w:val="TOC2"/>
        <w:rPr>
          <w:rFonts w:asciiTheme="minorHAnsi" w:eastAsiaTheme="minorEastAsia" w:hAnsiTheme="minorHAnsi" w:cstheme="minorBidi"/>
          <w:noProof/>
          <w:kern w:val="0"/>
          <w:sz w:val="22"/>
          <w:szCs w:val="22"/>
          <w:lang w:eastAsia="en-US" w:bidi="ar-SA"/>
        </w:rPr>
      </w:pPr>
      <w:hyperlink w:anchor="_Toc531480337" w:history="1">
        <w:r w:rsidRPr="00834A4F">
          <w:rPr>
            <w:rStyle w:val="Hyperlink"/>
            <w:noProof/>
          </w:rPr>
          <w:t>4.1 Early Data Set Evaluation Results</w:t>
        </w:r>
        <w:r>
          <w:rPr>
            <w:noProof/>
          </w:rPr>
          <w:tab/>
        </w:r>
        <w:r>
          <w:rPr>
            <w:noProof/>
          </w:rPr>
          <w:fldChar w:fldCharType="begin"/>
        </w:r>
        <w:r>
          <w:rPr>
            <w:noProof/>
          </w:rPr>
          <w:instrText xml:space="preserve"> PAGEREF _Toc531480337 \h </w:instrText>
        </w:r>
        <w:r>
          <w:rPr>
            <w:noProof/>
          </w:rPr>
        </w:r>
        <w:r>
          <w:rPr>
            <w:noProof/>
          </w:rPr>
          <w:fldChar w:fldCharType="separate"/>
        </w:r>
        <w:r>
          <w:rPr>
            <w:noProof/>
          </w:rPr>
          <w:t>8</w:t>
        </w:r>
        <w:r>
          <w:rPr>
            <w:noProof/>
          </w:rPr>
          <w:fldChar w:fldCharType="end"/>
        </w:r>
      </w:hyperlink>
    </w:p>
    <w:p w14:paraId="76D69CE8" w14:textId="72B141B8" w:rsidR="004C34DC" w:rsidRDefault="004C34DC">
      <w:pPr>
        <w:pStyle w:val="TOC2"/>
        <w:rPr>
          <w:rFonts w:asciiTheme="minorHAnsi" w:eastAsiaTheme="minorEastAsia" w:hAnsiTheme="minorHAnsi" w:cstheme="minorBidi"/>
          <w:noProof/>
          <w:kern w:val="0"/>
          <w:sz w:val="22"/>
          <w:szCs w:val="22"/>
          <w:lang w:eastAsia="en-US" w:bidi="ar-SA"/>
        </w:rPr>
      </w:pPr>
      <w:hyperlink w:anchor="_Toc531480338" w:history="1">
        <w:r w:rsidRPr="00834A4F">
          <w:rPr>
            <w:rStyle w:val="Hyperlink"/>
            <w:noProof/>
          </w:rPr>
          <w:t>4.2 Feature Reduction Study Results</w:t>
        </w:r>
        <w:r>
          <w:rPr>
            <w:noProof/>
          </w:rPr>
          <w:tab/>
        </w:r>
        <w:r>
          <w:rPr>
            <w:noProof/>
          </w:rPr>
          <w:fldChar w:fldCharType="begin"/>
        </w:r>
        <w:r>
          <w:rPr>
            <w:noProof/>
          </w:rPr>
          <w:instrText xml:space="preserve"> PAGEREF _Toc531480338 \h </w:instrText>
        </w:r>
        <w:r>
          <w:rPr>
            <w:noProof/>
          </w:rPr>
        </w:r>
        <w:r>
          <w:rPr>
            <w:noProof/>
          </w:rPr>
          <w:fldChar w:fldCharType="separate"/>
        </w:r>
        <w:r>
          <w:rPr>
            <w:noProof/>
          </w:rPr>
          <w:t>9</w:t>
        </w:r>
        <w:r>
          <w:rPr>
            <w:noProof/>
          </w:rPr>
          <w:fldChar w:fldCharType="end"/>
        </w:r>
      </w:hyperlink>
    </w:p>
    <w:p w14:paraId="224E6F10" w14:textId="45FE3DC9" w:rsidR="004C34DC" w:rsidRDefault="004C34DC">
      <w:pPr>
        <w:pStyle w:val="TOC2"/>
        <w:rPr>
          <w:rFonts w:asciiTheme="minorHAnsi" w:eastAsiaTheme="minorEastAsia" w:hAnsiTheme="minorHAnsi" w:cstheme="minorBidi"/>
          <w:noProof/>
          <w:kern w:val="0"/>
          <w:sz w:val="22"/>
          <w:szCs w:val="22"/>
          <w:lang w:eastAsia="en-US" w:bidi="ar-SA"/>
        </w:rPr>
      </w:pPr>
      <w:hyperlink w:anchor="_Toc531480339" w:history="1">
        <w:r w:rsidRPr="00834A4F">
          <w:rPr>
            <w:rStyle w:val="Hyperlink"/>
            <w:noProof/>
          </w:rPr>
          <w:t>4.3 Machine Learning Algorithm Comparison Results</w:t>
        </w:r>
        <w:r>
          <w:rPr>
            <w:noProof/>
          </w:rPr>
          <w:tab/>
        </w:r>
        <w:r>
          <w:rPr>
            <w:noProof/>
          </w:rPr>
          <w:fldChar w:fldCharType="begin"/>
        </w:r>
        <w:r>
          <w:rPr>
            <w:noProof/>
          </w:rPr>
          <w:instrText xml:space="preserve"> PAGEREF _Toc531480339 \h </w:instrText>
        </w:r>
        <w:r>
          <w:rPr>
            <w:noProof/>
          </w:rPr>
        </w:r>
        <w:r>
          <w:rPr>
            <w:noProof/>
          </w:rPr>
          <w:fldChar w:fldCharType="separate"/>
        </w:r>
        <w:r>
          <w:rPr>
            <w:noProof/>
          </w:rPr>
          <w:t>11</w:t>
        </w:r>
        <w:r>
          <w:rPr>
            <w:noProof/>
          </w:rPr>
          <w:fldChar w:fldCharType="end"/>
        </w:r>
      </w:hyperlink>
    </w:p>
    <w:p w14:paraId="3607792D" w14:textId="6DCA66DB" w:rsidR="004C34DC" w:rsidRDefault="004C34DC">
      <w:pPr>
        <w:pStyle w:val="TOC2"/>
        <w:rPr>
          <w:rFonts w:asciiTheme="minorHAnsi" w:eastAsiaTheme="minorEastAsia" w:hAnsiTheme="minorHAnsi" w:cstheme="minorBidi"/>
          <w:noProof/>
          <w:kern w:val="0"/>
          <w:sz w:val="22"/>
          <w:szCs w:val="22"/>
          <w:lang w:eastAsia="en-US" w:bidi="ar-SA"/>
        </w:rPr>
      </w:pPr>
      <w:hyperlink w:anchor="_Toc531480340" w:history="1">
        <w:r w:rsidRPr="00834A4F">
          <w:rPr>
            <w:rStyle w:val="Hyperlink"/>
            <w:noProof/>
          </w:rPr>
          <w:t>4.4 Final Machine Learning Report Using Test Data</w:t>
        </w:r>
        <w:r>
          <w:rPr>
            <w:noProof/>
          </w:rPr>
          <w:tab/>
        </w:r>
        <w:r>
          <w:rPr>
            <w:noProof/>
          </w:rPr>
          <w:fldChar w:fldCharType="begin"/>
        </w:r>
        <w:r>
          <w:rPr>
            <w:noProof/>
          </w:rPr>
          <w:instrText xml:space="preserve"> PAGEREF _Toc531480340 \h </w:instrText>
        </w:r>
        <w:r>
          <w:rPr>
            <w:noProof/>
          </w:rPr>
        </w:r>
        <w:r>
          <w:rPr>
            <w:noProof/>
          </w:rPr>
          <w:fldChar w:fldCharType="separate"/>
        </w:r>
        <w:r>
          <w:rPr>
            <w:noProof/>
          </w:rPr>
          <w:t>11</w:t>
        </w:r>
        <w:r>
          <w:rPr>
            <w:noProof/>
          </w:rPr>
          <w:fldChar w:fldCharType="end"/>
        </w:r>
      </w:hyperlink>
    </w:p>
    <w:p w14:paraId="57C08E4F" w14:textId="08909BB3" w:rsidR="004C34DC" w:rsidRDefault="004C34DC">
      <w:pPr>
        <w:pStyle w:val="TOC1"/>
        <w:rPr>
          <w:rFonts w:asciiTheme="minorHAnsi" w:eastAsiaTheme="minorEastAsia" w:hAnsiTheme="minorHAnsi" w:cstheme="minorBidi"/>
          <w:noProof/>
          <w:kern w:val="0"/>
          <w:sz w:val="22"/>
          <w:szCs w:val="22"/>
          <w:lang w:eastAsia="en-US" w:bidi="ar-SA"/>
        </w:rPr>
      </w:pPr>
      <w:hyperlink w:anchor="_Toc531480341" w:history="1">
        <w:r w:rsidRPr="00834A4F">
          <w:rPr>
            <w:rStyle w:val="Hyperlink"/>
            <w:noProof/>
          </w:rPr>
          <w:t>5. Conclusion and Future Directions</w:t>
        </w:r>
        <w:r>
          <w:rPr>
            <w:noProof/>
          </w:rPr>
          <w:tab/>
        </w:r>
        <w:r>
          <w:rPr>
            <w:noProof/>
          </w:rPr>
          <w:fldChar w:fldCharType="begin"/>
        </w:r>
        <w:r>
          <w:rPr>
            <w:noProof/>
          </w:rPr>
          <w:instrText xml:space="preserve"> PAGEREF _Toc531480341 \h </w:instrText>
        </w:r>
        <w:r>
          <w:rPr>
            <w:noProof/>
          </w:rPr>
        </w:r>
        <w:r>
          <w:rPr>
            <w:noProof/>
          </w:rPr>
          <w:fldChar w:fldCharType="separate"/>
        </w:r>
        <w:r>
          <w:rPr>
            <w:noProof/>
          </w:rPr>
          <w:t>12</w:t>
        </w:r>
        <w:r>
          <w:rPr>
            <w:noProof/>
          </w:rPr>
          <w:fldChar w:fldCharType="end"/>
        </w:r>
      </w:hyperlink>
    </w:p>
    <w:p w14:paraId="5DAB6C7B" w14:textId="156538C8" w:rsidR="00680FFC" w:rsidRPr="006329F8" w:rsidRDefault="00BB79AD">
      <w:pPr>
        <w:rPr>
          <w:rFonts w:ascii="MS Reference Sans Serif" w:hAnsi="MS Reference Sans Serif"/>
        </w:rPr>
      </w:pPr>
      <w:r w:rsidRPr="006329F8">
        <w:rPr>
          <w:rFonts w:ascii="MS Reference Sans Serif" w:hAnsi="MS Reference Sans Serif"/>
        </w:rPr>
        <w:fldChar w:fldCharType="end"/>
      </w:r>
    </w:p>
    <w:p w14:paraId="34C944CD" w14:textId="77777777" w:rsidR="00B76D19" w:rsidRPr="006329F8" w:rsidRDefault="00B76D19">
      <w:pPr>
        <w:rPr>
          <w:rFonts w:ascii="MS Reference Sans Serif" w:hAnsi="MS Reference Sans Serif"/>
          <w:b/>
          <w:bCs/>
          <w:sz w:val="36"/>
          <w:szCs w:val="36"/>
        </w:rPr>
      </w:pPr>
      <w:r w:rsidRPr="006329F8">
        <w:rPr>
          <w:rFonts w:ascii="MS Reference Sans Serif" w:hAnsi="MS Reference Sans Serif"/>
        </w:rPr>
        <w:br w:type="page"/>
      </w:r>
    </w:p>
    <w:p w14:paraId="2887F139" w14:textId="00DA6C4B" w:rsidR="00680FFC" w:rsidRPr="006329F8" w:rsidRDefault="7F52BFF0" w:rsidP="7F52BFF0">
      <w:pPr>
        <w:pStyle w:val="Heading1"/>
      </w:pPr>
      <w:bookmarkStart w:id="1" w:name="_Toc531480330"/>
      <w:r w:rsidRPr="7F52BFF0">
        <w:lastRenderedPageBreak/>
        <w:t>1. Introduction</w:t>
      </w:r>
      <w:bookmarkEnd w:id="1"/>
    </w:p>
    <w:p w14:paraId="332BC473" w14:textId="139A6807" w:rsidR="00680FFC" w:rsidRPr="006329F8" w:rsidRDefault="00BB79AD">
      <w:pPr>
        <w:rPr>
          <w:rFonts w:ascii="MS Reference Sans Serif" w:hAnsi="MS Reference Sans Serif"/>
        </w:rPr>
      </w:pPr>
      <w:r w:rsidRPr="006329F8">
        <w:rPr>
          <w:rFonts w:ascii="MS Reference Sans Serif" w:hAnsi="MS Reference Sans Serif"/>
        </w:rPr>
        <w:t xml:space="preserve">Ever since the Morris worm of November 2, 1988, (Stoll, Clifford (1989). "Epilogue". The Cuckoo's Egg. Doubleday. ISBN 978-0-307-81942-0) cyber security professionals have focused on developing methods to sift through the mountains of system </w:t>
      </w:r>
      <w:proofErr w:type="gramStart"/>
      <w:r w:rsidRPr="006329F8">
        <w:rPr>
          <w:rFonts w:ascii="MS Reference Sans Serif" w:hAnsi="MS Reference Sans Serif"/>
        </w:rPr>
        <w:t>logs, and</w:t>
      </w:r>
      <w:proofErr w:type="gramEnd"/>
      <w:r w:rsidRPr="006329F8">
        <w:rPr>
          <w:rFonts w:ascii="MS Reference Sans Serif" w:hAnsi="MS Reference Sans Serif"/>
        </w:rPr>
        <w:t xml:space="preserve"> trying to find that needle in the haystack in order to alert on malicious traffic and start taking appropriate incident response actions.</w:t>
      </w:r>
    </w:p>
    <w:p w14:paraId="02EB378F" w14:textId="77777777" w:rsidR="00680FFC" w:rsidRPr="006329F8" w:rsidRDefault="00680FFC">
      <w:pPr>
        <w:rPr>
          <w:rFonts w:ascii="MS Reference Sans Serif" w:hAnsi="MS Reference Sans Serif"/>
        </w:rPr>
      </w:pPr>
    </w:p>
    <w:p w14:paraId="652CDBB9" w14:textId="77777777" w:rsidR="00680FFC" w:rsidRPr="006329F8" w:rsidRDefault="00BB79AD">
      <w:pPr>
        <w:rPr>
          <w:rFonts w:ascii="MS Reference Sans Serif" w:hAnsi="MS Reference Sans Serif"/>
        </w:rPr>
      </w:pPr>
      <w:r w:rsidRPr="006329F8">
        <w:rPr>
          <w:rFonts w:ascii="MS Reference Sans Serif" w:hAnsi="MS Reference Sans Serif"/>
        </w:rPr>
        <w:t xml:space="preserve">In the pursuit of improving cyber security monitoring, machine learning methodologies had long been applied to the large quantities of data available. The most </w:t>
      </w:r>
      <w:proofErr w:type="spellStart"/>
      <w:r w:rsidRPr="006329F8">
        <w:rPr>
          <w:rFonts w:ascii="MS Reference Sans Serif" w:hAnsi="MS Reference Sans Serif"/>
        </w:rPr>
        <w:t>well known</w:t>
      </w:r>
      <w:proofErr w:type="spellEnd"/>
      <w:r w:rsidRPr="006329F8">
        <w:rPr>
          <w:rFonts w:ascii="MS Reference Sans Serif" w:hAnsi="MS Reference Sans Serif"/>
        </w:rPr>
        <w:t xml:space="preserve"> of the cyber security public data set is the KDD Cup 1999 data. (</w:t>
      </w:r>
      <w:hyperlink r:id="rId8">
        <w:r w:rsidRPr="006329F8">
          <w:rPr>
            <w:rStyle w:val="InternetLink"/>
            <w:rFonts w:ascii="MS Reference Sans Serif" w:hAnsi="MS Reference Sans Serif"/>
          </w:rPr>
          <w:t>http://kdd.ics.uci.edu/databases/kddcup99/kddcup99.html</w:t>
        </w:r>
      </w:hyperlink>
      <w:r w:rsidRPr="006329F8">
        <w:rPr>
          <w:rFonts w:ascii="MS Reference Sans Serif" w:hAnsi="MS Reference Sans Serif"/>
        </w:rPr>
        <w:t>)</w:t>
      </w:r>
    </w:p>
    <w:p w14:paraId="6A05A809" w14:textId="77777777" w:rsidR="00680FFC" w:rsidRPr="006329F8" w:rsidRDefault="00680FFC">
      <w:pPr>
        <w:rPr>
          <w:rFonts w:ascii="MS Reference Sans Serif" w:hAnsi="MS Reference Sans Serif"/>
        </w:rPr>
      </w:pPr>
    </w:p>
    <w:p w14:paraId="5309C18C" w14:textId="77777777" w:rsidR="00680FFC" w:rsidRPr="006329F8" w:rsidRDefault="00BB79AD">
      <w:pPr>
        <w:rPr>
          <w:rFonts w:ascii="MS Reference Sans Serif" w:hAnsi="MS Reference Sans Serif"/>
        </w:rPr>
      </w:pPr>
      <w:r w:rsidRPr="006329F8">
        <w:rPr>
          <w:rFonts w:ascii="MS Reference Sans Serif" w:hAnsi="MS Reference Sans Serif"/>
        </w:rPr>
        <w:t xml:space="preserve">However, as the adoption of internet has increased exponentially since that time with the rise and burst of the dotcom bubbles, the </w:t>
      </w:r>
      <w:proofErr w:type="spellStart"/>
      <w:r w:rsidRPr="006329F8">
        <w:rPr>
          <w:rFonts w:ascii="MS Reference Sans Serif" w:hAnsi="MS Reference Sans Serif"/>
        </w:rPr>
        <w:t>cyber attack</w:t>
      </w:r>
      <w:proofErr w:type="spellEnd"/>
      <w:r w:rsidRPr="006329F8">
        <w:rPr>
          <w:rFonts w:ascii="MS Reference Sans Serif" w:hAnsi="MS Reference Sans Serif"/>
        </w:rPr>
        <w:t xml:space="preserve"> tactics, techniques, and procedures (TTP) have also increased in magnitude and sophistication to the point where nation state actors and advanced persistent threats are part of the everyday news-lingo. </w:t>
      </w:r>
    </w:p>
    <w:p w14:paraId="5A39BBE3" w14:textId="77777777" w:rsidR="00680FFC" w:rsidRPr="006329F8" w:rsidRDefault="00680FFC">
      <w:pPr>
        <w:rPr>
          <w:rFonts w:ascii="MS Reference Sans Serif" w:hAnsi="MS Reference Sans Serif"/>
        </w:rPr>
      </w:pPr>
    </w:p>
    <w:p w14:paraId="41C8F396" w14:textId="344A6063" w:rsidR="00680FFC" w:rsidRPr="006329F8" w:rsidRDefault="00BB79AD">
      <w:pPr>
        <w:rPr>
          <w:rFonts w:ascii="MS Reference Sans Serif" w:hAnsi="MS Reference Sans Serif"/>
        </w:rPr>
      </w:pPr>
      <w:r w:rsidRPr="006329F8">
        <w:rPr>
          <w:rFonts w:ascii="MS Reference Sans Serif" w:hAnsi="MS Reference Sans Serif"/>
        </w:rPr>
        <w:t xml:space="preserve">One such example in </w:t>
      </w:r>
      <w:proofErr w:type="spellStart"/>
      <w:r w:rsidRPr="006329F8">
        <w:rPr>
          <w:rFonts w:ascii="MS Reference Sans Serif" w:hAnsi="MS Reference Sans Serif"/>
        </w:rPr>
        <w:t>cyber attack</w:t>
      </w:r>
      <w:proofErr w:type="spellEnd"/>
      <w:r w:rsidRPr="006329F8">
        <w:rPr>
          <w:rFonts w:ascii="MS Reference Sans Serif" w:hAnsi="MS Reference Sans Serif"/>
        </w:rPr>
        <w:t xml:space="preserve"> sophistication and the resulting impacting in the physical realm can be seen from the </w:t>
      </w:r>
      <w:proofErr w:type="spellStart"/>
      <w:r w:rsidRPr="006329F8">
        <w:rPr>
          <w:rFonts w:ascii="MS Reference Sans Serif" w:hAnsi="MS Reference Sans Serif"/>
        </w:rPr>
        <w:t>CrashOverride</w:t>
      </w:r>
      <w:proofErr w:type="spellEnd"/>
      <w:r w:rsidRPr="006329F8">
        <w:rPr>
          <w:rFonts w:ascii="MS Reference Sans Serif" w:hAnsi="MS Reference Sans Serif"/>
        </w:rPr>
        <w:t xml:space="preserve"> Malware and its severe impact on the Ukrainian power grid between 2016 and 2017. Details see analysis from Dragos:  </w:t>
      </w:r>
      <w:hyperlink r:id="rId9">
        <w:r w:rsidRPr="006329F8">
          <w:rPr>
            <w:rStyle w:val="InternetLink"/>
            <w:rFonts w:ascii="MS Reference Sans Serif" w:hAnsi="MS Reference Sans Serif"/>
          </w:rPr>
          <w:t>https://dragos.com/blog/crashoverride/CrashOverride-01.pdf</w:t>
        </w:r>
      </w:hyperlink>
      <w:r w:rsidRPr="006329F8">
        <w:rPr>
          <w:rFonts w:ascii="MS Reference Sans Serif" w:hAnsi="MS Reference Sans Serif"/>
        </w:rPr>
        <w:t xml:space="preserve">. This report not only dissected the details of the specific impact on a Ukraine transmission substation which resulted in electric grid operations impact. It also concluded that the documented </w:t>
      </w:r>
      <w:proofErr w:type="spellStart"/>
      <w:r w:rsidRPr="006329F8">
        <w:rPr>
          <w:rFonts w:ascii="MS Reference Sans Serif" w:hAnsi="MS Reference Sans Serif"/>
        </w:rPr>
        <w:t>cyber attack</w:t>
      </w:r>
      <w:proofErr w:type="spellEnd"/>
      <w:r w:rsidRPr="006329F8">
        <w:rPr>
          <w:rFonts w:ascii="MS Reference Sans Serif" w:hAnsi="MS Reference Sans Serif"/>
        </w:rPr>
        <w:t xml:space="preserve"> appears to be just a proof-of-concept activity for a group of sophisticated cyber criminals. The future applications of this proof-of-concept malware could be much farther reaching and far more damaging to physical critical infrastructure.</w:t>
      </w:r>
    </w:p>
    <w:p w14:paraId="62BB8B52" w14:textId="4597AB2C" w:rsidR="00680FFC" w:rsidRPr="006329F8" w:rsidRDefault="7F52BFF0" w:rsidP="7F52BFF0">
      <w:pPr>
        <w:pStyle w:val="Heading1"/>
      </w:pPr>
      <w:bookmarkStart w:id="2" w:name="_Toc531480331"/>
      <w:r w:rsidRPr="7F52BFF0">
        <w:t>2. Data Source</w:t>
      </w:r>
      <w:bookmarkEnd w:id="2"/>
    </w:p>
    <w:p w14:paraId="4EDA40DA" w14:textId="6B6F9A36" w:rsidR="00680FFC" w:rsidRPr="006329F8" w:rsidRDefault="00BB79AD">
      <w:pPr>
        <w:rPr>
          <w:rFonts w:ascii="MS Reference Sans Serif" w:hAnsi="MS Reference Sans Serif"/>
        </w:rPr>
      </w:pPr>
      <w:r w:rsidRPr="006329F8">
        <w:rPr>
          <w:rFonts w:ascii="MS Reference Sans Serif" w:hAnsi="MS Reference Sans Serif"/>
        </w:rPr>
        <w:t xml:space="preserve">As a result, the author attempts to apply machine learning techniques to study more recent public data sets on cyber security domain, which provides more modern normal data points, as well as more current attack traffic. One such public data set is published by </w:t>
      </w:r>
      <w:proofErr w:type="spellStart"/>
      <w:r w:rsidRPr="006329F8">
        <w:rPr>
          <w:rFonts w:ascii="MS Reference Sans Serif" w:hAnsi="MS Reference Sans Serif"/>
        </w:rPr>
        <w:t>Moust</w:t>
      </w:r>
      <w:r w:rsidR="005D0664" w:rsidRPr="006329F8">
        <w:rPr>
          <w:rFonts w:ascii="MS Reference Sans Serif" w:hAnsi="MS Reference Sans Serif"/>
        </w:rPr>
        <w:t>a</w:t>
      </w:r>
      <w:r w:rsidRPr="006329F8">
        <w:rPr>
          <w:rFonts w:ascii="MS Reference Sans Serif" w:hAnsi="MS Reference Sans Serif"/>
        </w:rPr>
        <w:t>fa</w:t>
      </w:r>
      <w:proofErr w:type="spellEnd"/>
      <w:r w:rsidRPr="006329F8">
        <w:rPr>
          <w:rFonts w:ascii="MS Reference Sans Serif" w:hAnsi="MS Reference Sans Serif"/>
        </w:rPr>
        <w:t xml:space="preserve"> and Slay. (</w:t>
      </w:r>
      <w:proofErr w:type="spellStart"/>
      <w:r w:rsidRPr="006329F8">
        <w:rPr>
          <w:rFonts w:ascii="MS Reference Sans Serif" w:hAnsi="MS Reference Sans Serif"/>
        </w:rPr>
        <w:t>Moustafa</w:t>
      </w:r>
      <w:proofErr w:type="spellEnd"/>
      <w:r w:rsidRPr="006329F8">
        <w:rPr>
          <w:rFonts w:ascii="MS Reference Sans Serif" w:hAnsi="MS Reference Sans Serif"/>
        </w:rPr>
        <w:t xml:space="preserve">, </w:t>
      </w:r>
      <w:proofErr w:type="spellStart"/>
      <w:r w:rsidRPr="006329F8">
        <w:rPr>
          <w:rFonts w:ascii="MS Reference Sans Serif" w:hAnsi="MS Reference Sans Serif"/>
        </w:rPr>
        <w:t>Nour</w:t>
      </w:r>
      <w:proofErr w:type="spellEnd"/>
      <w:r w:rsidRPr="006329F8">
        <w:rPr>
          <w:rFonts w:ascii="MS Reference Sans Serif" w:hAnsi="MS Reference Sans Serif"/>
        </w:rPr>
        <w:t>, and Jill Slay. "</w:t>
      </w:r>
      <w:bookmarkStart w:id="3" w:name="__DdeLink__4_1371174446"/>
      <w:r w:rsidRPr="006329F8">
        <w:rPr>
          <w:rFonts w:ascii="MS Reference Sans Serif" w:hAnsi="MS Reference Sans Serif"/>
        </w:rPr>
        <w:t>UNSW-NB15</w:t>
      </w:r>
      <w:bookmarkEnd w:id="3"/>
      <w:r w:rsidRPr="006329F8">
        <w:rPr>
          <w:rFonts w:ascii="MS Reference Sans Serif" w:hAnsi="MS Reference Sans Serif"/>
        </w:rPr>
        <w:t>: a comprehensive data set for network intrusion detection systems (UNSW-NB15 network data set)."Military Communications and Information Systems Conference (</w:t>
      </w:r>
      <w:proofErr w:type="spellStart"/>
      <w:r w:rsidRPr="006329F8">
        <w:rPr>
          <w:rFonts w:ascii="MS Reference Sans Serif" w:hAnsi="MS Reference Sans Serif"/>
        </w:rPr>
        <w:t>MilCIS</w:t>
      </w:r>
      <w:proofErr w:type="spellEnd"/>
      <w:r w:rsidRPr="006329F8">
        <w:rPr>
          <w:rFonts w:ascii="MS Reference Sans Serif" w:hAnsi="MS Reference Sans Serif"/>
        </w:rPr>
        <w:t xml:space="preserve">), 2015. IEEE, 2015; </w:t>
      </w:r>
      <w:proofErr w:type="spellStart"/>
      <w:r w:rsidRPr="006329F8">
        <w:rPr>
          <w:rFonts w:ascii="MS Reference Sans Serif" w:hAnsi="MS Reference Sans Serif"/>
        </w:rPr>
        <w:t>Moustafa</w:t>
      </w:r>
      <w:proofErr w:type="spellEnd"/>
      <w:r w:rsidRPr="006329F8">
        <w:rPr>
          <w:rFonts w:ascii="MS Reference Sans Serif" w:hAnsi="MS Reference Sans Serif"/>
        </w:rPr>
        <w:t xml:space="preserve">, </w:t>
      </w:r>
      <w:proofErr w:type="spellStart"/>
      <w:r w:rsidRPr="006329F8">
        <w:rPr>
          <w:rFonts w:ascii="MS Reference Sans Serif" w:hAnsi="MS Reference Sans Serif"/>
        </w:rPr>
        <w:t>Nour</w:t>
      </w:r>
      <w:proofErr w:type="spellEnd"/>
      <w:r w:rsidRPr="006329F8">
        <w:rPr>
          <w:rFonts w:ascii="MS Reference Sans Serif" w:hAnsi="MS Reference Sans Serif"/>
        </w:rPr>
        <w:t xml:space="preserve">, and Jill Slay. "The evaluation of Network Anomaly Detection Systems: Statistical analysis of the UNSW-NB15 data set and the comparison with the KDD99 data set." Information Security Journal: A Global Perspective (2016): 1-14. ) and available at </w:t>
      </w:r>
      <w:hyperlink r:id="rId10">
        <w:r w:rsidRPr="006329F8">
          <w:rPr>
            <w:rStyle w:val="InternetLink"/>
            <w:rFonts w:ascii="MS Reference Sans Serif" w:hAnsi="MS Reference Sans Serif"/>
          </w:rPr>
          <w:t>https://www.unsw.adfa.edu.au/unsw-canberra-cyber/cybersecurity/ADFA-NB15-Datasets/</w:t>
        </w:r>
      </w:hyperlink>
    </w:p>
    <w:p w14:paraId="72A3D3EC" w14:textId="77777777" w:rsidR="00680FFC" w:rsidRPr="006329F8" w:rsidRDefault="00680FFC">
      <w:pPr>
        <w:rPr>
          <w:rStyle w:val="InternetLink"/>
          <w:rFonts w:ascii="MS Reference Sans Serif" w:hAnsi="MS Reference Sans Serif"/>
        </w:rPr>
      </w:pPr>
    </w:p>
    <w:p w14:paraId="0186BB33" w14:textId="77777777" w:rsidR="00680FFC" w:rsidRPr="006329F8" w:rsidRDefault="00BB79AD">
      <w:pPr>
        <w:rPr>
          <w:rFonts w:ascii="MS Reference Sans Serif" w:hAnsi="MS Reference Sans Serif"/>
        </w:rPr>
      </w:pPr>
      <w:r w:rsidRPr="006329F8">
        <w:rPr>
          <w:rStyle w:val="InternetLink"/>
          <w:rFonts w:ascii="MS Reference Sans Serif" w:hAnsi="MS Reference Sans Serif"/>
          <w:color w:val="000000"/>
          <w:u w:val="none"/>
        </w:rPr>
        <w:t xml:space="preserve">These data sets were generated using normal activities and synthetic attack traffic from an IXIA </w:t>
      </w:r>
      <w:proofErr w:type="spellStart"/>
      <w:r w:rsidRPr="006329F8">
        <w:rPr>
          <w:rStyle w:val="InternetLink"/>
          <w:rFonts w:ascii="MS Reference Sans Serif" w:hAnsi="MS Reference Sans Serif"/>
          <w:color w:val="000000"/>
          <w:u w:val="none"/>
        </w:rPr>
        <w:t>PerfertStorm</w:t>
      </w:r>
      <w:proofErr w:type="spellEnd"/>
      <w:r w:rsidRPr="006329F8">
        <w:rPr>
          <w:rStyle w:val="InternetLink"/>
          <w:rFonts w:ascii="MS Reference Sans Serif" w:hAnsi="MS Reference Sans Serif"/>
          <w:color w:val="000000"/>
          <w:u w:val="none"/>
        </w:rPr>
        <w:t xml:space="preserve"> tool network simulation tool. The resulting </w:t>
      </w:r>
      <w:r w:rsidRPr="006329F8">
        <w:rPr>
          <w:rStyle w:val="InternetLink"/>
          <w:rFonts w:ascii="MS Reference Sans Serif" w:hAnsi="MS Reference Sans Serif"/>
          <w:color w:val="000000"/>
          <w:u w:val="none"/>
        </w:rPr>
        <w:lastRenderedPageBreak/>
        <w:t xml:space="preserve">network traffic was then analyzed by Argus tool and Bro-IDS tool to provide the 49 features that can be </w:t>
      </w:r>
      <w:proofErr w:type="spellStart"/>
      <w:r w:rsidRPr="006329F8">
        <w:rPr>
          <w:rStyle w:val="InternetLink"/>
          <w:rFonts w:ascii="MS Reference Sans Serif" w:hAnsi="MS Reference Sans Serif"/>
          <w:color w:val="000000"/>
          <w:u w:val="none"/>
        </w:rPr>
        <w:t>resonably</w:t>
      </w:r>
      <w:proofErr w:type="spellEnd"/>
      <w:r w:rsidRPr="006329F8">
        <w:rPr>
          <w:rStyle w:val="InternetLink"/>
          <w:rFonts w:ascii="MS Reference Sans Serif" w:hAnsi="MS Reference Sans Serif"/>
          <w:color w:val="000000"/>
          <w:u w:val="none"/>
        </w:rPr>
        <w:t xml:space="preserve"> made available to a modern day cyber analyst.</w:t>
      </w:r>
    </w:p>
    <w:p w14:paraId="0D0B940D" w14:textId="77777777" w:rsidR="00680FFC" w:rsidRPr="006329F8" w:rsidRDefault="00680FFC">
      <w:pPr>
        <w:rPr>
          <w:rFonts w:ascii="MS Reference Sans Serif" w:hAnsi="MS Reference Sans Serif"/>
        </w:rPr>
      </w:pPr>
    </w:p>
    <w:tbl>
      <w:tblPr>
        <w:tblStyle w:val="TableGrid"/>
        <w:tblW w:w="9972" w:type="dxa"/>
        <w:tblLook w:val="06A0" w:firstRow="1" w:lastRow="0" w:firstColumn="1" w:lastColumn="0" w:noHBand="1" w:noVBand="1"/>
      </w:tblPr>
      <w:tblGrid>
        <w:gridCol w:w="2501"/>
        <w:gridCol w:w="4147"/>
        <w:gridCol w:w="3324"/>
      </w:tblGrid>
      <w:tr w:rsidR="00680FFC" w:rsidRPr="006329F8" w14:paraId="050443B0" w14:textId="77777777">
        <w:tc>
          <w:tcPr>
            <w:tcW w:w="2501" w:type="dxa"/>
            <w:shd w:val="clear" w:color="auto" w:fill="auto"/>
          </w:tcPr>
          <w:p w14:paraId="211610ED"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Attack </w:t>
            </w:r>
            <w:proofErr w:type="gramStart"/>
            <w:r w:rsidRPr="009D3FE4">
              <w:rPr>
                <w:rFonts w:ascii="MS Reference Sans Serif" w:eastAsia="Liberation Serif" w:hAnsi="MS Reference Sans Serif" w:cs="Liberation Serif"/>
                <w:sz w:val="20"/>
                <w:szCs w:val="20"/>
              </w:rPr>
              <w:t>Category  Counts</w:t>
            </w:r>
            <w:proofErr w:type="gramEnd"/>
          </w:p>
        </w:tc>
        <w:tc>
          <w:tcPr>
            <w:tcW w:w="4147" w:type="dxa"/>
            <w:shd w:val="clear" w:color="auto" w:fill="auto"/>
          </w:tcPr>
          <w:p w14:paraId="0E27B00A" w14:textId="77777777" w:rsidR="00680FFC" w:rsidRPr="009D3FE4" w:rsidRDefault="00680FFC">
            <w:pPr>
              <w:rPr>
                <w:rFonts w:ascii="MS Reference Sans Serif" w:hAnsi="MS Reference Sans Serif"/>
                <w:sz w:val="20"/>
                <w:szCs w:val="20"/>
              </w:rPr>
            </w:pPr>
          </w:p>
        </w:tc>
        <w:tc>
          <w:tcPr>
            <w:tcW w:w="3324" w:type="dxa"/>
            <w:shd w:val="clear" w:color="auto" w:fill="auto"/>
          </w:tcPr>
          <w:p w14:paraId="60061E4C" w14:textId="77777777" w:rsidR="00680FFC" w:rsidRPr="009D3FE4" w:rsidRDefault="00680FFC">
            <w:pPr>
              <w:rPr>
                <w:rFonts w:ascii="MS Reference Sans Serif" w:hAnsi="MS Reference Sans Serif"/>
                <w:sz w:val="20"/>
                <w:szCs w:val="20"/>
              </w:rPr>
            </w:pPr>
          </w:p>
        </w:tc>
      </w:tr>
      <w:tr w:rsidR="00680FFC" w:rsidRPr="006329F8" w14:paraId="2F52211D" w14:textId="77777777">
        <w:tc>
          <w:tcPr>
            <w:tcW w:w="2501" w:type="dxa"/>
            <w:shd w:val="clear" w:color="auto" w:fill="auto"/>
          </w:tcPr>
          <w:p w14:paraId="44EAFD9C" w14:textId="77777777" w:rsidR="00680FFC" w:rsidRPr="009D3FE4" w:rsidRDefault="00680FFC">
            <w:pPr>
              <w:rPr>
                <w:rFonts w:ascii="MS Reference Sans Serif" w:hAnsi="MS Reference Sans Serif"/>
                <w:sz w:val="20"/>
                <w:szCs w:val="20"/>
              </w:rPr>
            </w:pPr>
          </w:p>
        </w:tc>
        <w:tc>
          <w:tcPr>
            <w:tcW w:w="4147" w:type="dxa"/>
            <w:shd w:val="clear" w:color="auto" w:fill="auto"/>
          </w:tcPr>
          <w:p w14:paraId="389F6CE4"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Normal  </w:t>
            </w:r>
          </w:p>
        </w:tc>
        <w:tc>
          <w:tcPr>
            <w:tcW w:w="3324" w:type="dxa"/>
            <w:shd w:val="clear" w:color="auto" w:fill="auto"/>
          </w:tcPr>
          <w:p w14:paraId="478F7D8A"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37000</w:t>
            </w:r>
          </w:p>
        </w:tc>
      </w:tr>
      <w:tr w:rsidR="00680FFC" w:rsidRPr="006329F8" w14:paraId="0E5BFA6F" w14:textId="77777777">
        <w:tc>
          <w:tcPr>
            <w:tcW w:w="2501" w:type="dxa"/>
            <w:shd w:val="clear" w:color="auto" w:fill="auto"/>
          </w:tcPr>
          <w:p w14:paraId="4B94D5A5" w14:textId="77777777" w:rsidR="00680FFC" w:rsidRPr="009D3FE4" w:rsidRDefault="00680FFC">
            <w:pPr>
              <w:rPr>
                <w:rFonts w:ascii="MS Reference Sans Serif" w:hAnsi="MS Reference Sans Serif"/>
                <w:sz w:val="20"/>
                <w:szCs w:val="20"/>
              </w:rPr>
            </w:pPr>
          </w:p>
        </w:tc>
        <w:tc>
          <w:tcPr>
            <w:tcW w:w="4147" w:type="dxa"/>
            <w:shd w:val="clear" w:color="auto" w:fill="auto"/>
          </w:tcPr>
          <w:p w14:paraId="57D44A53"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Generic  </w:t>
            </w:r>
          </w:p>
        </w:tc>
        <w:tc>
          <w:tcPr>
            <w:tcW w:w="3324" w:type="dxa"/>
            <w:shd w:val="clear" w:color="auto" w:fill="auto"/>
          </w:tcPr>
          <w:p w14:paraId="238B56B4"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18871</w:t>
            </w:r>
          </w:p>
        </w:tc>
      </w:tr>
      <w:tr w:rsidR="00680FFC" w:rsidRPr="006329F8" w14:paraId="3558883B" w14:textId="77777777">
        <w:tc>
          <w:tcPr>
            <w:tcW w:w="2501" w:type="dxa"/>
            <w:shd w:val="clear" w:color="auto" w:fill="auto"/>
          </w:tcPr>
          <w:p w14:paraId="3DEEC669" w14:textId="77777777" w:rsidR="00680FFC" w:rsidRPr="009D3FE4" w:rsidRDefault="00680FFC">
            <w:pPr>
              <w:rPr>
                <w:rFonts w:ascii="MS Reference Sans Serif" w:hAnsi="MS Reference Sans Serif"/>
                <w:sz w:val="20"/>
                <w:szCs w:val="20"/>
              </w:rPr>
            </w:pPr>
          </w:p>
        </w:tc>
        <w:tc>
          <w:tcPr>
            <w:tcW w:w="4147" w:type="dxa"/>
            <w:shd w:val="clear" w:color="auto" w:fill="auto"/>
          </w:tcPr>
          <w:p w14:paraId="1F436E2F"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Exploits  </w:t>
            </w:r>
          </w:p>
        </w:tc>
        <w:tc>
          <w:tcPr>
            <w:tcW w:w="3324" w:type="dxa"/>
            <w:shd w:val="clear" w:color="auto" w:fill="auto"/>
          </w:tcPr>
          <w:p w14:paraId="372ED0D8"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11132</w:t>
            </w:r>
          </w:p>
        </w:tc>
      </w:tr>
      <w:tr w:rsidR="00680FFC" w:rsidRPr="006329F8" w14:paraId="24CAFC9B" w14:textId="77777777">
        <w:tc>
          <w:tcPr>
            <w:tcW w:w="2501" w:type="dxa"/>
            <w:shd w:val="clear" w:color="auto" w:fill="auto"/>
          </w:tcPr>
          <w:p w14:paraId="3656B9AB" w14:textId="77777777" w:rsidR="00680FFC" w:rsidRPr="009D3FE4" w:rsidRDefault="00680FFC">
            <w:pPr>
              <w:rPr>
                <w:rFonts w:ascii="MS Reference Sans Serif" w:hAnsi="MS Reference Sans Serif"/>
                <w:sz w:val="20"/>
                <w:szCs w:val="20"/>
              </w:rPr>
            </w:pPr>
          </w:p>
        </w:tc>
        <w:tc>
          <w:tcPr>
            <w:tcW w:w="4147" w:type="dxa"/>
            <w:shd w:val="clear" w:color="auto" w:fill="auto"/>
          </w:tcPr>
          <w:p w14:paraId="1B652F81" w14:textId="77777777" w:rsidR="00680FFC" w:rsidRPr="009D3FE4" w:rsidRDefault="00BB79AD">
            <w:pPr>
              <w:rPr>
                <w:rFonts w:ascii="MS Reference Sans Serif" w:eastAsia="Liberation Serif" w:hAnsi="MS Reference Sans Serif" w:cs="Liberation Serif"/>
                <w:sz w:val="20"/>
                <w:szCs w:val="20"/>
              </w:rPr>
            </w:pPr>
            <w:proofErr w:type="spellStart"/>
            <w:r w:rsidRPr="009D3FE4">
              <w:rPr>
                <w:rFonts w:ascii="MS Reference Sans Serif" w:eastAsia="Liberation Serif" w:hAnsi="MS Reference Sans Serif" w:cs="Liberation Serif"/>
                <w:sz w:val="20"/>
                <w:szCs w:val="20"/>
              </w:rPr>
              <w:t>Fuzzers</w:t>
            </w:r>
            <w:proofErr w:type="spellEnd"/>
            <w:r w:rsidRPr="009D3FE4">
              <w:rPr>
                <w:rFonts w:ascii="MS Reference Sans Serif" w:eastAsia="Liberation Serif" w:hAnsi="MS Reference Sans Serif" w:cs="Liberation Serif"/>
                <w:sz w:val="20"/>
                <w:szCs w:val="20"/>
              </w:rPr>
              <w:t xml:space="preserve">  </w:t>
            </w:r>
          </w:p>
        </w:tc>
        <w:tc>
          <w:tcPr>
            <w:tcW w:w="3324" w:type="dxa"/>
            <w:shd w:val="clear" w:color="auto" w:fill="auto"/>
          </w:tcPr>
          <w:p w14:paraId="665B467B"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6062</w:t>
            </w:r>
          </w:p>
        </w:tc>
      </w:tr>
      <w:tr w:rsidR="00680FFC" w:rsidRPr="006329F8" w14:paraId="68B35C05" w14:textId="77777777">
        <w:tc>
          <w:tcPr>
            <w:tcW w:w="2501" w:type="dxa"/>
            <w:shd w:val="clear" w:color="auto" w:fill="auto"/>
          </w:tcPr>
          <w:p w14:paraId="45FB0818" w14:textId="77777777" w:rsidR="00680FFC" w:rsidRPr="009D3FE4" w:rsidRDefault="00680FFC">
            <w:pPr>
              <w:rPr>
                <w:rFonts w:ascii="MS Reference Sans Serif" w:hAnsi="MS Reference Sans Serif"/>
                <w:sz w:val="20"/>
                <w:szCs w:val="20"/>
              </w:rPr>
            </w:pPr>
          </w:p>
        </w:tc>
        <w:tc>
          <w:tcPr>
            <w:tcW w:w="4147" w:type="dxa"/>
            <w:shd w:val="clear" w:color="auto" w:fill="auto"/>
          </w:tcPr>
          <w:p w14:paraId="79206A86" w14:textId="77777777" w:rsidR="00680FFC" w:rsidRPr="009D3FE4" w:rsidRDefault="00BB79AD">
            <w:pPr>
              <w:rPr>
                <w:rFonts w:ascii="MS Reference Sans Serif" w:eastAsia="Liberation Serif" w:hAnsi="MS Reference Sans Serif" w:cs="Liberation Serif"/>
                <w:sz w:val="20"/>
                <w:szCs w:val="20"/>
              </w:rPr>
            </w:pPr>
            <w:proofErr w:type="spellStart"/>
            <w:r w:rsidRPr="009D3FE4">
              <w:rPr>
                <w:rFonts w:ascii="MS Reference Sans Serif" w:eastAsia="Liberation Serif" w:hAnsi="MS Reference Sans Serif" w:cs="Liberation Serif"/>
                <w:sz w:val="20"/>
                <w:szCs w:val="20"/>
              </w:rPr>
              <w:t>DoS</w:t>
            </w:r>
            <w:proofErr w:type="spellEnd"/>
            <w:r w:rsidRPr="009D3FE4">
              <w:rPr>
                <w:rFonts w:ascii="MS Reference Sans Serif" w:eastAsia="Liberation Serif" w:hAnsi="MS Reference Sans Serif" w:cs="Liberation Serif"/>
                <w:sz w:val="20"/>
                <w:szCs w:val="20"/>
              </w:rPr>
              <w:t xml:space="preserve">  </w:t>
            </w:r>
          </w:p>
        </w:tc>
        <w:tc>
          <w:tcPr>
            <w:tcW w:w="3324" w:type="dxa"/>
            <w:shd w:val="clear" w:color="auto" w:fill="auto"/>
          </w:tcPr>
          <w:p w14:paraId="3A5E0ADA"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4089</w:t>
            </w:r>
          </w:p>
        </w:tc>
      </w:tr>
      <w:tr w:rsidR="00680FFC" w:rsidRPr="006329F8" w14:paraId="0A4ADBFD" w14:textId="77777777">
        <w:tc>
          <w:tcPr>
            <w:tcW w:w="2501" w:type="dxa"/>
            <w:shd w:val="clear" w:color="auto" w:fill="auto"/>
          </w:tcPr>
          <w:p w14:paraId="049F31CB" w14:textId="77777777" w:rsidR="00680FFC" w:rsidRPr="009D3FE4" w:rsidRDefault="00680FFC">
            <w:pPr>
              <w:rPr>
                <w:rFonts w:ascii="MS Reference Sans Serif" w:hAnsi="MS Reference Sans Serif"/>
                <w:sz w:val="20"/>
                <w:szCs w:val="20"/>
              </w:rPr>
            </w:pPr>
          </w:p>
        </w:tc>
        <w:tc>
          <w:tcPr>
            <w:tcW w:w="4147" w:type="dxa"/>
            <w:shd w:val="clear" w:color="auto" w:fill="auto"/>
          </w:tcPr>
          <w:p w14:paraId="7CA596CB" w14:textId="77777777" w:rsidR="00680FFC" w:rsidRPr="009D3FE4" w:rsidRDefault="00BB79AD">
            <w:pPr>
              <w:rPr>
                <w:rFonts w:ascii="MS Reference Sans Serif" w:hAnsi="MS Reference Sans Serif"/>
                <w:sz w:val="20"/>
                <w:szCs w:val="20"/>
              </w:rPr>
            </w:pPr>
            <w:r w:rsidRPr="009D3FE4">
              <w:rPr>
                <w:rFonts w:ascii="MS Reference Sans Serif" w:eastAsia="Liberation Serif" w:hAnsi="MS Reference Sans Serif" w:cs="Liberation Serif"/>
                <w:sz w:val="20"/>
                <w:szCs w:val="20"/>
              </w:rPr>
              <w:t>Reconnaissance</w:t>
            </w:r>
          </w:p>
        </w:tc>
        <w:tc>
          <w:tcPr>
            <w:tcW w:w="3324" w:type="dxa"/>
            <w:shd w:val="clear" w:color="auto" w:fill="auto"/>
          </w:tcPr>
          <w:p w14:paraId="361CD828"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3496</w:t>
            </w:r>
          </w:p>
        </w:tc>
      </w:tr>
      <w:tr w:rsidR="00680FFC" w:rsidRPr="006329F8" w14:paraId="5157FA63" w14:textId="77777777">
        <w:tc>
          <w:tcPr>
            <w:tcW w:w="2501" w:type="dxa"/>
            <w:shd w:val="clear" w:color="auto" w:fill="auto"/>
          </w:tcPr>
          <w:p w14:paraId="53128261" w14:textId="77777777" w:rsidR="00680FFC" w:rsidRPr="009D3FE4" w:rsidRDefault="00680FFC">
            <w:pPr>
              <w:rPr>
                <w:rFonts w:ascii="MS Reference Sans Serif" w:hAnsi="MS Reference Sans Serif"/>
                <w:sz w:val="20"/>
                <w:szCs w:val="20"/>
              </w:rPr>
            </w:pPr>
          </w:p>
        </w:tc>
        <w:tc>
          <w:tcPr>
            <w:tcW w:w="4147" w:type="dxa"/>
            <w:shd w:val="clear" w:color="auto" w:fill="auto"/>
          </w:tcPr>
          <w:p w14:paraId="03F0C62F"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Analysis  </w:t>
            </w:r>
          </w:p>
        </w:tc>
        <w:tc>
          <w:tcPr>
            <w:tcW w:w="3324" w:type="dxa"/>
            <w:shd w:val="clear" w:color="auto" w:fill="auto"/>
          </w:tcPr>
          <w:p w14:paraId="668C0969"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677</w:t>
            </w:r>
          </w:p>
        </w:tc>
      </w:tr>
      <w:tr w:rsidR="00680FFC" w:rsidRPr="006329F8" w14:paraId="4386C749" w14:textId="77777777">
        <w:tc>
          <w:tcPr>
            <w:tcW w:w="2501" w:type="dxa"/>
            <w:shd w:val="clear" w:color="auto" w:fill="auto"/>
          </w:tcPr>
          <w:p w14:paraId="62486C05" w14:textId="77777777" w:rsidR="00680FFC" w:rsidRPr="009D3FE4" w:rsidRDefault="00680FFC">
            <w:pPr>
              <w:rPr>
                <w:rFonts w:ascii="MS Reference Sans Serif" w:hAnsi="MS Reference Sans Serif"/>
                <w:sz w:val="20"/>
                <w:szCs w:val="20"/>
              </w:rPr>
            </w:pPr>
          </w:p>
        </w:tc>
        <w:tc>
          <w:tcPr>
            <w:tcW w:w="4147" w:type="dxa"/>
            <w:shd w:val="clear" w:color="auto" w:fill="auto"/>
          </w:tcPr>
          <w:p w14:paraId="50043709"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Backdoor  </w:t>
            </w:r>
          </w:p>
        </w:tc>
        <w:tc>
          <w:tcPr>
            <w:tcW w:w="3324" w:type="dxa"/>
            <w:shd w:val="clear" w:color="auto" w:fill="auto"/>
          </w:tcPr>
          <w:p w14:paraId="2EACF3F0"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583</w:t>
            </w:r>
          </w:p>
        </w:tc>
      </w:tr>
      <w:tr w:rsidR="00680FFC" w:rsidRPr="006329F8" w14:paraId="5175DB6C" w14:textId="77777777">
        <w:tc>
          <w:tcPr>
            <w:tcW w:w="2501" w:type="dxa"/>
            <w:shd w:val="clear" w:color="auto" w:fill="auto"/>
          </w:tcPr>
          <w:p w14:paraId="4101652C" w14:textId="77777777" w:rsidR="00680FFC" w:rsidRPr="009D3FE4" w:rsidRDefault="00680FFC">
            <w:pPr>
              <w:rPr>
                <w:rFonts w:ascii="MS Reference Sans Serif" w:hAnsi="MS Reference Sans Serif"/>
                <w:sz w:val="20"/>
                <w:szCs w:val="20"/>
              </w:rPr>
            </w:pPr>
          </w:p>
        </w:tc>
        <w:tc>
          <w:tcPr>
            <w:tcW w:w="4147" w:type="dxa"/>
            <w:shd w:val="clear" w:color="auto" w:fill="auto"/>
          </w:tcPr>
          <w:p w14:paraId="4A89D5DA"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Shellcode  </w:t>
            </w:r>
          </w:p>
        </w:tc>
        <w:tc>
          <w:tcPr>
            <w:tcW w:w="3324" w:type="dxa"/>
            <w:shd w:val="clear" w:color="auto" w:fill="auto"/>
          </w:tcPr>
          <w:p w14:paraId="42E4AA83"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378</w:t>
            </w:r>
          </w:p>
        </w:tc>
      </w:tr>
      <w:tr w:rsidR="00680FFC" w:rsidRPr="006329F8" w14:paraId="6B197E8B" w14:textId="77777777">
        <w:tc>
          <w:tcPr>
            <w:tcW w:w="2501" w:type="dxa"/>
            <w:shd w:val="clear" w:color="auto" w:fill="auto"/>
          </w:tcPr>
          <w:p w14:paraId="4B99056E" w14:textId="77777777" w:rsidR="00680FFC" w:rsidRPr="009D3FE4" w:rsidRDefault="00680FFC">
            <w:pPr>
              <w:rPr>
                <w:rFonts w:ascii="MS Reference Sans Serif" w:hAnsi="MS Reference Sans Serif"/>
                <w:sz w:val="20"/>
                <w:szCs w:val="20"/>
              </w:rPr>
            </w:pPr>
          </w:p>
        </w:tc>
        <w:tc>
          <w:tcPr>
            <w:tcW w:w="4147" w:type="dxa"/>
            <w:shd w:val="clear" w:color="auto" w:fill="auto"/>
          </w:tcPr>
          <w:p w14:paraId="0F6C5654"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 xml:space="preserve">Worms  </w:t>
            </w:r>
          </w:p>
        </w:tc>
        <w:tc>
          <w:tcPr>
            <w:tcW w:w="3324" w:type="dxa"/>
            <w:shd w:val="clear" w:color="auto" w:fill="auto"/>
          </w:tcPr>
          <w:p w14:paraId="64397A95" w14:textId="77777777" w:rsidR="00680FFC" w:rsidRPr="009D3FE4" w:rsidRDefault="00BB79AD">
            <w:pPr>
              <w:rPr>
                <w:rFonts w:ascii="MS Reference Sans Serif" w:eastAsia="Liberation Serif" w:hAnsi="MS Reference Sans Serif" w:cs="Liberation Serif"/>
                <w:sz w:val="20"/>
                <w:szCs w:val="20"/>
              </w:rPr>
            </w:pPr>
            <w:r w:rsidRPr="009D3FE4">
              <w:rPr>
                <w:rFonts w:ascii="MS Reference Sans Serif" w:eastAsia="Liberation Serif" w:hAnsi="MS Reference Sans Serif" w:cs="Liberation Serif"/>
                <w:sz w:val="20"/>
                <w:szCs w:val="20"/>
              </w:rPr>
              <w:t>44</w:t>
            </w:r>
          </w:p>
        </w:tc>
      </w:tr>
      <w:tr w:rsidR="00680FFC" w:rsidRPr="006329F8" w14:paraId="2CBF6571" w14:textId="77777777">
        <w:tc>
          <w:tcPr>
            <w:tcW w:w="2501" w:type="dxa"/>
            <w:shd w:val="clear" w:color="auto" w:fill="auto"/>
          </w:tcPr>
          <w:p w14:paraId="5D53CF58" w14:textId="77777777" w:rsidR="00680FFC" w:rsidRPr="009D3FE4" w:rsidRDefault="00BB79AD">
            <w:pPr>
              <w:rPr>
                <w:rFonts w:ascii="MS Reference Sans Serif" w:hAnsi="MS Reference Sans Serif"/>
                <w:sz w:val="20"/>
                <w:szCs w:val="20"/>
              </w:rPr>
            </w:pPr>
            <w:r w:rsidRPr="009D3FE4">
              <w:rPr>
                <w:rFonts w:ascii="MS Reference Sans Serif" w:eastAsia="Liberation Serif" w:hAnsi="MS Reference Sans Serif" w:cs="Liberation Serif"/>
                <w:sz w:val="20"/>
                <w:szCs w:val="20"/>
              </w:rPr>
              <w:t xml:space="preserve">Total # of Data Points:  </w:t>
            </w:r>
          </w:p>
        </w:tc>
        <w:tc>
          <w:tcPr>
            <w:tcW w:w="4147" w:type="dxa"/>
            <w:shd w:val="clear" w:color="auto" w:fill="auto"/>
          </w:tcPr>
          <w:p w14:paraId="1299C43A" w14:textId="77777777" w:rsidR="00680FFC" w:rsidRPr="009D3FE4" w:rsidRDefault="00680FFC">
            <w:pPr>
              <w:rPr>
                <w:rFonts w:ascii="MS Reference Sans Serif" w:eastAsia="Liberation Serif" w:hAnsi="MS Reference Sans Serif" w:cs="Liberation Serif"/>
                <w:sz w:val="20"/>
                <w:szCs w:val="20"/>
              </w:rPr>
            </w:pPr>
          </w:p>
        </w:tc>
        <w:tc>
          <w:tcPr>
            <w:tcW w:w="3324" w:type="dxa"/>
            <w:shd w:val="clear" w:color="auto" w:fill="auto"/>
          </w:tcPr>
          <w:p w14:paraId="6A14B499" w14:textId="77777777" w:rsidR="00680FFC" w:rsidRPr="009D3FE4" w:rsidRDefault="00BB79AD">
            <w:pPr>
              <w:rPr>
                <w:rFonts w:ascii="MS Reference Sans Serif" w:hAnsi="MS Reference Sans Serif"/>
                <w:sz w:val="20"/>
                <w:szCs w:val="20"/>
              </w:rPr>
            </w:pPr>
            <w:r w:rsidRPr="009D3FE4">
              <w:rPr>
                <w:rFonts w:ascii="MS Reference Sans Serif" w:eastAsia="Liberation Serif" w:hAnsi="MS Reference Sans Serif" w:cs="Liberation Serif"/>
                <w:sz w:val="20"/>
                <w:szCs w:val="20"/>
              </w:rPr>
              <w:t>82332</w:t>
            </w:r>
          </w:p>
        </w:tc>
      </w:tr>
    </w:tbl>
    <w:p w14:paraId="4E0BE718" w14:textId="77777777" w:rsidR="00680FFC" w:rsidRPr="006329F8" w:rsidRDefault="00BB79AD">
      <w:pPr>
        <w:rPr>
          <w:rFonts w:ascii="MS Reference Sans Serif" w:hAnsi="MS Reference Sans Serif"/>
        </w:rPr>
      </w:pPr>
      <w:r w:rsidRPr="006329F8">
        <w:rPr>
          <w:rFonts w:ascii="MS Reference Sans Serif" w:hAnsi="MS Reference Sans Serif"/>
        </w:rPr>
        <w:t xml:space="preserve"> Table 1 describes the sample size and label distribution of the training data set.</w:t>
      </w:r>
    </w:p>
    <w:p w14:paraId="4DDBEF00" w14:textId="77777777" w:rsidR="00680FFC" w:rsidRPr="006329F8" w:rsidRDefault="00680FFC">
      <w:pPr>
        <w:rPr>
          <w:rFonts w:ascii="MS Reference Sans Serif" w:hAnsi="MS Reference Sans Serif"/>
        </w:rPr>
      </w:pPr>
    </w:p>
    <w:p w14:paraId="3461D779" w14:textId="77777777" w:rsidR="00680FFC" w:rsidRPr="006329F8" w:rsidRDefault="00680FFC">
      <w:pPr>
        <w:rPr>
          <w:rFonts w:ascii="MS Reference Sans Serif" w:hAnsi="MS Reference Sans Serif"/>
        </w:rPr>
      </w:pPr>
    </w:p>
    <w:tbl>
      <w:tblPr>
        <w:tblStyle w:val="TableGrid"/>
        <w:tblW w:w="10043" w:type="dxa"/>
        <w:tblLook w:val="06A0" w:firstRow="1" w:lastRow="0" w:firstColumn="1" w:lastColumn="0" w:noHBand="1" w:noVBand="1"/>
      </w:tblPr>
      <w:tblGrid>
        <w:gridCol w:w="2003"/>
        <w:gridCol w:w="1020"/>
        <w:gridCol w:w="7020"/>
      </w:tblGrid>
      <w:tr w:rsidR="00680FFC" w:rsidRPr="006329F8" w14:paraId="3F156BC9" w14:textId="77777777">
        <w:tc>
          <w:tcPr>
            <w:tcW w:w="1695" w:type="dxa"/>
            <w:shd w:val="clear" w:color="auto" w:fill="auto"/>
          </w:tcPr>
          <w:p w14:paraId="0D909AED"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Name</w:t>
            </w:r>
          </w:p>
        </w:tc>
        <w:tc>
          <w:tcPr>
            <w:tcW w:w="1020" w:type="dxa"/>
            <w:shd w:val="clear" w:color="auto" w:fill="auto"/>
          </w:tcPr>
          <w:p w14:paraId="3C0053AD"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Type </w:t>
            </w:r>
          </w:p>
        </w:tc>
        <w:tc>
          <w:tcPr>
            <w:tcW w:w="7328" w:type="dxa"/>
            <w:shd w:val="clear" w:color="auto" w:fill="auto"/>
          </w:tcPr>
          <w:p w14:paraId="31FF54C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Description</w:t>
            </w:r>
          </w:p>
        </w:tc>
      </w:tr>
      <w:tr w:rsidR="00680FFC" w:rsidRPr="006329F8" w14:paraId="49B78C68" w14:textId="77777777">
        <w:tc>
          <w:tcPr>
            <w:tcW w:w="1695" w:type="dxa"/>
            <w:shd w:val="clear" w:color="auto" w:fill="auto"/>
          </w:tcPr>
          <w:p w14:paraId="62563ED2"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dur</w:t>
            </w:r>
          </w:p>
        </w:tc>
        <w:tc>
          <w:tcPr>
            <w:tcW w:w="1020" w:type="dxa"/>
            <w:shd w:val="clear" w:color="auto" w:fill="auto"/>
          </w:tcPr>
          <w:p w14:paraId="19F543EF"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44F96D2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Record total duration</w:t>
            </w:r>
          </w:p>
        </w:tc>
      </w:tr>
      <w:tr w:rsidR="00680FFC" w:rsidRPr="006329F8" w14:paraId="67103035" w14:textId="77777777">
        <w:tc>
          <w:tcPr>
            <w:tcW w:w="1695" w:type="dxa"/>
            <w:shd w:val="clear" w:color="auto" w:fill="auto"/>
          </w:tcPr>
          <w:p w14:paraId="2D853267"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proto</w:t>
            </w:r>
          </w:p>
        </w:tc>
        <w:tc>
          <w:tcPr>
            <w:tcW w:w="1020" w:type="dxa"/>
            <w:shd w:val="clear" w:color="auto" w:fill="auto"/>
          </w:tcPr>
          <w:p w14:paraId="14B7BB06"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nominal</w:t>
            </w:r>
          </w:p>
        </w:tc>
        <w:tc>
          <w:tcPr>
            <w:tcW w:w="7328" w:type="dxa"/>
            <w:shd w:val="clear" w:color="auto" w:fill="auto"/>
          </w:tcPr>
          <w:p w14:paraId="7827A5E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Transaction protocol</w:t>
            </w:r>
          </w:p>
        </w:tc>
      </w:tr>
      <w:tr w:rsidR="00680FFC" w:rsidRPr="006329F8" w14:paraId="6829D809" w14:textId="77777777">
        <w:tc>
          <w:tcPr>
            <w:tcW w:w="1695" w:type="dxa"/>
            <w:shd w:val="clear" w:color="auto" w:fill="auto"/>
          </w:tcPr>
          <w:p w14:paraId="6E60D67E"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service</w:t>
            </w:r>
          </w:p>
        </w:tc>
        <w:tc>
          <w:tcPr>
            <w:tcW w:w="1020" w:type="dxa"/>
            <w:shd w:val="clear" w:color="auto" w:fill="auto"/>
          </w:tcPr>
          <w:p w14:paraId="60CDBF9A"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nominal</w:t>
            </w:r>
          </w:p>
        </w:tc>
        <w:tc>
          <w:tcPr>
            <w:tcW w:w="7328" w:type="dxa"/>
            <w:shd w:val="clear" w:color="auto" w:fill="auto"/>
          </w:tcPr>
          <w:p w14:paraId="3C1D628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http, ftp, smtp, </w:t>
            </w:r>
            <w:proofErr w:type="spellStart"/>
            <w:r w:rsidRPr="009D3FE4">
              <w:rPr>
                <w:rFonts w:ascii="MS Reference Sans Serif" w:hAnsi="MS Reference Sans Serif"/>
                <w:sz w:val="20"/>
                <w:szCs w:val="20"/>
              </w:rPr>
              <w:t>ssh</w:t>
            </w:r>
            <w:proofErr w:type="spellEnd"/>
            <w:r w:rsidRPr="009D3FE4">
              <w:rPr>
                <w:rFonts w:ascii="MS Reference Sans Serif" w:hAnsi="MS Reference Sans Serif"/>
                <w:sz w:val="20"/>
                <w:szCs w:val="20"/>
              </w:rPr>
              <w:t xml:space="preserve">, </w:t>
            </w:r>
            <w:proofErr w:type="spellStart"/>
            <w:r w:rsidRPr="009D3FE4">
              <w:rPr>
                <w:rFonts w:ascii="MS Reference Sans Serif" w:hAnsi="MS Reference Sans Serif"/>
                <w:sz w:val="20"/>
                <w:szCs w:val="20"/>
              </w:rPr>
              <w:t>dns</w:t>
            </w:r>
            <w:proofErr w:type="spellEnd"/>
            <w:r w:rsidRPr="009D3FE4">
              <w:rPr>
                <w:rFonts w:ascii="MS Reference Sans Serif" w:hAnsi="MS Reference Sans Serif"/>
                <w:sz w:val="20"/>
                <w:szCs w:val="20"/>
              </w:rPr>
              <w:t>, ftp-</w:t>
            </w:r>
            <w:proofErr w:type="gramStart"/>
            <w:r w:rsidRPr="009D3FE4">
              <w:rPr>
                <w:rFonts w:ascii="MS Reference Sans Serif" w:hAnsi="MS Reference Sans Serif"/>
                <w:sz w:val="20"/>
                <w:szCs w:val="20"/>
              </w:rPr>
              <w:t>data ,</w:t>
            </w:r>
            <w:proofErr w:type="spellStart"/>
            <w:r w:rsidRPr="009D3FE4">
              <w:rPr>
                <w:rFonts w:ascii="MS Reference Sans Serif" w:hAnsi="MS Reference Sans Serif"/>
                <w:sz w:val="20"/>
                <w:szCs w:val="20"/>
              </w:rPr>
              <w:t>irc</w:t>
            </w:r>
            <w:proofErr w:type="spellEnd"/>
            <w:proofErr w:type="gramEnd"/>
            <w:r w:rsidRPr="009D3FE4">
              <w:rPr>
                <w:rFonts w:ascii="MS Reference Sans Serif" w:hAnsi="MS Reference Sans Serif"/>
                <w:sz w:val="20"/>
                <w:szCs w:val="20"/>
              </w:rPr>
              <w:t xml:space="preserve"> and (-) if not much used service</w:t>
            </w:r>
          </w:p>
        </w:tc>
      </w:tr>
      <w:tr w:rsidR="00680FFC" w:rsidRPr="006329F8" w14:paraId="008BAD64" w14:textId="77777777">
        <w:tc>
          <w:tcPr>
            <w:tcW w:w="1695" w:type="dxa"/>
            <w:shd w:val="clear" w:color="auto" w:fill="auto"/>
          </w:tcPr>
          <w:p w14:paraId="0B577110"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state</w:t>
            </w:r>
          </w:p>
        </w:tc>
        <w:tc>
          <w:tcPr>
            <w:tcW w:w="1020" w:type="dxa"/>
            <w:shd w:val="clear" w:color="auto" w:fill="auto"/>
          </w:tcPr>
          <w:p w14:paraId="3C12C4EC"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nominal</w:t>
            </w:r>
          </w:p>
        </w:tc>
        <w:tc>
          <w:tcPr>
            <w:tcW w:w="7328" w:type="dxa"/>
            <w:shd w:val="clear" w:color="auto" w:fill="auto"/>
          </w:tcPr>
          <w:p w14:paraId="1AA2D3A3"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Indicates to the state and its dependent protocol, e.g. ACC, CLO, CON, ECO, ECR, FIN, INT, MAS, PAR, REQ, RST, TST, TXD, URH, URN, and (-) (if not used state)</w:t>
            </w:r>
          </w:p>
        </w:tc>
      </w:tr>
      <w:tr w:rsidR="00680FFC" w:rsidRPr="006329F8" w14:paraId="3CB5F367" w14:textId="77777777">
        <w:tc>
          <w:tcPr>
            <w:tcW w:w="1695" w:type="dxa"/>
            <w:shd w:val="clear" w:color="auto" w:fill="auto"/>
          </w:tcPr>
          <w:p w14:paraId="61D3F616"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Spkts</w:t>
            </w:r>
            <w:proofErr w:type="spellEnd"/>
          </w:p>
        </w:tc>
        <w:tc>
          <w:tcPr>
            <w:tcW w:w="1020" w:type="dxa"/>
            <w:shd w:val="clear" w:color="auto" w:fill="auto"/>
          </w:tcPr>
          <w:p w14:paraId="00DF73D6"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473F9255"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Source to destination packet count </w:t>
            </w:r>
          </w:p>
        </w:tc>
      </w:tr>
      <w:tr w:rsidR="00680FFC" w:rsidRPr="006329F8" w14:paraId="06413448" w14:textId="77777777">
        <w:tc>
          <w:tcPr>
            <w:tcW w:w="1695" w:type="dxa"/>
            <w:shd w:val="clear" w:color="auto" w:fill="auto"/>
          </w:tcPr>
          <w:p w14:paraId="08D2F89B"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Dpkts</w:t>
            </w:r>
            <w:proofErr w:type="spellEnd"/>
          </w:p>
        </w:tc>
        <w:tc>
          <w:tcPr>
            <w:tcW w:w="1020" w:type="dxa"/>
            <w:shd w:val="clear" w:color="auto" w:fill="auto"/>
          </w:tcPr>
          <w:p w14:paraId="1585947B"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22AD176E"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to source packet count</w:t>
            </w:r>
          </w:p>
        </w:tc>
      </w:tr>
      <w:tr w:rsidR="00680FFC" w:rsidRPr="006329F8" w14:paraId="74E0FCCA" w14:textId="77777777">
        <w:tc>
          <w:tcPr>
            <w:tcW w:w="1695" w:type="dxa"/>
            <w:shd w:val="clear" w:color="auto" w:fill="auto"/>
          </w:tcPr>
          <w:p w14:paraId="05F0FED5"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sbytes</w:t>
            </w:r>
            <w:proofErr w:type="spellEnd"/>
          </w:p>
        </w:tc>
        <w:tc>
          <w:tcPr>
            <w:tcW w:w="1020" w:type="dxa"/>
            <w:shd w:val="clear" w:color="auto" w:fill="auto"/>
          </w:tcPr>
          <w:p w14:paraId="44C280B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0CBF59F9"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Source to destination transaction bytes </w:t>
            </w:r>
          </w:p>
        </w:tc>
      </w:tr>
      <w:tr w:rsidR="00680FFC" w:rsidRPr="006329F8" w14:paraId="6AC10235" w14:textId="77777777">
        <w:tc>
          <w:tcPr>
            <w:tcW w:w="1695" w:type="dxa"/>
            <w:shd w:val="clear" w:color="auto" w:fill="auto"/>
          </w:tcPr>
          <w:p w14:paraId="06F8F007"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dbytes</w:t>
            </w:r>
            <w:proofErr w:type="spellEnd"/>
          </w:p>
        </w:tc>
        <w:tc>
          <w:tcPr>
            <w:tcW w:w="1020" w:type="dxa"/>
            <w:shd w:val="clear" w:color="auto" w:fill="auto"/>
          </w:tcPr>
          <w:p w14:paraId="563CC88B"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714D06F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to source transaction bytes</w:t>
            </w:r>
          </w:p>
        </w:tc>
      </w:tr>
      <w:tr w:rsidR="00680FFC" w:rsidRPr="006329F8" w14:paraId="72878001" w14:textId="77777777">
        <w:tc>
          <w:tcPr>
            <w:tcW w:w="1695" w:type="dxa"/>
            <w:shd w:val="clear" w:color="auto" w:fill="auto"/>
          </w:tcPr>
          <w:p w14:paraId="1CF67FFA"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rate</w:t>
            </w:r>
          </w:p>
        </w:tc>
        <w:tc>
          <w:tcPr>
            <w:tcW w:w="1020" w:type="dxa"/>
            <w:shd w:val="clear" w:color="auto" w:fill="auto"/>
          </w:tcPr>
          <w:p w14:paraId="2CF41E27"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3CF2D8B6" w14:textId="77777777" w:rsidR="00680FFC" w:rsidRPr="009D3FE4" w:rsidRDefault="00680FFC">
            <w:pPr>
              <w:rPr>
                <w:rFonts w:ascii="MS Reference Sans Serif" w:hAnsi="MS Reference Sans Serif"/>
                <w:sz w:val="20"/>
                <w:szCs w:val="20"/>
              </w:rPr>
            </w:pPr>
          </w:p>
        </w:tc>
      </w:tr>
      <w:tr w:rsidR="00680FFC" w:rsidRPr="006329F8" w14:paraId="195D0C63" w14:textId="77777777">
        <w:tc>
          <w:tcPr>
            <w:tcW w:w="1695" w:type="dxa"/>
            <w:shd w:val="clear" w:color="auto" w:fill="auto"/>
          </w:tcPr>
          <w:p w14:paraId="5CA78DCA"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sttl</w:t>
            </w:r>
            <w:proofErr w:type="spellEnd"/>
          </w:p>
        </w:tc>
        <w:tc>
          <w:tcPr>
            <w:tcW w:w="1020" w:type="dxa"/>
            <w:shd w:val="clear" w:color="auto" w:fill="auto"/>
          </w:tcPr>
          <w:p w14:paraId="0888800A"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19E95C7C"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Source to destination time to live value </w:t>
            </w:r>
          </w:p>
        </w:tc>
      </w:tr>
      <w:tr w:rsidR="00680FFC" w:rsidRPr="006329F8" w14:paraId="216BE5DA" w14:textId="77777777">
        <w:tc>
          <w:tcPr>
            <w:tcW w:w="1695" w:type="dxa"/>
            <w:shd w:val="clear" w:color="auto" w:fill="auto"/>
          </w:tcPr>
          <w:p w14:paraId="4FFBF674"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dttl</w:t>
            </w:r>
            <w:proofErr w:type="spellEnd"/>
          </w:p>
        </w:tc>
        <w:tc>
          <w:tcPr>
            <w:tcW w:w="1020" w:type="dxa"/>
            <w:shd w:val="clear" w:color="auto" w:fill="auto"/>
          </w:tcPr>
          <w:p w14:paraId="78ECAC2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338D6B87"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to source time to live value</w:t>
            </w:r>
          </w:p>
        </w:tc>
      </w:tr>
      <w:tr w:rsidR="00680FFC" w:rsidRPr="006329F8" w14:paraId="64DBB0A9" w14:textId="77777777">
        <w:tc>
          <w:tcPr>
            <w:tcW w:w="1695" w:type="dxa"/>
            <w:shd w:val="clear" w:color="auto" w:fill="auto"/>
          </w:tcPr>
          <w:p w14:paraId="7FF25F22"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Sload</w:t>
            </w:r>
            <w:proofErr w:type="spellEnd"/>
          </w:p>
        </w:tc>
        <w:tc>
          <w:tcPr>
            <w:tcW w:w="1020" w:type="dxa"/>
            <w:shd w:val="clear" w:color="auto" w:fill="auto"/>
          </w:tcPr>
          <w:p w14:paraId="27D4DCE3"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6422A89E"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Source bits per second</w:t>
            </w:r>
          </w:p>
        </w:tc>
      </w:tr>
      <w:tr w:rsidR="00680FFC" w:rsidRPr="006329F8" w14:paraId="4862C83C" w14:textId="77777777">
        <w:tc>
          <w:tcPr>
            <w:tcW w:w="1695" w:type="dxa"/>
            <w:shd w:val="clear" w:color="auto" w:fill="auto"/>
          </w:tcPr>
          <w:p w14:paraId="27A9BE7E"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Dload</w:t>
            </w:r>
            <w:proofErr w:type="spellEnd"/>
          </w:p>
        </w:tc>
        <w:tc>
          <w:tcPr>
            <w:tcW w:w="1020" w:type="dxa"/>
            <w:shd w:val="clear" w:color="auto" w:fill="auto"/>
          </w:tcPr>
          <w:p w14:paraId="1A0525FC"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5A82AF7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bits per second</w:t>
            </w:r>
          </w:p>
        </w:tc>
      </w:tr>
      <w:tr w:rsidR="00680FFC" w:rsidRPr="006329F8" w14:paraId="32161EA2" w14:textId="77777777">
        <w:tc>
          <w:tcPr>
            <w:tcW w:w="1695" w:type="dxa"/>
            <w:shd w:val="clear" w:color="auto" w:fill="auto"/>
          </w:tcPr>
          <w:p w14:paraId="7FBE2FD8"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sloss</w:t>
            </w:r>
            <w:proofErr w:type="spellEnd"/>
          </w:p>
        </w:tc>
        <w:tc>
          <w:tcPr>
            <w:tcW w:w="1020" w:type="dxa"/>
            <w:shd w:val="clear" w:color="auto" w:fill="auto"/>
          </w:tcPr>
          <w:p w14:paraId="03D5CBE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33458359"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Source packets retransmitted or dropped </w:t>
            </w:r>
          </w:p>
        </w:tc>
      </w:tr>
      <w:tr w:rsidR="00680FFC" w:rsidRPr="006329F8" w14:paraId="302600B1" w14:textId="77777777">
        <w:tc>
          <w:tcPr>
            <w:tcW w:w="1695" w:type="dxa"/>
            <w:shd w:val="clear" w:color="auto" w:fill="auto"/>
          </w:tcPr>
          <w:p w14:paraId="1C86955D"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dloss</w:t>
            </w:r>
            <w:proofErr w:type="spellEnd"/>
          </w:p>
        </w:tc>
        <w:tc>
          <w:tcPr>
            <w:tcW w:w="1020" w:type="dxa"/>
            <w:shd w:val="clear" w:color="auto" w:fill="auto"/>
          </w:tcPr>
          <w:p w14:paraId="7AC652F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29CE5097"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packets retransmitted or dropped</w:t>
            </w:r>
          </w:p>
        </w:tc>
      </w:tr>
      <w:tr w:rsidR="00680FFC" w:rsidRPr="006329F8" w14:paraId="64BB4368" w14:textId="77777777">
        <w:tc>
          <w:tcPr>
            <w:tcW w:w="1695" w:type="dxa"/>
            <w:shd w:val="clear" w:color="auto" w:fill="auto"/>
          </w:tcPr>
          <w:p w14:paraId="2DB945B5"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Sintpkt</w:t>
            </w:r>
            <w:proofErr w:type="spellEnd"/>
          </w:p>
        </w:tc>
        <w:tc>
          <w:tcPr>
            <w:tcW w:w="1020" w:type="dxa"/>
            <w:shd w:val="clear" w:color="auto" w:fill="auto"/>
          </w:tcPr>
          <w:p w14:paraId="3ED9C10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07E62CCB"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Source interpacket arrival time (</w:t>
            </w:r>
            <w:proofErr w:type="spellStart"/>
            <w:r w:rsidRPr="009D3FE4">
              <w:rPr>
                <w:rFonts w:ascii="MS Reference Sans Serif" w:hAnsi="MS Reference Sans Serif"/>
                <w:sz w:val="20"/>
                <w:szCs w:val="20"/>
              </w:rPr>
              <w:t>mSec</w:t>
            </w:r>
            <w:proofErr w:type="spellEnd"/>
            <w:r w:rsidRPr="009D3FE4">
              <w:rPr>
                <w:rFonts w:ascii="MS Reference Sans Serif" w:hAnsi="MS Reference Sans Serif"/>
                <w:sz w:val="20"/>
                <w:szCs w:val="20"/>
              </w:rPr>
              <w:t>)</w:t>
            </w:r>
          </w:p>
        </w:tc>
      </w:tr>
      <w:tr w:rsidR="00680FFC" w:rsidRPr="006329F8" w14:paraId="4C284A62" w14:textId="77777777">
        <w:tc>
          <w:tcPr>
            <w:tcW w:w="1695" w:type="dxa"/>
            <w:shd w:val="clear" w:color="auto" w:fill="auto"/>
          </w:tcPr>
          <w:p w14:paraId="2D1F45F9"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Dintpkt</w:t>
            </w:r>
            <w:proofErr w:type="spellEnd"/>
          </w:p>
        </w:tc>
        <w:tc>
          <w:tcPr>
            <w:tcW w:w="1020" w:type="dxa"/>
            <w:shd w:val="clear" w:color="auto" w:fill="auto"/>
          </w:tcPr>
          <w:p w14:paraId="4D5B1C0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3D1175C5"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interpacket arrival time (</w:t>
            </w:r>
            <w:proofErr w:type="spellStart"/>
            <w:r w:rsidRPr="009D3FE4">
              <w:rPr>
                <w:rFonts w:ascii="MS Reference Sans Serif" w:hAnsi="MS Reference Sans Serif"/>
                <w:sz w:val="20"/>
                <w:szCs w:val="20"/>
              </w:rPr>
              <w:t>mSec</w:t>
            </w:r>
            <w:proofErr w:type="spellEnd"/>
            <w:r w:rsidRPr="009D3FE4">
              <w:rPr>
                <w:rFonts w:ascii="MS Reference Sans Serif" w:hAnsi="MS Reference Sans Serif"/>
                <w:sz w:val="20"/>
                <w:szCs w:val="20"/>
              </w:rPr>
              <w:t>)</w:t>
            </w:r>
          </w:p>
        </w:tc>
      </w:tr>
      <w:tr w:rsidR="00680FFC" w:rsidRPr="006329F8" w14:paraId="5E7C6AF1" w14:textId="77777777">
        <w:tc>
          <w:tcPr>
            <w:tcW w:w="1695" w:type="dxa"/>
            <w:shd w:val="clear" w:color="auto" w:fill="auto"/>
          </w:tcPr>
          <w:p w14:paraId="412DE6ED"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Sjit</w:t>
            </w:r>
            <w:proofErr w:type="spellEnd"/>
          </w:p>
        </w:tc>
        <w:tc>
          <w:tcPr>
            <w:tcW w:w="1020" w:type="dxa"/>
            <w:shd w:val="clear" w:color="auto" w:fill="auto"/>
          </w:tcPr>
          <w:p w14:paraId="6050C645"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66BF33B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Source jitter (</w:t>
            </w:r>
            <w:proofErr w:type="spellStart"/>
            <w:r w:rsidRPr="009D3FE4">
              <w:rPr>
                <w:rFonts w:ascii="MS Reference Sans Serif" w:hAnsi="MS Reference Sans Serif"/>
                <w:sz w:val="20"/>
                <w:szCs w:val="20"/>
              </w:rPr>
              <w:t>mSec</w:t>
            </w:r>
            <w:proofErr w:type="spellEnd"/>
            <w:r w:rsidRPr="009D3FE4">
              <w:rPr>
                <w:rFonts w:ascii="MS Reference Sans Serif" w:hAnsi="MS Reference Sans Serif"/>
                <w:sz w:val="20"/>
                <w:szCs w:val="20"/>
              </w:rPr>
              <w:t>)</w:t>
            </w:r>
          </w:p>
        </w:tc>
      </w:tr>
      <w:tr w:rsidR="00680FFC" w:rsidRPr="006329F8" w14:paraId="1E921014" w14:textId="77777777">
        <w:tc>
          <w:tcPr>
            <w:tcW w:w="1695" w:type="dxa"/>
            <w:shd w:val="clear" w:color="auto" w:fill="auto"/>
          </w:tcPr>
          <w:p w14:paraId="6F5A84A3"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Djit</w:t>
            </w:r>
            <w:proofErr w:type="spellEnd"/>
          </w:p>
        </w:tc>
        <w:tc>
          <w:tcPr>
            <w:tcW w:w="1020" w:type="dxa"/>
            <w:shd w:val="clear" w:color="auto" w:fill="auto"/>
          </w:tcPr>
          <w:p w14:paraId="69223CF5"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4306FF6D"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jitter (</w:t>
            </w:r>
            <w:proofErr w:type="spellStart"/>
            <w:r w:rsidRPr="009D3FE4">
              <w:rPr>
                <w:rFonts w:ascii="MS Reference Sans Serif" w:hAnsi="MS Reference Sans Serif"/>
                <w:sz w:val="20"/>
                <w:szCs w:val="20"/>
              </w:rPr>
              <w:t>mSec</w:t>
            </w:r>
            <w:proofErr w:type="spellEnd"/>
            <w:r w:rsidRPr="009D3FE4">
              <w:rPr>
                <w:rFonts w:ascii="MS Reference Sans Serif" w:hAnsi="MS Reference Sans Serif"/>
                <w:sz w:val="20"/>
                <w:szCs w:val="20"/>
              </w:rPr>
              <w:t>)</w:t>
            </w:r>
          </w:p>
        </w:tc>
      </w:tr>
      <w:tr w:rsidR="00680FFC" w:rsidRPr="006329F8" w14:paraId="4D07EA53" w14:textId="77777777">
        <w:tc>
          <w:tcPr>
            <w:tcW w:w="1695" w:type="dxa"/>
            <w:shd w:val="clear" w:color="auto" w:fill="auto"/>
          </w:tcPr>
          <w:p w14:paraId="7E305112"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swin</w:t>
            </w:r>
            <w:proofErr w:type="spellEnd"/>
          </w:p>
        </w:tc>
        <w:tc>
          <w:tcPr>
            <w:tcW w:w="1020" w:type="dxa"/>
            <w:shd w:val="clear" w:color="auto" w:fill="auto"/>
          </w:tcPr>
          <w:p w14:paraId="1E27A2E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2DE9CC7A"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Source TCP window advertisement value</w:t>
            </w:r>
          </w:p>
        </w:tc>
      </w:tr>
      <w:tr w:rsidR="00680FFC" w:rsidRPr="006329F8" w14:paraId="18839551" w14:textId="77777777">
        <w:tc>
          <w:tcPr>
            <w:tcW w:w="1695" w:type="dxa"/>
            <w:shd w:val="clear" w:color="auto" w:fill="auto"/>
          </w:tcPr>
          <w:p w14:paraId="1E5BE6CD"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stcpb</w:t>
            </w:r>
            <w:proofErr w:type="spellEnd"/>
          </w:p>
        </w:tc>
        <w:tc>
          <w:tcPr>
            <w:tcW w:w="1020" w:type="dxa"/>
            <w:shd w:val="clear" w:color="auto" w:fill="auto"/>
          </w:tcPr>
          <w:p w14:paraId="6B79CF5E"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74DDA81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Source TCP base sequence number</w:t>
            </w:r>
          </w:p>
        </w:tc>
      </w:tr>
      <w:tr w:rsidR="00680FFC" w:rsidRPr="006329F8" w14:paraId="061738AE" w14:textId="77777777">
        <w:tc>
          <w:tcPr>
            <w:tcW w:w="1695" w:type="dxa"/>
            <w:shd w:val="clear" w:color="auto" w:fill="auto"/>
          </w:tcPr>
          <w:p w14:paraId="4B438E1F"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dtcpb</w:t>
            </w:r>
            <w:proofErr w:type="spellEnd"/>
          </w:p>
        </w:tc>
        <w:tc>
          <w:tcPr>
            <w:tcW w:w="1020" w:type="dxa"/>
            <w:shd w:val="clear" w:color="auto" w:fill="auto"/>
          </w:tcPr>
          <w:p w14:paraId="582D8DB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2FF91E1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TCP base sequence number</w:t>
            </w:r>
          </w:p>
        </w:tc>
      </w:tr>
      <w:tr w:rsidR="00680FFC" w:rsidRPr="006329F8" w14:paraId="76D26711" w14:textId="77777777">
        <w:tc>
          <w:tcPr>
            <w:tcW w:w="1695" w:type="dxa"/>
            <w:shd w:val="clear" w:color="auto" w:fill="auto"/>
          </w:tcPr>
          <w:p w14:paraId="1416A570"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dwin</w:t>
            </w:r>
            <w:proofErr w:type="spellEnd"/>
          </w:p>
        </w:tc>
        <w:tc>
          <w:tcPr>
            <w:tcW w:w="1020" w:type="dxa"/>
            <w:shd w:val="clear" w:color="auto" w:fill="auto"/>
          </w:tcPr>
          <w:p w14:paraId="2308707F"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6A416BE0"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Destination TCP window advertisement value</w:t>
            </w:r>
          </w:p>
        </w:tc>
      </w:tr>
      <w:tr w:rsidR="00680FFC" w:rsidRPr="006329F8" w14:paraId="10CB693B" w14:textId="77777777">
        <w:tc>
          <w:tcPr>
            <w:tcW w:w="1695" w:type="dxa"/>
            <w:shd w:val="clear" w:color="auto" w:fill="auto"/>
          </w:tcPr>
          <w:p w14:paraId="00E10641"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tcprtt</w:t>
            </w:r>
            <w:proofErr w:type="spellEnd"/>
          </w:p>
        </w:tc>
        <w:tc>
          <w:tcPr>
            <w:tcW w:w="1020" w:type="dxa"/>
            <w:shd w:val="clear" w:color="auto" w:fill="auto"/>
          </w:tcPr>
          <w:p w14:paraId="3B89AE56"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54F71459"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TCP connection setup round-trip time, the sum of </w:t>
            </w:r>
            <w:proofErr w:type="spellStart"/>
            <w:r w:rsidRPr="009D3FE4">
              <w:rPr>
                <w:rFonts w:ascii="MS Reference Sans Serif" w:hAnsi="MS Reference Sans Serif"/>
                <w:sz w:val="20"/>
                <w:szCs w:val="20"/>
              </w:rPr>
              <w:t>synack</w:t>
            </w:r>
            <w:proofErr w:type="spellEnd"/>
            <w:r w:rsidRPr="009D3FE4">
              <w:rPr>
                <w:rFonts w:ascii="MS Reference Sans Serif" w:hAnsi="MS Reference Sans Serif"/>
                <w:sz w:val="20"/>
                <w:szCs w:val="20"/>
              </w:rPr>
              <w:t xml:space="preserve"> and </w:t>
            </w:r>
            <w:proofErr w:type="spellStart"/>
            <w:r w:rsidRPr="009D3FE4">
              <w:rPr>
                <w:rFonts w:ascii="MS Reference Sans Serif" w:hAnsi="MS Reference Sans Serif"/>
                <w:sz w:val="20"/>
                <w:szCs w:val="20"/>
              </w:rPr>
              <w:t>ackdat</w:t>
            </w:r>
            <w:proofErr w:type="spellEnd"/>
            <w:r w:rsidRPr="009D3FE4">
              <w:rPr>
                <w:rFonts w:ascii="MS Reference Sans Serif" w:hAnsi="MS Reference Sans Serif"/>
                <w:sz w:val="20"/>
                <w:szCs w:val="20"/>
              </w:rPr>
              <w:t>.</w:t>
            </w:r>
          </w:p>
        </w:tc>
      </w:tr>
      <w:tr w:rsidR="00680FFC" w:rsidRPr="006329F8" w14:paraId="5F52CF1A" w14:textId="77777777">
        <w:tc>
          <w:tcPr>
            <w:tcW w:w="1695" w:type="dxa"/>
            <w:shd w:val="clear" w:color="auto" w:fill="auto"/>
          </w:tcPr>
          <w:p w14:paraId="08E8B22B"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synack</w:t>
            </w:r>
            <w:proofErr w:type="spellEnd"/>
          </w:p>
        </w:tc>
        <w:tc>
          <w:tcPr>
            <w:tcW w:w="1020" w:type="dxa"/>
            <w:shd w:val="clear" w:color="auto" w:fill="auto"/>
          </w:tcPr>
          <w:p w14:paraId="7783DDB6"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1DA744F6"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TCP connection setup time, the time between the SYN and the SYN_ACK packets.</w:t>
            </w:r>
          </w:p>
        </w:tc>
      </w:tr>
      <w:tr w:rsidR="00680FFC" w:rsidRPr="006329F8" w14:paraId="3612990F" w14:textId="77777777">
        <w:tc>
          <w:tcPr>
            <w:tcW w:w="1695" w:type="dxa"/>
            <w:shd w:val="clear" w:color="auto" w:fill="auto"/>
          </w:tcPr>
          <w:p w14:paraId="718A89ED"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ackdat</w:t>
            </w:r>
            <w:proofErr w:type="spellEnd"/>
          </w:p>
        </w:tc>
        <w:tc>
          <w:tcPr>
            <w:tcW w:w="1020" w:type="dxa"/>
            <w:shd w:val="clear" w:color="auto" w:fill="auto"/>
          </w:tcPr>
          <w:p w14:paraId="7540322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Float</w:t>
            </w:r>
          </w:p>
        </w:tc>
        <w:tc>
          <w:tcPr>
            <w:tcW w:w="7328" w:type="dxa"/>
            <w:shd w:val="clear" w:color="auto" w:fill="auto"/>
          </w:tcPr>
          <w:p w14:paraId="2745EAFB"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TCP connection setup time, the time between the SYN_ACK and the ACK packets.</w:t>
            </w:r>
          </w:p>
        </w:tc>
      </w:tr>
      <w:tr w:rsidR="00680FFC" w:rsidRPr="006329F8" w14:paraId="1AC65998" w14:textId="77777777">
        <w:tc>
          <w:tcPr>
            <w:tcW w:w="1695" w:type="dxa"/>
            <w:shd w:val="clear" w:color="auto" w:fill="auto"/>
          </w:tcPr>
          <w:p w14:paraId="7E12F404"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lastRenderedPageBreak/>
              <w:t>smeansz</w:t>
            </w:r>
            <w:proofErr w:type="spellEnd"/>
          </w:p>
        </w:tc>
        <w:tc>
          <w:tcPr>
            <w:tcW w:w="1020" w:type="dxa"/>
            <w:shd w:val="clear" w:color="auto" w:fill="auto"/>
          </w:tcPr>
          <w:p w14:paraId="1075D50D"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519DE713"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Mean of </w:t>
            </w:r>
            <w:proofErr w:type="gramStart"/>
            <w:r w:rsidRPr="009D3FE4">
              <w:rPr>
                <w:rFonts w:ascii="MS Reference Sans Serif" w:hAnsi="MS Reference Sans Serif"/>
                <w:sz w:val="20"/>
                <w:szCs w:val="20"/>
              </w:rPr>
              <w:t>the ?ow</w:t>
            </w:r>
            <w:proofErr w:type="gramEnd"/>
            <w:r w:rsidRPr="009D3FE4">
              <w:rPr>
                <w:rFonts w:ascii="MS Reference Sans Serif" w:hAnsi="MS Reference Sans Serif"/>
                <w:sz w:val="20"/>
                <w:szCs w:val="20"/>
              </w:rPr>
              <w:t xml:space="preserve"> packet size transmitted by the </w:t>
            </w:r>
            <w:proofErr w:type="spellStart"/>
            <w:r w:rsidRPr="009D3FE4">
              <w:rPr>
                <w:rFonts w:ascii="MS Reference Sans Serif" w:hAnsi="MS Reference Sans Serif"/>
                <w:sz w:val="20"/>
                <w:szCs w:val="20"/>
              </w:rPr>
              <w:t>src</w:t>
            </w:r>
            <w:proofErr w:type="spellEnd"/>
            <w:r w:rsidRPr="009D3FE4">
              <w:rPr>
                <w:rFonts w:ascii="MS Reference Sans Serif" w:hAnsi="MS Reference Sans Serif"/>
                <w:sz w:val="20"/>
                <w:szCs w:val="20"/>
              </w:rPr>
              <w:t xml:space="preserve"> </w:t>
            </w:r>
          </w:p>
        </w:tc>
      </w:tr>
      <w:tr w:rsidR="00680FFC" w:rsidRPr="006329F8" w14:paraId="7160B28F" w14:textId="77777777">
        <w:tc>
          <w:tcPr>
            <w:tcW w:w="1695" w:type="dxa"/>
            <w:shd w:val="clear" w:color="auto" w:fill="auto"/>
          </w:tcPr>
          <w:p w14:paraId="69CEFCE8"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dmeansz</w:t>
            </w:r>
            <w:proofErr w:type="spellEnd"/>
          </w:p>
        </w:tc>
        <w:tc>
          <w:tcPr>
            <w:tcW w:w="1020" w:type="dxa"/>
            <w:shd w:val="clear" w:color="auto" w:fill="auto"/>
          </w:tcPr>
          <w:p w14:paraId="6AB8BCA2"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5DC7D139"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Mean of </w:t>
            </w:r>
            <w:proofErr w:type="gramStart"/>
            <w:r w:rsidRPr="009D3FE4">
              <w:rPr>
                <w:rFonts w:ascii="MS Reference Sans Serif" w:hAnsi="MS Reference Sans Serif"/>
                <w:sz w:val="20"/>
                <w:szCs w:val="20"/>
              </w:rPr>
              <w:t>the ?ow</w:t>
            </w:r>
            <w:proofErr w:type="gramEnd"/>
            <w:r w:rsidRPr="009D3FE4">
              <w:rPr>
                <w:rFonts w:ascii="MS Reference Sans Serif" w:hAnsi="MS Reference Sans Serif"/>
                <w:sz w:val="20"/>
                <w:szCs w:val="20"/>
              </w:rPr>
              <w:t xml:space="preserve"> packet size transmitted by the </w:t>
            </w:r>
            <w:proofErr w:type="spellStart"/>
            <w:r w:rsidRPr="009D3FE4">
              <w:rPr>
                <w:rFonts w:ascii="MS Reference Sans Serif" w:hAnsi="MS Reference Sans Serif"/>
                <w:sz w:val="20"/>
                <w:szCs w:val="20"/>
              </w:rPr>
              <w:t>dst</w:t>
            </w:r>
            <w:proofErr w:type="spellEnd"/>
            <w:r w:rsidRPr="009D3FE4">
              <w:rPr>
                <w:rFonts w:ascii="MS Reference Sans Serif" w:hAnsi="MS Reference Sans Serif"/>
                <w:sz w:val="20"/>
                <w:szCs w:val="20"/>
              </w:rPr>
              <w:t xml:space="preserve"> </w:t>
            </w:r>
          </w:p>
        </w:tc>
      </w:tr>
      <w:tr w:rsidR="00680FFC" w:rsidRPr="006329F8" w14:paraId="1E4F6154" w14:textId="77777777">
        <w:tc>
          <w:tcPr>
            <w:tcW w:w="1695" w:type="dxa"/>
            <w:shd w:val="clear" w:color="auto" w:fill="auto"/>
          </w:tcPr>
          <w:p w14:paraId="47D2093D"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trans_depth</w:t>
            </w:r>
            <w:proofErr w:type="spellEnd"/>
          </w:p>
        </w:tc>
        <w:tc>
          <w:tcPr>
            <w:tcW w:w="1020" w:type="dxa"/>
            <w:shd w:val="clear" w:color="auto" w:fill="auto"/>
          </w:tcPr>
          <w:p w14:paraId="03B6544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39D22D50"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Represents the pipelined depth into the connection of http request/response transaction</w:t>
            </w:r>
          </w:p>
        </w:tc>
      </w:tr>
      <w:tr w:rsidR="00680FFC" w:rsidRPr="006329F8" w14:paraId="59DEF0E7" w14:textId="77777777">
        <w:tc>
          <w:tcPr>
            <w:tcW w:w="1695" w:type="dxa"/>
            <w:shd w:val="clear" w:color="auto" w:fill="auto"/>
          </w:tcPr>
          <w:p w14:paraId="34DA6B64"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res_bdy_len</w:t>
            </w:r>
            <w:proofErr w:type="spellEnd"/>
          </w:p>
        </w:tc>
        <w:tc>
          <w:tcPr>
            <w:tcW w:w="1020" w:type="dxa"/>
            <w:shd w:val="clear" w:color="auto" w:fill="auto"/>
          </w:tcPr>
          <w:p w14:paraId="2E5ECDFC"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6A2D608A"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Actual uncompressed content size of the data transferred from the server's http service.</w:t>
            </w:r>
          </w:p>
        </w:tc>
      </w:tr>
      <w:tr w:rsidR="00680FFC" w:rsidRPr="006329F8" w14:paraId="09AECA60" w14:textId="77777777">
        <w:tc>
          <w:tcPr>
            <w:tcW w:w="1695" w:type="dxa"/>
            <w:shd w:val="clear" w:color="auto" w:fill="auto"/>
          </w:tcPr>
          <w:p w14:paraId="512685FD"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ct_srv_src</w:t>
            </w:r>
            <w:proofErr w:type="spellEnd"/>
          </w:p>
        </w:tc>
        <w:tc>
          <w:tcPr>
            <w:tcW w:w="1020" w:type="dxa"/>
            <w:shd w:val="clear" w:color="auto" w:fill="auto"/>
          </w:tcPr>
          <w:p w14:paraId="06309EE8"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3434531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connections that contain the same service (14) and source address (1) in 100 connections according to the last time (26).</w:t>
            </w:r>
          </w:p>
        </w:tc>
      </w:tr>
      <w:tr w:rsidR="00680FFC" w:rsidRPr="006329F8" w14:paraId="498AB654" w14:textId="77777777">
        <w:tc>
          <w:tcPr>
            <w:tcW w:w="1695" w:type="dxa"/>
            <w:shd w:val="clear" w:color="auto" w:fill="auto"/>
          </w:tcPr>
          <w:p w14:paraId="38CC010F"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ct_state_ttl</w:t>
            </w:r>
            <w:proofErr w:type="spellEnd"/>
          </w:p>
        </w:tc>
        <w:tc>
          <w:tcPr>
            <w:tcW w:w="1020" w:type="dxa"/>
            <w:shd w:val="clear" w:color="auto" w:fill="auto"/>
          </w:tcPr>
          <w:p w14:paraId="70DAD555"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5A83BD9C"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for each state (6) according to specific range of values for source/destination time to live (10) (11).</w:t>
            </w:r>
          </w:p>
        </w:tc>
      </w:tr>
      <w:tr w:rsidR="00680FFC" w:rsidRPr="006329F8" w14:paraId="4EFBA663" w14:textId="77777777">
        <w:tc>
          <w:tcPr>
            <w:tcW w:w="1695" w:type="dxa"/>
            <w:shd w:val="clear" w:color="auto" w:fill="auto"/>
          </w:tcPr>
          <w:p w14:paraId="32C8F967"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ct_dst_ltm</w:t>
            </w:r>
            <w:proofErr w:type="spellEnd"/>
          </w:p>
        </w:tc>
        <w:tc>
          <w:tcPr>
            <w:tcW w:w="1020" w:type="dxa"/>
            <w:shd w:val="clear" w:color="auto" w:fill="auto"/>
          </w:tcPr>
          <w:p w14:paraId="6E9D08D0"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59A40F9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connections of the same destination address (3) in 100 connections according to the last time (26).</w:t>
            </w:r>
          </w:p>
        </w:tc>
      </w:tr>
      <w:tr w:rsidR="00680FFC" w:rsidRPr="006329F8" w14:paraId="68AD94D1" w14:textId="77777777">
        <w:tc>
          <w:tcPr>
            <w:tcW w:w="1695" w:type="dxa"/>
            <w:shd w:val="clear" w:color="auto" w:fill="auto"/>
          </w:tcPr>
          <w:p w14:paraId="6EB4FB22"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ct_src_dport_ltm</w:t>
            </w:r>
            <w:proofErr w:type="spellEnd"/>
          </w:p>
        </w:tc>
        <w:tc>
          <w:tcPr>
            <w:tcW w:w="1020" w:type="dxa"/>
            <w:shd w:val="clear" w:color="auto" w:fill="auto"/>
          </w:tcPr>
          <w:p w14:paraId="35634345"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64F3B869"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connections of the same source address (1) and the destination port (4) in 100 connections according to the last time (26).</w:t>
            </w:r>
          </w:p>
        </w:tc>
      </w:tr>
      <w:tr w:rsidR="00680FFC" w:rsidRPr="006329F8" w14:paraId="275024A5" w14:textId="77777777">
        <w:tc>
          <w:tcPr>
            <w:tcW w:w="1695" w:type="dxa"/>
            <w:shd w:val="clear" w:color="auto" w:fill="auto"/>
          </w:tcPr>
          <w:p w14:paraId="7D96424C"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ct_dst_sport_ltm</w:t>
            </w:r>
            <w:proofErr w:type="spellEnd"/>
          </w:p>
        </w:tc>
        <w:tc>
          <w:tcPr>
            <w:tcW w:w="1020" w:type="dxa"/>
            <w:shd w:val="clear" w:color="auto" w:fill="auto"/>
          </w:tcPr>
          <w:p w14:paraId="613FE3DD"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349845FD"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connections of the same destination address (3) and the source port (2) in 100 connections according to the last time (26).</w:t>
            </w:r>
          </w:p>
        </w:tc>
      </w:tr>
      <w:tr w:rsidR="00680FFC" w:rsidRPr="006329F8" w14:paraId="041D3A63" w14:textId="77777777">
        <w:tc>
          <w:tcPr>
            <w:tcW w:w="1695" w:type="dxa"/>
            <w:shd w:val="clear" w:color="auto" w:fill="auto"/>
          </w:tcPr>
          <w:p w14:paraId="6E479BFD"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ct_dst_src_ltm</w:t>
            </w:r>
            <w:proofErr w:type="spellEnd"/>
          </w:p>
        </w:tc>
        <w:tc>
          <w:tcPr>
            <w:tcW w:w="1020" w:type="dxa"/>
            <w:shd w:val="clear" w:color="auto" w:fill="auto"/>
          </w:tcPr>
          <w:p w14:paraId="39B22CF2"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244503EB"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connections of the same source (1) and the destination (3) address in in 100 connections according to the last time (26).</w:t>
            </w:r>
          </w:p>
        </w:tc>
      </w:tr>
      <w:tr w:rsidR="00680FFC" w:rsidRPr="006329F8" w14:paraId="42B11C18" w14:textId="77777777">
        <w:tc>
          <w:tcPr>
            <w:tcW w:w="1695" w:type="dxa"/>
            <w:shd w:val="clear" w:color="auto" w:fill="auto"/>
          </w:tcPr>
          <w:p w14:paraId="185CEC09"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is_ftp_login</w:t>
            </w:r>
            <w:proofErr w:type="spellEnd"/>
          </w:p>
        </w:tc>
        <w:tc>
          <w:tcPr>
            <w:tcW w:w="1020" w:type="dxa"/>
            <w:shd w:val="clear" w:color="auto" w:fill="auto"/>
          </w:tcPr>
          <w:p w14:paraId="6D8AA7D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Binary</w:t>
            </w:r>
          </w:p>
        </w:tc>
        <w:tc>
          <w:tcPr>
            <w:tcW w:w="7328" w:type="dxa"/>
            <w:shd w:val="clear" w:color="auto" w:fill="auto"/>
          </w:tcPr>
          <w:p w14:paraId="2DFFE76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If the ftp session is accessed by user and </w:t>
            </w:r>
            <w:proofErr w:type="gramStart"/>
            <w:r w:rsidRPr="009D3FE4">
              <w:rPr>
                <w:rFonts w:ascii="MS Reference Sans Serif" w:hAnsi="MS Reference Sans Serif"/>
                <w:sz w:val="20"/>
                <w:szCs w:val="20"/>
              </w:rPr>
              <w:t>password</w:t>
            </w:r>
            <w:proofErr w:type="gramEnd"/>
            <w:r w:rsidRPr="009D3FE4">
              <w:rPr>
                <w:rFonts w:ascii="MS Reference Sans Serif" w:hAnsi="MS Reference Sans Serif"/>
                <w:sz w:val="20"/>
                <w:szCs w:val="20"/>
              </w:rPr>
              <w:t xml:space="preserve"> then 1 else 0. </w:t>
            </w:r>
          </w:p>
        </w:tc>
      </w:tr>
      <w:tr w:rsidR="00680FFC" w:rsidRPr="006329F8" w14:paraId="2F7710FD" w14:textId="77777777">
        <w:tc>
          <w:tcPr>
            <w:tcW w:w="1695" w:type="dxa"/>
            <w:shd w:val="clear" w:color="auto" w:fill="auto"/>
          </w:tcPr>
          <w:p w14:paraId="702BCD75"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ct_ftp_cmd</w:t>
            </w:r>
            <w:proofErr w:type="spellEnd"/>
          </w:p>
        </w:tc>
        <w:tc>
          <w:tcPr>
            <w:tcW w:w="1020" w:type="dxa"/>
            <w:shd w:val="clear" w:color="auto" w:fill="auto"/>
          </w:tcPr>
          <w:p w14:paraId="3E791C90"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753D48D6"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flows that has a command in ftp session.</w:t>
            </w:r>
          </w:p>
        </w:tc>
      </w:tr>
      <w:tr w:rsidR="00680FFC" w:rsidRPr="006329F8" w14:paraId="62B29B35" w14:textId="77777777">
        <w:tc>
          <w:tcPr>
            <w:tcW w:w="1695" w:type="dxa"/>
            <w:shd w:val="clear" w:color="auto" w:fill="auto"/>
          </w:tcPr>
          <w:p w14:paraId="1E0273EC"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ct_flw_http_mthd</w:t>
            </w:r>
            <w:proofErr w:type="spellEnd"/>
          </w:p>
        </w:tc>
        <w:tc>
          <w:tcPr>
            <w:tcW w:w="1020" w:type="dxa"/>
            <w:shd w:val="clear" w:color="auto" w:fill="auto"/>
          </w:tcPr>
          <w:p w14:paraId="47A4994C"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1D5B78F9"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flows that has methods such as Get and Post in http service.</w:t>
            </w:r>
          </w:p>
        </w:tc>
      </w:tr>
      <w:tr w:rsidR="00680FFC" w:rsidRPr="006329F8" w14:paraId="388F0C5E" w14:textId="77777777">
        <w:tc>
          <w:tcPr>
            <w:tcW w:w="1695" w:type="dxa"/>
            <w:shd w:val="clear" w:color="auto" w:fill="auto"/>
          </w:tcPr>
          <w:p w14:paraId="7B4A7C9B"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ct_src</w:t>
            </w:r>
            <w:proofErr w:type="spellEnd"/>
            <w:r w:rsidRPr="009D3FE4">
              <w:rPr>
                <w:rFonts w:ascii="MS Reference Sans Serif" w:hAnsi="MS Reference Sans Serif"/>
                <w:sz w:val="20"/>
                <w:szCs w:val="20"/>
              </w:rPr>
              <w:t xml:space="preserve">_ </w:t>
            </w:r>
            <w:proofErr w:type="spellStart"/>
            <w:r w:rsidRPr="009D3FE4">
              <w:rPr>
                <w:rFonts w:ascii="MS Reference Sans Serif" w:hAnsi="MS Reference Sans Serif"/>
                <w:sz w:val="20"/>
                <w:szCs w:val="20"/>
              </w:rPr>
              <w:t>ltm</w:t>
            </w:r>
            <w:proofErr w:type="spellEnd"/>
          </w:p>
        </w:tc>
        <w:tc>
          <w:tcPr>
            <w:tcW w:w="1020" w:type="dxa"/>
            <w:shd w:val="clear" w:color="auto" w:fill="auto"/>
          </w:tcPr>
          <w:p w14:paraId="452636CC"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416B0B1E"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connections of the same source address (1) in 100 connections according to the last time (26).</w:t>
            </w:r>
          </w:p>
        </w:tc>
      </w:tr>
      <w:tr w:rsidR="00680FFC" w:rsidRPr="006329F8" w14:paraId="0E633BB1" w14:textId="77777777">
        <w:tc>
          <w:tcPr>
            <w:tcW w:w="1695" w:type="dxa"/>
            <w:shd w:val="clear" w:color="auto" w:fill="auto"/>
          </w:tcPr>
          <w:p w14:paraId="431CDBB9"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ct_srv_dst</w:t>
            </w:r>
            <w:proofErr w:type="spellEnd"/>
          </w:p>
        </w:tc>
        <w:tc>
          <w:tcPr>
            <w:tcW w:w="1020" w:type="dxa"/>
            <w:shd w:val="clear" w:color="auto" w:fill="auto"/>
          </w:tcPr>
          <w:p w14:paraId="6C04906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integer</w:t>
            </w:r>
          </w:p>
        </w:tc>
        <w:tc>
          <w:tcPr>
            <w:tcW w:w="7328" w:type="dxa"/>
            <w:shd w:val="clear" w:color="auto" w:fill="auto"/>
          </w:tcPr>
          <w:p w14:paraId="3544E82F"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 of connections that contain the same service (14) and destination address (3) in 100 connections according to the last time (26).</w:t>
            </w:r>
          </w:p>
        </w:tc>
      </w:tr>
      <w:tr w:rsidR="00680FFC" w:rsidRPr="006329F8" w14:paraId="6567B0FB" w14:textId="77777777">
        <w:tc>
          <w:tcPr>
            <w:tcW w:w="1695" w:type="dxa"/>
            <w:shd w:val="clear" w:color="auto" w:fill="auto"/>
          </w:tcPr>
          <w:p w14:paraId="512F807A"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is_sm_ips_ports</w:t>
            </w:r>
            <w:proofErr w:type="spellEnd"/>
          </w:p>
        </w:tc>
        <w:tc>
          <w:tcPr>
            <w:tcW w:w="1020" w:type="dxa"/>
            <w:shd w:val="clear" w:color="auto" w:fill="auto"/>
          </w:tcPr>
          <w:p w14:paraId="10F18BB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Binary</w:t>
            </w:r>
          </w:p>
        </w:tc>
        <w:tc>
          <w:tcPr>
            <w:tcW w:w="7328" w:type="dxa"/>
            <w:shd w:val="clear" w:color="auto" w:fill="auto"/>
          </w:tcPr>
          <w:p w14:paraId="131BDF6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If source (1) and destination (</w:t>
            </w:r>
            <w:proofErr w:type="gramStart"/>
            <w:r w:rsidRPr="009D3FE4">
              <w:rPr>
                <w:rFonts w:ascii="MS Reference Sans Serif" w:hAnsi="MS Reference Sans Serif"/>
                <w:sz w:val="20"/>
                <w:szCs w:val="20"/>
              </w:rPr>
              <w:t>3)IP</w:t>
            </w:r>
            <w:proofErr w:type="gramEnd"/>
            <w:r w:rsidRPr="009D3FE4">
              <w:rPr>
                <w:rFonts w:ascii="MS Reference Sans Serif" w:hAnsi="MS Reference Sans Serif"/>
                <w:sz w:val="20"/>
                <w:szCs w:val="20"/>
              </w:rPr>
              <w:t xml:space="preserve"> addresses equal and port numbers (2)(4) equal then, this variable takes value 1 else 0</w:t>
            </w:r>
          </w:p>
        </w:tc>
      </w:tr>
      <w:tr w:rsidR="00680FFC" w:rsidRPr="006329F8" w14:paraId="7950D23F" w14:textId="77777777">
        <w:tc>
          <w:tcPr>
            <w:tcW w:w="1695" w:type="dxa"/>
            <w:shd w:val="clear" w:color="auto" w:fill="auto"/>
          </w:tcPr>
          <w:p w14:paraId="4C318332" w14:textId="77777777" w:rsidR="00680FFC" w:rsidRPr="009D3FE4" w:rsidRDefault="00BB79AD">
            <w:pPr>
              <w:rPr>
                <w:rFonts w:ascii="MS Reference Sans Serif" w:hAnsi="MS Reference Sans Serif"/>
                <w:sz w:val="20"/>
                <w:szCs w:val="20"/>
              </w:rPr>
            </w:pPr>
            <w:proofErr w:type="spellStart"/>
            <w:r w:rsidRPr="009D3FE4">
              <w:rPr>
                <w:rFonts w:ascii="MS Reference Sans Serif" w:hAnsi="MS Reference Sans Serif"/>
                <w:sz w:val="20"/>
                <w:szCs w:val="20"/>
              </w:rPr>
              <w:t>attack_cat</w:t>
            </w:r>
            <w:proofErr w:type="spellEnd"/>
          </w:p>
        </w:tc>
        <w:tc>
          <w:tcPr>
            <w:tcW w:w="1020" w:type="dxa"/>
            <w:shd w:val="clear" w:color="auto" w:fill="auto"/>
          </w:tcPr>
          <w:p w14:paraId="794AA477"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nominal</w:t>
            </w:r>
          </w:p>
        </w:tc>
        <w:tc>
          <w:tcPr>
            <w:tcW w:w="7328" w:type="dxa"/>
            <w:shd w:val="clear" w:color="auto" w:fill="auto"/>
          </w:tcPr>
          <w:p w14:paraId="692F11D4"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 xml:space="preserve">The name of each attack category. In this data </w:t>
            </w:r>
            <w:proofErr w:type="gramStart"/>
            <w:r w:rsidRPr="009D3FE4">
              <w:rPr>
                <w:rFonts w:ascii="MS Reference Sans Serif" w:hAnsi="MS Reference Sans Serif"/>
                <w:sz w:val="20"/>
                <w:szCs w:val="20"/>
              </w:rPr>
              <w:t>set ,</w:t>
            </w:r>
            <w:proofErr w:type="gramEnd"/>
            <w:r w:rsidRPr="009D3FE4">
              <w:rPr>
                <w:rFonts w:ascii="MS Reference Sans Serif" w:hAnsi="MS Reference Sans Serif"/>
                <w:sz w:val="20"/>
                <w:szCs w:val="20"/>
              </w:rPr>
              <w:t xml:space="preserve"> nine categories e.g. </w:t>
            </w:r>
            <w:proofErr w:type="spellStart"/>
            <w:r w:rsidRPr="009D3FE4">
              <w:rPr>
                <w:rFonts w:ascii="MS Reference Sans Serif" w:hAnsi="MS Reference Sans Serif"/>
                <w:sz w:val="20"/>
                <w:szCs w:val="20"/>
              </w:rPr>
              <w:t>Fuzzers</w:t>
            </w:r>
            <w:proofErr w:type="spellEnd"/>
            <w:r w:rsidRPr="009D3FE4">
              <w:rPr>
                <w:rFonts w:ascii="MS Reference Sans Serif" w:hAnsi="MS Reference Sans Serif"/>
                <w:sz w:val="20"/>
                <w:szCs w:val="20"/>
              </w:rPr>
              <w:t xml:space="preserve">, Analysis, Backdoors, </w:t>
            </w:r>
            <w:proofErr w:type="spellStart"/>
            <w:r w:rsidRPr="009D3FE4">
              <w:rPr>
                <w:rFonts w:ascii="MS Reference Sans Serif" w:hAnsi="MS Reference Sans Serif"/>
                <w:sz w:val="20"/>
                <w:szCs w:val="20"/>
              </w:rPr>
              <w:t>DoS</w:t>
            </w:r>
            <w:proofErr w:type="spellEnd"/>
            <w:r w:rsidRPr="009D3FE4">
              <w:rPr>
                <w:rFonts w:ascii="MS Reference Sans Serif" w:hAnsi="MS Reference Sans Serif"/>
                <w:sz w:val="20"/>
                <w:szCs w:val="20"/>
              </w:rPr>
              <w:t xml:space="preserve"> Exploits, Generic, Reconnaissance, Shellcode and Worms</w:t>
            </w:r>
          </w:p>
        </w:tc>
      </w:tr>
      <w:tr w:rsidR="00680FFC" w:rsidRPr="006329F8" w14:paraId="38361C09" w14:textId="77777777">
        <w:tc>
          <w:tcPr>
            <w:tcW w:w="1695" w:type="dxa"/>
            <w:shd w:val="clear" w:color="auto" w:fill="auto"/>
          </w:tcPr>
          <w:p w14:paraId="2DEF6F06"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Label</w:t>
            </w:r>
          </w:p>
        </w:tc>
        <w:tc>
          <w:tcPr>
            <w:tcW w:w="1020" w:type="dxa"/>
            <w:shd w:val="clear" w:color="auto" w:fill="auto"/>
          </w:tcPr>
          <w:p w14:paraId="76FC34E1"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binary</w:t>
            </w:r>
          </w:p>
        </w:tc>
        <w:tc>
          <w:tcPr>
            <w:tcW w:w="7328" w:type="dxa"/>
            <w:shd w:val="clear" w:color="auto" w:fill="auto"/>
          </w:tcPr>
          <w:p w14:paraId="23F86D9D" w14:textId="77777777" w:rsidR="00680FFC" w:rsidRPr="009D3FE4" w:rsidRDefault="00BB79AD">
            <w:pPr>
              <w:rPr>
                <w:rFonts w:ascii="MS Reference Sans Serif" w:hAnsi="MS Reference Sans Serif"/>
                <w:sz w:val="20"/>
                <w:szCs w:val="20"/>
              </w:rPr>
            </w:pPr>
            <w:r w:rsidRPr="009D3FE4">
              <w:rPr>
                <w:rFonts w:ascii="MS Reference Sans Serif" w:hAnsi="MS Reference Sans Serif"/>
                <w:sz w:val="20"/>
                <w:szCs w:val="20"/>
              </w:rPr>
              <w:t>0 for normal and 1 for attack records</w:t>
            </w:r>
          </w:p>
        </w:tc>
      </w:tr>
    </w:tbl>
    <w:p w14:paraId="0FB78278" w14:textId="77777777" w:rsidR="00680FFC" w:rsidRPr="006329F8" w:rsidRDefault="00680FFC">
      <w:pPr>
        <w:rPr>
          <w:rFonts w:ascii="MS Reference Sans Serif" w:hAnsi="MS Reference Sans Serif"/>
        </w:rPr>
      </w:pPr>
    </w:p>
    <w:p w14:paraId="248F235A" w14:textId="77777777" w:rsidR="00680FFC" w:rsidRPr="006329F8" w:rsidRDefault="00BB79AD">
      <w:pPr>
        <w:rPr>
          <w:rFonts w:ascii="MS Reference Sans Serif" w:hAnsi="MS Reference Sans Serif"/>
        </w:rPr>
      </w:pPr>
      <w:r w:rsidRPr="006329F8">
        <w:rPr>
          <w:rFonts w:ascii="MS Reference Sans Serif" w:hAnsi="MS Reference Sans Serif"/>
        </w:rPr>
        <w:t xml:space="preserve">Table 2 describe the features of the data set. </w:t>
      </w:r>
    </w:p>
    <w:p w14:paraId="5997CC1D" w14:textId="35A36B51" w:rsidR="00680FFC" w:rsidRPr="006329F8" w:rsidRDefault="00680FFC">
      <w:pPr>
        <w:rPr>
          <w:rFonts w:ascii="MS Reference Sans Serif" w:hAnsi="MS Reference Sans Serif"/>
        </w:rPr>
      </w:pPr>
    </w:p>
    <w:p w14:paraId="0F811435" w14:textId="5F193294" w:rsidR="00680FFC" w:rsidRPr="006329F8" w:rsidRDefault="589A176B" w:rsidP="7F52BFF0">
      <w:pPr>
        <w:pStyle w:val="Heading1"/>
      </w:pPr>
      <w:bookmarkStart w:id="4" w:name="_Toc531480332"/>
      <w:r>
        <w:t>3. Methodology</w:t>
      </w:r>
      <w:bookmarkEnd w:id="4"/>
    </w:p>
    <w:p w14:paraId="4832ECDB" w14:textId="2057C7B2" w:rsidR="589A176B" w:rsidRDefault="589A176B" w:rsidP="589A176B">
      <w:pPr>
        <w:pStyle w:val="Heading2"/>
      </w:pPr>
      <w:bookmarkStart w:id="5" w:name="_Toc531480333"/>
      <w:r w:rsidRPr="589A176B">
        <w:t>3.1. Initial Data Study and Feature Engineering</w:t>
      </w:r>
      <w:bookmarkEnd w:id="5"/>
    </w:p>
    <w:p w14:paraId="3E6E63E7" w14:textId="221C13BA" w:rsidR="00114C8F" w:rsidRPr="006329F8" w:rsidRDefault="00114C8F">
      <w:pPr>
        <w:rPr>
          <w:rFonts w:ascii="MS Reference Sans Serif" w:hAnsi="MS Reference Sans Serif"/>
        </w:rPr>
      </w:pPr>
      <w:r w:rsidRPr="006329F8">
        <w:rPr>
          <w:rFonts w:ascii="MS Reference Sans Serif" w:hAnsi="MS Reference Sans Serif"/>
        </w:rPr>
        <w:t>After ingesting the data set, the author first attempted to study the data, looking for missing data points, and performing some early visualization and tabulation from the data set.</w:t>
      </w:r>
    </w:p>
    <w:p w14:paraId="2A2D9519" w14:textId="31BDA159" w:rsidR="00114C8F" w:rsidRPr="006329F8" w:rsidRDefault="00114C8F">
      <w:pPr>
        <w:rPr>
          <w:rFonts w:ascii="MS Reference Sans Serif" w:hAnsi="MS Reference Sans Serif"/>
        </w:rPr>
      </w:pPr>
    </w:p>
    <w:p w14:paraId="52E38ED3" w14:textId="7409CE60" w:rsidR="00114C8F" w:rsidRPr="006329F8" w:rsidRDefault="589A176B" w:rsidP="589A176B">
      <w:pPr>
        <w:rPr>
          <w:rFonts w:ascii="MS Reference Sans Serif" w:hAnsi="MS Reference Sans Serif"/>
        </w:rPr>
      </w:pPr>
      <w:r w:rsidRPr="589A176B">
        <w:rPr>
          <w:rFonts w:ascii="MS Reference Sans Serif" w:hAnsi="MS Reference Sans Serif"/>
        </w:rPr>
        <w:t>The next part of this step involves of feature engineering work, where discrete text data was transformed into numeric data, and early experimentations on normalization of data were performed. As later stages of the study would demonstrate, certain ML algorithms would produce better results with normalized data, but other algorithms would produce better results with the original data format.</w:t>
      </w:r>
    </w:p>
    <w:p w14:paraId="508FC8CB" w14:textId="3716E771" w:rsidR="00114C8F" w:rsidRPr="006329F8" w:rsidRDefault="00114C8F">
      <w:pPr>
        <w:rPr>
          <w:rFonts w:ascii="MS Reference Sans Serif" w:hAnsi="MS Reference Sans Serif"/>
        </w:rPr>
      </w:pPr>
    </w:p>
    <w:p w14:paraId="784A0CAB" w14:textId="78BBDC17" w:rsidR="00190039" w:rsidRPr="006329F8" w:rsidRDefault="589A176B" w:rsidP="589A176B">
      <w:pPr>
        <w:pStyle w:val="Heading2"/>
      </w:pPr>
      <w:bookmarkStart w:id="6" w:name="_Toc531480334"/>
      <w:r w:rsidRPr="589A176B">
        <w:t>3.2. Feature Reduction Study</w:t>
      </w:r>
      <w:bookmarkEnd w:id="6"/>
    </w:p>
    <w:p w14:paraId="36611929" w14:textId="67EE7F41" w:rsidR="00190039" w:rsidRPr="006329F8" w:rsidRDefault="589A176B" w:rsidP="589A176B">
      <w:pPr>
        <w:rPr>
          <w:rFonts w:ascii="MS Reference Sans Serif" w:hAnsi="MS Reference Sans Serif"/>
        </w:rPr>
      </w:pPr>
      <w:r w:rsidRPr="589A176B">
        <w:rPr>
          <w:rFonts w:ascii="MS Reference Sans Serif" w:hAnsi="MS Reference Sans Serif"/>
        </w:rPr>
        <w:t>The second step involves feature reduction study. Univariate Feature Selection, Recursive Feature Elimination (RFE), and Principal Component Analysis (PCA) algorithms were used to study the UNSW-SB15 data set with the goal of trying to identify the most dominant features.</w:t>
      </w:r>
    </w:p>
    <w:p w14:paraId="4994DA91" w14:textId="77777777" w:rsidR="00190039" w:rsidRPr="006329F8" w:rsidRDefault="00190039">
      <w:pPr>
        <w:rPr>
          <w:rFonts w:ascii="MS Reference Sans Serif" w:hAnsi="MS Reference Sans Serif"/>
        </w:rPr>
      </w:pPr>
    </w:p>
    <w:p w14:paraId="6B89DFC4" w14:textId="3A195E81" w:rsidR="589A176B" w:rsidRDefault="589A176B" w:rsidP="589A176B">
      <w:pPr>
        <w:rPr>
          <w:rFonts w:ascii="MS Reference Sans Serif" w:hAnsi="MS Reference Sans Serif"/>
        </w:rPr>
      </w:pPr>
      <w:r w:rsidRPr="589A176B">
        <w:rPr>
          <w:rFonts w:ascii="MS Reference Sans Serif" w:hAnsi="MS Reference Sans Serif"/>
        </w:rPr>
        <w:t xml:space="preserve">The feature reduction process with Univariate and RFE techniques are well documented in </w:t>
      </w:r>
      <w:proofErr w:type="spellStart"/>
      <w:r w:rsidRPr="589A176B">
        <w:rPr>
          <w:rFonts w:ascii="MS Reference Sans Serif" w:hAnsi="MS Reference Sans Serif"/>
        </w:rPr>
        <w:t>Scikit</w:t>
      </w:r>
      <w:proofErr w:type="spellEnd"/>
      <w:r w:rsidRPr="589A176B">
        <w:rPr>
          <w:rFonts w:ascii="MS Reference Sans Serif" w:hAnsi="MS Reference Sans Serif"/>
        </w:rPr>
        <w:t xml:space="preserve"> Learn documentation on feature selection methods.</w:t>
      </w:r>
    </w:p>
    <w:p w14:paraId="7935187A" w14:textId="5AA3BD1C" w:rsidR="589A176B" w:rsidRDefault="589A176B" w:rsidP="589A176B">
      <w:pPr>
        <w:pStyle w:val="ListParagraph"/>
        <w:numPr>
          <w:ilvl w:val="0"/>
          <w:numId w:val="4"/>
        </w:numPr>
      </w:pPr>
      <w:r w:rsidRPr="589A176B">
        <w:rPr>
          <w:rFonts w:ascii="MS Reference Sans Serif" w:hAnsi="MS Reference Sans Serif"/>
        </w:rPr>
        <w:t xml:space="preserve">The </w:t>
      </w:r>
      <w:proofErr w:type="spellStart"/>
      <w:r w:rsidRPr="589A176B">
        <w:rPr>
          <w:rFonts w:ascii="MS Reference Sans Serif" w:hAnsi="MS Reference Sans Serif"/>
        </w:rPr>
        <w:t>SelectKBest</w:t>
      </w:r>
      <w:proofErr w:type="spellEnd"/>
      <w:r w:rsidRPr="589A176B">
        <w:rPr>
          <w:rFonts w:ascii="MS Reference Sans Serif" w:hAnsi="MS Reference Sans Serif"/>
        </w:rPr>
        <w:t xml:space="preserve"> method was used in this study with </w:t>
      </w:r>
      <w:proofErr w:type="spellStart"/>
      <w:r w:rsidRPr="589A176B">
        <w:rPr>
          <w:rFonts w:ascii="MS Reference Sans Serif" w:hAnsi="MS Reference Sans Serif"/>
        </w:rPr>
        <w:t>mutual_info_classif</w:t>
      </w:r>
      <w:proofErr w:type="spellEnd"/>
      <w:r w:rsidRPr="589A176B">
        <w:rPr>
          <w:rFonts w:ascii="MS Reference Sans Serif" w:hAnsi="MS Reference Sans Serif"/>
        </w:rPr>
        <w:t xml:space="preserve"> as the test function. This feature test function work well for discrete target variables, and it essentially tries to identify the most independent variables out of a given list.</w:t>
      </w:r>
    </w:p>
    <w:p w14:paraId="10DE2643" w14:textId="200282A6" w:rsidR="589A176B" w:rsidRDefault="589A176B" w:rsidP="589A176B">
      <w:pPr>
        <w:pStyle w:val="ListParagraph"/>
        <w:numPr>
          <w:ilvl w:val="0"/>
          <w:numId w:val="4"/>
        </w:numPr>
      </w:pPr>
      <w:r w:rsidRPr="589A176B">
        <w:rPr>
          <w:rFonts w:ascii="MS Reference Sans Serif" w:hAnsi="MS Reference Sans Serif"/>
        </w:rPr>
        <w:t xml:space="preserve">The RFE methods essentially assigns tries to assess the importance of each feature, and the least important feature is then pruned form the current feature set. Recursive steps are used to then work on the pruned set, until the desired number of features is reached. The feature importance test function used in this study is </w:t>
      </w:r>
      <w:proofErr w:type="spellStart"/>
      <w:r w:rsidRPr="589A176B">
        <w:rPr>
          <w:rFonts w:ascii="MS Reference Sans Serif" w:hAnsi="MS Reference Sans Serif"/>
        </w:rPr>
        <w:t>LogisticRegression</w:t>
      </w:r>
      <w:proofErr w:type="spellEnd"/>
      <w:r w:rsidRPr="589A176B">
        <w:rPr>
          <w:rFonts w:ascii="MS Reference Sans Serif" w:hAnsi="MS Reference Sans Serif"/>
        </w:rPr>
        <w:t>, another way to measure the relationships between variables.</w:t>
      </w:r>
    </w:p>
    <w:p w14:paraId="633E140E" w14:textId="345BCDF0" w:rsidR="589A176B" w:rsidRDefault="589A176B" w:rsidP="589A176B">
      <w:pPr>
        <w:rPr>
          <w:rFonts w:ascii="MS Reference Sans Serif" w:hAnsi="MS Reference Sans Serif"/>
        </w:rPr>
      </w:pPr>
    </w:p>
    <w:p w14:paraId="709DB5DC" w14:textId="0556A8DE" w:rsidR="589A176B" w:rsidRDefault="589A176B" w:rsidP="589A176B">
      <w:pPr>
        <w:rPr>
          <w:rFonts w:ascii="MS Reference Sans Serif" w:hAnsi="MS Reference Sans Serif"/>
        </w:rPr>
      </w:pPr>
      <w:r w:rsidRPr="589A176B">
        <w:rPr>
          <w:rFonts w:ascii="MS Reference Sans Serif" w:hAnsi="MS Reference Sans Serif"/>
        </w:rPr>
        <w:t xml:space="preserve">Due to the lack of readily available library function on feature selection using PCA based methods, the author developed a library from the stock </w:t>
      </w:r>
      <w:proofErr w:type="spellStart"/>
      <w:r w:rsidRPr="589A176B">
        <w:rPr>
          <w:rFonts w:ascii="MS Reference Sans Serif" w:hAnsi="MS Reference Sans Serif"/>
        </w:rPr>
        <w:t>Scikit</w:t>
      </w:r>
      <w:proofErr w:type="spellEnd"/>
      <w:r w:rsidRPr="589A176B">
        <w:rPr>
          <w:rFonts w:ascii="MS Reference Sans Serif" w:hAnsi="MS Reference Sans Serif"/>
        </w:rPr>
        <w:t xml:space="preserve"> Learn PCA functions. </w:t>
      </w:r>
    </w:p>
    <w:p w14:paraId="5EC7C2A0" w14:textId="2D1EA012" w:rsidR="589A176B" w:rsidRDefault="589A176B" w:rsidP="589A176B">
      <w:pPr>
        <w:pStyle w:val="ListParagraph"/>
        <w:numPr>
          <w:ilvl w:val="0"/>
          <w:numId w:val="3"/>
        </w:numPr>
      </w:pPr>
      <w:r w:rsidRPr="589A176B">
        <w:rPr>
          <w:rFonts w:ascii="MS Reference Sans Serif" w:hAnsi="MS Reference Sans Serif"/>
        </w:rPr>
        <w:t>The ranking of the original features was achieved by building composite weights from each of the principle component vector and their respective weight.</w:t>
      </w:r>
    </w:p>
    <w:p w14:paraId="4236ADEE" w14:textId="02E219D5" w:rsidR="589A176B" w:rsidRDefault="589A176B" w:rsidP="589A176B">
      <w:pPr>
        <w:pStyle w:val="ListParagraph"/>
        <w:numPr>
          <w:ilvl w:val="0"/>
          <w:numId w:val="3"/>
        </w:numPr>
      </w:pPr>
      <w:r w:rsidRPr="589A176B">
        <w:rPr>
          <w:rFonts w:ascii="MS Reference Sans Serif" w:hAnsi="MS Reference Sans Serif"/>
        </w:rPr>
        <w:t xml:space="preserve">The original variables can be noted as vi, </w:t>
      </w:r>
      <w:proofErr w:type="spellStart"/>
      <w:r w:rsidRPr="589A176B">
        <w:rPr>
          <w:rFonts w:ascii="MS Reference Sans Serif" w:hAnsi="MS Reference Sans Serif"/>
        </w:rPr>
        <w:t>i</w:t>
      </w:r>
      <w:proofErr w:type="spellEnd"/>
      <w:r w:rsidRPr="589A176B">
        <w:rPr>
          <w:rFonts w:ascii="MS Reference Sans Serif" w:hAnsi="MS Reference Sans Serif"/>
        </w:rPr>
        <w:t xml:space="preserve"> from 1 to N;</w:t>
      </w:r>
    </w:p>
    <w:p w14:paraId="4F133E96" w14:textId="352CD1F8" w:rsidR="589A176B" w:rsidRDefault="589A176B" w:rsidP="589A176B">
      <w:pPr>
        <w:pStyle w:val="ListParagraph"/>
        <w:numPr>
          <w:ilvl w:val="0"/>
          <w:numId w:val="3"/>
        </w:numPr>
      </w:pPr>
      <w:r w:rsidRPr="589A176B">
        <w:rPr>
          <w:rFonts w:ascii="MS Reference Sans Serif" w:hAnsi="MS Reference Sans Serif"/>
        </w:rPr>
        <w:t>For each Principle Component j, j from 1 to K;</w:t>
      </w:r>
    </w:p>
    <w:p w14:paraId="14AE3DA7" w14:textId="6311C18D" w:rsidR="589A176B" w:rsidRDefault="589A176B" w:rsidP="589A176B">
      <w:pPr>
        <w:pStyle w:val="ListParagraph"/>
        <w:numPr>
          <w:ilvl w:val="1"/>
          <w:numId w:val="3"/>
        </w:numPr>
      </w:pPr>
      <w:r w:rsidRPr="589A176B">
        <w:rPr>
          <w:rFonts w:ascii="MS Reference Sans Serif" w:hAnsi="MS Reference Sans Serif"/>
        </w:rPr>
        <w:t xml:space="preserve">The eigenvector for </w:t>
      </w:r>
      <w:proofErr w:type="spellStart"/>
      <w:r w:rsidRPr="589A176B">
        <w:rPr>
          <w:rFonts w:ascii="MS Reference Sans Serif" w:hAnsi="MS Reference Sans Serif"/>
        </w:rPr>
        <w:t>PCj</w:t>
      </w:r>
      <w:proofErr w:type="spellEnd"/>
      <w:r w:rsidRPr="589A176B">
        <w:rPr>
          <w:rFonts w:ascii="MS Reference Sans Serif" w:hAnsi="MS Reference Sans Serif"/>
        </w:rPr>
        <w:t xml:space="preserve"> = (w1, w2, … </w:t>
      </w:r>
      <w:proofErr w:type="spellStart"/>
      <w:r w:rsidRPr="589A176B">
        <w:rPr>
          <w:rFonts w:ascii="MS Reference Sans Serif" w:hAnsi="MS Reference Sans Serif"/>
        </w:rPr>
        <w:t>wN</w:t>
      </w:r>
      <w:proofErr w:type="spellEnd"/>
      <w:r w:rsidRPr="589A176B">
        <w:rPr>
          <w:rFonts w:ascii="MS Reference Sans Serif" w:hAnsi="MS Reference Sans Serif"/>
        </w:rPr>
        <w:t>)</w:t>
      </w:r>
    </w:p>
    <w:p w14:paraId="3A29A7DE" w14:textId="5CE4CD87" w:rsidR="589A176B" w:rsidRDefault="589A176B" w:rsidP="589A176B">
      <w:pPr>
        <w:pStyle w:val="ListParagraph"/>
        <w:numPr>
          <w:ilvl w:val="1"/>
          <w:numId w:val="3"/>
        </w:numPr>
      </w:pPr>
      <w:r w:rsidRPr="589A176B">
        <w:rPr>
          <w:rFonts w:ascii="MS Reference Sans Serif" w:hAnsi="MS Reference Sans Serif"/>
        </w:rPr>
        <w:t xml:space="preserve">The weight of </w:t>
      </w:r>
      <w:proofErr w:type="spellStart"/>
      <w:r w:rsidRPr="589A176B">
        <w:rPr>
          <w:rFonts w:ascii="MS Reference Sans Serif" w:hAnsi="MS Reference Sans Serif"/>
        </w:rPr>
        <w:t>PCj</w:t>
      </w:r>
      <w:proofErr w:type="spellEnd"/>
      <w:r w:rsidRPr="589A176B">
        <w:rPr>
          <w:rFonts w:ascii="MS Reference Sans Serif" w:hAnsi="MS Reference Sans Serif"/>
        </w:rPr>
        <w:t xml:space="preserve"> or eigenvalue = </w:t>
      </w:r>
      <w:proofErr w:type="spellStart"/>
      <w:r w:rsidRPr="589A176B">
        <w:rPr>
          <w:rFonts w:ascii="MS Reference Sans Serif" w:hAnsi="MS Reference Sans Serif"/>
        </w:rPr>
        <w:t>WPCj</w:t>
      </w:r>
      <w:proofErr w:type="spellEnd"/>
    </w:p>
    <w:p w14:paraId="351FD7DB" w14:textId="37FD665B" w:rsidR="589A176B" w:rsidRDefault="589A176B" w:rsidP="589A176B">
      <w:pPr>
        <w:pStyle w:val="ListParagraph"/>
        <w:numPr>
          <w:ilvl w:val="0"/>
          <w:numId w:val="3"/>
        </w:numPr>
      </w:pPr>
      <w:r w:rsidRPr="589A176B">
        <w:rPr>
          <w:rFonts w:ascii="MS Reference Sans Serif" w:hAnsi="MS Reference Sans Serif"/>
        </w:rPr>
        <w:t xml:space="preserve">The composite weight for each of the original variable </w:t>
      </w:r>
      <w:proofErr w:type="spellStart"/>
      <w:r w:rsidRPr="589A176B">
        <w:rPr>
          <w:rFonts w:ascii="MS Reference Sans Serif" w:hAnsi="MS Reference Sans Serif"/>
        </w:rPr>
        <w:t>Wvi</w:t>
      </w:r>
      <w:proofErr w:type="spellEnd"/>
      <w:r w:rsidRPr="589A176B">
        <w:rPr>
          <w:rFonts w:ascii="MS Reference Sans Serif" w:hAnsi="MS Reference Sans Serif"/>
        </w:rPr>
        <w:t xml:space="preserve"> can be calculated as:</w:t>
      </w:r>
    </w:p>
    <w:p w14:paraId="7DAA5E0B" w14:textId="05912550" w:rsidR="589A176B" w:rsidRDefault="589A176B" w:rsidP="589A176B">
      <w:pPr>
        <w:pStyle w:val="ListParagraph"/>
        <w:numPr>
          <w:ilvl w:val="1"/>
          <w:numId w:val="3"/>
        </w:numPr>
      </w:pPr>
      <w:proofErr w:type="spellStart"/>
      <w:r w:rsidRPr="589A176B">
        <w:rPr>
          <w:rFonts w:ascii="MS Reference Sans Serif" w:hAnsi="MS Reference Sans Serif"/>
        </w:rPr>
        <w:t>Wvi</w:t>
      </w:r>
      <w:proofErr w:type="spellEnd"/>
      <w:r w:rsidRPr="589A176B">
        <w:rPr>
          <w:rFonts w:ascii="MS Reference Sans Serif" w:hAnsi="MS Reference Sans Serif"/>
        </w:rPr>
        <w:t xml:space="preserve"> = </w:t>
      </w:r>
      <w:proofErr w:type="gramStart"/>
      <w:r w:rsidRPr="589A176B">
        <w:rPr>
          <w:rFonts w:ascii="MS Reference Sans Serif" w:hAnsi="MS Reference Sans Serif"/>
        </w:rPr>
        <w:t>sum(</w:t>
      </w:r>
      <w:proofErr w:type="spellStart"/>
      <w:proofErr w:type="gramEnd"/>
      <w:r w:rsidRPr="589A176B">
        <w:rPr>
          <w:rFonts w:ascii="MS Reference Sans Serif" w:hAnsi="MS Reference Sans Serif"/>
        </w:rPr>
        <w:t>wi</w:t>
      </w:r>
      <w:proofErr w:type="spellEnd"/>
      <w:r w:rsidRPr="589A176B">
        <w:rPr>
          <w:rFonts w:ascii="MS Reference Sans Serif" w:hAnsi="MS Reference Sans Serif"/>
        </w:rPr>
        <w:t xml:space="preserve"> of </w:t>
      </w:r>
      <w:proofErr w:type="spellStart"/>
      <w:r w:rsidRPr="589A176B">
        <w:rPr>
          <w:rFonts w:ascii="MS Reference Sans Serif" w:hAnsi="MS Reference Sans Serif"/>
        </w:rPr>
        <w:t>PCj</w:t>
      </w:r>
      <w:proofErr w:type="spellEnd"/>
      <w:r w:rsidRPr="589A176B">
        <w:rPr>
          <w:rFonts w:ascii="MS Reference Sans Serif" w:hAnsi="MS Reference Sans Serif"/>
        </w:rPr>
        <w:t xml:space="preserve"> * </w:t>
      </w:r>
      <w:proofErr w:type="spellStart"/>
      <w:r w:rsidRPr="589A176B">
        <w:rPr>
          <w:rFonts w:ascii="MS Reference Sans Serif" w:hAnsi="MS Reference Sans Serif"/>
        </w:rPr>
        <w:t>WPCj</w:t>
      </w:r>
      <w:proofErr w:type="spellEnd"/>
      <w:r w:rsidRPr="589A176B">
        <w:rPr>
          <w:rFonts w:ascii="MS Reference Sans Serif" w:hAnsi="MS Reference Sans Serif"/>
        </w:rPr>
        <w:t>) for j from 1 to K</w:t>
      </w:r>
    </w:p>
    <w:p w14:paraId="3FC49B07" w14:textId="735F7CC3" w:rsidR="589A176B" w:rsidRDefault="589A176B" w:rsidP="589A176B">
      <w:pPr>
        <w:rPr>
          <w:rFonts w:ascii="MS Reference Sans Serif" w:hAnsi="MS Reference Sans Serif"/>
        </w:rPr>
      </w:pPr>
    </w:p>
    <w:p w14:paraId="0402830B" w14:textId="2A537444" w:rsidR="589A176B" w:rsidRDefault="589A176B" w:rsidP="589A176B">
      <w:pPr>
        <w:rPr>
          <w:rFonts w:ascii="MS Reference Sans Serif" w:hAnsi="MS Reference Sans Serif"/>
        </w:rPr>
      </w:pPr>
      <w:r w:rsidRPr="589A176B">
        <w:rPr>
          <w:rFonts w:ascii="MS Reference Sans Serif" w:hAnsi="MS Reference Sans Serif"/>
        </w:rPr>
        <w:t xml:space="preserve">Based on insights gleaned from the previous section of the study, the author realized each attack category has some </w:t>
      </w:r>
      <w:proofErr w:type="spellStart"/>
      <w:r w:rsidRPr="589A176B">
        <w:rPr>
          <w:rFonts w:ascii="MS Reference Sans Serif" w:hAnsi="MS Reference Sans Serif"/>
        </w:rPr>
        <w:t>unqiue</w:t>
      </w:r>
      <w:proofErr w:type="spellEnd"/>
      <w:r w:rsidRPr="589A176B">
        <w:rPr>
          <w:rFonts w:ascii="MS Reference Sans Serif" w:hAnsi="MS Reference Sans Serif"/>
        </w:rPr>
        <w:t xml:space="preserve"> feature distributions. So, using the previous </w:t>
      </w:r>
      <w:proofErr w:type="spellStart"/>
      <w:r w:rsidRPr="589A176B">
        <w:rPr>
          <w:rFonts w:ascii="MS Reference Sans Serif" w:hAnsi="MS Reference Sans Serif"/>
        </w:rPr>
        <w:t>mentioend</w:t>
      </w:r>
      <w:proofErr w:type="spellEnd"/>
      <w:r w:rsidRPr="589A176B">
        <w:rPr>
          <w:rFonts w:ascii="MS Reference Sans Serif" w:hAnsi="MS Reference Sans Serif"/>
        </w:rPr>
        <w:t xml:space="preserve"> feature reduction techniques, the author first extracts the data points with only two labels, a single attack type, plus the Normal traffic. Then the dominant features will be identified from that “binary label data set”. The final collective feature set is computed and reported for each feature reduction technique when all the attack category labels have been studied in this fashion. (One example screenshot is shown in Figure 1)</w:t>
      </w:r>
    </w:p>
    <w:p w14:paraId="3B14B543" w14:textId="247AAE79" w:rsidR="0077241B" w:rsidRPr="006329F8" w:rsidRDefault="0077241B">
      <w:pPr>
        <w:rPr>
          <w:rFonts w:ascii="MS Reference Sans Serif" w:hAnsi="MS Reference Sans Serif"/>
        </w:rPr>
      </w:pPr>
    </w:p>
    <w:p w14:paraId="58D835E9" w14:textId="2A98DB0A" w:rsidR="00680FFC" w:rsidRPr="006329F8" w:rsidRDefault="0077241B">
      <w:pPr>
        <w:rPr>
          <w:rFonts w:ascii="MS Reference Sans Serif" w:hAnsi="MS Reference Sans Serif"/>
        </w:rPr>
      </w:pPr>
      <w:r w:rsidRPr="006329F8">
        <w:rPr>
          <w:rFonts w:ascii="MS Reference Sans Serif" w:hAnsi="MS Reference Sans Serif"/>
        </w:rPr>
        <w:t xml:space="preserve">Random Forest algorithm will then be used to compare the results of these three feature reduction techniques to the baseline full-feature data set. This will </w:t>
      </w:r>
      <w:r w:rsidRPr="006329F8">
        <w:rPr>
          <w:rFonts w:ascii="MS Reference Sans Serif" w:hAnsi="MS Reference Sans Serif"/>
        </w:rPr>
        <w:lastRenderedPageBreak/>
        <w:t xml:space="preserve">experimentally select the best feature reduction technique and the future feature sets to be used for </w:t>
      </w:r>
      <w:r w:rsidR="004E3570" w:rsidRPr="006329F8">
        <w:rPr>
          <w:rFonts w:ascii="MS Reference Sans Serif" w:hAnsi="MS Reference Sans Serif"/>
        </w:rPr>
        <w:t>the next stage of</w:t>
      </w:r>
      <w:r w:rsidRPr="006329F8">
        <w:rPr>
          <w:rFonts w:ascii="MS Reference Sans Serif" w:hAnsi="MS Reference Sans Serif"/>
        </w:rPr>
        <w:t xml:space="preserve"> machine learning study. The practical value of this work will be appreciated when the improved speed of detection is needed in the </w:t>
      </w:r>
      <w:r w:rsidR="00326B0E" w:rsidRPr="006329F8">
        <w:rPr>
          <w:rFonts w:ascii="MS Reference Sans Serif" w:hAnsi="MS Reference Sans Serif"/>
        </w:rPr>
        <w:t>real-world</w:t>
      </w:r>
      <w:r w:rsidRPr="006329F8">
        <w:rPr>
          <w:rFonts w:ascii="MS Reference Sans Serif" w:hAnsi="MS Reference Sans Serif"/>
        </w:rPr>
        <w:t xml:space="preserve"> </w:t>
      </w:r>
      <w:r w:rsidR="00326B0E" w:rsidRPr="006329F8">
        <w:rPr>
          <w:rFonts w:ascii="MS Reference Sans Serif" w:hAnsi="MS Reference Sans Serif"/>
        </w:rPr>
        <w:t xml:space="preserve">anomaly detection </w:t>
      </w:r>
      <w:r w:rsidRPr="006329F8">
        <w:rPr>
          <w:rFonts w:ascii="MS Reference Sans Serif" w:hAnsi="MS Reference Sans Serif"/>
        </w:rPr>
        <w:t xml:space="preserve">with the resulting </w:t>
      </w:r>
      <w:r w:rsidR="00326B0E" w:rsidRPr="006329F8">
        <w:rPr>
          <w:rFonts w:ascii="MS Reference Sans Serif" w:hAnsi="MS Reference Sans Serif"/>
        </w:rPr>
        <w:t xml:space="preserve">much </w:t>
      </w:r>
      <w:r w:rsidRPr="006329F8">
        <w:rPr>
          <w:rFonts w:ascii="MS Reference Sans Serif" w:hAnsi="MS Reference Sans Serif"/>
        </w:rPr>
        <w:t>smaller data size.</w:t>
      </w:r>
    </w:p>
    <w:p w14:paraId="110FFD37" w14:textId="77777777" w:rsidR="00680FFC" w:rsidRPr="006329F8" w:rsidRDefault="00680FFC" w:rsidP="589A176B">
      <w:pPr>
        <w:rPr>
          <w:rFonts w:ascii="MS Reference Sans Serif" w:hAnsi="MS Reference Sans Serif"/>
        </w:rPr>
      </w:pPr>
    </w:p>
    <w:p w14:paraId="67C7373D" w14:textId="03D1609A" w:rsidR="00680FFC" w:rsidRPr="006329F8" w:rsidRDefault="00326B0E" w:rsidP="589A176B">
      <w:r>
        <w:rPr>
          <w:noProof/>
        </w:rPr>
        <w:drawing>
          <wp:inline distT="0" distB="0" distL="0" distR="0" wp14:anchorId="2BB1F879" wp14:editId="4D3BFE51">
            <wp:extent cx="5289550" cy="5146292"/>
            <wp:effectExtent l="0" t="0" r="6350" b="0"/>
            <wp:docPr id="997674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299921" cy="5156382"/>
                    </a:xfrm>
                    <a:prstGeom prst="rect">
                      <a:avLst/>
                    </a:prstGeom>
                  </pic:spPr>
                </pic:pic>
              </a:graphicData>
            </a:graphic>
          </wp:inline>
        </w:drawing>
      </w:r>
    </w:p>
    <w:p w14:paraId="6EBDF66F" w14:textId="3BD2A89D" w:rsidR="00680FFC" w:rsidRPr="006329F8" w:rsidRDefault="589A176B" w:rsidP="589A176B">
      <w:pPr>
        <w:rPr>
          <w:rFonts w:ascii="MS Reference Sans Serif" w:hAnsi="MS Reference Sans Serif"/>
        </w:rPr>
      </w:pPr>
      <w:r w:rsidRPr="589A176B">
        <w:rPr>
          <w:rFonts w:ascii="MS Reference Sans Serif" w:hAnsi="MS Reference Sans Serif"/>
        </w:rPr>
        <w:t>Figure 1. Sample screenshot of the PCA based feature selection study.</w:t>
      </w:r>
    </w:p>
    <w:p w14:paraId="1D2A8DB1" w14:textId="772C7F00" w:rsidR="00680FFC" w:rsidRPr="006329F8" w:rsidRDefault="589A176B" w:rsidP="589A176B">
      <w:pPr>
        <w:pStyle w:val="Heading2"/>
      </w:pPr>
      <w:bookmarkStart w:id="7" w:name="_Toc531480335"/>
      <w:r w:rsidRPr="589A176B">
        <w:t>3.3. Machine Learning Algorithm Comparison</w:t>
      </w:r>
      <w:bookmarkEnd w:id="7"/>
    </w:p>
    <w:p w14:paraId="6AD33697" w14:textId="047FE29E" w:rsidR="00680FFC" w:rsidRPr="006329F8" w:rsidRDefault="589A176B" w:rsidP="589A176B">
      <w:pPr>
        <w:rPr>
          <w:rFonts w:ascii="MS Reference Sans Serif" w:hAnsi="MS Reference Sans Serif" w:cstheme="majorBidi"/>
        </w:rPr>
      </w:pPr>
      <w:r w:rsidRPr="589A176B">
        <w:rPr>
          <w:rFonts w:ascii="MS Reference Sans Serif" w:hAnsi="MS Reference Sans Serif"/>
        </w:rPr>
        <w:t xml:space="preserve">The final stage of this work involves comparing the efficacy of various supervised and unsupervised machine </w:t>
      </w:r>
      <w:r w:rsidRPr="589A176B">
        <w:rPr>
          <w:rFonts w:ascii="MS Reference Sans Serif" w:hAnsi="MS Reference Sans Serif" w:cstheme="majorBidi"/>
        </w:rPr>
        <w:t xml:space="preserve">learning algorithms. Using the reduced feature set, the author will compare the efficacy of Random Forest algorithm, K-Nearest Neighbor, Gaussian Mixture Models, K-Means algorithm, Isolation Forest algorithm, and </w:t>
      </w:r>
      <w:proofErr w:type="spellStart"/>
      <w:proofErr w:type="gramStart"/>
      <w:r w:rsidRPr="589A176B">
        <w:rPr>
          <w:rFonts w:ascii="MS Reference Sans Serif" w:hAnsi="MS Reference Sans Serif" w:cstheme="majorBidi"/>
        </w:rPr>
        <w:t>a</w:t>
      </w:r>
      <w:proofErr w:type="spellEnd"/>
      <w:proofErr w:type="gramEnd"/>
      <w:r w:rsidRPr="589A176B">
        <w:rPr>
          <w:rFonts w:ascii="MS Reference Sans Serif" w:hAnsi="MS Reference Sans Serif" w:cstheme="majorBidi"/>
        </w:rPr>
        <w:t xml:space="preserve"> </w:t>
      </w:r>
      <w:r w:rsidR="00921A95">
        <w:rPr>
          <w:rFonts w:ascii="MS Reference Sans Serif" w:hAnsi="MS Reference Sans Serif" w:cstheme="majorBidi"/>
        </w:rPr>
        <w:t>artificial</w:t>
      </w:r>
      <w:r w:rsidRPr="589A176B">
        <w:rPr>
          <w:rFonts w:ascii="MS Reference Sans Serif" w:hAnsi="MS Reference Sans Serif" w:cstheme="majorBidi"/>
        </w:rPr>
        <w:t xml:space="preserve"> neural net algorithm such as Multi-Layer Perceptron (MLP). </w:t>
      </w:r>
      <w:r w:rsidR="00921A95">
        <w:rPr>
          <w:rFonts w:ascii="MS Reference Sans Serif" w:hAnsi="MS Reference Sans Serif" w:cstheme="majorBidi"/>
        </w:rPr>
        <w:t>To speed up the analysis of multiple algorithms</w:t>
      </w:r>
      <w:r w:rsidRPr="589A176B">
        <w:rPr>
          <w:rFonts w:ascii="MS Reference Sans Serif" w:hAnsi="MS Reference Sans Serif" w:cstheme="majorBidi"/>
        </w:rPr>
        <w:t>, the efficacy comparison was conduct</w:t>
      </w:r>
      <w:r w:rsidR="00921A95">
        <w:rPr>
          <w:rFonts w:ascii="MS Reference Sans Serif" w:hAnsi="MS Reference Sans Serif" w:cstheme="majorBidi"/>
        </w:rPr>
        <w:t>ed</w:t>
      </w:r>
      <w:r w:rsidRPr="589A176B">
        <w:rPr>
          <w:rFonts w:ascii="MS Reference Sans Serif" w:hAnsi="MS Reference Sans Serif" w:cstheme="majorBidi"/>
        </w:rPr>
        <w:t xml:space="preserve"> with just the two-class label: Normal vs Attack</w:t>
      </w:r>
      <w:r w:rsidR="00921A95">
        <w:rPr>
          <w:rFonts w:ascii="MS Reference Sans Serif" w:hAnsi="MS Reference Sans Serif" w:cstheme="majorBidi"/>
        </w:rPr>
        <w:t xml:space="preserve"> or Anomaly</w:t>
      </w:r>
      <w:r w:rsidRPr="589A176B">
        <w:rPr>
          <w:rFonts w:ascii="MS Reference Sans Serif" w:hAnsi="MS Reference Sans Serif" w:cstheme="majorBidi"/>
        </w:rPr>
        <w:t xml:space="preserve"> traffic.</w:t>
      </w:r>
    </w:p>
    <w:p w14:paraId="3FE9F23F" w14:textId="77777777" w:rsidR="00680FFC" w:rsidRPr="006329F8" w:rsidRDefault="00680FFC">
      <w:pPr>
        <w:rPr>
          <w:rFonts w:ascii="MS Reference Sans Serif" w:hAnsi="MS Reference Sans Serif" w:cstheme="majorHAnsi"/>
        </w:rPr>
      </w:pPr>
    </w:p>
    <w:p w14:paraId="75635E62" w14:textId="77777777" w:rsidR="00680FFC" w:rsidRPr="006329F8" w:rsidRDefault="00BB79AD">
      <w:pPr>
        <w:rPr>
          <w:rFonts w:ascii="MS Reference Sans Serif" w:hAnsi="MS Reference Sans Serif"/>
        </w:rPr>
      </w:pPr>
      <w:r w:rsidRPr="006329F8">
        <w:rPr>
          <w:rFonts w:ascii="MS Reference Sans Serif" w:hAnsi="MS Reference Sans Serif"/>
        </w:rPr>
        <w:t>Precision, Recall, and F1 Scores will be used to compare the performance of the various algorithms.</w:t>
      </w:r>
    </w:p>
    <w:p w14:paraId="42A3839A" w14:textId="59575F01" w:rsidR="00680FFC" w:rsidRPr="006329F8" w:rsidRDefault="00BB79AD">
      <w:pPr>
        <w:pStyle w:val="ListParagraph"/>
        <w:numPr>
          <w:ilvl w:val="0"/>
          <w:numId w:val="8"/>
        </w:numPr>
        <w:rPr>
          <w:rFonts w:ascii="MS Reference Sans Serif" w:hAnsi="MS Reference Sans Serif"/>
        </w:rPr>
      </w:pPr>
      <w:r w:rsidRPr="006329F8">
        <w:rPr>
          <w:rFonts w:ascii="MS Reference Sans Serif" w:hAnsi="MS Reference Sans Serif"/>
        </w:rPr>
        <w:lastRenderedPageBreak/>
        <w:t xml:space="preserve">Accuracy = </w:t>
      </w:r>
      <w:r w:rsidR="00AF7FF9" w:rsidRPr="006329F8">
        <w:rPr>
          <w:rFonts w:ascii="MS Reference Sans Serif" w:hAnsi="MS Reference Sans Serif"/>
        </w:rPr>
        <w:tab/>
      </w:r>
      <w:r w:rsidRPr="006329F8">
        <w:rPr>
          <w:rFonts w:ascii="MS Reference Sans Serif" w:hAnsi="MS Reference Sans Serif"/>
        </w:rPr>
        <w:t>(TP + TN) / (TP + TN + FP + FN)</w:t>
      </w:r>
    </w:p>
    <w:p w14:paraId="7511FF6F" w14:textId="32393126" w:rsidR="00680FFC" w:rsidRPr="006329F8" w:rsidRDefault="00AF7FF9">
      <w:pPr>
        <w:pStyle w:val="ListParagraph"/>
        <w:numPr>
          <w:ilvl w:val="0"/>
          <w:numId w:val="8"/>
        </w:numPr>
        <w:rPr>
          <w:rFonts w:ascii="MS Reference Sans Serif" w:hAnsi="MS Reference Sans Serif"/>
        </w:rPr>
      </w:pPr>
      <w:r w:rsidRPr="006329F8">
        <w:rPr>
          <w:rFonts w:ascii="MS Reference Sans Serif" w:hAnsi="MS Reference Sans Serif"/>
        </w:rPr>
        <w:t xml:space="preserve">Precision </w:t>
      </w:r>
      <w:r w:rsidR="00BB79AD" w:rsidRPr="006329F8">
        <w:rPr>
          <w:rFonts w:ascii="MS Reference Sans Serif" w:hAnsi="MS Reference Sans Serif"/>
        </w:rPr>
        <w:t xml:space="preserve">= </w:t>
      </w:r>
      <w:r w:rsidRPr="006329F8">
        <w:rPr>
          <w:rFonts w:ascii="MS Reference Sans Serif" w:hAnsi="MS Reference Sans Serif"/>
        </w:rPr>
        <w:tab/>
      </w:r>
      <w:r w:rsidR="00BB79AD" w:rsidRPr="006329F8">
        <w:rPr>
          <w:rFonts w:ascii="MS Reference Sans Serif" w:hAnsi="MS Reference Sans Serif"/>
        </w:rPr>
        <w:t>TP / (TP + FP)</w:t>
      </w:r>
    </w:p>
    <w:p w14:paraId="20652727" w14:textId="22457892" w:rsidR="00680FFC" w:rsidRPr="006329F8" w:rsidRDefault="00BB79AD">
      <w:pPr>
        <w:pStyle w:val="ListParagraph"/>
        <w:numPr>
          <w:ilvl w:val="0"/>
          <w:numId w:val="8"/>
        </w:numPr>
        <w:rPr>
          <w:rFonts w:ascii="MS Reference Sans Serif" w:hAnsi="MS Reference Sans Serif"/>
        </w:rPr>
      </w:pPr>
      <w:r w:rsidRPr="006329F8">
        <w:rPr>
          <w:rFonts w:ascii="MS Reference Sans Serif" w:hAnsi="MS Reference Sans Serif"/>
        </w:rPr>
        <w:t xml:space="preserve">Recall </w:t>
      </w:r>
      <w:r w:rsidRPr="006329F8">
        <w:rPr>
          <w:rFonts w:ascii="MS Reference Sans Serif" w:hAnsi="MS Reference Sans Serif"/>
        </w:rPr>
        <w:tab/>
        <w:t xml:space="preserve">= </w:t>
      </w:r>
      <w:r w:rsidR="00AF7FF9" w:rsidRPr="006329F8">
        <w:rPr>
          <w:rFonts w:ascii="MS Reference Sans Serif" w:hAnsi="MS Reference Sans Serif"/>
        </w:rPr>
        <w:tab/>
      </w:r>
      <w:r w:rsidRPr="006329F8">
        <w:rPr>
          <w:rFonts w:ascii="MS Reference Sans Serif" w:hAnsi="MS Reference Sans Serif"/>
        </w:rPr>
        <w:t>TP / (TP + FN)</w:t>
      </w:r>
    </w:p>
    <w:p w14:paraId="029CFE18" w14:textId="17FB5D2F" w:rsidR="00680FFC" w:rsidRPr="006329F8" w:rsidRDefault="00AF7FF9">
      <w:pPr>
        <w:pStyle w:val="ListParagraph"/>
        <w:numPr>
          <w:ilvl w:val="0"/>
          <w:numId w:val="8"/>
        </w:numPr>
        <w:rPr>
          <w:rFonts w:ascii="MS Reference Sans Serif" w:hAnsi="MS Reference Sans Serif"/>
        </w:rPr>
      </w:pPr>
      <w:r w:rsidRPr="006329F8">
        <w:rPr>
          <w:rFonts w:ascii="MS Reference Sans Serif" w:hAnsi="MS Reference Sans Serif"/>
        </w:rPr>
        <w:t xml:space="preserve">F1 Score </w:t>
      </w:r>
      <w:r w:rsidR="00BB79AD" w:rsidRPr="006329F8">
        <w:rPr>
          <w:rFonts w:ascii="MS Reference Sans Serif" w:hAnsi="MS Reference Sans Serif"/>
        </w:rPr>
        <w:t xml:space="preserve">= </w:t>
      </w:r>
      <w:r w:rsidRPr="006329F8">
        <w:rPr>
          <w:rFonts w:ascii="MS Reference Sans Serif" w:hAnsi="MS Reference Sans Serif"/>
        </w:rPr>
        <w:tab/>
      </w:r>
      <w:r w:rsidR="00BB79AD" w:rsidRPr="006329F8">
        <w:rPr>
          <w:rFonts w:ascii="MS Reference Sans Serif" w:hAnsi="MS Reference Sans Serif"/>
        </w:rPr>
        <w:t>2 * (Precision * Recall) / (Precision + Recall)</w:t>
      </w:r>
    </w:p>
    <w:p w14:paraId="1F72F646" w14:textId="77777777" w:rsidR="00680FFC" w:rsidRPr="006329F8" w:rsidRDefault="00680FFC">
      <w:pPr>
        <w:rPr>
          <w:rFonts w:ascii="MS Reference Sans Serif" w:hAnsi="MS Reference Sans Serif"/>
        </w:rPr>
      </w:pPr>
    </w:p>
    <w:p w14:paraId="589B0E72" w14:textId="40696792" w:rsidR="00680FFC" w:rsidRPr="006329F8" w:rsidRDefault="7F52BFF0" w:rsidP="7F52BFF0">
      <w:pPr>
        <w:pStyle w:val="Heading1"/>
      </w:pPr>
      <w:bookmarkStart w:id="8" w:name="_Toc531480336"/>
      <w:r w:rsidRPr="7F52BFF0">
        <w:t>4. Results</w:t>
      </w:r>
      <w:bookmarkEnd w:id="8"/>
    </w:p>
    <w:p w14:paraId="6172AA70" w14:textId="7145B1B9" w:rsidR="003033F8" w:rsidRPr="006329F8" w:rsidRDefault="7F52BFF0" w:rsidP="7F52BFF0">
      <w:pPr>
        <w:pStyle w:val="Heading2"/>
      </w:pPr>
      <w:bookmarkStart w:id="9" w:name="_Toc531480337"/>
      <w:r w:rsidRPr="7F52BFF0">
        <w:t>4.1 Early Data Set Evaluation Results</w:t>
      </w:r>
      <w:bookmarkEnd w:id="9"/>
    </w:p>
    <w:p w14:paraId="684F5D59" w14:textId="59FA4A3C" w:rsidR="00680FFC" w:rsidRPr="006329F8" w:rsidRDefault="589A176B" w:rsidP="589A176B">
      <w:pPr>
        <w:pStyle w:val="BodyText"/>
        <w:rPr>
          <w:rFonts w:ascii="MS Reference Sans Serif" w:hAnsi="MS Reference Sans Serif"/>
        </w:rPr>
      </w:pPr>
      <w:r w:rsidRPr="589A176B">
        <w:rPr>
          <w:rFonts w:ascii="MS Reference Sans Serif" w:hAnsi="MS Reference Sans Serif"/>
        </w:rPr>
        <w:t>Table 3 and Figure 2 demonstrated some patterns and intricacies of the data set. Using the “service” feature as an example, different attack type demonstrated different distribution patterns of network services employed. While there were a lot of attach traffic using http packets, Generic-attack employed a lot of DNS packets, and Exploit-attack had a fair amount of smtp (or Internet Mail) traffic.</w:t>
      </w:r>
    </w:p>
    <w:p w14:paraId="6F88ED29" w14:textId="2138CFD1" w:rsidR="003033F8" w:rsidRPr="006329F8" w:rsidRDefault="003033F8">
      <w:pPr>
        <w:pStyle w:val="BodyText"/>
        <w:rPr>
          <w:rFonts w:ascii="MS Reference Sans Serif" w:hAnsi="MS Reference Sans Serif"/>
        </w:rPr>
      </w:pPr>
      <w:r w:rsidRPr="006329F8">
        <w:rPr>
          <w:rFonts w:ascii="MS Reference Sans Serif" w:hAnsi="MS Reference Sans Serif"/>
        </w:rPr>
        <w:t>This analysis resulted the author to adopt attack type specific feature reduction technique as mentioned in the Methodology section</w:t>
      </w:r>
      <w:r w:rsidR="00853BB1" w:rsidRPr="006329F8">
        <w:rPr>
          <w:rFonts w:ascii="MS Reference Sans Serif" w:hAnsi="MS Reference Sans Serif"/>
        </w:rPr>
        <w:t xml:space="preserve"> to ensure the final study can account for unique behavior of each attack type.</w:t>
      </w:r>
    </w:p>
    <w:p w14:paraId="7B878A9A" w14:textId="5633E465" w:rsidR="00853BB1" w:rsidRPr="006329F8" w:rsidRDefault="003033F8" w:rsidP="003033F8">
      <w:pPr>
        <w:rPr>
          <w:rFonts w:ascii="MS Reference Sans Serif" w:hAnsi="MS Reference Sans Serif"/>
        </w:rPr>
      </w:pPr>
      <w:r w:rsidRPr="006329F8">
        <w:rPr>
          <w:rFonts w:ascii="MS Reference Sans Serif" w:hAnsi="MS Reference Sans Serif"/>
          <w:noProof/>
        </w:rPr>
        <w:drawing>
          <wp:inline distT="0" distB="0" distL="0" distR="0" wp14:anchorId="19679728" wp14:editId="361EA2BD">
            <wp:extent cx="6229350" cy="3114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229350" cy="3114675"/>
                    </a:xfrm>
                    <a:prstGeom prst="rect">
                      <a:avLst/>
                    </a:prstGeom>
                  </pic:spPr>
                </pic:pic>
              </a:graphicData>
            </a:graphic>
          </wp:inline>
        </w:drawing>
      </w:r>
    </w:p>
    <w:p w14:paraId="63F3C208" w14:textId="1FCDE4FD" w:rsidR="003033F8" w:rsidRPr="006329F8" w:rsidRDefault="003033F8" w:rsidP="003033F8">
      <w:pPr>
        <w:rPr>
          <w:rFonts w:ascii="MS Reference Sans Serif" w:hAnsi="MS Reference Sans Serif"/>
        </w:rPr>
      </w:pPr>
      <w:r w:rsidRPr="006329F8">
        <w:rPr>
          <w:rFonts w:ascii="MS Reference Sans Serif" w:hAnsi="MS Reference Sans Serif"/>
        </w:rPr>
        <w:t>Table 3 describes the further service distribution of the training data set.</w:t>
      </w:r>
    </w:p>
    <w:p w14:paraId="38D67FC6" w14:textId="77777777" w:rsidR="00853BB1" w:rsidRPr="006329F8" w:rsidRDefault="00853BB1" w:rsidP="003033F8">
      <w:pPr>
        <w:rPr>
          <w:rFonts w:ascii="MS Reference Sans Serif" w:hAnsi="MS Reference Sans Serif"/>
        </w:rPr>
      </w:pPr>
    </w:p>
    <w:p w14:paraId="12B74046" w14:textId="77777777" w:rsidR="003033F8" w:rsidRPr="006329F8" w:rsidRDefault="003033F8" w:rsidP="589A176B">
      <w:pPr>
        <w:rPr>
          <w:rFonts w:ascii="MS Reference Sans Serif" w:hAnsi="MS Reference Sans Serif"/>
        </w:rPr>
      </w:pPr>
      <w:r>
        <w:rPr>
          <w:noProof/>
        </w:rPr>
        <w:lastRenderedPageBreak/>
        <w:drawing>
          <wp:inline distT="0" distB="0" distL="0" distR="0" wp14:anchorId="20560086" wp14:editId="6345D0E3">
            <wp:extent cx="5836510" cy="4401508"/>
            <wp:effectExtent l="0" t="0" r="0" b="0"/>
            <wp:docPr id="2001610974" name="Picture 200161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36510" cy="4401508"/>
                    </a:xfrm>
                    <a:prstGeom prst="rect">
                      <a:avLst/>
                    </a:prstGeom>
                  </pic:spPr>
                </pic:pic>
              </a:graphicData>
            </a:graphic>
          </wp:inline>
        </w:drawing>
      </w:r>
    </w:p>
    <w:p w14:paraId="4B863122" w14:textId="075E3B51" w:rsidR="00A56296" w:rsidRPr="006329F8" w:rsidRDefault="589A176B" w:rsidP="003033F8">
      <w:pPr>
        <w:rPr>
          <w:rFonts w:ascii="MS Reference Sans Serif" w:hAnsi="MS Reference Sans Serif"/>
        </w:rPr>
      </w:pPr>
      <w:r w:rsidRPr="589A176B">
        <w:rPr>
          <w:rFonts w:ascii="MS Reference Sans Serif" w:hAnsi="MS Reference Sans Serif"/>
        </w:rPr>
        <w:t>Figure 2 shows a sample plot of the training data set.</w:t>
      </w:r>
    </w:p>
    <w:p w14:paraId="08F76200" w14:textId="68E10862" w:rsidR="00A56296" w:rsidRPr="006329F8" w:rsidRDefault="00A56296" w:rsidP="003033F8">
      <w:pPr>
        <w:rPr>
          <w:rFonts w:ascii="MS Reference Sans Serif" w:hAnsi="MS Reference Sans Serif"/>
        </w:rPr>
      </w:pPr>
    </w:p>
    <w:p w14:paraId="79F527CC" w14:textId="16590D53" w:rsidR="00A56296" w:rsidRPr="006329F8" w:rsidRDefault="7F52BFF0" w:rsidP="7F52BFF0">
      <w:pPr>
        <w:pStyle w:val="Heading2"/>
      </w:pPr>
      <w:bookmarkStart w:id="10" w:name="_Toc531480338"/>
      <w:r w:rsidRPr="7F52BFF0">
        <w:t>4.2 Feature Reduction Study Results</w:t>
      </w:r>
      <w:bookmarkEnd w:id="10"/>
    </w:p>
    <w:p w14:paraId="095A01AF" w14:textId="473BD582" w:rsidR="00A56296" w:rsidRPr="006329F8" w:rsidRDefault="00A56296" w:rsidP="7F52BFF0">
      <w:pPr>
        <w:rPr>
          <w:rFonts w:ascii="MS Reference Sans Serif" w:hAnsi="MS Reference Sans Serif"/>
        </w:rPr>
      </w:pPr>
    </w:p>
    <w:p w14:paraId="1C0B866C" w14:textId="40AC8716" w:rsidR="00A56296" w:rsidRPr="006329F8" w:rsidRDefault="589A176B" w:rsidP="589A176B">
      <w:pPr>
        <w:rPr>
          <w:rFonts w:ascii="MS Reference Sans Serif" w:hAnsi="MS Reference Sans Serif"/>
        </w:rPr>
      </w:pPr>
      <w:r w:rsidRPr="589A176B">
        <w:rPr>
          <w:rFonts w:ascii="MS Reference Sans Serif" w:hAnsi="MS Reference Sans Serif"/>
        </w:rPr>
        <w:t>The results of the feature reduction techniqu</w:t>
      </w:r>
      <w:r w:rsidR="00C74D45">
        <w:rPr>
          <w:rFonts w:ascii="MS Reference Sans Serif" w:hAnsi="MS Reference Sans Serif"/>
        </w:rPr>
        <w:t xml:space="preserve">e study were shown in Figure 3, and Table 4. </w:t>
      </w:r>
      <w:r w:rsidRPr="589A176B">
        <w:rPr>
          <w:rFonts w:ascii="MS Reference Sans Serif" w:hAnsi="MS Reference Sans Serif"/>
        </w:rPr>
        <w:t>Recursive Feature Elimination technique resulted in a 43% feature reduction and improved the resulting accuracy. This is the benefit of reducing noise and overfitting by eliminating unimportant features.</w:t>
      </w:r>
    </w:p>
    <w:p w14:paraId="6CC5573A" w14:textId="69B0387D" w:rsidR="00A56296" w:rsidRPr="006329F8" w:rsidRDefault="00A56296" w:rsidP="003033F8">
      <w:pPr>
        <w:rPr>
          <w:rFonts w:ascii="MS Reference Sans Serif" w:hAnsi="MS Reference Sans Serif"/>
        </w:rPr>
      </w:pPr>
    </w:p>
    <w:p w14:paraId="28740D52" w14:textId="45A05F7A" w:rsidR="00A56296" w:rsidRPr="006329F8" w:rsidRDefault="00A56296" w:rsidP="003033F8">
      <w:pPr>
        <w:rPr>
          <w:rFonts w:ascii="MS Reference Sans Serif" w:hAnsi="MS Reference Sans Serif"/>
        </w:rPr>
      </w:pPr>
      <w:r w:rsidRPr="006329F8">
        <w:rPr>
          <w:rFonts w:ascii="MS Reference Sans Serif" w:hAnsi="MS Reference Sans Serif"/>
        </w:rPr>
        <w:t xml:space="preserve">A surprising result is that when the author tried to formulate an ultra-short list of only 9 features that are common amongst all 3 feature reduction techniques, the resulting accuracy was not that worse compared to the baseline. This means the 9 features </w:t>
      </w:r>
      <w:proofErr w:type="gramStart"/>
      <w:r w:rsidRPr="006329F8">
        <w:rPr>
          <w:rFonts w:ascii="MS Reference Sans Serif" w:hAnsi="MS Reference Sans Serif"/>
        </w:rPr>
        <w:t xml:space="preserve">actually </w:t>
      </w:r>
      <w:r w:rsidR="006329F8" w:rsidRPr="006329F8">
        <w:rPr>
          <w:rFonts w:ascii="MS Reference Sans Serif" w:hAnsi="MS Reference Sans Serif"/>
        </w:rPr>
        <w:t>encoded</w:t>
      </w:r>
      <w:proofErr w:type="gramEnd"/>
      <w:r w:rsidRPr="006329F8">
        <w:rPr>
          <w:rFonts w:ascii="MS Reference Sans Serif" w:hAnsi="MS Reference Sans Serif"/>
        </w:rPr>
        <w:t xml:space="preserve"> 96% of the information from the original 42 features!</w:t>
      </w:r>
    </w:p>
    <w:p w14:paraId="41974282" w14:textId="62DF507D" w:rsidR="00A56296" w:rsidRPr="006329F8" w:rsidRDefault="00A56296" w:rsidP="003033F8">
      <w:pPr>
        <w:rPr>
          <w:rFonts w:ascii="MS Reference Sans Serif" w:hAnsi="MS Reference Sans Serif"/>
        </w:rPr>
      </w:pPr>
    </w:p>
    <w:p w14:paraId="2C1FAE64" w14:textId="768C6ED0" w:rsidR="00A56296" w:rsidRPr="006329F8" w:rsidRDefault="00A56296" w:rsidP="003033F8">
      <w:pPr>
        <w:rPr>
          <w:rFonts w:ascii="MS Reference Sans Serif" w:hAnsi="MS Reference Sans Serif"/>
        </w:rPr>
      </w:pPr>
      <w:r w:rsidRPr="006329F8">
        <w:rPr>
          <w:rFonts w:ascii="MS Reference Sans Serif" w:hAnsi="MS Reference Sans Serif"/>
          <w:noProof/>
        </w:rPr>
        <w:lastRenderedPageBreak/>
        <w:drawing>
          <wp:inline distT="0" distB="0" distL="0" distR="0" wp14:anchorId="021BBD26" wp14:editId="71E74071">
            <wp:extent cx="6332220" cy="3365500"/>
            <wp:effectExtent l="0" t="0" r="11430" b="6350"/>
            <wp:docPr id="6" name="Chart 6">
              <a:extLst xmlns:a="http://schemas.openxmlformats.org/drawingml/2006/main">
                <a:ext uri="{FF2B5EF4-FFF2-40B4-BE49-F238E27FC236}">
                  <a16:creationId xmlns:a16="http://schemas.microsoft.com/office/drawing/2014/main" id="{DB25610C-7D8A-4DE2-A976-F3C5FECF1F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840A64" w14:textId="638F90CA" w:rsidR="00A56296" w:rsidRPr="006329F8" w:rsidRDefault="00A56296" w:rsidP="003033F8">
      <w:pPr>
        <w:rPr>
          <w:rFonts w:ascii="MS Reference Sans Serif" w:hAnsi="MS Reference Sans Serif"/>
        </w:rPr>
      </w:pPr>
    </w:p>
    <w:p w14:paraId="15B27405" w14:textId="083D7F02" w:rsidR="00A56296" w:rsidRDefault="589A176B" w:rsidP="589A176B">
      <w:pPr>
        <w:rPr>
          <w:rFonts w:ascii="MS Reference Sans Serif" w:hAnsi="MS Reference Sans Serif"/>
        </w:rPr>
      </w:pPr>
      <w:r w:rsidRPr="589A176B">
        <w:rPr>
          <w:rFonts w:ascii="MS Reference Sans Serif" w:hAnsi="MS Reference Sans Serif"/>
        </w:rPr>
        <w:t>Figure 3 shows the results of feature reduction study.</w:t>
      </w:r>
    </w:p>
    <w:p w14:paraId="039829B3" w14:textId="65CBA081" w:rsidR="008B508C" w:rsidRDefault="008B508C" w:rsidP="589A176B">
      <w:pPr>
        <w:rPr>
          <w:rFonts w:ascii="MS Reference Sans Serif" w:hAnsi="MS Reference Sans Serif"/>
        </w:rPr>
      </w:pPr>
    </w:p>
    <w:tbl>
      <w:tblPr>
        <w:tblStyle w:val="TableGrid"/>
        <w:tblW w:w="9633" w:type="dxa"/>
        <w:tblInd w:w="596" w:type="dxa"/>
        <w:tblLook w:val="06A0" w:firstRow="1" w:lastRow="0" w:firstColumn="1" w:lastColumn="0" w:noHBand="1" w:noVBand="1"/>
      </w:tblPr>
      <w:tblGrid>
        <w:gridCol w:w="2511"/>
        <w:gridCol w:w="1534"/>
        <w:gridCol w:w="5588"/>
      </w:tblGrid>
      <w:tr w:rsidR="008B508C" w:rsidRPr="006329F8" w14:paraId="08A9C6F8" w14:textId="77777777" w:rsidTr="008B508C">
        <w:tc>
          <w:tcPr>
            <w:tcW w:w="2511" w:type="dxa"/>
            <w:shd w:val="clear" w:color="auto" w:fill="auto"/>
          </w:tcPr>
          <w:p w14:paraId="2E309C0D" w14:textId="77777777" w:rsidR="008B508C" w:rsidRPr="008B508C" w:rsidRDefault="008B508C" w:rsidP="001B2257">
            <w:pPr>
              <w:pStyle w:val="BodyText"/>
              <w:spacing w:after="0" w:line="240" w:lineRule="auto"/>
              <w:rPr>
                <w:rFonts w:ascii="MS Reference Sans Serif" w:hAnsi="MS Reference Sans Serif"/>
                <w:sz w:val="20"/>
                <w:szCs w:val="20"/>
              </w:rPr>
            </w:pPr>
          </w:p>
        </w:tc>
        <w:tc>
          <w:tcPr>
            <w:tcW w:w="1534" w:type="dxa"/>
            <w:shd w:val="clear" w:color="auto" w:fill="auto"/>
          </w:tcPr>
          <w:p w14:paraId="19DF6708"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Total Number of Features</w:t>
            </w:r>
          </w:p>
        </w:tc>
        <w:tc>
          <w:tcPr>
            <w:tcW w:w="5588" w:type="dxa"/>
            <w:shd w:val="clear" w:color="auto" w:fill="auto"/>
          </w:tcPr>
          <w:p w14:paraId="2A805C40"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 xml:space="preserve">Sorted Dominant Feature Set </w:t>
            </w:r>
          </w:p>
          <w:p w14:paraId="195FBB86" w14:textId="743EB665"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(Most to Least</w:t>
            </w:r>
            <w:r w:rsidRPr="008B508C">
              <w:rPr>
                <w:rFonts w:ascii="MS Reference Sans Serif" w:hAnsi="MS Reference Sans Serif"/>
                <w:sz w:val="20"/>
                <w:szCs w:val="20"/>
              </w:rPr>
              <w:t xml:space="preserve">, except the </w:t>
            </w:r>
            <w:proofErr w:type="spellStart"/>
            <w:r w:rsidRPr="008B508C">
              <w:rPr>
                <w:rFonts w:ascii="MS Reference Sans Serif" w:hAnsi="MS Reference Sans Serif"/>
                <w:sz w:val="20"/>
                <w:szCs w:val="20"/>
              </w:rPr>
              <w:t>ultra short</w:t>
            </w:r>
            <w:proofErr w:type="spellEnd"/>
            <w:r w:rsidRPr="008B508C">
              <w:rPr>
                <w:rFonts w:ascii="MS Reference Sans Serif" w:hAnsi="MS Reference Sans Serif"/>
                <w:sz w:val="20"/>
                <w:szCs w:val="20"/>
              </w:rPr>
              <w:t xml:space="preserve"> list</w:t>
            </w:r>
            <w:r w:rsidRPr="008B508C">
              <w:rPr>
                <w:rFonts w:ascii="MS Reference Sans Serif" w:hAnsi="MS Reference Sans Serif"/>
                <w:sz w:val="20"/>
                <w:szCs w:val="20"/>
              </w:rPr>
              <w:t>)</w:t>
            </w:r>
          </w:p>
        </w:tc>
      </w:tr>
      <w:tr w:rsidR="008B508C" w:rsidRPr="006329F8" w14:paraId="2B257137" w14:textId="77777777" w:rsidTr="008B508C">
        <w:tc>
          <w:tcPr>
            <w:tcW w:w="2511" w:type="dxa"/>
            <w:shd w:val="clear" w:color="auto" w:fill="auto"/>
          </w:tcPr>
          <w:p w14:paraId="7442CFEA"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Baseline</w:t>
            </w:r>
          </w:p>
        </w:tc>
        <w:tc>
          <w:tcPr>
            <w:tcW w:w="1534" w:type="dxa"/>
            <w:shd w:val="clear" w:color="auto" w:fill="auto"/>
          </w:tcPr>
          <w:p w14:paraId="422F2A36"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42</w:t>
            </w:r>
          </w:p>
        </w:tc>
        <w:tc>
          <w:tcPr>
            <w:tcW w:w="5588" w:type="dxa"/>
            <w:shd w:val="clear" w:color="auto" w:fill="auto"/>
          </w:tcPr>
          <w:p w14:paraId="26732A2B" w14:textId="77777777" w:rsidR="008B508C" w:rsidRPr="008B508C" w:rsidRDefault="008B508C" w:rsidP="001B2257">
            <w:pPr>
              <w:pStyle w:val="BodyText"/>
              <w:spacing w:after="0" w:line="240" w:lineRule="auto"/>
              <w:rPr>
                <w:rFonts w:ascii="MS Reference Sans Serif" w:hAnsi="MS Reference Sans Serif"/>
                <w:sz w:val="20"/>
                <w:szCs w:val="20"/>
              </w:rPr>
            </w:pPr>
          </w:p>
        </w:tc>
      </w:tr>
      <w:tr w:rsidR="008B508C" w:rsidRPr="006329F8" w14:paraId="2CCA1BED" w14:textId="77777777" w:rsidTr="008B508C">
        <w:tc>
          <w:tcPr>
            <w:tcW w:w="2511" w:type="dxa"/>
            <w:shd w:val="clear" w:color="auto" w:fill="auto"/>
          </w:tcPr>
          <w:p w14:paraId="56750A4B"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 xml:space="preserve">Univariate Feature Selection </w:t>
            </w:r>
          </w:p>
        </w:tc>
        <w:tc>
          <w:tcPr>
            <w:tcW w:w="1534" w:type="dxa"/>
            <w:shd w:val="clear" w:color="auto" w:fill="auto"/>
          </w:tcPr>
          <w:p w14:paraId="6318CBBE"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22</w:t>
            </w:r>
          </w:p>
        </w:tc>
        <w:tc>
          <w:tcPr>
            <w:tcW w:w="5588" w:type="dxa"/>
            <w:shd w:val="clear" w:color="auto" w:fill="auto"/>
          </w:tcPr>
          <w:p w14:paraId="494D1276"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['service', '</w:t>
            </w:r>
            <w:proofErr w:type="spellStart"/>
            <w:r w:rsidRPr="008B508C">
              <w:rPr>
                <w:rFonts w:ascii="MS Reference Sans Serif" w:hAnsi="MS Reference Sans Serif"/>
                <w:sz w:val="20"/>
                <w:szCs w:val="20"/>
              </w:rPr>
              <w:t>ct_src_dport_ltm</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synack</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tcprtt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sinpkt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dinpkt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ct_srv_dst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dpkts</w:t>
            </w:r>
            <w:proofErr w:type="spellEnd"/>
            <w:r w:rsidRPr="008B508C">
              <w:rPr>
                <w:rFonts w:ascii="MS Reference Sans Serif" w:hAnsi="MS Reference Sans Serif"/>
                <w:sz w:val="20"/>
                <w:szCs w:val="20"/>
              </w:rPr>
              <w:t>', 'proto', '</w:t>
            </w:r>
            <w:proofErr w:type="spellStart"/>
            <w:r w:rsidRPr="008B508C">
              <w:rPr>
                <w:rFonts w:ascii="MS Reference Sans Serif" w:hAnsi="MS Reference Sans Serif"/>
                <w:sz w:val="20"/>
                <w:szCs w:val="20"/>
              </w:rPr>
              <w:t>ct_dst_sport_ltm</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dload</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ct_state_ttl</w:t>
            </w:r>
            <w:proofErr w:type="spellEnd"/>
            <w:r w:rsidRPr="008B508C">
              <w:rPr>
                <w:rFonts w:ascii="MS Reference Sans Serif" w:hAnsi="MS Reference Sans Serif"/>
                <w:sz w:val="20"/>
                <w:szCs w:val="20"/>
              </w:rPr>
              <w:t>', 'state', '</w:t>
            </w:r>
            <w:proofErr w:type="spellStart"/>
            <w:r w:rsidRPr="008B508C">
              <w:rPr>
                <w:rFonts w:ascii="MS Reference Sans Serif" w:hAnsi="MS Reference Sans Serif"/>
                <w:sz w:val="20"/>
                <w:szCs w:val="20"/>
              </w:rPr>
              <w:t>sbytes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sload</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smean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dmean</w:t>
            </w:r>
            <w:proofErr w:type="spellEnd"/>
            <w:r w:rsidRPr="008B508C">
              <w:rPr>
                <w:rFonts w:ascii="MS Reference Sans Serif" w:hAnsi="MS Reference Sans Serif"/>
                <w:sz w:val="20"/>
                <w:szCs w:val="20"/>
              </w:rPr>
              <w:t>', 'dur', '</w:t>
            </w:r>
            <w:proofErr w:type="spellStart"/>
            <w:r w:rsidRPr="008B508C">
              <w:rPr>
                <w:rFonts w:ascii="MS Reference Sans Serif" w:hAnsi="MS Reference Sans Serif"/>
                <w:sz w:val="20"/>
                <w:szCs w:val="20"/>
              </w:rPr>
              <w:t>dbytes</w:t>
            </w:r>
            <w:proofErr w:type="spellEnd"/>
            <w:r w:rsidRPr="008B508C">
              <w:rPr>
                <w:rFonts w:ascii="MS Reference Sans Serif" w:hAnsi="MS Reference Sans Serif"/>
                <w:sz w:val="20"/>
                <w:szCs w:val="20"/>
              </w:rPr>
              <w:t>', 'rate', '</w:t>
            </w:r>
            <w:proofErr w:type="spellStart"/>
            <w:r w:rsidRPr="008B508C">
              <w:rPr>
                <w:rFonts w:ascii="MS Reference Sans Serif" w:hAnsi="MS Reference Sans Serif"/>
                <w:sz w:val="20"/>
                <w:szCs w:val="20"/>
              </w:rPr>
              <w:t>sttl</w:t>
            </w:r>
            <w:proofErr w:type="spellEnd"/>
            <w:r w:rsidRPr="008B508C">
              <w:rPr>
                <w:rFonts w:ascii="MS Reference Sans Serif" w:hAnsi="MS Reference Sans Serif"/>
                <w:sz w:val="20"/>
                <w:szCs w:val="20"/>
              </w:rPr>
              <w:t>']</w:t>
            </w:r>
          </w:p>
        </w:tc>
      </w:tr>
      <w:tr w:rsidR="008B508C" w:rsidRPr="006329F8" w14:paraId="573BE1DA" w14:textId="77777777" w:rsidTr="008B508C">
        <w:tc>
          <w:tcPr>
            <w:tcW w:w="2511" w:type="dxa"/>
            <w:shd w:val="clear" w:color="auto" w:fill="auto"/>
          </w:tcPr>
          <w:p w14:paraId="609E0B84"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Recursive Feature Elimination</w:t>
            </w:r>
          </w:p>
        </w:tc>
        <w:tc>
          <w:tcPr>
            <w:tcW w:w="1534" w:type="dxa"/>
            <w:shd w:val="clear" w:color="auto" w:fill="auto"/>
          </w:tcPr>
          <w:p w14:paraId="2A2CBE8A"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24</w:t>
            </w:r>
          </w:p>
        </w:tc>
        <w:tc>
          <w:tcPr>
            <w:tcW w:w="5588" w:type="dxa"/>
            <w:shd w:val="clear" w:color="auto" w:fill="auto"/>
          </w:tcPr>
          <w:p w14:paraId="11968A14"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['state', '</w:t>
            </w:r>
            <w:proofErr w:type="spellStart"/>
            <w:r w:rsidRPr="008B508C">
              <w:rPr>
                <w:rFonts w:ascii="MS Reference Sans Serif" w:hAnsi="MS Reference Sans Serif"/>
                <w:sz w:val="20"/>
                <w:szCs w:val="20"/>
              </w:rPr>
              <w:t>dttl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dload</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swin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dwin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synack</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ct_state_ttl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ct_dst_sport_ltm</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ct_dst_src_ltm</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ct_srv_dst</w:t>
            </w:r>
            <w:proofErr w:type="spellEnd"/>
            <w:r w:rsidRPr="008B508C">
              <w:rPr>
                <w:rFonts w:ascii="MS Reference Sans Serif" w:hAnsi="MS Reference Sans Serif"/>
                <w:sz w:val="20"/>
                <w:szCs w:val="20"/>
              </w:rPr>
              <w:t>', 'proto', '</w:t>
            </w:r>
            <w:proofErr w:type="spellStart"/>
            <w:r w:rsidRPr="008B508C">
              <w:rPr>
                <w:rFonts w:ascii="MS Reference Sans Serif" w:hAnsi="MS Reference Sans Serif"/>
                <w:sz w:val="20"/>
                <w:szCs w:val="20"/>
              </w:rPr>
              <w:t>dbytes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dloss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ct_src_dport_ltm</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spkts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sbytes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ct_srv_src</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sjit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dmean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sloss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smean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trans_depth</w:t>
            </w:r>
            <w:proofErr w:type="spellEnd"/>
            <w:r w:rsidRPr="008B508C">
              <w:rPr>
                <w:rFonts w:ascii="MS Reference Sans Serif" w:hAnsi="MS Reference Sans Serif"/>
                <w:sz w:val="20"/>
                <w:szCs w:val="20"/>
              </w:rPr>
              <w:t>', 'dur']</w:t>
            </w:r>
          </w:p>
        </w:tc>
      </w:tr>
      <w:tr w:rsidR="008B508C" w:rsidRPr="006329F8" w14:paraId="3978A964" w14:textId="77777777" w:rsidTr="008B508C">
        <w:tc>
          <w:tcPr>
            <w:tcW w:w="2511" w:type="dxa"/>
            <w:shd w:val="clear" w:color="auto" w:fill="auto"/>
          </w:tcPr>
          <w:p w14:paraId="2F545811"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PCA Based Feature Selection</w:t>
            </w:r>
          </w:p>
        </w:tc>
        <w:tc>
          <w:tcPr>
            <w:tcW w:w="1534" w:type="dxa"/>
            <w:shd w:val="clear" w:color="auto" w:fill="auto"/>
          </w:tcPr>
          <w:p w14:paraId="51C33EEB"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29</w:t>
            </w:r>
          </w:p>
        </w:tc>
        <w:tc>
          <w:tcPr>
            <w:tcW w:w="5588" w:type="dxa"/>
            <w:shd w:val="clear" w:color="auto" w:fill="auto"/>
          </w:tcPr>
          <w:p w14:paraId="4A51A6CB"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w:t>
            </w:r>
            <w:proofErr w:type="spellStart"/>
            <w:r w:rsidRPr="008B508C">
              <w:rPr>
                <w:rFonts w:ascii="MS Reference Sans Serif" w:hAnsi="MS Reference Sans Serif"/>
                <w:sz w:val="20"/>
                <w:szCs w:val="20"/>
              </w:rPr>
              <w:t>dpkts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dbytes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dloss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stcpb</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sbytes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tcprtt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synack</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trans_depth</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ct_state_ttl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ackdat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dinpkt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ct_ftp_cmd</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is_ftp_login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sjit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sinpkt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djit</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ct_flw_http_mthd</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response_body_len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dmean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is_sm_ips_ports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dwin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sttl</w:t>
            </w:r>
            <w:proofErr w:type="spellEnd"/>
            <w:r w:rsidRPr="008B508C">
              <w:rPr>
                <w:rFonts w:ascii="MS Reference Sans Serif" w:hAnsi="MS Reference Sans Serif"/>
                <w:sz w:val="20"/>
                <w:szCs w:val="20"/>
              </w:rPr>
              <w:t>', 'state', '</w:t>
            </w:r>
            <w:proofErr w:type="spellStart"/>
            <w:r w:rsidRPr="008B508C">
              <w:rPr>
                <w:rFonts w:ascii="MS Reference Sans Serif" w:hAnsi="MS Reference Sans Serif"/>
                <w:sz w:val="20"/>
                <w:szCs w:val="20"/>
              </w:rPr>
              <w:t>spkts</w:t>
            </w:r>
            <w:proofErr w:type="spellEnd"/>
            <w:r w:rsidRPr="008B508C">
              <w:rPr>
                <w:rFonts w:ascii="MS Reference Sans Serif" w:hAnsi="MS Reference Sans Serif"/>
                <w:sz w:val="20"/>
                <w:szCs w:val="20"/>
              </w:rPr>
              <w:t>', 'dur', '</w:t>
            </w:r>
            <w:proofErr w:type="spellStart"/>
            <w:r w:rsidRPr="008B508C">
              <w:rPr>
                <w:rFonts w:ascii="MS Reference Sans Serif" w:hAnsi="MS Reference Sans Serif"/>
                <w:sz w:val="20"/>
                <w:szCs w:val="20"/>
              </w:rPr>
              <w:t>swin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dtcpb</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sloss</w:t>
            </w:r>
            <w:proofErr w:type="spellEnd"/>
            <w:r w:rsidRPr="008B508C">
              <w:rPr>
                <w:rFonts w:ascii="MS Reference Sans Serif" w:hAnsi="MS Reference Sans Serif"/>
                <w:sz w:val="20"/>
                <w:szCs w:val="20"/>
              </w:rPr>
              <w:t>']</w:t>
            </w:r>
          </w:p>
        </w:tc>
      </w:tr>
      <w:tr w:rsidR="008B508C" w:rsidRPr="006329F8" w14:paraId="65BAF689" w14:textId="77777777" w:rsidTr="008B508C">
        <w:tc>
          <w:tcPr>
            <w:tcW w:w="2511" w:type="dxa"/>
            <w:shd w:val="clear" w:color="auto" w:fill="auto"/>
          </w:tcPr>
          <w:p w14:paraId="65072D87" w14:textId="77777777" w:rsidR="008B508C" w:rsidRPr="008B508C" w:rsidRDefault="008B508C" w:rsidP="001B2257">
            <w:pPr>
              <w:pStyle w:val="BodyText"/>
              <w:spacing w:after="0" w:line="240" w:lineRule="auto"/>
              <w:rPr>
                <w:rFonts w:ascii="MS Reference Sans Serif" w:hAnsi="MS Reference Sans Serif"/>
                <w:sz w:val="20"/>
                <w:szCs w:val="20"/>
              </w:rPr>
            </w:pPr>
            <w:proofErr w:type="spellStart"/>
            <w:r w:rsidRPr="008B508C">
              <w:rPr>
                <w:rFonts w:ascii="MS Reference Sans Serif" w:hAnsi="MS Reference Sans Serif"/>
                <w:sz w:val="20"/>
                <w:szCs w:val="20"/>
              </w:rPr>
              <w:t>Ultra Short</w:t>
            </w:r>
            <w:proofErr w:type="spellEnd"/>
            <w:r w:rsidRPr="008B508C">
              <w:rPr>
                <w:rFonts w:ascii="MS Reference Sans Serif" w:hAnsi="MS Reference Sans Serif"/>
                <w:sz w:val="20"/>
                <w:szCs w:val="20"/>
              </w:rPr>
              <w:t xml:space="preserve"> List of Features Common Amongst All 3 Methods</w:t>
            </w:r>
          </w:p>
        </w:tc>
        <w:tc>
          <w:tcPr>
            <w:tcW w:w="1534" w:type="dxa"/>
            <w:shd w:val="clear" w:color="auto" w:fill="auto"/>
          </w:tcPr>
          <w:p w14:paraId="5F6A89D4"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9</w:t>
            </w:r>
          </w:p>
        </w:tc>
        <w:tc>
          <w:tcPr>
            <w:tcW w:w="5588" w:type="dxa"/>
            <w:shd w:val="clear" w:color="auto" w:fill="auto"/>
          </w:tcPr>
          <w:p w14:paraId="1536788A" w14:textId="77777777" w:rsidR="008B508C" w:rsidRPr="008B508C" w:rsidRDefault="008B508C" w:rsidP="001B2257">
            <w:pPr>
              <w:pStyle w:val="BodyText"/>
              <w:spacing w:after="0" w:line="240" w:lineRule="auto"/>
              <w:rPr>
                <w:rFonts w:ascii="MS Reference Sans Serif" w:hAnsi="MS Reference Sans Serif"/>
                <w:sz w:val="20"/>
                <w:szCs w:val="20"/>
              </w:rPr>
            </w:pPr>
            <w:r w:rsidRPr="008B508C">
              <w:rPr>
                <w:rFonts w:ascii="MS Reference Sans Serif" w:hAnsi="MS Reference Sans Serif"/>
                <w:sz w:val="20"/>
                <w:szCs w:val="20"/>
              </w:rPr>
              <w:t>['</w:t>
            </w:r>
            <w:proofErr w:type="spellStart"/>
            <w:r w:rsidRPr="008B508C">
              <w:rPr>
                <w:rFonts w:ascii="MS Reference Sans Serif" w:hAnsi="MS Reference Sans Serif"/>
                <w:sz w:val="20"/>
                <w:szCs w:val="20"/>
              </w:rPr>
              <w:t>ct_state_ttl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dbytes</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dmean</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dttl</w:t>
            </w:r>
            <w:proofErr w:type="spellEnd"/>
            <w:r w:rsidRPr="008B508C">
              <w:rPr>
                <w:rFonts w:ascii="MS Reference Sans Serif" w:hAnsi="MS Reference Sans Serif"/>
                <w:sz w:val="20"/>
                <w:szCs w:val="20"/>
              </w:rPr>
              <w:t>', 'dur', '</w:t>
            </w:r>
            <w:proofErr w:type="spellStart"/>
            <w:r w:rsidRPr="008B508C">
              <w:rPr>
                <w:rFonts w:ascii="MS Reference Sans Serif" w:hAnsi="MS Reference Sans Serif"/>
                <w:sz w:val="20"/>
                <w:szCs w:val="20"/>
              </w:rPr>
              <w:t>sbytes</w:t>
            </w:r>
            <w:proofErr w:type="spellEnd"/>
            <w:r w:rsidRPr="008B508C">
              <w:rPr>
                <w:rFonts w:ascii="MS Reference Sans Serif" w:hAnsi="MS Reference Sans Serif"/>
                <w:sz w:val="20"/>
                <w:szCs w:val="20"/>
              </w:rPr>
              <w:t>', 'state', '</w:t>
            </w:r>
            <w:proofErr w:type="spellStart"/>
            <w:r w:rsidRPr="008B508C">
              <w:rPr>
                <w:rFonts w:ascii="MS Reference Sans Serif" w:hAnsi="MS Reference Sans Serif"/>
                <w:sz w:val="20"/>
                <w:szCs w:val="20"/>
              </w:rPr>
              <w:t>sttl</w:t>
            </w:r>
            <w:proofErr w:type="spellEnd"/>
            <w:r w:rsidRPr="008B508C">
              <w:rPr>
                <w:rFonts w:ascii="MS Reference Sans Serif" w:hAnsi="MS Reference Sans Serif"/>
                <w:sz w:val="20"/>
                <w:szCs w:val="20"/>
              </w:rPr>
              <w:t>', '</w:t>
            </w:r>
            <w:proofErr w:type="spellStart"/>
            <w:r w:rsidRPr="008B508C">
              <w:rPr>
                <w:rFonts w:ascii="MS Reference Sans Serif" w:hAnsi="MS Reference Sans Serif"/>
                <w:sz w:val="20"/>
                <w:szCs w:val="20"/>
              </w:rPr>
              <w:t>synack</w:t>
            </w:r>
            <w:proofErr w:type="spellEnd"/>
            <w:r w:rsidRPr="008B508C">
              <w:rPr>
                <w:rFonts w:ascii="MS Reference Sans Serif" w:hAnsi="MS Reference Sans Serif"/>
                <w:sz w:val="20"/>
                <w:szCs w:val="20"/>
              </w:rPr>
              <w:t>']</w:t>
            </w:r>
          </w:p>
        </w:tc>
      </w:tr>
    </w:tbl>
    <w:p w14:paraId="7B90F125" w14:textId="77777777" w:rsidR="008B508C" w:rsidRDefault="008B508C" w:rsidP="589A176B">
      <w:pPr>
        <w:rPr>
          <w:rFonts w:ascii="MS Reference Sans Serif" w:hAnsi="MS Reference Sans Serif"/>
        </w:rPr>
      </w:pPr>
    </w:p>
    <w:p w14:paraId="4FD97105" w14:textId="461DAD5F" w:rsidR="008B508C" w:rsidRPr="006329F8" w:rsidRDefault="008B508C" w:rsidP="589A176B">
      <w:pPr>
        <w:rPr>
          <w:rFonts w:ascii="MS Reference Sans Serif" w:hAnsi="MS Reference Sans Serif"/>
        </w:rPr>
      </w:pPr>
      <w:r>
        <w:rPr>
          <w:rFonts w:ascii="MS Reference Sans Serif" w:hAnsi="MS Reference Sans Serif"/>
        </w:rPr>
        <w:t>Table 4 shows the resulting features from the feature selection study</w:t>
      </w:r>
    </w:p>
    <w:p w14:paraId="618ACEEB" w14:textId="2530E783" w:rsidR="006329F8" w:rsidRPr="006329F8" w:rsidRDefault="006329F8" w:rsidP="003033F8">
      <w:pPr>
        <w:rPr>
          <w:rFonts w:ascii="MS Reference Sans Serif" w:hAnsi="MS Reference Sans Serif"/>
        </w:rPr>
      </w:pPr>
    </w:p>
    <w:p w14:paraId="299F24A0" w14:textId="7C678784" w:rsidR="00B41267" w:rsidRPr="006329F8" w:rsidRDefault="589A176B" w:rsidP="589A176B">
      <w:pPr>
        <w:pStyle w:val="Heading2"/>
      </w:pPr>
      <w:bookmarkStart w:id="11" w:name="_Toc531480339"/>
      <w:r>
        <w:lastRenderedPageBreak/>
        <w:t>4.3 Machine Learning Algorithm Comparison Results</w:t>
      </w:r>
      <w:bookmarkEnd w:id="11"/>
    </w:p>
    <w:p w14:paraId="1DFC749E" w14:textId="0147C33E" w:rsidR="00B41267" w:rsidRDefault="589A176B" w:rsidP="589A176B">
      <w:pPr>
        <w:rPr>
          <w:rFonts w:ascii="MS Reference Sans Serif" w:hAnsi="MS Reference Sans Serif"/>
        </w:rPr>
      </w:pPr>
      <w:r w:rsidRPr="589A176B">
        <w:rPr>
          <w:rFonts w:ascii="MS Reference Sans Serif" w:hAnsi="MS Reference Sans Serif"/>
        </w:rPr>
        <w:t>The results of the machine learning algorithm efficacy comparison were shown in Figure 4. Random Forest algorithm produced the best result and had not shown any degradation in performance with the reduced feature set when compared to the baseline full feature set data. Additional benefit of the random forest algorithm is that even though the training process was very fast, the predicting process can be very light weight and even faster with modern multi-core multi-threat computing platforms, so it is very suitable for high-speed anomaly detection required in real-life situations.</w:t>
      </w:r>
    </w:p>
    <w:p w14:paraId="3919CB09" w14:textId="2D8EE3E0" w:rsidR="00921A95" w:rsidRDefault="00921A95" w:rsidP="589A176B">
      <w:pPr>
        <w:rPr>
          <w:rFonts w:ascii="MS Reference Sans Serif" w:hAnsi="MS Reference Sans Serif"/>
        </w:rPr>
      </w:pPr>
    </w:p>
    <w:p w14:paraId="5DC8D1E1" w14:textId="4475D6AA" w:rsidR="00921A95" w:rsidRPr="006329F8" w:rsidRDefault="00921A95" w:rsidP="589A176B">
      <w:pPr>
        <w:rPr>
          <w:rFonts w:ascii="MS Reference Sans Serif" w:hAnsi="MS Reference Sans Serif"/>
        </w:rPr>
      </w:pPr>
      <w:r>
        <w:rPr>
          <w:rFonts w:ascii="MS Reference Sans Serif" w:hAnsi="MS Reference Sans Serif"/>
        </w:rPr>
        <w:t xml:space="preserve">Worth mentioning is that normalization of the data matters to certain algorithm, such as GMM and MLP. This study compiled results from both original data and normalized </w:t>
      </w:r>
      <w:proofErr w:type="gramStart"/>
      <w:r>
        <w:rPr>
          <w:rFonts w:ascii="MS Reference Sans Serif" w:hAnsi="MS Reference Sans Serif"/>
        </w:rPr>
        <w:t>data, and</w:t>
      </w:r>
      <w:proofErr w:type="gramEnd"/>
      <w:r>
        <w:rPr>
          <w:rFonts w:ascii="MS Reference Sans Serif" w:hAnsi="MS Reference Sans Serif"/>
        </w:rPr>
        <w:t xml:space="preserve"> compared results that with optimal performance.</w:t>
      </w:r>
    </w:p>
    <w:p w14:paraId="0EEC1A3D" w14:textId="77777777" w:rsidR="003033F8" w:rsidRPr="006329F8" w:rsidRDefault="003033F8" w:rsidP="003033F8">
      <w:pPr>
        <w:rPr>
          <w:rFonts w:ascii="MS Reference Sans Serif" w:hAnsi="MS Reference Sans Serif"/>
        </w:rPr>
      </w:pPr>
    </w:p>
    <w:p w14:paraId="6E17B9B5" w14:textId="5096558E" w:rsidR="003033F8" w:rsidRPr="006329F8" w:rsidRDefault="006329F8">
      <w:pPr>
        <w:pStyle w:val="BodyText"/>
        <w:rPr>
          <w:rFonts w:ascii="MS Reference Sans Serif" w:hAnsi="MS Reference Sans Serif"/>
        </w:rPr>
      </w:pPr>
      <w:r w:rsidRPr="006329F8">
        <w:rPr>
          <w:rFonts w:ascii="MS Reference Sans Serif" w:hAnsi="MS Reference Sans Serif"/>
          <w:noProof/>
        </w:rPr>
        <w:drawing>
          <wp:inline distT="0" distB="0" distL="0" distR="0" wp14:anchorId="3D5CF8A9" wp14:editId="4DB1C620">
            <wp:extent cx="6332220" cy="3052445"/>
            <wp:effectExtent l="0" t="0" r="11430" b="14605"/>
            <wp:docPr id="7" name="Chart 7">
              <a:extLst xmlns:a="http://schemas.openxmlformats.org/drawingml/2006/main">
                <a:ext uri="{FF2B5EF4-FFF2-40B4-BE49-F238E27FC236}">
                  <a16:creationId xmlns:a16="http://schemas.microsoft.com/office/drawing/2014/main" id="{33E80C0B-D66C-4DFD-8EB8-799FBC4545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C65B2D" w14:textId="1E6157D0" w:rsidR="589A176B" w:rsidRPr="009D3FE4" w:rsidRDefault="009C5106" w:rsidP="009D3FE4">
      <w:pPr>
        <w:pStyle w:val="BodyText"/>
        <w:rPr>
          <w:rFonts w:ascii="MS Reference Sans Serif" w:hAnsi="MS Reference Sans Serif"/>
        </w:rPr>
      </w:pPr>
      <w:r>
        <w:rPr>
          <w:rFonts w:ascii="MS Reference Sans Serif" w:hAnsi="MS Reference Sans Serif"/>
        </w:rPr>
        <w:t>Figure 4. R</w:t>
      </w:r>
      <w:r w:rsidR="589A176B" w:rsidRPr="589A176B">
        <w:rPr>
          <w:rFonts w:ascii="MS Reference Sans Serif" w:hAnsi="MS Reference Sans Serif"/>
        </w:rPr>
        <w:t>esults of the ML algorithm efficacy study</w:t>
      </w:r>
      <w:r>
        <w:rPr>
          <w:rFonts w:ascii="MS Reference Sans Serif" w:hAnsi="MS Reference Sans Serif"/>
        </w:rPr>
        <w:t xml:space="preserve"> using two class labels</w:t>
      </w:r>
      <w:r w:rsidR="589A176B" w:rsidRPr="589A176B">
        <w:rPr>
          <w:rFonts w:ascii="MS Reference Sans Serif" w:hAnsi="MS Reference Sans Serif"/>
        </w:rPr>
        <w:t>.</w:t>
      </w:r>
    </w:p>
    <w:p w14:paraId="160B4B44" w14:textId="4026A86F" w:rsidR="589A176B" w:rsidRDefault="589A176B" w:rsidP="589A176B">
      <w:pPr>
        <w:pStyle w:val="Heading2"/>
        <w:numPr>
          <w:ilvl w:val="0"/>
          <w:numId w:val="1"/>
        </w:numPr>
        <w:spacing w:line="259" w:lineRule="auto"/>
        <w:ind w:left="0"/>
      </w:pPr>
      <w:bookmarkStart w:id="12" w:name="_Toc531480340"/>
      <w:r>
        <w:t>4.4 Final Machine Learning Report Using Test Data</w:t>
      </w:r>
      <w:bookmarkEnd w:id="12"/>
    </w:p>
    <w:p w14:paraId="66420BE9" w14:textId="48DDD6E1" w:rsidR="589A176B" w:rsidRDefault="589A176B" w:rsidP="589A176B">
      <w:pPr>
        <w:pStyle w:val="BodyText"/>
        <w:rPr>
          <w:rFonts w:ascii="MS Reference Sans Serif" w:hAnsi="MS Reference Sans Serif"/>
        </w:rPr>
      </w:pPr>
      <w:proofErr w:type="gramStart"/>
      <w:r w:rsidRPr="589A176B">
        <w:rPr>
          <w:rFonts w:ascii="MS Reference Sans Serif" w:hAnsi="MS Reference Sans Serif"/>
        </w:rPr>
        <w:t>Similar to</w:t>
      </w:r>
      <w:proofErr w:type="gramEnd"/>
      <w:r w:rsidRPr="589A176B">
        <w:rPr>
          <w:rFonts w:ascii="MS Reference Sans Serif" w:hAnsi="MS Reference Sans Serif"/>
        </w:rPr>
        <w:t xml:space="preserve"> the popular </w:t>
      </w:r>
      <w:r w:rsidR="009D3FE4">
        <w:rPr>
          <w:rFonts w:ascii="MS Reference Sans Serif" w:hAnsi="MS Reference Sans Serif"/>
        </w:rPr>
        <w:t xml:space="preserve">machine learning </w:t>
      </w:r>
      <w:r w:rsidRPr="589A176B">
        <w:rPr>
          <w:rFonts w:ascii="MS Reference Sans Serif" w:hAnsi="MS Reference Sans Serif"/>
        </w:rPr>
        <w:t xml:space="preserve">competitions, the </w:t>
      </w:r>
      <w:r w:rsidR="009D3FE4">
        <w:rPr>
          <w:rFonts w:ascii="MS Reference Sans Serif" w:hAnsi="MS Reference Sans Serif"/>
        </w:rPr>
        <w:t xml:space="preserve">result (Figure 5) from </w:t>
      </w:r>
      <w:r w:rsidRPr="589A176B">
        <w:rPr>
          <w:rFonts w:ascii="MS Reference Sans Serif" w:hAnsi="MS Reference Sans Serif"/>
        </w:rPr>
        <w:t>test data set from the UNSW_NB15 is reserved at the end to show case the result of this study. This result can be used to compare with studies from other researchers.</w:t>
      </w:r>
    </w:p>
    <w:p w14:paraId="0666B7AD" w14:textId="77777777" w:rsidR="008B508C" w:rsidRDefault="008B508C" w:rsidP="589A176B">
      <w:pPr>
        <w:pStyle w:val="BodyText"/>
        <w:rPr>
          <w:rFonts w:ascii="MS Reference Sans Serif" w:hAnsi="MS Reference Sans Serif"/>
        </w:rPr>
      </w:pPr>
      <w:r>
        <w:rPr>
          <w:rFonts w:ascii="MS Reference Sans Serif" w:hAnsi="MS Reference Sans Serif"/>
        </w:rPr>
        <w:t>From the test data report, reducing the number of features by 43%, from 42 features to 24 features, resulted in no decrease in predicting performance.</w:t>
      </w:r>
    </w:p>
    <w:p w14:paraId="01895547" w14:textId="7D1114A1" w:rsidR="008B508C" w:rsidRDefault="008B508C" w:rsidP="589A176B">
      <w:pPr>
        <w:pStyle w:val="BodyText"/>
        <w:rPr>
          <w:rFonts w:ascii="MS Reference Sans Serif" w:hAnsi="MS Reference Sans Serif"/>
        </w:rPr>
      </w:pPr>
      <w:r>
        <w:rPr>
          <w:rFonts w:ascii="MS Reference Sans Serif" w:hAnsi="MS Reference Sans Serif"/>
        </w:rPr>
        <w:t xml:space="preserve">Further, by selecting a set of 9 features, the prediction maintained comparable overall performance to the baseline 42 features. </w:t>
      </w:r>
    </w:p>
    <w:p w14:paraId="52B8FCEC" w14:textId="16205568" w:rsidR="589A176B" w:rsidRDefault="008B508C" w:rsidP="589A176B">
      <w:pPr>
        <w:pStyle w:val="BodyText"/>
        <w:rPr>
          <w:rFonts w:ascii="MS Reference Sans Serif" w:hAnsi="MS Reference Sans Serif"/>
        </w:rPr>
      </w:pPr>
      <w:r>
        <w:rPr>
          <w:noProof/>
        </w:rPr>
        <w:lastRenderedPageBreak/>
        <w:drawing>
          <wp:inline distT="0" distB="0" distL="0" distR="0" wp14:anchorId="71793A37" wp14:editId="52BB3C1A">
            <wp:extent cx="5489575" cy="2816225"/>
            <wp:effectExtent l="0" t="0" r="15875" b="3175"/>
            <wp:docPr id="8" name="Chart 8">
              <a:extLst xmlns:a="http://schemas.openxmlformats.org/drawingml/2006/main">
                <a:ext uri="{FF2B5EF4-FFF2-40B4-BE49-F238E27FC236}">
                  <a16:creationId xmlns:a16="http://schemas.microsoft.com/office/drawing/2014/main" id="{63EF9F1C-FA99-4774-9A81-9B779E71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96E155" w14:textId="55D42BBE" w:rsidR="009D3FE4" w:rsidRDefault="009D3FE4" w:rsidP="589A176B">
      <w:pPr>
        <w:pStyle w:val="BodyText"/>
        <w:rPr>
          <w:rFonts w:ascii="MS Reference Sans Serif" w:hAnsi="MS Reference Sans Serif"/>
        </w:rPr>
      </w:pPr>
      <w:r>
        <w:rPr>
          <w:rFonts w:ascii="MS Reference Sans Serif" w:hAnsi="MS Reference Sans Serif"/>
        </w:rPr>
        <w:t xml:space="preserve">Figure 5. Final machine learning </w:t>
      </w:r>
      <w:r w:rsidR="00AE74C6">
        <w:rPr>
          <w:rFonts w:ascii="MS Reference Sans Serif" w:hAnsi="MS Reference Sans Serif"/>
        </w:rPr>
        <w:t>report</w:t>
      </w:r>
      <w:r>
        <w:rPr>
          <w:rFonts w:ascii="MS Reference Sans Serif" w:hAnsi="MS Reference Sans Serif"/>
        </w:rPr>
        <w:t xml:space="preserve"> of the UNSW_NB15 test data</w:t>
      </w:r>
    </w:p>
    <w:p w14:paraId="1C310EA3" w14:textId="4866430A" w:rsidR="00317FA9" w:rsidRPr="004C34DC" w:rsidRDefault="7F52BFF0" w:rsidP="004C34DC">
      <w:pPr>
        <w:pStyle w:val="Heading1"/>
        <w:rPr>
          <w:rStyle w:val="ListLabel1"/>
        </w:rPr>
      </w:pPr>
      <w:bookmarkStart w:id="13" w:name="_Toc531480341"/>
      <w:r w:rsidRPr="004C34DC">
        <w:rPr>
          <w:rStyle w:val="ListLabel1"/>
        </w:rPr>
        <w:t xml:space="preserve">5. Conclusion and </w:t>
      </w:r>
      <w:r w:rsidR="00DE6245" w:rsidRPr="004C34DC">
        <w:rPr>
          <w:rStyle w:val="ListLabel1"/>
        </w:rPr>
        <w:t>Future Directions</w:t>
      </w:r>
      <w:bookmarkEnd w:id="13"/>
    </w:p>
    <w:p w14:paraId="78577E71" w14:textId="0130029D" w:rsidR="00680FFC" w:rsidRDefault="00871183">
      <w:pPr>
        <w:pStyle w:val="BodyText"/>
        <w:rPr>
          <w:rFonts w:ascii="MS Reference Sans Serif" w:hAnsi="MS Reference Sans Serif"/>
        </w:rPr>
      </w:pPr>
      <w:r>
        <w:rPr>
          <w:rFonts w:ascii="MS Reference Sans Serif" w:hAnsi="MS Reference Sans Serif"/>
        </w:rPr>
        <w:t>In this study, systematic machine learning methodology was applied to study network monitoring data. Random Forest algorithm was proven to have the best efficacy amongst the selected ML algorithms.</w:t>
      </w:r>
    </w:p>
    <w:p w14:paraId="06E616B3" w14:textId="130FA718" w:rsidR="00871183" w:rsidRDefault="00871183">
      <w:pPr>
        <w:pStyle w:val="BodyText"/>
        <w:rPr>
          <w:rFonts w:ascii="MS Reference Sans Serif" w:hAnsi="MS Reference Sans Serif"/>
        </w:rPr>
      </w:pPr>
      <w:r>
        <w:rPr>
          <w:rFonts w:ascii="MS Reference Sans Serif" w:hAnsi="MS Reference Sans Serif"/>
        </w:rPr>
        <w:t xml:space="preserve">Further, this study showed that out of the 40+ features in the original data set, most of the information is encoded in a handful of features. Again, using systematic techniques, the author showed </w:t>
      </w:r>
      <w:r w:rsidR="00E63C5B">
        <w:rPr>
          <w:rFonts w:ascii="MS Reference Sans Serif" w:hAnsi="MS Reference Sans Serif"/>
        </w:rPr>
        <w:t>the</w:t>
      </w:r>
      <w:r>
        <w:rPr>
          <w:rFonts w:ascii="MS Reference Sans Serif" w:hAnsi="MS Reference Sans Serif"/>
        </w:rPr>
        <w:t xml:space="preserve"> nine (9) features </w:t>
      </w:r>
      <w:r w:rsidR="00E63C5B">
        <w:rPr>
          <w:rFonts w:ascii="MS Reference Sans Serif" w:hAnsi="MS Reference Sans Serif"/>
        </w:rPr>
        <w:t xml:space="preserve">listed in Table 5 </w:t>
      </w:r>
      <w:r>
        <w:rPr>
          <w:rFonts w:ascii="MS Reference Sans Serif" w:hAnsi="MS Reference Sans Serif"/>
        </w:rPr>
        <w:t xml:space="preserve">can produce as good a prediction result as </w:t>
      </w:r>
      <w:proofErr w:type="gramStart"/>
      <w:r>
        <w:rPr>
          <w:rFonts w:ascii="MS Reference Sans Serif" w:hAnsi="MS Reference Sans Serif"/>
        </w:rPr>
        <w:t>all of</w:t>
      </w:r>
      <w:proofErr w:type="gramEnd"/>
      <w:r>
        <w:rPr>
          <w:rFonts w:ascii="MS Reference Sans Serif" w:hAnsi="MS Reference Sans Serif"/>
        </w:rPr>
        <w:t xml:space="preserve"> the </w:t>
      </w:r>
      <w:r w:rsidR="00E63C5B">
        <w:rPr>
          <w:rFonts w:ascii="MS Reference Sans Serif" w:hAnsi="MS Reference Sans Serif"/>
        </w:rPr>
        <w:t xml:space="preserve">42 </w:t>
      </w:r>
      <w:r>
        <w:rPr>
          <w:rFonts w:ascii="MS Reference Sans Serif" w:hAnsi="MS Reference Sans Serif"/>
        </w:rPr>
        <w:t xml:space="preserve">features combined. </w:t>
      </w:r>
    </w:p>
    <w:tbl>
      <w:tblPr>
        <w:tblStyle w:val="TableGrid"/>
        <w:tblW w:w="10043" w:type="dxa"/>
        <w:tblLook w:val="06A0" w:firstRow="1" w:lastRow="0" w:firstColumn="1" w:lastColumn="0" w:noHBand="1" w:noVBand="1"/>
      </w:tblPr>
      <w:tblGrid>
        <w:gridCol w:w="2003"/>
        <w:gridCol w:w="1020"/>
        <w:gridCol w:w="7020"/>
      </w:tblGrid>
      <w:tr w:rsidR="00E63C5B" w:rsidRPr="009D3FE4" w14:paraId="048B9DA7" w14:textId="77777777" w:rsidTr="001B2257">
        <w:tc>
          <w:tcPr>
            <w:tcW w:w="2003" w:type="dxa"/>
            <w:shd w:val="clear" w:color="auto" w:fill="auto"/>
          </w:tcPr>
          <w:p w14:paraId="6011558A"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Name</w:t>
            </w:r>
          </w:p>
        </w:tc>
        <w:tc>
          <w:tcPr>
            <w:tcW w:w="1020" w:type="dxa"/>
            <w:shd w:val="clear" w:color="auto" w:fill="auto"/>
          </w:tcPr>
          <w:p w14:paraId="140B6FA5"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 xml:space="preserve">Type </w:t>
            </w:r>
          </w:p>
        </w:tc>
        <w:tc>
          <w:tcPr>
            <w:tcW w:w="7020" w:type="dxa"/>
            <w:shd w:val="clear" w:color="auto" w:fill="auto"/>
          </w:tcPr>
          <w:p w14:paraId="15C6BE9F"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Description</w:t>
            </w:r>
          </w:p>
        </w:tc>
      </w:tr>
      <w:tr w:rsidR="00E63C5B" w:rsidRPr="009D3FE4" w14:paraId="25CE6650" w14:textId="77777777" w:rsidTr="001B2257">
        <w:tc>
          <w:tcPr>
            <w:tcW w:w="2003" w:type="dxa"/>
            <w:shd w:val="clear" w:color="auto" w:fill="auto"/>
          </w:tcPr>
          <w:p w14:paraId="7B2BB282"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state</w:t>
            </w:r>
          </w:p>
        </w:tc>
        <w:tc>
          <w:tcPr>
            <w:tcW w:w="1020" w:type="dxa"/>
            <w:shd w:val="clear" w:color="auto" w:fill="auto"/>
          </w:tcPr>
          <w:p w14:paraId="566C10D3"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nominal</w:t>
            </w:r>
          </w:p>
        </w:tc>
        <w:tc>
          <w:tcPr>
            <w:tcW w:w="7020" w:type="dxa"/>
            <w:shd w:val="clear" w:color="auto" w:fill="auto"/>
          </w:tcPr>
          <w:p w14:paraId="0ACE4233"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Indicates to the state and its dependent protocol, e.g. ACC, CLO, CON, ECO, ECR, FIN, INT, MAS, PAR, REQ, RST, TST, TXD, URH, URN, and (-) (if not used state)</w:t>
            </w:r>
          </w:p>
        </w:tc>
      </w:tr>
      <w:tr w:rsidR="00E63C5B" w:rsidRPr="009D3FE4" w14:paraId="5DA7A583" w14:textId="77777777" w:rsidTr="001B2257">
        <w:tc>
          <w:tcPr>
            <w:tcW w:w="2003" w:type="dxa"/>
            <w:shd w:val="clear" w:color="auto" w:fill="auto"/>
          </w:tcPr>
          <w:p w14:paraId="7A37BEFC" w14:textId="77777777" w:rsidR="00E63C5B" w:rsidRPr="009D3FE4" w:rsidRDefault="00E63C5B" w:rsidP="001B2257">
            <w:pPr>
              <w:rPr>
                <w:rFonts w:ascii="MS Reference Sans Serif" w:hAnsi="MS Reference Sans Serif"/>
                <w:sz w:val="20"/>
                <w:szCs w:val="20"/>
              </w:rPr>
            </w:pPr>
            <w:proofErr w:type="spellStart"/>
            <w:r w:rsidRPr="009D3FE4">
              <w:rPr>
                <w:rFonts w:ascii="MS Reference Sans Serif" w:hAnsi="MS Reference Sans Serif"/>
                <w:sz w:val="20"/>
                <w:szCs w:val="20"/>
              </w:rPr>
              <w:t>sbytes</w:t>
            </w:r>
            <w:proofErr w:type="spellEnd"/>
          </w:p>
        </w:tc>
        <w:tc>
          <w:tcPr>
            <w:tcW w:w="1020" w:type="dxa"/>
            <w:shd w:val="clear" w:color="auto" w:fill="auto"/>
          </w:tcPr>
          <w:p w14:paraId="47A6C507"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Integer</w:t>
            </w:r>
          </w:p>
        </w:tc>
        <w:tc>
          <w:tcPr>
            <w:tcW w:w="7020" w:type="dxa"/>
            <w:shd w:val="clear" w:color="auto" w:fill="auto"/>
          </w:tcPr>
          <w:p w14:paraId="63E18491"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 xml:space="preserve">Source to destination transaction bytes </w:t>
            </w:r>
          </w:p>
        </w:tc>
      </w:tr>
      <w:tr w:rsidR="00E63C5B" w:rsidRPr="009D3FE4" w14:paraId="35AD7244" w14:textId="77777777" w:rsidTr="001B2257">
        <w:tc>
          <w:tcPr>
            <w:tcW w:w="2003" w:type="dxa"/>
            <w:shd w:val="clear" w:color="auto" w:fill="auto"/>
          </w:tcPr>
          <w:p w14:paraId="03856F94" w14:textId="77777777" w:rsidR="00E63C5B" w:rsidRPr="009D3FE4" w:rsidRDefault="00E63C5B" w:rsidP="001B2257">
            <w:pPr>
              <w:rPr>
                <w:rFonts w:ascii="MS Reference Sans Serif" w:hAnsi="MS Reference Sans Serif"/>
                <w:sz w:val="20"/>
                <w:szCs w:val="20"/>
              </w:rPr>
            </w:pPr>
            <w:proofErr w:type="spellStart"/>
            <w:r w:rsidRPr="009D3FE4">
              <w:rPr>
                <w:rFonts w:ascii="MS Reference Sans Serif" w:hAnsi="MS Reference Sans Serif"/>
                <w:sz w:val="20"/>
                <w:szCs w:val="20"/>
              </w:rPr>
              <w:t>dbytes</w:t>
            </w:r>
            <w:proofErr w:type="spellEnd"/>
          </w:p>
        </w:tc>
        <w:tc>
          <w:tcPr>
            <w:tcW w:w="1020" w:type="dxa"/>
            <w:shd w:val="clear" w:color="auto" w:fill="auto"/>
          </w:tcPr>
          <w:p w14:paraId="31164434"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Integer</w:t>
            </w:r>
          </w:p>
        </w:tc>
        <w:tc>
          <w:tcPr>
            <w:tcW w:w="7020" w:type="dxa"/>
            <w:shd w:val="clear" w:color="auto" w:fill="auto"/>
          </w:tcPr>
          <w:p w14:paraId="3E4344A6"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Destination to source transaction bytes</w:t>
            </w:r>
          </w:p>
        </w:tc>
      </w:tr>
      <w:tr w:rsidR="00E63C5B" w:rsidRPr="009D3FE4" w14:paraId="75EA6332" w14:textId="77777777" w:rsidTr="001B2257">
        <w:tc>
          <w:tcPr>
            <w:tcW w:w="2003" w:type="dxa"/>
            <w:shd w:val="clear" w:color="auto" w:fill="auto"/>
          </w:tcPr>
          <w:p w14:paraId="5A056C00" w14:textId="77777777" w:rsidR="00E63C5B" w:rsidRPr="009D3FE4" w:rsidRDefault="00E63C5B" w:rsidP="001B2257">
            <w:pPr>
              <w:rPr>
                <w:rFonts w:ascii="MS Reference Sans Serif" w:hAnsi="MS Reference Sans Serif"/>
                <w:sz w:val="20"/>
                <w:szCs w:val="20"/>
              </w:rPr>
            </w:pPr>
            <w:proofErr w:type="spellStart"/>
            <w:r w:rsidRPr="009D3FE4">
              <w:rPr>
                <w:rFonts w:ascii="MS Reference Sans Serif" w:hAnsi="MS Reference Sans Serif"/>
                <w:sz w:val="20"/>
                <w:szCs w:val="20"/>
              </w:rPr>
              <w:t>sttl</w:t>
            </w:r>
            <w:proofErr w:type="spellEnd"/>
          </w:p>
        </w:tc>
        <w:tc>
          <w:tcPr>
            <w:tcW w:w="1020" w:type="dxa"/>
            <w:shd w:val="clear" w:color="auto" w:fill="auto"/>
          </w:tcPr>
          <w:p w14:paraId="1D0D18EA"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Integer</w:t>
            </w:r>
          </w:p>
        </w:tc>
        <w:tc>
          <w:tcPr>
            <w:tcW w:w="7020" w:type="dxa"/>
            <w:shd w:val="clear" w:color="auto" w:fill="auto"/>
          </w:tcPr>
          <w:p w14:paraId="1A81857A"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 xml:space="preserve">Source to destination time to live value </w:t>
            </w:r>
          </w:p>
        </w:tc>
      </w:tr>
      <w:tr w:rsidR="00E63C5B" w:rsidRPr="009D3FE4" w14:paraId="75250A76" w14:textId="77777777" w:rsidTr="001B2257">
        <w:tc>
          <w:tcPr>
            <w:tcW w:w="2003" w:type="dxa"/>
            <w:shd w:val="clear" w:color="auto" w:fill="auto"/>
          </w:tcPr>
          <w:p w14:paraId="3BEC791D" w14:textId="77777777" w:rsidR="00E63C5B" w:rsidRPr="009D3FE4" w:rsidRDefault="00E63C5B" w:rsidP="001B2257">
            <w:pPr>
              <w:rPr>
                <w:rFonts w:ascii="MS Reference Sans Serif" w:hAnsi="MS Reference Sans Serif"/>
                <w:sz w:val="20"/>
                <w:szCs w:val="20"/>
              </w:rPr>
            </w:pPr>
            <w:proofErr w:type="spellStart"/>
            <w:r w:rsidRPr="009D3FE4">
              <w:rPr>
                <w:rFonts w:ascii="MS Reference Sans Serif" w:hAnsi="MS Reference Sans Serif"/>
                <w:sz w:val="20"/>
                <w:szCs w:val="20"/>
              </w:rPr>
              <w:t>dttl</w:t>
            </w:r>
            <w:proofErr w:type="spellEnd"/>
          </w:p>
        </w:tc>
        <w:tc>
          <w:tcPr>
            <w:tcW w:w="1020" w:type="dxa"/>
            <w:shd w:val="clear" w:color="auto" w:fill="auto"/>
          </w:tcPr>
          <w:p w14:paraId="79EF226D"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Integer</w:t>
            </w:r>
          </w:p>
        </w:tc>
        <w:tc>
          <w:tcPr>
            <w:tcW w:w="7020" w:type="dxa"/>
            <w:shd w:val="clear" w:color="auto" w:fill="auto"/>
          </w:tcPr>
          <w:p w14:paraId="6608A815"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Destination to source time to live value</w:t>
            </w:r>
          </w:p>
        </w:tc>
      </w:tr>
      <w:tr w:rsidR="00E63C5B" w:rsidRPr="009D3FE4" w14:paraId="7A3F2A34" w14:textId="77777777" w:rsidTr="001B2257">
        <w:tc>
          <w:tcPr>
            <w:tcW w:w="2003" w:type="dxa"/>
            <w:shd w:val="clear" w:color="auto" w:fill="auto"/>
          </w:tcPr>
          <w:p w14:paraId="290F5318" w14:textId="77777777" w:rsidR="00E63C5B" w:rsidRPr="009D3FE4" w:rsidRDefault="00E63C5B" w:rsidP="001B2257">
            <w:pPr>
              <w:rPr>
                <w:rFonts w:ascii="MS Reference Sans Serif" w:hAnsi="MS Reference Sans Serif"/>
                <w:sz w:val="20"/>
                <w:szCs w:val="20"/>
              </w:rPr>
            </w:pPr>
            <w:proofErr w:type="spellStart"/>
            <w:r w:rsidRPr="009D3FE4">
              <w:rPr>
                <w:rFonts w:ascii="MS Reference Sans Serif" w:hAnsi="MS Reference Sans Serif"/>
                <w:sz w:val="20"/>
                <w:szCs w:val="20"/>
              </w:rPr>
              <w:t>synack</w:t>
            </w:r>
            <w:proofErr w:type="spellEnd"/>
          </w:p>
        </w:tc>
        <w:tc>
          <w:tcPr>
            <w:tcW w:w="1020" w:type="dxa"/>
            <w:shd w:val="clear" w:color="auto" w:fill="auto"/>
          </w:tcPr>
          <w:p w14:paraId="4BF38DDE"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Float</w:t>
            </w:r>
          </w:p>
        </w:tc>
        <w:tc>
          <w:tcPr>
            <w:tcW w:w="7020" w:type="dxa"/>
            <w:shd w:val="clear" w:color="auto" w:fill="auto"/>
          </w:tcPr>
          <w:p w14:paraId="599668CB"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TCP connection setup time, the time between the SYN and the SYN_ACK packets.</w:t>
            </w:r>
          </w:p>
        </w:tc>
      </w:tr>
      <w:tr w:rsidR="00E63C5B" w:rsidRPr="009D3FE4" w14:paraId="3E071F44" w14:textId="77777777" w:rsidTr="001B2257">
        <w:tc>
          <w:tcPr>
            <w:tcW w:w="2003" w:type="dxa"/>
            <w:shd w:val="clear" w:color="auto" w:fill="auto"/>
          </w:tcPr>
          <w:p w14:paraId="644313C2" w14:textId="77777777" w:rsidR="00E63C5B" w:rsidRPr="009D3FE4" w:rsidRDefault="00E63C5B" w:rsidP="001B2257">
            <w:pPr>
              <w:rPr>
                <w:rFonts w:ascii="MS Reference Sans Serif" w:hAnsi="MS Reference Sans Serif"/>
                <w:sz w:val="20"/>
                <w:szCs w:val="20"/>
              </w:rPr>
            </w:pPr>
            <w:proofErr w:type="spellStart"/>
            <w:r w:rsidRPr="009D3FE4">
              <w:rPr>
                <w:rFonts w:ascii="MS Reference Sans Serif" w:hAnsi="MS Reference Sans Serif"/>
                <w:sz w:val="20"/>
                <w:szCs w:val="20"/>
              </w:rPr>
              <w:t>ct_state_ttl</w:t>
            </w:r>
            <w:proofErr w:type="spellEnd"/>
          </w:p>
        </w:tc>
        <w:tc>
          <w:tcPr>
            <w:tcW w:w="1020" w:type="dxa"/>
            <w:shd w:val="clear" w:color="auto" w:fill="auto"/>
          </w:tcPr>
          <w:p w14:paraId="7C59F7E1"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Integer</w:t>
            </w:r>
          </w:p>
        </w:tc>
        <w:tc>
          <w:tcPr>
            <w:tcW w:w="7020" w:type="dxa"/>
            <w:shd w:val="clear" w:color="auto" w:fill="auto"/>
          </w:tcPr>
          <w:p w14:paraId="22875CFD"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No. for each state (6) according to specific range of values for source/destination time to live (10) (11).</w:t>
            </w:r>
          </w:p>
        </w:tc>
      </w:tr>
      <w:tr w:rsidR="00E63C5B" w:rsidRPr="009D3FE4" w14:paraId="4E2F7545" w14:textId="77777777" w:rsidTr="001B2257">
        <w:tc>
          <w:tcPr>
            <w:tcW w:w="2003" w:type="dxa"/>
            <w:shd w:val="clear" w:color="auto" w:fill="auto"/>
          </w:tcPr>
          <w:p w14:paraId="324746E0" w14:textId="77777777" w:rsidR="00E63C5B" w:rsidRPr="009D3FE4" w:rsidRDefault="00E63C5B" w:rsidP="001B2257">
            <w:pPr>
              <w:rPr>
                <w:rFonts w:ascii="MS Reference Sans Serif" w:hAnsi="MS Reference Sans Serif"/>
                <w:sz w:val="20"/>
                <w:szCs w:val="20"/>
              </w:rPr>
            </w:pPr>
            <w:proofErr w:type="spellStart"/>
            <w:r>
              <w:rPr>
                <w:rFonts w:ascii="MS Reference Sans Serif" w:hAnsi="MS Reference Sans Serif"/>
                <w:sz w:val="20"/>
                <w:szCs w:val="20"/>
              </w:rPr>
              <w:t>dmean</w:t>
            </w:r>
            <w:proofErr w:type="spellEnd"/>
          </w:p>
        </w:tc>
        <w:tc>
          <w:tcPr>
            <w:tcW w:w="1020" w:type="dxa"/>
            <w:shd w:val="clear" w:color="auto" w:fill="auto"/>
          </w:tcPr>
          <w:p w14:paraId="7376CAAD"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integer</w:t>
            </w:r>
          </w:p>
        </w:tc>
        <w:tc>
          <w:tcPr>
            <w:tcW w:w="7020" w:type="dxa"/>
            <w:shd w:val="clear" w:color="auto" w:fill="auto"/>
          </w:tcPr>
          <w:p w14:paraId="2F4A3DBE" w14:textId="77777777" w:rsidR="00E63C5B" w:rsidRPr="009D3FE4" w:rsidRDefault="00E63C5B" w:rsidP="001B2257">
            <w:pPr>
              <w:rPr>
                <w:rFonts w:ascii="MS Reference Sans Serif" w:hAnsi="MS Reference Sans Serif"/>
                <w:sz w:val="20"/>
                <w:szCs w:val="20"/>
              </w:rPr>
            </w:pPr>
            <w:r>
              <w:rPr>
                <w:rFonts w:ascii="MS Reference Sans Serif" w:hAnsi="MS Reference Sans Serif"/>
                <w:sz w:val="20"/>
                <w:szCs w:val="20"/>
              </w:rPr>
              <w:t>Mean of the fl</w:t>
            </w:r>
            <w:r w:rsidRPr="009D3FE4">
              <w:rPr>
                <w:rFonts w:ascii="MS Reference Sans Serif" w:hAnsi="MS Reference Sans Serif"/>
                <w:sz w:val="20"/>
                <w:szCs w:val="20"/>
              </w:rPr>
              <w:t xml:space="preserve">ow packet size transmitted by the </w:t>
            </w:r>
            <w:r>
              <w:rPr>
                <w:rFonts w:ascii="MS Reference Sans Serif" w:hAnsi="MS Reference Sans Serif"/>
                <w:sz w:val="20"/>
                <w:szCs w:val="20"/>
              </w:rPr>
              <w:t>destination</w:t>
            </w:r>
            <w:r w:rsidRPr="009D3FE4">
              <w:rPr>
                <w:rFonts w:ascii="MS Reference Sans Serif" w:hAnsi="MS Reference Sans Serif"/>
                <w:sz w:val="20"/>
                <w:szCs w:val="20"/>
              </w:rPr>
              <w:t xml:space="preserve"> </w:t>
            </w:r>
          </w:p>
        </w:tc>
      </w:tr>
      <w:tr w:rsidR="00E63C5B" w:rsidRPr="009D3FE4" w14:paraId="6AC450A6" w14:textId="77777777" w:rsidTr="001B2257">
        <w:tc>
          <w:tcPr>
            <w:tcW w:w="2003" w:type="dxa"/>
            <w:shd w:val="clear" w:color="auto" w:fill="auto"/>
          </w:tcPr>
          <w:p w14:paraId="0DB2AA57" w14:textId="77777777" w:rsidR="00E63C5B" w:rsidRPr="009D3FE4" w:rsidRDefault="00E63C5B" w:rsidP="001B2257">
            <w:pPr>
              <w:rPr>
                <w:rFonts w:ascii="MS Reference Sans Serif" w:hAnsi="MS Reference Sans Serif"/>
                <w:sz w:val="20"/>
                <w:szCs w:val="20"/>
              </w:rPr>
            </w:pPr>
            <w:r>
              <w:rPr>
                <w:rFonts w:ascii="MS Reference Sans Serif" w:hAnsi="MS Reference Sans Serif"/>
                <w:sz w:val="20"/>
                <w:szCs w:val="20"/>
              </w:rPr>
              <w:t>dur</w:t>
            </w:r>
          </w:p>
        </w:tc>
        <w:tc>
          <w:tcPr>
            <w:tcW w:w="1020" w:type="dxa"/>
            <w:shd w:val="clear" w:color="auto" w:fill="auto"/>
          </w:tcPr>
          <w:p w14:paraId="1A3D9005"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Float</w:t>
            </w:r>
          </w:p>
        </w:tc>
        <w:tc>
          <w:tcPr>
            <w:tcW w:w="7020" w:type="dxa"/>
            <w:shd w:val="clear" w:color="auto" w:fill="auto"/>
          </w:tcPr>
          <w:p w14:paraId="46CABD13" w14:textId="77777777" w:rsidR="00E63C5B" w:rsidRPr="009D3FE4" w:rsidRDefault="00E63C5B" w:rsidP="001B2257">
            <w:pPr>
              <w:rPr>
                <w:rFonts w:ascii="MS Reference Sans Serif" w:hAnsi="MS Reference Sans Serif"/>
                <w:sz w:val="20"/>
                <w:szCs w:val="20"/>
              </w:rPr>
            </w:pPr>
            <w:r w:rsidRPr="009D3FE4">
              <w:rPr>
                <w:rFonts w:ascii="MS Reference Sans Serif" w:hAnsi="MS Reference Sans Serif"/>
                <w:sz w:val="20"/>
                <w:szCs w:val="20"/>
              </w:rPr>
              <w:t>Record total duration</w:t>
            </w:r>
          </w:p>
        </w:tc>
      </w:tr>
    </w:tbl>
    <w:p w14:paraId="5FD74224" w14:textId="6ED8C4DE" w:rsidR="00E63C5B" w:rsidRDefault="00E63C5B">
      <w:pPr>
        <w:pStyle w:val="BodyText"/>
        <w:rPr>
          <w:rFonts w:ascii="MS Reference Sans Serif" w:hAnsi="MS Reference Sans Serif"/>
        </w:rPr>
      </w:pPr>
      <w:r>
        <w:rPr>
          <w:rFonts w:ascii="MS Reference Sans Serif" w:hAnsi="MS Reference Sans Serif"/>
        </w:rPr>
        <w:t xml:space="preserve">Table 5. The </w:t>
      </w:r>
      <w:proofErr w:type="spellStart"/>
      <w:r>
        <w:rPr>
          <w:rFonts w:ascii="MS Reference Sans Serif" w:hAnsi="MS Reference Sans Serif"/>
        </w:rPr>
        <w:t>ultra short</w:t>
      </w:r>
      <w:proofErr w:type="spellEnd"/>
      <w:r>
        <w:rPr>
          <w:rFonts w:ascii="MS Reference Sans Serif" w:hAnsi="MS Reference Sans Serif"/>
        </w:rPr>
        <w:t xml:space="preserve"> 9 features learned from this study</w:t>
      </w:r>
    </w:p>
    <w:p w14:paraId="02671AF5" w14:textId="00BAB3C4" w:rsidR="00E63C5B" w:rsidRDefault="00871183">
      <w:pPr>
        <w:pStyle w:val="BodyText"/>
        <w:rPr>
          <w:rFonts w:ascii="MS Reference Sans Serif" w:hAnsi="MS Reference Sans Serif"/>
        </w:rPr>
      </w:pPr>
      <w:r>
        <w:rPr>
          <w:rFonts w:ascii="MS Reference Sans Serif" w:hAnsi="MS Reference Sans Serif"/>
        </w:rPr>
        <w:t xml:space="preserve">This drastic feature reduction, coupled with the high speed Random Forest algorithm, can be much appreciated in practical applications when time and </w:t>
      </w:r>
      <w:r>
        <w:rPr>
          <w:rFonts w:ascii="MS Reference Sans Serif" w:hAnsi="MS Reference Sans Serif"/>
        </w:rPr>
        <w:lastRenderedPageBreak/>
        <w:t>computing resources are two important constraints in the fight against cyber adversaries.</w:t>
      </w:r>
    </w:p>
    <w:p w14:paraId="5B33F8F2" w14:textId="1626ACE1" w:rsidR="00871183" w:rsidRDefault="00871183">
      <w:pPr>
        <w:pStyle w:val="BodyText"/>
        <w:rPr>
          <w:rFonts w:ascii="MS Reference Sans Serif" w:hAnsi="MS Reference Sans Serif"/>
        </w:rPr>
      </w:pPr>
      <w:r>
        <w:rPr>
          <w:rFonts w:ascii="MS Reference Sans Serif" w:hAnsi="MS Reference Sans Serif"/>
        </w:rPr>
        <w:t>This study also showcased the importance of data a</w:t>
      </w:r>
      <w:r w:rsidR="00DE6245">
        <w:rPr>
          <w:rFonts w:ascii="MS Reference Sans Serif" w:hAnsi="MS Reference Sans Serif"/>
        </w:rPr>
        <w:t>nd feature engineering, especially when it comes to normalization for certain algorithms.</w:t>
      </w:r>
    </w:p>
    <w:p w14:paraId="0AA46D15" w14:textId="4BCFD70E" w:rsidR="00DE6245" w:rsidRPr="00E63C5B" w:rsidRDefault="00DE6245" w:rsidP="00DE6245">
      <w:pPr>
        <w:pStyle w:val="BodyText"/>
        <w:numPr>
          <w:ilvl w:val="0"/>
          <w:numId w:val="10"/>
        </w:numPr>
        <w:rPr>
          <w:rFonts w:ascii="MS Reference Sans Serif" w:hAnsi="MS Reference Sans Serif"/>
        </w:rPr>
      </w:pPr>
      <w:r>
        <w:rPr>
          <w:rFonts w:ascii="MS Reference Sans Serif" w:hAnsi="MS Reference Sans Serif"/>
        </w:rPr>
        <w:t>One episode occurred early in the study, where the TCP sequence number field showed up as the only important features in PCA analysis. This is because the sequence numbers are naturally 32-bit numbers and most frequently randomized to avoid being easily predicted. As a result, it ended up dominating the rest of the features. Only after normalization, did the author start to obtain meaningful insight.</w:t>
      </w:r>
    </w:p>
    <w:p w14:paraId="5F6AA219" w14:textId="77777777" w:rsidR="00DE6245" w:rsidRDefault="00DE6245" w:rsidP="00DE6245">
      <w:pPr>
        <w:rPr>
          <w:rFonts w:ascii="MS Reference Sans Serif" w:hAnsi="MS Reference Sans Serif"/>
          <w:sz w:val="20"/>
          <w:szCs w:val="20"/>
        </w:rPr>
      </w:pPr>
    </w:p>
    <w:p w14:paraId="15382D34" w14:textId="015A921F" w:rsidR="00DE6245" w:rsidRPr="006329F8" w:rsidRDefault="00DE6245" w:rsidP="00DE6245">
      <w:pPr>
        <w:rPr>
          <w:rFonts w:ascii="MS Reference Sans Serif" w:hAnsi="MS Reference Sans Serif"/>
        </w:rPr>
      </w:pPr>
      <w:r w:rsidRPr="006329F8">
        <w:rPr>
          <w:rFonts w:ascii="MS Reference Sans Serif" w:hAnsi="MS Reference Sans Serif"/>
        </w:rPr>
        <w:t xml:space="preserve">And finally, for future work, the author is also interested in further transformation of the features based on the specific domain knowledge the author has accumulated over the years. Some examples of such transformation that can aid in </w:t>
      </w:r>
      <w:proofErr w:type="spellStart"/>
      <w:r w:rsidRPr="006329F8">
        <w:rPr>
          <w:rFonts w:ascii="MS Reference Sans Serif" w:hAnsi="MS Reference Sans Serif"/>
        </w:rPr>
        <w:t>cyber attack</w:t>
      </w:r>
      <w:proofErr w:type="spellEnd"/>
      <w:r w:rsidRPr="006329F8">
        <w:rPr>
          <w:rFonts w:ascii="MS Reference Sans Serif" w:hAnsi="MS Reference Sans Serif"/>
        </w:rPr>
        <w:t xml:space="preserve"> detection could be time of day, repetitive patterns of certain transmissions, of other non-human generated elements of certain data fields.</w:t>
      </w:r>
    </w:p>
    <w:p w14:paraId="7EA91FB1" w14:textId="5DA16F50" w:rsidR="00680FFC" w:rsidRPr="006329F8" w:rsidRDefault="00680FFC" w:rsidP="00DE6245">
      <w:pPr>
        <w:pStyle w:val="BodyText"/>
        <w:rPr>
          <w:rFonts w:ascii="MS Reference Sans Serif" w:hAnsi="MS Reference Sans Serif"/>
        </w:rPr>
      </w:pPr>
    </w:p>
    <w:sectPr w:rsidR="00680FFC" w:rsidRPr="006329F8">
      <w:footerReference w:type="default" r:id="rId17"/>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695BC" w14:textId="77777777" w:rsidR="002207A6" w:rsidRDefault="002207A6" w:rsidP="002E30C5">
      <w:r>
        <w:separator/>
      </w:r>
    </w:p>
  </w:endnote>
  <w:endnote w:type="continuationSeparator" w:id="0">
    <w:p w14:paraId="05B18A22" w14:textId="77777777" w:rsidR="002207A6" w:rsidRDefault="002207A6" w:rsidP="002E3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Reference Sans Serif">
    <w:panose1 w:val="020B0604030504040204"/>
    <w:charset w:val="00"/>
    <w:family w:val="swiss"/>
    <w:pitch w:val="variable"/>
    <w:sig w:usb0="20000287" w:usb1="00000000" w:usb2="00000000" w:usb3="00000000" w:csb0="0000019F" w:csb1="00000000"/>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114494"/>
      <w:docPartObj>
        <w:docPartGallery w:val="Page Numbers (Bottom of Page)"/>
        <w:docPartUnique/>
      </w:docPartObj>
    </w:sdtPr>
    <w:sdtContent>
      <w:sdt>
        <w:sdtPr>
          <w:id w:val="1728636285"/>
          <w:docPartObj>
            <w:docPartGallery w:val="Page Numbers (Top of Page)"/>
            <w:docPartUnique/>
          </w:docPartObj>
        </w:sdtPr>
        <w:sdtContent>
          <w:p w14:paraId="7CBCC48D" w14:textId="110B0012" w:rsidR="009D3FE4" w:rsidRDefault="009D3FE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709B4FE" w14:textId="77777777" w:rsidR="009D3FE4" w:rsidRDefault="009D3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8677C" w14:textId="77777777" w:rsidR="002207A6" w:rsidRDefault="002207A6" w:rsidP="002E30C5">
      <w:r>
        <w:separator/>
      </w:r>
    </w:p>
  </w:footnote>
  <w:footnote w:type="continuationSeparator" w:id="0">
    <w:p w14:paraId="4C0AA7EB" w14:textId="77777777" w:rsidR="002207A6" w:rsidRDefault="002207A6" w:rsidP="002E3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232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16488C"/>
    <w:multiLevelType w:val="multilevel"/>
    <w:tmpl w:val="FFFFFFFF"/>
    <w:lvl w:ilvl="0">
      <w:start w:val="1"/>
      <w:numFmt w:val="none"/>
      <w:pStyle w:val="Heading1"/>
      <w:suff w:val="nothing"/>
      <w:lvlText w:val=""/>
      <w:lvlJc w:val="left"/>
      <w:pPr>
        <w:ind w:left="0" w:firstLine="0"/>
      </w:pPr>
    </w:lvl>
    <w:lvl w:ilvl="1">
      <w:start w:val="1"/>
      <w:numFmt w:val="decimal"/>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84925BA"/>
    <w:multiLevelType w:val="hybridMultilevel"/>
    <w:tmpl w:val="0D3CF9AE"/>
    <w:lvl w:ilvl="0" w:tplc="E8D610E8">
      <w:start w:val="5"/>
      <w:numFmt w:val="bullet"/>
      <w:lvlText w:val="-"/>
      <w:lvlJc w:val="left"/>
      <w:pPr>
        <w:ind w:left="720" w:hanging="360"/>
      </w:pPr>
      <w:rPr>
        <w:rFonts w:ascii="MS Reference Sans Serif" w:eastAsia="Noto Sans CJK SC Regular" w:hAnsi="MS Reference Sans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12BFB"/>
    <w:multiLevelType w:val="hybridMultilevel"/>
    <w:tmpl w:val="14F8CDCC"/>
    <w:lvl w:ilvl="0" w:tplc="C6F4FC04">
      <w:start w:val="1"/>
      <w:numFmt w:val="bullet"/>
      <w:lvlText w:val=""/>
      <w:lvlJc w:val="left"/>
      <w:pPr>
        <w:ind w:left="720" w:hanging="360"/>
      </w:pPr>
      <w:rPr>
        <w:rFonts w:ascii="Symbol" w:hAnsi="Symbol" w:hint="default"/>
      </w:rPr>
    </w:lvl>
    <w:lvl w:ilvl="1" w:tplc="D40A3818">
      <w:start w:val="1"/>
      <w:numFmt w:val="bullet"/>
      <w:lvlText w:val="o"/>
      <w:lvlJc w:val="left"/>
      <w:pPr>
        <w:ind w:left="1440" w:hanging="360"/>
      </w:pPr>
      <w:rPr>
        <w:rFonts w:ascii="Courier New" w:hAnsi="Courier New" w:hint="default"/>
      </w:rPr>
    </w:lvl>
    <w:lvl w:ilvl="2" w:tplc="7AE89706">
      <w:start w:val="1"/>
      <w:numFmt w:val="bullet"/>
      <w:lvlText w:val=""/>
      <w:lvlJc w:val="left"/>
      <w:pPr>
        <w:ind w:left="2160" w:hanging="360"/>
      </w:pPr>
      <w:rPr>
        <w:rFonts w:ascii="Wingdings" w:hAnsi="Wingdings" w:hint="default"/>
      </w:rPr>
    </w:lvl>
    <w:lvl w:ilvl="3" w:tplc="5120A314">
      <w:start w:val="1"/>
      <w:numFmt w:val="bullet"/>
      <w:lvlText w:val=""/>
      <w:lvlJc w:val="left"/>
      <w:pPr>
        <w:ind w:left="2880" w:hanging="360"/>
      </w:pPr>
      <w:rPr>
        <w:rFonts w:ascii="Symbol" w:hAnsi="Symbol" w:hint="default"/>
      </w:rPr>
    </w:lvl>
    <w:lvl w:ilvl="4" w:tplc="D500FFC4">
      <w:start w:val="1"/>
      <w:numFmt w:val="bullet"/>
      <w:lvlText w:val="o"/>
      <w:lvlJc w:val="left"/>
      <w:pPr>
        <w:ind w:left="3600" w:hanging="360"/>
      </w:pPr>
      <w:rPr>
        <w:rFonts w:ascii="Courier New" w:hAnsi="Courier New" w:hint="default"/>
      </w:rPr>
    </w:lvl>
    <w:lvl w:ilvl="5" w:tplc="B532E034">
      <w:start w:val="1"/>
      <w:numFmt w:val="bullet"/>
      <w:lvlText w:val=""/>
      <w:lvlJc w:val="left"/>
      <w:pPr>
        <w:ind w:left="4320" w:hanging="360"/>
      </w:pPr>
      <w:rPr>
        <w:rFonts w:ascii="Wingdings" w:hAnsi="Wingdings" w:hint="default"/>
      </w:rPr>
    </w:lvl>
    <w:lvl w:ilvl="6" w:tplc="ECB0C8AA">
      <w:start w:val="1"/>
      <w:numFmt w:val="bullet"/>
      <w:lvlText w:val=""/>
      <w:lvlJc w:val="left"/>
      <w:pPr>
        <w:ind w:left="5040" w:hanging="360"/>
      </w:pPr>
      <w:rPr>
        <w:rFonts w:ascii="Symbol" w:hAnsi="Symbol" w:hint="default"/>
      </w:rPr>
    </w:lvl>
    <w:lvl w:ilvl="7" w:tplc="CE94A788">
      <w:start w:val="1"/>
      <w:numFmt w:val="bullet"/>
      <w:lvlText w:val="o"/>
      <w:lvlJc w:val="left"/>
      <w:pPr>
        <w:ind w:left="5760" w:hanging="360"/>
      </w:pPr>
      <w:rPr>
        <w:rFonts w:ascii="Courier New" w:hAnsi="Courier New" w:hint="default"/>
      </w:rPr>
    </w:lvl>
    <w:lvl w:ilvl="8" w:tplc="AF840350">
      <w:start w:val="1"/>
      <w:numFmt w:val="bullet"/>
      <w:lvlText w:val=""/>
      <w:lvlJc w:val="left"/>
      <w:pPr>
        <w:ind w:left="6480" w:hanging="360"/>
      </w:pPr>
      <w:rPr>
        <w:rFonts w:ascii="Wingdings" w:hAnsi="Wingdings" w:hint="default"/>
      </w:rPr>
    </w:lvl>
  </w:abstractNum>
  <w:abstractNum w:abstractNumId="4" w15:restartNumberingAfterBreak="0">
    <w:nsid w:val="377D76FB"/>
    <w:multiLevelType w:val="hybridMultilevel"/>
    <w:tmpl w:val="7BDAF4EE"/>
    <w:lvl w:ilvl="0" w:tplc="DBB8D32E">
      <w:start w:val="1"/>
      <w:numFmt w:val="bullet"/>
      <w:lvlText w:val=""/>
      <w:lvlJc w:val="left"/>
      <w:pPr>
        <w:ind w:left="720" w:hanging="360"/>
      </w:pPr>
      <w:rPr>
        <w:rFonts w:ascii="Symbol" w:hAnsi="Symbol" w:hint="default"/>
      </w:rPr>
    </w:lvl>
    <w:lvl w:ilvl="1" w:tplc="49048BE8">
      <w:start w:val="1"/>
      <w:numFmt w:val="bullet"/>
      <w:lvlText w:val="o"/>
      <w:lvlJc w:val="left"/>
      <w:pPr>
        <w:ind w:left="1440" w:hanging="360"/>
      </w:pPr>
      <w:rPr>
        <w:rFonts w:ascii="Courier New" w:hAnsi="Courier New" w:hint="default"/>
      </w:rPr>
    </w:lvl>
    <w:lvl w:ilvl="2" w:tplc="B630076E">
      <w:start w:val="1"/>
      <w:numFmt w:val="bullet"/>
      <w:lvlText w:val=""/>
      <w:lvlJc w:val="left"/>
      <w:pPr>
        <w:ind w:left="2160" w:hanging="360"/>
      </w:pPr>
      <w:rPr>
        <w:rFonts w:ascii="Wingdings" w:hAnsi="Wingdings" w:hint="default"/>
      </w:rPr>
    </w:lvl>
    <w:lvl w:ilvl="3" w:tplc="64E65D38">
      <w:start w:val="1"/>
      <w:numFmt w:val="bullet"/>
      <w:lvlText w:val=""/>
      <w:lvlJc w:val="left"/>
      <w:pPr>
        <w:ind w:left="2880" w:hanging="360"/>
      </w:pPr>
      <w:rPr>
        <w:rFonts w:ascii="Symbol" w:hAnsi="Symbol" w:hint="default"/>
      </w:rPr>
    </w:lvl>
    <w:lvl w:ilvl="4" w:tplc="995E498E">
      <w:start w:val="1"/>
      <w:numFmt w:val="bullet"/>
      <w:lvlText w:val="o"/>
      <w:lvlJc w:val="left"/>
      <w:pPr>
        <w:ind w:left="3600" w:hanging="360"/>
      </w:pPr>
      <w:rPr>
        <w:rFonts w:ascii="Courier New" w:hAnsi="Courier New" w:hint="default"/>
      </w:rPr>
    </w:lvl>
    <w:lvl w:ilvl="5" w:tplc="5E7E96CC">
      <w:start w:val="1"/>
      <w:numFmt w:val="bullet"/>
      <w:lvlText w:val=""/>
      <w:lvlJc w:val="left"/>
      <w:pPr>
        <w:ind w:left="4320" w:hanging="360"/>
      </w:pPr>
      <w:rPr>
        <w:rFonts w:ascii="Wingdings" w:hAnsi="Wingdings" w:hint="default"/>
      </w:rPr>
    </w:lvl>
    <w:lvl w:ilvl="6" w:tplc="8E70D4CA">
      <w:start w:val="1"/>
      <w:numFmt w:val="bullet"/>
      <w:lvlText w:val=""/>
      <w:lvlJc w:val="left"/>
      <w:pPr>
        <w:ind w:left="5040" w:hanging="360"/>
      </w:pPr>
      <w:rPr>
        <w:rFonts w:ascii="Symbol" w:hAnsi="Symbol" w:hint="default"/>
      </w:rPr>
    </w:lvl>
    <w:lvl w:ilvl="7" w:tplc="F9F258D4">
      <w:start w:val="1"/>
      <w:numFmt w:val="bullet"/>
      <w:lvlText w:val="o"/>
      <w:lvlJc w:val="left"/>
      <w:pPr>
        <w:ind w:left="5760" w:hanging="360"/>
      </w:pPr>
      <w:rPr>
        <w:rFonts w:ascii="Courier New" w:hAnsi="Courier New" w:hint="default"/>
      </w:rPr>
    </w:lvl>
    <w:lvl w:ilvl="8" w:tplc="5376674C">
      <w:start w:val="1"/>
      <w:numFmt w:val="bullet"/>
      <w:lvlText w:val=""/>
      <w:lvlJc w:val="left"/>
      <w:pPr>
        <w:ind w:left="6480" w:hanging="360"/>
      </w:pPr>
      <w:rPr>
        <w:rFonts w:ascii="Wingdings" w:hAnsi="Wingdings" w:hint="default"/>
      </w:rPr>
    </w:lvl>
  </w:abstractNum>
  <w:abstractNum w:abstractNumId="5" w15:restartNumberingAfterBreak="0">
    <w:nsid w:val="40181A59"/>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F5D4B9C"/>
    <w:multiLevelType w:val="hybridMultilevel"/>
    <w:tmpl w:val="C06A3B4C"/>
    <w:lvl w:ilvl="0" w:tplc="3806AFC8">
      <w:start w:val="1"/>
      <w:numFmt w:val="decimal"/>
      <w:lvlText w:val=""/>
      <w:lvlJc w:val="left"/>
      <w:pPr>
        <w:ind w:left="720" w:hanging="360"/>
      </w:pPr>
    </w:lvl>
    <w:lvl w:ilvl="1" w:tplc="235035F4">
      <w:start w:val="1"/>
      <w:numFmt w:val="lowerLetter"/>
      <w:lvlText w:val="%2."/>
      <w:lvlJc w:val="left"/>
      <w:pPr>
        <w:ind w:left="1440" w:hanging="360"/>
      </w:pPr>
    </w:lvl>
    <w:lvl w:ilvl="2" w:tplc="43883292">
      <w:start w:val="1"/>
      <w:numFmt w:val="lowerRoman"/>
      <w:lvlText w:val="%3."/>
      <w:lvlJc w:val="right"/>
      <w:pPr>
        <w:ind w:left="2160" w:hanging="180"/>
      </w:pPr>
    </w:lvl>
    <w:lvl w:ilvl="3" w:tplc="9A7ABBC0">
      <w:start w:val="1"/>
      <w:numFmt w:val="decimal"/>
      <w:lvlText w:val="%4."/>
      <w:lvlJc w:val="left"/>
      <w:pPr>
        <w:ind w:left="2880" w:hanging="360"/>
      </w:pPr>
    </w:lvl>
    <w:lvl w:ilvl="4" w:tplc="3A648004">
      <w:start w:val="1"/>
      <w:numFmt w:val="lowerLetter"/>
      <w:lvlText w:val="%5."/>
      <w:lvlJc w:val="left"/>
      <w:pPr>
        <w:ind w:left="3600" w:hanging="360"/>
      </w:pPr>
    </w:lvl>
    <w:lvl w:ilvl="5" w:tplc="78E8F386">
      <w:start w:val="1"/>
      <w:numFmt w:val="lowerRoman"/>
      <w:lvlText w:val="%6."/>
      <w:lvlJc w:val="right"/>
      <w:pPr>
        <w:ind w:left="4320" w:hanging="180"/>
      </w:pPr>
    </w:lvl>
    <w:lvl w:ilvl="6" w:tplc="E6E2FC28">
      <w:start w:val="1"/>
      <w:numFmt w:val="decimal"/>
      <w:lvlText w:val="%7."/>
      <w:lvlJc w:val="left"/>
      <w:pPr>
        <w:ind w:left="5040" w:hanging="360"/>
      </w:pPr>
    </w:lvl>
    <w:lvl w:ilvl="7" w:tplc="2FB48F8C">
      <w:start w:val="1"/>
      <w:numFmt w:val="lowerLetter"/>
      <w:lvlText w:val="%8."/>
      <w:lvlJc w:val="left"/>
      <w:pPr>
        <w:ind w:left="5760" w:hanging="360"/>
      </w:pPr>
    </w:lvl>
    <w:lvl w:ilvl="8" w:tplc="69566956">
      <w:start w:val="1"/>
      <w:numFmt w:val="lowerRoman"/>
      <w:lvlText w:val="%9."/>
      <w:lvlJc w:val="right"/>
      <w:pPr>
        <w:ind w:left="6480" w:hanging="180"/>
      </w:pPr>
    </w:lvl>
  </w:abstractNum>
  <w:abstractNum w:abstractNumId="7" w15:restartNumberingAfterBreak="0">
    <w:nsid w:val="6C1D62C9"/>
    <w:multiLevelType w:val="hybridMultilevel"/>
    <w:tmpl w:val="0394AF74"/>
    <w:lvl w:ilvl="0" w:tplc="A8566E00">
      <w:start w:val="1"/>
      <w:numFmt w:val="decimal"/>
      <w:lvlText w:val=""/>
      <w:lvlJc w:val="left"/>
      <w:pPr>
        <w:ind w:left="720" w:hanging="360"/>
      </w:pPr>
    </w:lvl>
    <w:lvl w:ilvl="1" w:tplc="92FEA364">
      <w:start w:val="1"/>
      <w:numFmt w:val="lowerLetter"/>
      <w:lvlText w:val="%2."/>
      <w:lvlJc w:val="left"/>
      <w:pPr>
        <w:ind w:left="1440" w:hanging="360"/>
      </w:pPr>
    </w:lvl>
    <w:lvl w:ilvl="2" w:tplc="CA3E3002">
      <w:start w:val="1"/>
      <w:numFmt w:val="lowerRoman"/>
      <w:lvlText w:val="%3."/>
      <w:lvlJc w:val="right"/>
      <w:pPr>
        <w:ind w:left="2160" w:hanging="180"/>
      </w:pPr>
    </w:lvl>
    <w:lvl w:ilvl="3" w:tplc="3CB67F3C">
      <w:start w:val="1"/>
      <w:numFmt w:val="decimal"/>
      <w:lvlText w:val="%4."/>
      <w:lvlJc w:val="left"/>
      <w:pPr>
        <w:ind w:left="2880" w:hanging="360"/>
      </w:pPr>
    </w:lvl>
    <w:lvl w:ilvl="4" w:tplc="A492F0AE">
      <w:start w:val="1"/>
      <w:numFmt w:val="lowerLetter"/>
      <w:lvlText w:val="%5."/>
      <w:lvlJc w:val="left"/>
      <w:pPr>
        <w:ind w:left="3600" w:hanging="360"/>
      </w:pPr>
    </w:lvl>
    <w:lvl w:ilvl="5" w:tplc="DF30DC98">
      <w:start w:val="1"/>
      <w:numFmt w:val="lowerRoman"/>
      <w:lvlText w:val="%6."/>
      <w:lvlJc w:val="right"/>
      <w:pPr>
        <w:ind w:left="4320" w:hanging="180"/>
      </w:pPr>
    </w:lvl>
    <w:lvl w:ilvl="6" w:tplc="31AC241A">
      <w:start w:val="1"/>
      <w:numFmt w:val="decimal"/>
      <w:lvlText w:val="%7."/>
      <w:lvlJc w:val="left"/>
      <w:pPr>
        <w:ind w:left="5040" w:hanging="360"/>
      </w:pPr>
    </w:lvl>
    <w:lvl w:ilvl="7" w:tplc="6034382E">
      <w:start w:val="1"/>
      <w:numFmt w:val="lowerLetter"/>
      <w:lvlText w:val="%8."/>
      <w:lvlJc w:val="left"/>
      <w:pPr>
        <w:ind w:left="5760" w:hanging="360"/>
      </w:pPr>
    </w:lvl>
    <w:lvl w:ilvl="8" w:tplc="AE78ADBE">
      <w:start w:val="1"/>
      <w:numFmt w:val="lowerRoman"/>
      <w:lvlText w:val="%9."/>
      <w:lvlJc w:val="right"/>
      <w:pPr>
        <w:ind w:left="6480" w:hanging="180"/>
      </w:pPr>
    </w:lvl>
  </w:abstractNum>
  <w:abstractNum w:abstractNumId="8" w15:restartNumberingAfterBreak="0">
    <w:nsid w:val="71C61B3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F806A9"/>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6"/>
  </w:num>
  <w:num w:numId="3">
    <w:abstractNumId w:val="3"/>
  </w:num>
  <w:num w:numId="4">
    <w:abstractNumId w:val="4"/>
  </w:num>
  <w:num w:numId="5">
    <w:abstractNumId w:val="1"/>
  </w:num>
  <w:num w:numId="6">
    <w:abstractNumId w:val="8"/>
  </w:num>
  <w:num w:numId="7">
    <w:abstractNumId w:val="0"/>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FC"/>
    <w:rsid w:val="00036A32"/>
    <w:rsid w:val="0008695C"/>
    <w:rsid w:val="00114C8F"/>
    <w:rsid w:val="00126EB7"/>
    <w:rsid w:val="00190039"/>
    <w:rsid w:val="001A3DF5"/>
    <w:rsid w:val="002207A6"/>
    <w:rsid w:val="00270495"/>
    <w:rsid w:val="002E30C5"/>
    <w:rsid w:val="003033F8"/>
    <w:rsid w:val="00317FA9"/>
    <w:rsid w:val="00326B0E"/>
    <w:rsid w:val="003F6B7C"/>
    <w:rsid w:val="004054CD"/>
    <w:rsid w:val="004C34DC"/>
    <w:rsid w:val="004E3570"/>
    <w:rsid w:val="005D0664"/>
    <w:rsid w:val="006329F8"/>
    <w:rsid w:val="00680FFC"/>
    <w:rsid w:val="0077241B"/>
    <w:rsid w:val="00853BB1"/>
    <w:rsid w:val="00871183"/>
    <w:rsid w:val="00880D09"/>
    <w:rsid w:val="008956FE"/>
    <w:rsid w:val="008B508C"/>
    <w:rsid w:val="00921A95"/>
    <w:rsid w:val="009C5106"/>
    <w:rsid w:val="009D3FE4"/>
    <w:rsid w:val="00A56296"/>
    <w:rsid w:val="00AD6BC4"/>
    <w:rsid w:val="00AE74C6"/>
    <w:rsid w:val="00AF7FF9"/>
    <w:rsid w:val="00B41267"/>
    <w:rsid w:val="00B7202C"/>
    <w:rsid w:val="00B76D19"/>
    <w:rsid w:val="00BB79AD"/>
    <w:rsid w:val="00C51401"/>
    <w:rsid w:val="00C74D45"/>
    <w:rsid w:val="00DB262C"/>
    <w:rsid w:val="00DC5292"/>
    <w:rsid w:val="00DE6245"/>
    <w:rsid w:val="00E63C5B"/>
    <w:rsid w:val="00F23E5C"/>
    <w:rsid w:val="24495279"/>
    <w:rsid w:val="440C7133"/>
    <w:rsid w:val="589A176B"/>
    <w:rsid w:val="7F52BF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7CD4"/>
  <w15:docId w15:val="{22237BD1-C247-404A-B182-8B45F906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uiPriority w:val="9"/>
    <w:qFormat/>
    <w:pPr>
      <w:numPr>
        <w:numId w:val="5"/>
      </w:numPr>
      <w:outlineLvl w:val="0"/>
    </w:pPr>
    <w:rPr>
      <w:b/>
      <w:bCs/>
      <w:sz w:val="36"/>
      <w:szCs w:val="36"/>
    </w:rPr>
  </w:style>
  <w:style w:type="paragraph" w:styleId="Heading2">
    <w:name w:val="heading 2"/>
    <w:basedOn w:val="Heading"/>
    <w:uiPriority w:val="9"/>
    <w:unhideWhenUsed/>
    <w:qFormat/>
    <w:pPr>
      <w:numPr>
        <w:ilvl w:val="1"/>
        <w:numId w:val="5"/>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styleId="Emphasis">
    <w:name w:val="Emphasis"/>
    <w:qFormat/>
    <w:rPr>
      <w:i/>
      <w:iCs/>
    </w:rPr>
  </w:style>
  <w:style w:type="character" w:customStyle="1" w:styleId="ListLabel1">
    <w:name w:val="ListLabel 1"/>
    <w:qFormat/>
  </w:style>
  <w:style w:type="character" w:customStyle="1" w:styleId="ListLabel2">
    <w:name w:val="ListLabel 2"/>
    <w:qFormat/>
  </w:style>
  <w:style w:type="character" w:customStyle="1" w:styleId="IndexLink">
    <w:name w:val="Index Link"/>
    <w:qFormat/>
  </w:style>
  <w:style w:type="character" w:customStyle="1" w:styleId="ListLabel3">
    <w:name w:val="ListLabel 3"/>
    <w:qFormat/>
    <w:rPr>
      <w:rFonts w:cs="Symbol"/>
      <w:sz w:val="24"/>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style>
  <w:style w:type="character" w:customStyle="1" w:styleId="ListLabel13">
    <w:name w:val="ListLabel 13"/>
    <w:qFormat/>
    <w:rPr>
      <w:rFonts w:cs="Symbol"/>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style>
  <w:style w:type="character" w:customStyle="1" w:styleId="ListLabel23">
    <w:name w:val="ListLabel 23"/>
    <w:qFormat/>
    <w:rPr>
      <w:rFonts w:cs="Symbol"/>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styleId="ListParagraph">
    <w:name w:val="List Paragraph"/>
    <w:basedOn w:val="Normal"/>
    <w:uiPriority w:val="34"/>
    <w:qFormat/>
    <w:pPr>
      <w:ind w:left="720"/>
      <w:contextualSpacing/>
    </w:p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B79AD"/>
    <w:rPr>
      <w:color w:val="0563C1" w:themeColor="hyperlink"/>
      <w:u w:val="single"/>
    </w:rPr>
  </w:style>
  <w:style w:type="paragraph" w:styleId="Header">
    <w:name w:val="header"/>
    <w:basedOn w:val="Normal"/>
    <w:link w:val="HeaderChar"/>
    <w:uiPriority w:val="99"/>
    <w:unhideWhenUsed/>
    <w:rsid w:val="002E30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E30C5"/>
    <w:rPr>
      <w:rFonts w:cs="Mangal"/>
      <w:sz w:val="24"/>
      <w:szCs w:val="21"/>
    </w:rPr>
  </w:style>
  <w:style w:type="paragraph" w:styleId="Footer">
    <w:name w:val="footer"/>
    <w:basedOn w:val="Normal"/>
    <w:link w:val="FooterChar"/>
    <w:uiPriority w:val="99"/>
    <w:unhideWhenUsed/>
    <w:rsid w:val="002E30C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E30C5"/>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kdd.ics.uci.edu/databases/kddcup99/kddcup99.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www.unsw.adfa.edu.au/unsw-canberra-cyber/cybersecurity/ADFA-NB15-Dataset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ragos.com/blog/crashoverride/CrashOverride-01.pdf"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edf79ba24d88d99/ML_Algo_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edf79ba24d88d99/ML_Algo_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ll\Downloads\ML_Algo_Comparis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Reduction Study</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'Feature Selection Chart'!$B$1</c:f>
              <c:strCache>
                <c:ptCount val="1"/>
                <c:pt idx="0">
                  <c:v>Total Number of Features</c:v>
                </c:pt>
              </c:strCache>
            </c:strRef>
          </c:tx>
          <c:spPr>
            <a:solidFill>
              <a:schemeClr val="accent1"/>
            </a:solidFill>
            <a:ln>
              <a:noFill/>
            </a:ln>
            <a:effectLst/>
          </c:spPr>
          <c:invertIfNegative val="0"/>
          <c:cat>
            <c:strRef>
              <c:f>'Feature Selection Chart'!$A$2:$A$7</c:f>
              <c:strCache>
                <c:ptCount val="5"/>
                <c:pt idx="0">
                  <c:v>Baseline</c:v>
                </c:pt>
                <c:pt idx="1">
                  <c:v>Univariate Feature Selection</c:v>
                </c:pt>
                <c:pt idx="2">
                  <c:v>Recursive Feature Elimination</c:v>
                </c:pt>
                <c:pt idx="3">
                  <c:v>PCA Based Feature Selection</c:v>
                </c:pt>
                <c:pt idx="4">
                  <c:v>Ultra Short List of Features Common Amongst All 3 Methods</c:v>
                </c:pt>
              </c:strCache>
              <c:extLst/>
            </c:strRef>
          </c:cat>
          <c:val>
            <c:numRef>
              <c:f>'Feature Selection Chart'!$B$2:$B$7</c:f>
              <c:numCache>
                <c:formatCode>General</c:formatCode>
                <c:ptCount val="5"/>
                <c:pt idx="0">
                  <c:v>42</c:v>
                </c:pt>
                <c:pt idx="1">
                  <c:v>22</c:v>
                </c:pt>
                <c:pt idx="2">
                  <c:v>24</c:v>
                </c:pt>
                <c:pt idx="3">
                  <c:v>29</c:v>
                </c:pt>
                <c:pt idx="4">
                  <c:v>9</c:v>
                </c:pt>
              </c:numCache>
              <c:extLst/>
            </c:numRef>
          </c:val>
          <c:extLst>
            <c:ext xmlns:c16="http://schemas.microsoft.com/office/drawing/2014/chart" uri="{C3380CC4-5D6E-409C-BE32-E72D297353CC}">
              <c16:uniqueId val="{00000000-8A65-4963-89EE-B8F9B1D0DAD0}"/>
            </c:ext>
          </c:extLst>
        </c:ser>
        <c:dLbls>
          <c:showLegendKey val="0"/>
          <c:showVal val="0"/>
          <c:showCatName val="0"/>
          <c:showSerName val="0"/>
          <c:showPercent val="0"/>
          <c:showBubbleSize val="0"/>
        </c:dLbls>
        <c:gapWidth val="219"/>
        <c:overlap val="-27"/>
        <c:axId val="645305304"/>
        <c:axId val="645304320"/>
      </c:barChart>
      <c:lineChart>
        <c:grouping val="standard"/>
        <c:varyColors val="0"/>
        <c:ser>
          <c:idx val="1"/>
          <c:order val="1"/>
          <c:tx>
            <c:strRef>
              <c:f>'Feature Selection Chart'!$C$1</c:f>
              <c:strCache>
                <c:ptCount val="1"/>
                <c:pt idx="0">
                  <c:v>Classification Accuracy on 10 Attack-Cat Labels (Random Forest)</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Selection Chart'!$A$2:$A$7</c:f>
              <c:strCache>
                <c:ptCount val="5"/>
                <c:pt idx="0">
                  <c:v>Baseline</c:v>
                </c:pt>
                <c:pt idx="1">
                  <c:v>Univariate Feature Selection</c:v>
                </c:pt>
                <c:pt idx="2">
                  <c:v>Recursive Feature Elimination</c:v>
                </c:pt>
                <c:pt idx="3">
                  <c:v>PCA Based Feature Selection</c:v>
                </c:pt>
                <c:pt idx="4">
                  <c:v>Ultra Short List of Features Common Amongst All 3 Methods</c:v>
                </c:pt>
              </c:strCache>
              <c:extLst/>
            </c:strRef>
          </c:cat>
          <c:val>
            <c:numRef>
              <c:f>'Feature Selection Chart'!$C$2:$C$7</c:f>
              <c:numCache>
                <c:formatCode>0.0%</c:formatCode>
                <c:ptCount val="5"/>
                <c:pt idx="0">
                  <c:v>0.873</c:v>
                </c:pt>
                <c:pt idx="1">
                  <c:v>0.85</c:v>
                </c:pt>
                <c:pt idx="2">
                  <c:v>0.876</c:v>
                </c:pt>
                <c:pt idx="3">
                  <c:v>0.84599999999999997</c:v>
                </c:pt>
                <c:pt idx="4">
                  <c:v>0.84099999999999997</c:v>
                </c:pt>
              </c:numCache>
              <c:extLst/>
            </c:numRef>
          </c:val>
          <c:smooth val="0"/>
          <c:extLst>
            <c:ext xmlns:c16="http://schemas.microsoft.com/office/drawing/2014/chart" uri="{C3380CC4-5D6E-409C-BE32-E72D297353CC}">
              <c16:uniqueId val="{00000001-8A65-4963-89EE-B8F9B1D0DAD0}"/>
            </c:ext>
          </c:extLst>
        </c:ser>
        <c:dLbls>
          <c:showLegendKey val="0"/>
          <c:showVal val="0"/>
          <c:showCatName val="0"/>
          <c:showSerName val="0"/>
          <c:showPercent val="0"/>
          <c:showBubbleSize val="0"/>
        </c:dLbls>
        <c:marker val="1"/>
        <c:smooth val="0"/>
        <c:axId val="645303008"/>
        <c:axId val="645302352"/>
      </c:lineChart>
      <c:catAx>
        <c:axId val="64530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04320"/>
        <c:crosses val="autoZero"/>
        <c:auto val="1"/>
        <c:lblAlgn val="ctr"/>
        <c:lblOffset val="100"/>
        <c:noMultiLvlLbl val="0"/>
      </c:catAx>
      <c:valAx>
        <c:axId val="64530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05304"/>
        <c:crosses val="autoZero"/>
        <c:crossBetween val="between"/>
      </c:valAx>
      <c:valAx>
        <c:axId val="645302352"/>
        <c:scaling>
          <c:orientation val="minMax"/>
          <c:max val="0.9"/>
          <c:min val="0.8"/>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03008"/>
        <c:crosses val="max"/>
        <c:crossBetween val="between"/>
      </c:valAx>
      <c:catAx>
        <c:axId val="645303008"/>
        <c:scaling>
          <c:orientation val="minMax"/>
        </c:scaling>
        <c:delete val="1"/>
        <c:axPos val="b"/>
        <c:numFmt formatCode="General" sourceLinked="1"/>
        <c:majorTickMark val="none"/>
        <c:minorTickMark val="none"/>
        <c:tickLblPos val="nextTo"/>
        <c:crossAx val="6453023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'Accuracy Only'!$I$1</c:f>
              <c:strCache>
                <c:ptCount val="1"/>
                <c:pt idx="0">
                  <c:v>ML Accuracy of RFE Reduced-Feature 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'Accuracy Only'!$H$2:$H$13</c:f>
              <c:strCache>
                <c:ptCount val="12"/>
                <c:pt idx="0">
                  <c:v>Random Forest Baseline</c:v>
                </c:pt>
                <c:pt idx="1">
                  <c:v>Random Forest</c:v>
                </c:pt>
                <c:pt idx="2">
                  <c:v>KNN = 1</c:v>
                </c:pt>
                <c:pt idx="3">
                  <c:v>KNN = 3</c:v>
                </c:pt>
                <c:pt idx="4">
                  <c:v>KNN = 5</c:v>
                </c:pt>
                <c:pt idx="5">
                  <c:v>GMM = 2</c:v>
                </c:pt>
                <c:pt idx="6">
                  <c:v>GMM = 10</c:v>
                </c:pt>
                <c:pt idx="7">
                  <c:v>KMeans = 2</c:v>
                </c:pt>
                <c:pt idx="8">
                  <c:v>KMeans = 10</c:v>
                </c:pt>
                <c:pt idx="9">
                  <c:v>Isolation Forest</c:v>
                </c:pt>
                <c:pt idx="10">
                  <c:v>MLP</c:v>
                </c:pt>
                <c:pt idx="11">
                  <c:v>SVC</c:v>
                </c:pt>
              </c:strCache>
            </c:strRef>
          </c:cat>
          <c:val>
            <c:numRef>
              <c:f>'Accuracy Only'!$I$2:$I$13</c:f>
              <c:numCache>
                <c:formatCode>0%</c:formatCode>
                <c:ptCount val="12"/>
                <c:pt idx="0">
                  <c:v>0.98</c:v>
                </c:pt>
                <c:pt idx="1">
                  <c:v>0.98</c:v>
                </c:pt>
                <c:pt idx="2">
                  <c:v>0.96</c:v>
                </c:pt>
                <c:pt idx="3">
                  <c:v>0.96</c:v>
                </c:pt>
                <c:pt idx="4">
                  <c:v>0.96</c:v>
                </c:pt>
                <c:pt idx="5">
                  <c:v>0.32</c:v>
                </c:pt>
                <c:pt idx="6">
                  <c:v>0.55000000000000004</c:v>
                </c:pt>
                <c:pt idx="7">
                  <c:v>0.41</c:v>
                </c:pt>
                <c:pt idx="8">
                  <c:v>0.32</c:v>
                </c:pt>
                <c:pt idx="9">
                  <c:v>0.56000000000000005</c:v>
                </c:pt>
                <c:pt idx="10">
                  <c:v>0.88</c:v>
                </c:pt>
                <c:pt idx="11">
                  <c:v>0.94</c:v>
                </c:pt>
              </c:numCache>
            </c:numRef>
          </c:val>
          <c:extLst>
            <c:ext xmlns:c16="http://schemas.microsoft.com/office/drawing/2014/chart" uri="{C3380CC4-5D6E-409C-BE32-E72D297353CC}">
              <c16:uniqueId val="{00000000-6131-47ED-8D31-5652FD020F7A}"/>
            </c:ext>
          </c:extLst>
        </c:ser>
        <c:dLbls>
          <c:showLegendKey val="0"/>
          <c:showVal val="0"/>
          <c:showCatName val="0"/>
          <c:showSerName val="0"/>
          <c:showPercent val="0"/>
          <c:showBubbleSize val="0"/>
        </c:dLbls>
        <c:gapWidth val="219"/>
        <c:overlap val="-27"/>
        <c:axId val="454083792"/>
        <c:axId val="454085760"/>
      </c:barChart>
      <c:catAx>
        <c:axId val="45408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85760"/>
        <c:crosses val="autoZero"/>
        <c:auto val="1"/>
        <c:lblAlgn val="ctr"/>
        <c:lblOffset val="100"/>
        <c:noMultiLvlLbl val="0"/>
      </c:catAx>
      <c:valAx>
        <c:axId val="45408576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83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Final Test Data Analysis Report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'[ML_Algo_Comparison.xlsx]Final Results with Test Data Se'!$H$1</c:f>
              <c:strCache>
                <c:ptCount val="1"/>
                <c:pt idx="0">
                  <c:v>Accuracy for Two Class Labels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'[ML_Algo_Comparison.xlsx]Final Results with Test Data Se'!$G$2:$G$4</c:f>
              <c:strCache>
                <c:ptCount val="3"/>
                <c:pt idx="0">
                  <c:v>Baseline 42 Features</c:v>
                </c:pt>
                <c:pt idx="1">
                  <c:v>RFE 24 Fetaures</c:v>
                </c:pt>
                <c:pt idx="2">
                  <c:v>Ultra Short 9 Features</c:v>
                </c:pt>
              </c:strCache>
            </c:strRef>
          </c:cat>
          <c:val>
            <c:numRef>
              <c:f>'[ML_Algo_Comparison.xlsx]Final Results with Test Data Se'!$H$2:$H$4</c:f>
              <c:numCache>
                <c:formatCode>0%</c:formatCode>
                <c:ptCount val="3"/>
                <c:pt idx="0">
                  <c:v>0.91</c:v>
                </c:pt>
                <c:pt idx="1">
                  <c:v>0.91</c:v>
                </c:pt>
                <c:pt idx="2">
                  <c:v>0.91</c:v>
                </c:pt>
              </c:numCache>
            </c:numRef>
          </c:val>
          <c:extLst>
            <c:ext xmlns:c16="http://schemas.microsoft.com/office/drawing/2014/chart" uri="{C3380CC4-5D6E-409C-BE32-E72D297353CC}">
              <c16:uniqueId val="{00000000-F534-4871-869F-6231F067423E}"/>
            </c:ext>
          </c:extLst>
        </c:ser>
        <c:ser>
          <c:idx val="1"/>
          <c:order val="1"/>
          <c:tx>
            <c:strRef>
              <c:f>'[ML_Algo_Comparison.xlsx]Final Results with Test Data Se'!$I$1</c:f>
              <c:strCache>
                <c:ptCount val="1"/>
                <c:pt idx="0">
                  <c:v>Accuracy for 10 Attack Category Class Labels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'[ML_Algo_Comparison.xlsx]Final Results with Test Data Se'!$G$2:$G$4</c:f>
              <c:strCache>
                <c:ptCount val="3"/>
                <c:pt idx="0">
                  <c:v>Baseline 42 Features</c:v>
                </c:pt>
                <c:pt idx="1">
                  <c:v>RFE 24 Fetaures</c:v>
                </c:pt>
                <c:pt idx="2">
                  <c:v>Ultra Short 9 Features</c:v>
                </c:pt>
              </c:strCache>
            </c:strRef>
          </c:cat>
          <c:val>
            <c:numRef>
              <c:f>'[ML_Algo_Comparison.xlsx]Final Results with Test Data Se'!$I$2:$I$4</c:f>
              <c:numCache>
                <c:formatCode>0%</c:formatCode>
                <c:ptCount val="3"/>
                <c:pt idx="0">
                  <c:v>0.76</c:v>
                </c:pt>
                <c:pt idx="1">
                  <c:v>0.76</c:v>
                </c:pt>
                <c:pt idx="2">
                  <c:v>0.73</c:v>
                </c:pt>
              </c:numCache>
            </c:numRef>
          </c:val>
          <c:extLst>
            <c:ext xmlns:c16="http://schemas.microsoft.com/office/drawing/2014/chart" uri="{C3380CC4-5D6E-409C-BE32-E72D297353CC}">
              <c16:uniqueId val="{00000001-F534-4871-869F-6231F067423E}"/>
            </c:ext>
          </c:extLst>
        </c:ser>
        <c:dLbls>
          <c:showLegendKey val="0"/>
          <c:showVal val="0"/>
          <c:showCatName val="0"/>
          <c:showSerName val="0"/>
          <c:showPercent val="0"/>
          <c:showBubbleSize val="0"/>
        </c:dLbls>
        <c:gapWidth val="219"/>
        <c:overlap val="-27"/>
        <c:axId val="231945064"/>
        <c:axId val="231943424"/>
      </c:barChart>
      <c:catAx>
        <c:axId val="23194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43424"/>
        <c:crosses val="autoZero"/>
        <c:auto val="1"/>
        <c:lblAlgn val="ctr"/>
        <c:lblOffset val="100"/>
        <c:noMultiLvlLbl val="0"/>
      </c:catAx>
      <c:valAx>
        <c:axId val="231943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45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Reference Sans Serif">
    <w:panose1 w:val="020B0604030504040204"/>
    <w:charset w:val="00"/>
    <w:family w:val="swiss"/>
    <w:pitch w:val="variable"/>
    <w:sig w:usb0="20000287" w:usb1="00000000" w:usb2="00000000" w:usb3="00000000" w:csb0="0000019F" w:csb1="00000000"/>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A05DA"/>
    <w:rsid w:val="00DA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61346-5027-409C-A8CD-E6710C7A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Hongwei Li</dc:creator>
  <dc:description/>
  <cp:lastModifiedBy>Hongwei Li</cp:lastModifiedBy>
  <cp:revision>27</cp:revision>
  <dcterms:created xsi:type="dcterms:W3CDTF">2018-11-29T22:37:00Z</dcterms:created>
  <dcterms:modified xsi:type="dcterms:W3CDTF">2018-12-02T07:17:00Z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