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C4650" w14:textId="77777777" w:rsidR="001B38A1" w:rsidRDefault="001B38A1" w:rsidP="001B38A1">
      <w:pPr>
        <w:pStyle w:val="Title"/>
      </w:pPr>
      <w:r>
        <w:t>Autonomous Detection of Regular Languages</w:t>
      </w:r>
    </w:p>
    <w:p w14:paraId="41623BB0" w14:textId="77777777" w:rsidR="003A7282" w:rsidRPr="003A492B" w:rsidRDefault="003A7282" w:rsidP="003A7282">
      <w:pPr>
        <w:pStyle w:val="Subtitle"/>
        <w:rPr>
          <w:rStyle w:val="Emphasis"/>
        </w:rPr>
      </w:pPr>
      <w:r w:rsidRPr="003A7282">
        <w:t>Joel Sommer, Lingjing Huang</w:t>
      </w:r>
    </w:p>
    <w:p w14:paraId="7098937F" w14:textId="77777777" w:rsidR="001B38A1" w:rsidRDefault="001B38A1" w:rsidP="001B38A1">
      <w:pPr>
        <w:pStyle w:val="Heading1"/>
      </w:pPr>
      <w:r>
        <w:t>Objective:</w:t>
      </w:r>
    </w:p>
    <w:p w14:paraId="285F50B2" w14:textId="7C45818D" w:rsidR="001B38A1" w:rsidRDefault="001B38A1" w:rsidP="001B38A1">
      <w:r>
        <w:t xml:space="preserve">The objective of this project is to determine </w:t>
      </w:r>
      <w:r w:rsidR="005D4A2D">
        <w:t>whether</w:t>
      </w:r>
      <w:r>
        <w:t xml:space="preserve"> a neural network trained on string</w:t>
      </w:r>
      <w:r w:rsidR="00B820C6">
        <w:t>s</w:t>
      </w:r>
      <w:r>
        <w:t xml:space="preserve"> that are in a regular language is able to determine if a string is in said language.  Ideally, the neural network would be capable of analyzing an arbitrarily long string.</w:t>
      </w:r>
    </w:p>
    <w:p w14:paraId="6BA78352" w14:textId="77777777" w:rsidR="001B38A1" w:rsidRDefault="001B38A1" w:rsidP="001B38A1">
      <w:pPr>
        <w:pStyle w:val="Heading1"/>
      </w:pPr>
      <w:r>
        <w:t>Performance Requirements:</w:t>
      </w:r>
    </w:p>
    <w:p w14:paraId="1465C5A5" w14:textId="77777777" w:rsidR="00860588" w:rsidRDefault="001B38A1" w:rsidP="001B38A1">
      <w:r>
        <w:t>In general, performance will be evaluated by</w:t>
      </w:r>
      <w:r w:rsidR="00860588">
        <w:t xml:space="preserve"> using the Receiver Operating Characteristics ROC curve of the neural network’s after being exposed to varying quantities and types of training data and test data.  Key metrics to collect will be </w:t>
      </w:r>
    </w:p>
    <w:p w14:paraId="1F5C114D" w14:textId="77777777" w:rsidR="001B38A1" w:rsidRDefault="00A97FE9" w:rsidP="001B38A1">
      <w:pPr>
        <w:pStyle w:val="Heading1"/>
      </w:pPr>
      <w:r>
        <w:t>Background</w:t>
      </w:r>
      <w:r w:rsidR="001B38A1">
        <w:t>:</w:t>
      </w:r>
    </w:p>
    <w:p w14:paraId="2A107FF4" w14:textId="3177A47C" w:rsidR="004E2D5A" w:rsidRDefault="00860588" w:rsidP="001B38A1">
      <w:r>
        <w:t xml:space="preserve">While, by definition, </w:t>
      </w:r>
      <w:r w:rsidR="00D40942">
        <w:t>a regular language does not require any sort of memory construct such as a stack or queue</w:t>
      </w:r>
      <w:r w:rsidR="00A97FE9">
        <w:t xml:space="preserve"> to process</w:t>
      </w:r>
      <w:r w:rsidR="00D40942">
        <w:t xml:space="preserve">, it is believed that a Recurrent Neural Network (RNN) </w:t>
      </w:r>
      <w:r w:rsidR="00A97FE9">
        <w:t xml:space="preserve">will be required to adequately determine if a string is in the language.  This is because the </w:t>
      </w:r>
      <w:r w:rsidR="00D40942">
        <w:t xml:space="preserve">network will be required to learn the </w:t>
      </w:r>
      <w:r w:rsidR="00A97FE9">
        <w:t xml:space="preserve">states and transition criteria of </w:t>
      </w:r>
      <w:r w:rsidR="00D40942">
        <w:t>the regular language</w:t>
      </w:r>
      <w:r w:rsidR="00A97FE9">
        <w:t>, that is, the network will have to have some awareness o</w:t>
      </w:r>
      <w:r w:rsidR="00783383">
        <w:t>f the states that came before.</w:t>
      </w:r>
    </w:p>
    <w:p w14:paraId="56098A55" w14:textId="77777777" w:rsidR="00A6212B" w:rsidRPr="00A6212B" w:rsidRDefault="004E2D5A" w:rsidP="00A6212B">
      <w:pPr>
        <w:pStyle w:val="Heading1"/>
      </w:pPr>
      <w:r>
        <w:t>Source Software:</w:t>
      </w:r>
    </w:p>
    <w:p w14:paraId="470CBEC9" w14:textId="5F0D5FA7" w:rsidR="004E2D5A" w:rsidRDefault="00B820C6" w:rsidP="00B820C6">
      <w:pPr>
        <w:pStyle w:val="ListParagraph"/>
        <w:numPr>
          <w:ilvl w:val="0"/>
          <w:numId w:val="3"/>
        </w:numPr>
      </w:pPr>
      <w:r>
        <w:t>L</w:t>
      </w:r>
      <w:r w:rsidRPr="00B820C6">
        <w:t>ibrar</w:t>
      </w:r>
      <w:r>
        <w:t xml:space="preserve">ies: </w:t>
      </w:r>
      <w:r w:rsidR="004E2D5A">
        <w:t xml:space="preserve">TensorFlow </w:t>
      </w:r>
      <w:r w:rsidR="002A0F06">
        <w:t>plays main role</w:t>
      </w:r>
      <w:r w:rsidR="004E2D5A">
        <w:t xml:space="preserve"> to develop the project</w:t>
      </w:r>
      <w:r w:rsidR="00296832">
        <w:t xml:space="preserve">.  </w:t>
      </w:r>
      <w:r w:rsidR="004E2D5A" w:rsidRPr="004E2D5A">
        <w:t>TensorFlow is an open source software library for numerical computation using data flow graphs.</w:t>
      </w:r>
    </w:p>
    <w:p w14:paraId="4F00120A" w14:textId="4B150D65" w:rsidR="00A6212B" w:rsidRDefault="00A6212B" w:rsidP="00A6212B">
      <w:pPr>
        <w:pStyle w:val="ListParagraph"/>
        <w:numPr>
          <w:ilvl w:val="0"/>
          <w:numId w:val="3"/>
        </w:numPr>
      </w:pPr>
      <w:r>
        <w:t>Programming Language: Python</w:t>
      </w:r>
      <w:r w:rsidR="00296832">
        <w:t xml:space="preserve">.  </w:t>
      </w:r>
      <w:r w:rsidRPr="00A6212B">
        <w:t>Python was the first client language supported by TensorFlow and currently supports the most features.</w:t>
      </w:r>
    </w:p>
    <w:p w14:paraId="50C0EE7C" w14:textId="77777777" w:rsidR="002A0F06" w:rsidRDefault="002A0F06" w:rsidP="002A0F06">
      <w:pPr>
        <w:pStyle w:val="Heading1"/>
      </w:pPr>
      <w:r>
        <w:t>E</w:t>
      </w:r>
      <w:r w:rsidRPr="002A0F06">
        <w:t xml:space="preserve">xperimental </w:t>
      </w:r>
      <w:r>
        <w:t>Plan:</w:t>
      </w:r>
    </w:p>
    <w:p w14:paraId="1489F79F" w14:textId="5111B31D" w:rsidR="00A6212B" w:rsidRPr="00A6212B" w:rsidRDefault="00A6212B" w:rsidP="00A6212B">
      <w:pPr>
        <w:pStyle w:val="ListParagraph"/>
        <w:numPr>
          <w:ilvl w:val="0"/>
          <w:numId w:val="2"/>
        </w:numPr>
      </w:pPr>
      <w:r>
        <w:t xml:space="preserve">The project plan </w:t>
      </w:r>
      <w:r w:rsidR="00296832">
        <w:t xml:space="preserve">is </w:t>
      </w:r>
      <w:r>
        <w:t xml:space="preserve">to have </w:t>
      </w:r>
      <w:r w:rsidR="00296832">
        <w:t xml:space="preserve">at least </w:t>
      </w:r>
      <w:r>
        <w:t xml:space="preserve">2 parts, </w:t>
      </w:r>
      <w:r w:rsidRPr="00A6212B">
        <w:t xml:space="preserve">train a language model on </w:t>
      </w:r>
      <w:r>
        <w:t xml:space="preserve">input </w:t>
      </w:r>
      <w:r w:rsidRPr="00A6212B">
        <w:t>dataset</w:t>
      </w:r>
      <w:r>
        <w:t xml:space="preserve"> and </w:t>
      </w:r>
      <w:r w:rsidR="00296832">
        <w:t>assess performance of the model against a test</w:t>
      </w:r>
      <w:r w:rsidRPr="00A6212B">
        <w:t xml:space="preserve"> dataset.</w:t>
      </w:r>
    </w:p>
    <w:p w14:paraId="0BED49CF" w14:textId="6F7817B5" w:rsidR="002A0F06" w:rsidRDefault="002A0F06" w:rsidP="002A0F06">
      <w:pPr>
        <w:pStyle w:val="ListParagraph"/>
        <w:numPr>
          <w:ilvl w:val="0"/>
          <w:numId w:val="2"/>
        </w:numPr>
      </w:pPr>
      <w:r>
        <w:t>Use LSTM Networks Model</w:t>
      </w:r>
      <w:r w:rsidR="00296832">
        <w:t xml:space="preserve">.  </w:t>
      </w:r>
      <w:r>
        <w:t xml:space="preserve">Long </w:t>
      </w:r>
      <w:r w:rsidR="0087546B">
        <w:t>Short-Term</w:t>
      </w:r>
      <w:r>
        <w:t xml:space="preserve"> Memory networks – usually just called “LSTMs” – are a special kind of RNN, capable of learning long-term dependencies.</w:t>
      </w:r>
    </w:p>
    <w:p w14:paraId="7A417578" w14:textId="480621B8" w:rsidR="0087546B" w:rsidRDefault="00A018C9" w:rsidP="0087546B">
      <w:pPr>
        <w:pStyle w:val="ListParagraph"/>
        <w:numPr>
          <w:ilvl w:val="0"/>
          <w:numId w:val="2"/>
        </w:numPr>
      </w:pPr>
      <w:r>
        <w:t>Data input: A</w:t>
      </w:r>
      <w:r w:rsidRPr="00A018C9">
        <w:t xml:space="preserve">t least </w:t>
      </w:r>
      <w:r w:rsidR="00E071C2">
        <w:t>1000</w:t>
      </w:r>
      <w:r w:rsidRPr="00A018C9">
        <w:t xml:space="preserve"> valid </w:t>
      </w:r>
      <w:r>
        <w:t xml:space="preserve">strings </w:t>
      </w:r>
      <w:r w:rsidRPr="00A018C9">
        <w:t xml:space="preserve">and </w:t>
      </w:r>
      <w:r w:rsidR="00E071C2">
        <w:t>6000</w:t>
      </w:r>
      <w:r w:rsidRPr="00A018C9">
        <w:t xml:space="preserve"> invalid </w:t>
      </w:r>
      <w:r>
        <w:t>string</w:t>
      </w:r>
      <w:r w:rsidR="000638D7">
        <w:t>s</w:t>
      </w:r>
      <w:r>
        <w:t xml:space="preserve"> </w:t>
      </w:r>
      <w:r w:rsidRPr="00A018C9">
        <w:t>for the training.</w:t>
      </w:r>
      <w:r w:rsidR="0087546B" w:rsidRPr="0087546B">
        <w:t xml:space="preserve"> </w:t>
      </w:r>
    </w:p>
    <w:p w14:paraId="2E486856" w14:textId="79E2AEE1" w:rsidR="00E071C2" w:rsidRDefault="00E071C2" w:rsidP="00E071C2">
      <w:pPr>
        <w:pStyle w:val="Heading1"/>
      </w:pPr>
      <w:r>
        <w:t>Language Model</w:t>
      </w:r>
    </w:p>
    <w:p w14:paraId="085BDB5D" w14:textId="5FE803E6" w:rsidR="00E071C2" w:rsidRPr="00E071C2" w:rsidRDefault="00E071C2" w:rsidP="00E071C2">
      <w:r>
        <w:t xml:space="preserve">The LSTM model is composed of several cells that are interlinked as depicted in </w:t>
      </w:r>
      <w:r>
        <w:fldChar w:fldCharType="begin"/>
      </w:r>
      <w:r>
        <w:instrText xml:space="preserve"> REF _Ref506911196 \h </w:instrText>
      </w:r>
      <w:r>
        <w:fldChar w:fldCharType="separate"/>
      </w:r>
      <w:r>
        <w:t xml:space="preserve">Figure </w:t>
      </w:r>
      <w:r>
        <w:rPr>
          <w:noProof/>
        </w:rPr>
        <w:t>1</w:t>
      </w:r>
      <w:r>
        <w:fldChar w:fldCharType="end"/>
      </w:r>
      <w:r>
        <w:t xml:space="preserve">.  The current plan is to mimic the cell depicted in </w:t>
      </w:r>
      <w:r>
        <w:fldChar w:fldCharType="begin"/>
      </w:r>
      <w:r>
        <w:instrText xml:space="preserve"> REF _Ref506911232 \h </w:instrText>
      </w:r>
      <w:r>
        <w:fldChar w:fldCharType="separate"/>
      </w:r>
      <w:r>
        <w:t xml:space="preserve">Figure </w:t>
      </w:r>
      <w:r>
        <w:rPr>
          <w:noProof/>
        </w:rPr>
        <w:t>2</w:t>
      </w:r>
      <w:r>
        <w:fldChar w:fldCharType="end"/>
      </w:r>
      <w:r>
        <w:t>.</w:t>
      </w:r>
    </w:p>
    <w:p w14:paraId="7C00CC26" w14:textId="77777777" w:rsidR="00E071C2" w:rsidRDefault="0081637A" w:rsidP="00E071C2">
      <w:pPr>
        <w:keepNext/>
        <w:jc w:val="center"/>
      </w:pPr>
      <w:r w:rsidRPr="0081637A">
        <w:rPr>
          <w:noProof/>
        </w:rPr>
        <w:lastRenderedPageBreak/>
        <w:drawing>
          <wp:inline distT="0" distB="0" distL="0" distR="0" wp14:anchorId="5459E67E" wp14:editId="24DE9047">
            <wp:extent cx="4084320" cy="31094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8870" cy="3120478"/>
                    </a:xfrm>
                    <a:prstGeom prst="rect">
                      <a:avLst/>
                    </a:prstGeom>
                  </pic:spPr>
                </pic:pic>
              </a:graphicData>
            </a:graphic>
          </wp:inline>
        </w:drawing>
      </w:r>
    </w:p>
    <w:p w14:paraId="156790AB" w14:textId="3FB946D6" w:rsidR="001501BC" w:rsidRPr="005A465A" w:rsidRDefault="00E071C2" w:rsidP="00E071C2">
      <w:pPr>
        <w:pStyle w:val="Caption"/>
        <w:jc w:val="center"/>
      </w:pPr>
      <w:bookmarkStart w:id="0" w:name="_Ref506911196"/>
      <w:r>
        <w:t xml:space="preserve">Figure </w:t>
      </w:r>
      <w:fldSimple w:instr=" SEQ Figure \* ARABIC ">
        <w:r>
          <w:rPr>
            <w:noProof/>
          </w:rPr>
          <w:t>1</w:t>
        </w:r>
      </w:fldSimple>
      <w:bookmarkEnd w:id="0"/>
      <w:r>
        <w:t xml:space="preserve">: </w:t>
      </w:r>
      <w:r w:rsidRPr="00047AEE">
        <w:t>The language models – whole view of the LSTM mode</w:t>
      </w:r>
      <w:r>
        <w:t xml:space="preserve">l </w:t>
      </w:r>
      <w:sdt>
        <w:sdtPr>
          <w:id w:val="-1670164227"/>
          <w:citation/>
        </w:sdtPr>
        <w:sdtContent>
          <w:r>
            <w:fldChar w:fldCharType="begin"/>
          </w:r>
          <w:r>
            <w:instrText xml:space="preserve"> CITATION lan17 \l 1033 </w:instrText>
          </w:r>
          <w:r>
            <w:fldChar w:fldCharType="separate"/>
          </w:r>
          <w:r w:rsidRPr="00E071C2">
            <w:rPr>
              <w:noProof/>
            </w:rPr>
            <w:t>[1]</w:t>
          </w:r>
          <w:r>
            <w:fldChar w:fldCharType="end"/>
          </w:r>
        </w:sdtContent>
      </w:sdt>
    </w:p>
    <w:p w14:paraId="7473ACA2" w14:textId="77777777" w:rsidR="00E071C2" w:rsidRDefault="0087546B" w:rsidP="00E071C2">
      <w:pPr>
        <w:keepNext/>
        <w:jc w:val="center"/>
      </w:pPr>
      <w:r>
        <w:rPr>
          <w:noProof/>
        </w:rPr>
        <w:drawing>
          <wp:inline distT="0" distB="0" distL="0" distR="0" wp14:anchorId="52950A1B" wp14:editId="3AB18314">
            <wp:extent cx="5943600" cy="2944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4495"/>
                    </a:xfrm>
                    <a:prstGeom prst="rect">
                      <a:avLst/>
                    </a:prstGeom>
                  </pic:spPr>
                </pic:pic>
              </a:graphicData>
            </a:graphic>
          </wp:inline>
        </w:drawing>
      </w:r>
    </w:p>
    <w:p w14:paraId="46A211E3" w14:textId="5D48AC48" w:rsidR="0087546B" w:rsidRDefault="00E071C2" w:rsidP="00E071C2">
      <w:pPr>
        <w:pStyle w:val="Caption"/>
        <w:jc w:val="center"/>
      </w:pPr>
      <w:bookmarkStart w:id="1" w:name="_Ref506911232"/>
      <w:r>
        <w:t xml:space="preserve">Figure </w:t>
      </w:r>
      <w:fldSimple w:instr=" SEQ Figure \* ARABIC ">
        <w:r>
          <w:rPr>
            <w:noProof/>
          </w:rPr>
          <w:t>2</w:t>
        </w:r>
      </w:fldSimple>
      <w:bookmarkEnd w:id="1"/>
      <w:r>
        <w:t xml:space="preserve">: </w:t>
      </w:r>
      <w:r w:rsidRPr="0087048F">
        <w:t>The language models – one cell of the LSTM model</w:t>
      </w:r>
      <w:r>
        <w:t xml:space="preserve"> </w:t>
      </w:r>
      <w:sdt>
        <w:sdtPr>
          <w:id w:val="-158622031"/>
          <w:citation/>
        </w:sdtPr>
        <w:sdtContent>
          <w:r>
            <w:fldChar w:fldCharType="begin"/>
          </w:r>
          <w:r>
            <w:instrText xml:space="preserve"> CITATION Ger01 \l 1033 </w:instrText>
          </w:r>
          <w:r>
            <w:fldChar w:fldCharType="separate"/>
          </w:r>
          <w:r w:rsidRPr="00E071C2">
            <w:rPr>
              <w:noProof/>
            </w:rPr>
            <w:t>[2]</w:t>
          </w:r>
          <w:r>
            <w:fldChar w:fldCharType="end"/>
          </w:r>
        </w:sdtContent>
      </w:sdt>
    </w:p>
    <w:p w14:paraId="50735831" w14:textId="184FDFC1" w:rsidR="0087546B" w:rsidRDefault="0087546B" w:rsidP="0087546B"/>
    <w:p w14:paraId="4B479B9F" w14:textId="1C7D227C" w:rsidR="0087546B" w:rsidRDefault="00EC445A" w:rsidP="0087546B">
      <w:r>
        <w:t xml:space="preserve">The design of the LSTM cell is borrowed from the work done in </w:t>
      </w:r>
      <w:sdt>
        <w:sdtPr>
          <w:id w:val="-1696916109"/>
          <w:citation/>
        </w:sdtPr>
        <w:sdtContent>
          <w:r>
            <w:fldChar w:fldCharType="begin"/>
          </w:r>
          <w:r>
            <w:instrText xml:space="preserve"> CITATION Ger01 \l 1033 </w:instrText>
          </w:r>
          <w:r>
            <w:fldChar w:fldCharType="separate"/>
          </w:r>
          <w:r w:rsidRPr="00EC445A">
            <w:rPr>
              <w:noProof/>
            </w:rPr>
            <w:t>[2]</w:t>
          </w:r>
          <w:r>
            <w:fldChar w:fldCharType="end"/>
          </w:r>
        </w:sdtContent>
      </w:sdt>
      <w:r>
        <w:t xml:space="preserve">.  The authors of </w:t>
      </w:r>
      <w:sdt>
        <w:sdtPr>
          <w:id w:val="1476028872"/>
          <w:citation/>
        </w:sdtPr>
        <w:sdtContent>
          <w:r>
            <w:fldChar w:fldCharType="begin"/>
          </w:r>
          <w:r>
            <w:instrText xml:space="preserve"> CITATION Ger01 \l 1033 </w:instrText>
          </w:r>
          <w:r>
            <w:fldChar w:fldCharType="separate"/>
          </w:r>
          <w:r w:rsidRPr="00EC445A">
            <w:rPr>
              <w:noProof/>
            </w:rPr>
            <w:t>[2]</w:t>
          </w:r>
          <w:r>
            <w:fldChar w:fldCharType="end"/>
          </w:r>
        </w:sdtContent>
      </w:sdt>
      <w:r>
        <w:t xml:space="preserve"> learned that it was important to have “forget gates” or order to provide a mechanism to rest a given cell’s state and improve overall performance of the network.  </w:t>
      </w:r>
      <w:r w:rsidR="0087546B">
        <w:t>We are using LSTM with for</w:t>
      </w:r>
      <w:r w:rsidR="00A82706">
        <w:t xml:space="preserve">get gate and recently introduced peephole connections. </w:t>
      </w:r>
    </w:p>
    <w:p w14:paraId="0C99F579" w14:textId="77777777" w:rsidR="00EC445A" w:rsidRDefault="00EC445A" w:rsidP="00EC445A">
      <w:r>
        <w:t xml:space="preserve">Going back to the cell in </w:t>
      </w:r>
      <w:r>
        <w:fldChar w:fldCharType="begin"/>
      </w:r>
      <w:r>
        <w:instrText xml:space="preserve"> REF _Ref506911232 \h </w:instrText>
      </w:r>
      <w:r>
        <w:fldChar w:fldCharType="separate"/>
      </w:r>
      <w:r>
        <w:t xml:space="preserve">Figure </w:t>
      </w:r>
      <w:r>
        <w:rPr>
          <w:noProof/>
        </w:rPr>
        <w:t>2</w:t>
      </w:r>
      <w:r>
        <w:fldChar w:fldCharType="end"/>
      </w:r>
      <w:r>
        <w:t>, the basic unit of the LSTM network is the memory block containing one or more memory cells and three adaptive, multiplicative gating units shared by all cells in the block.</w:t>
      </w:r>
    </w:p>
    <w:p w14:paraId="096AE486" w14:textId="77777777" w:rsidR="00EC445A" w:rsidRDefault="00EC445A" w:rsidP="00EC445A">
      <w:r>
        <w:lastRenderedPageBreak/>
        <w:t xml:space="preserve">For the input </w:t>
      </w:r>
    </w:p>
    <w:p w14:paraId="64CD99AE" w14:textId="77777777" w:rsidR="00EC445A" w:rsidRPr="006867EF" w:rsidRDefault="00EC445A" w:rsidP="00EC445A">
      <w:pPr>
        <w:pStyle w:val="ListParagraph"/>
        <w:numPr>
          <w:ilvl w:val="0"/>
          <w:numId w:val="6"/>
        </w:numPr>
      </w:pPr>
      <w:r>
        <w:t xml:space="preserve">Input gate activation  </w:t>
      </w:r>
      <m:oMath>
        <m:sSup>
          <m:sSupPr>
            <m:ctrlPr>
              <w:rPr>
                <w:rFonts w:ascii="Cambria Math" w:hAnsi="Cambria Math"/>
              </w:rPr>
            </m:ctrlPr>
          </m:sSupPr>
          <m:e>
            <m:r>
              <w:rPr>
                <w:rFonts w:ascii="Cambria Math" w:hAnsi="Cambria Math"/>
              </w:rPr>
              <m:t>y</m:t>
            </m:r>
          </m:e>
          <m:sup>
            <m:r>
              <w:rPr>
                <w:rFonts w:ascii="Cambria Math" w:hAnsi="Cambria Math"/>
              </w:rPr>
              <m:t>in</m:t>
            </m:r>
          </m:sup>
        </m:sSup>
      </m:oMath>
    </w:p>
    <w:p w14:paraId="3E8DA079" w14:textId="77777777" w:rsidR="00EC445A" w:rsidRPr="006867EF" w:rsidRDefault="00EC445A" w:rsidP="00EC445A">
      <w:pPr>
        <w:pStyle w:val="ListParagraph"/>
        <w:numPr>
          <w:ilvl w:val="0"/>
          <w:numId w:val="6"/>
        </w:numPr>
      </w:pPr>
      <w:r>
        <w:t xml:space="preserve">Forget gate activation </w:t>
      </w:r>
      <m:oMath>
        <m:sSup>
          <m:sSupPr>
            <m:ctrlPr>
              <w:rPr>
                <w:rFonts w:ascii="Cambria Math" w:hAnsi="Cambria Math"/>
                <w:i/>
              </w:rPr>
            </m:ctrlPr>
          </m:sSupPr>
          <m:e>
            <m:r>
              <w:rPr>
                <w:rFonts w:ascii="Cambria Math" w:hAnsi="Cambria Math"/>
              </w:rPr>
              <m:t>y</m:t>
            </m:r>
          </m:e>
          <m:sup>
            <m:r>
              <w:rPr>
                <w:rFonts w:ascii="Cambria Math" w:hAnsi="Cambria Math"/>
              </w:rPr>
              <m:t>φ</m:t>
            </m:r>
          </m:sup>
        </m:sSup>
      </m:oMath>
    </w:p>
    <w:p w14:paraId="5A5209E3" w14:textId="77777777" w:rsidR="00EC445A" w:rsidRPr="006867EF" w:rsidRDefault="00EC445A" w:rsidP="00EC445A">
      <w:pPr>
        <w:pStyle w:val="ListParagraph"/>
        <w:numPr>
          <w:ilvl w:val="0"/>
          <w:numId w:val="6"/>
        </w:numPr>
      </w:pPr>
      <w:r>
        <w:t xml:space="preserve">Cell input and cell state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185231B1" w14:textId="77777777" w:rsidR="00EC445A" w:rsidRDefault="00EC445A" w:rsidP="00EC445A">
      <w:r>
        <w:t xml:space="preserve">Output gate activation </w:t>
      </w:r>
      <m:oMath>
        <m:sSup>
          <m:sSupPr>
            <m:ctrlPr>
              <w:rPr>
                <w:rFonts w:ascii="Cambria Math" w:hAnsi="Cambria Math"/>
                <w:i/>
              </w:rPr>
            </m:ctrlPr>
          </m:sSupPr>
          <m:e>
            <m:r>
              <w:rPr>
                <w:rFonts w:ascii="Cambria Math" w:hAnsi="Cambria Math"/>
              </w:rPr>
              <m:t>y</m:t>
            </m:r>
          </m:e>
          <m:sup>
            <m:r>
              <w:rPr>
                <w:rFonts w:ascii="Cambria Math" w:hAnsi="Cambria Math"/>
              </w:rPr>
              <m:t>out</m:t>
            </m:r>
          </m:sup>
        </m:sSup>
      </m:oMath>
      <w:r>
        <w:rPr>
          <w:rFonts w:eastAsiaTheme="minorEastAsia"/>
        </w:rPr>
        <w:t xml:space="preserve"> and cell out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c</m:t>
            </m:r>
          </m:sup>
        </m:sSup>
      </m:oMath>
    </w:p>
    <w:p w14:paraId="4DBD0A30" w14:textId="50EA9A22" w:rsidR="00EC445A" w:rsidRDefault="00EC445A" w:rsidP="0087546B">
      <w:r>
        <w:t xml:space="preserve">This approach differs from the approach described in </w:t>
      </w:r>
      <w:sdt>
        <w:sdtPr>
          <w:id w:val="1401480995"/>
          <w:citation/>
        </w:sdtPr>
        <w:sdtContent>
          <w:r>
            <w:fldChar w:fldCharType="begin"/>
          </w:r>
          <w:r>
            <w:instrText xml:space="preserve"> CITATION Row17 \l 1033 </w:instrText>
          </w:r>
          <w:r>
            <w:fldChar w:fldCharType="separate"/>
          </w:r>
          <w:r w:rsidRPr="00EC445A">
            <w:rPr>
              <w:noProof/>
            </w:rPr>
            <w:t>[3]</w:t>
          </w:r>
          <w:r>
            <w:fldChar w:fldCharType="end"/>
          </w:r>
        </w:sdtContent>
      </w:sdt>
      <w:r>
        <w:t xml:space="preserve"> and </w:t>
      </w:r>
      <w:sdt>
        <w:sdtPr>
          <w:id w:val="1121108452"/>
          <w:citation/>
        </w:sdtPr>
        <w:sdtContent>
          <w:r>
            <w:fldChar w:fldCharType="begin"/>
          </w:r>
          <w:r>
            <w:instrText xml:space="preserve"> CITATION Rec18 \l 1033 </w:instrText>
          </w:r>
          <w:r>
            <w:fldChar w:fldCharType="separate"/>
          </w:r>
          <w:r w:rsidRPr="00EC445A">
            <w:rPr>
              <w:noProof/>
            </w:rPr>
            <w:t>[4]</w:t>
          </w:r>
          <w:r>
            <w:fldChar w:fldCharType="end"/>
          </w:r>
        </w:sdtContent>
      </w:sdt>
      <w:r>
        <w:t xml:space="preserve"> in that it allows for the ability to perform something akin to a reset.  This is important because the approaches </w:t>
      </w:r>
      <w:r>
        <w:t xml:space="preserve">described in </w:t>
      </w:r>
      <w:sdt>
        <w:sdtPr>
          <w:id w:val="-1812245847"/>
          <w:citation/>
        </w:sdtPr>
        <w:sdtContent>
          <w:r>
            <w:fldChar w:fldCharType="begin"/>
          </w:r>
          <w:r>
            <w:instrText xml:space="preserve"> CITATION Row17 \l 1033 </w:instrText>
          </w:r>
          <w:r>
            <w:fldChar w:fldCharType="separate"/>
          </w:r>
          <w:r w:rsidRPr="00EC445A">
            <w:rPr>
              <w:noProof/>
            </w:rPr>
            <w:t>[3]</w:t>
          </w:r>
          <w:r>
            <w:fldChar w:fldCharType="end"/>
          </w:r>
        </w:sdtContent>
      </w:sdt>
      <w:r>
        <w:t xml:space="preserve"> and </w:t>
      </w:r>
      <w:sdt>
        <w:sdtPr>
          <w:id w:val="1872340647"/>
          <w:citation/>
        </w:sdtPr>
        <w:sdtContent>
          <w:r>
            <w:fldChar w:fldCharType="begin"/>
          </w:r>
          <w:r>
            <w:instrText xml:space="preserve"> CITATION Rec18 \l 1033 </w:instrText>
          </w:r>
          <w:r>
            <w:fldChar w:fldCharType="separate"/>
          </w:r>
          <w:r w:rsidRPr="00EC445A">
            <w:rPr>
              <w:noProof/>
            </w:rPr>
            <w:t>[4]</w:t>
          </w:r>
          <w:r>
            <w:fldChar w:fldCharType="end"/>
          </w:r>
        </w:sdtContent>
      </w:sdt>
      <w:r>
        <w:t xml:space="preserve"> </w:t>
      </w:r>
      <w:r>
        <w:t>are, more or less, to sample all of the data in given data set and predict the next word that may be from the context of all that has been before.  The concern is that with this probabilistic style may make sense from a signal processing perspective, but does not necessarily apply from a state machine perspective.  The rules for the two are not necessarily congruous.</w:t>
      </w:r>
      <w:bookmarkStart w:id="2" w:name="_GoBack"/>
      <w:bookmarkEnd w:id="2"/>
    </w:p>
    <w:p w14:paraId="293542C6" w14:textId="77777777" w:rsidR="001B38A1" w:rsidRPr="009C36FC" w:rsidRDefault="001B38A1" w:rsidP="001B38A1">
      <w:pPr>
        <w:pStyle w:val="Heading1"/>
      </w:pPr>
      <w:r w:rsidRPr="009C36FC">
        <w:rPr>
          <w:rStyle w:val="Heading1Char"/>
        </w:rPr>
        <w:t>Datasets</w:t>
      </w:r>
      <w:r w:rsidRPr="009C36FC">
        <w:t>:</w:t>
      </w:r>
    </w:p>
    <w:p w14:paraId="7B4F5EB9" w14:textId="77777777" w:rsidR="001B38A1" w:rsidRDefault="00E6021B" w:rsidP="001B38A1">
      <w:r>
        <w:t>Multiple regular languages will be assessed during this experiment</w:t>
      </w:r>
      <w:r w:rsidR="004C11FB">
        <w:t>.  For all of the languages, the same training and testing data sets will be used.  This will allow for more reuse of the data sets.</w:t>
      </w:r>
    </w:p>
    <w:p w14:paraId="2EF1D346" w14:textId="00AB38A4" w:rsidR="004C11FB" w:rsidRDefault="004C11FB" w:rsidP="001B38A1">
      <w:r w:rsidRPr="0087546B">
        <w:t>The training set</w:t>
      </w:r>
      <w:r w:rsidR="005D0D20">
        <w:t xml:space="preserve">s have been developed based on DFAs that have been selected for the project.  For each DFA, 1000 strings have been constructed that are a minimum of 1000 characters in length.  The all generated strings (7000 in total) were evaluated against all 7 DFAs to ensure that they are only accepted by the DFA for which they were built. </w:t>
      </w:r>
    </w:p>
    <w:p w14:paraId="7BFDD695" w14:textId="6E780D04" w:rsidR="00775E2E" w:rsidRDefault="00E071C2" w:rsidP="001B38A1">
      <w:r>
        <w:t>The data set is stored in a CSV file that where the first column is the name of the DFA for which the second column is in the language.</w:t>
      </w:r>
    </w:p>
    <w:p w14:paraId="6F7488BA" w14:textId="77777777" w:rsidR="00E071C2" w:rsidRDefault="001E2702" w:rsidP="00E071C2">
      <w:pPr>
        <w:keepNext/>
        <w:jc w:val="center"/>
      </w:pPr>
      <w:r>
        <w:rPr>
          <w:noProof/>
        </w:rPr>
        <w:drawing>
          <wp:inline distT="0" distB="0" distL="0" distR="0" wp14:anchorId="1149445A" wp14:editId="7F7C9503">
            <wp:extent cx="5305425" cy="914400"/>
            <wp:effectExtent l="0" t="0" r="9525" b="0"/>
            <wp:docPr id="2" name="图片 2"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A_0.jpg"/>
                    <pic:cNvPicPr/>
                  </pic:nvPicPr>
                  <pic:blipFill rotWithShape="1">
                    <a:blip r:embed="rId10">
                      <a:extLst>
                        <a:ext uri="{28A0092B-C50C-407E-A947-70E740481C1C}">
                          <a14:useLocalDpi xmlns:a14="http://schemas.microsoft.com/office/drawing/2010/main" val="0"/>
                        </a:ext>
                      </a:extLst>
                    </a:blip>
                    <a:srcRect t="14800" b="53199"/>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64AE3E54" w14:textId="3E06B3B9" w:rsidR="00E071C2" w:rsidRDefault="00E071C2" w:rsidP="00E071C2">
      <w:pPr>
        <w:pStyle w:val="Caption"/>
        <w:jc w:val="center"/>
      </w:pPr>
      <w:r>
        <w:t xml:space="preserve">Figure </w:t>
      </w:r>
      <w:fldSimple w:instr=" SEQ Figure \* ARABIC ">
        <w:r>
          <w:rPr>
            <w:noProof/>
          </w:rPr>
          <w:t>3</w:t>
        </w:r>
      </w:fldSimple>
      <w:r>
        <w:t>: DFA 0</w:t>
      </w:r>
    </w:p>
    <w:p w14:paraId="3034EAAB" w14:textId="77777777" w:rsidR="00E071C2" w:rsidRDefault="001E2702" w:rsidP="00E071C2">
      <w:pPr>
        <w:keepNext/>
        <w:jc w:val="center"/>
      </w:pPr>
      <w:r>
        <w:rPr>
          <w:noProof/>
        </w:rPr>
        <w:drawing>
          <wp:inline distT="0" distB="0" distL="0" distR="0" wp14:anchorId="4D7E7C34" wp14:editId="115588DF">
            <wp:extent cx="53054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A_1.jpg"/>
                    <pic:cNvPicPr/>
                  </pic:nvPicPr>
                  <pic:blipFill rotWithShape="1">
                    <a:blip r:embed="rId11">
                      <a:extLst>
                        <a:ext uri="{28A0092B-C50C-407E-A947-70E740481C1C}">
                          <a14:useLocalDpi xmlns:a14="http://schemas.microsoft.com/office/drawing/2010/main" val="0"/>
                        </a:ext>
                      </a:extLst>
                    </a:blip>
                    <a:srcRect t="14800" b="53199"/>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791B809A" w14:textId="3D8AA1D6" w:rsidR="00E071C2" w:rsidRDefault="00E071C2" w:rsidP="00E071C2">
      <w:pPr>
        <w:pStyle w:val="Caption"/>
        <w:jc w:val="center"/>
      </w:pPr>
      <w:r>
        <w:t xml:space="preserve">Figure </w:t>
      </w:r>
      <w:fldSimple w:instr=" SEQ Figure \* ARABIC ">
        <w:r>
          <w:rPr>
            <w:noProof/>
          </w:rPr>
          <w:t>4</w:t>
        </w:r>
      </w:fldSimple>
      <w:r>
        <w:t>: DFA 1</w:t>
      </w:r>
    </w:p>
    <w:p w14:paraId="732A453C" w14:textId="77777777" w:rsidR="00E071C2" w:rsidRDefault="001E2702" w:rsidP="00E071C2">
      <w:pPr>
        <w:keepNext/>
        <w:jc w:val="center"/>
      </w:pPr>
      <w:r>
        <w:rPr>
          <w:noProof/>
        </w:rPr>
        <w:drawing>
          <wp:inline distT="0" distB="0" distL="0" distR="0" wp14:anchorId="4FA7C190" wp14:editId="3DF448BE">
            <wp:extent cx="5305425" cy="914400"/>
            <wp:effectExtent l="0" t="0" r="9525" b="0"/>
            <wp:docPr id="4" name="图片 4"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A_2.jpg"/>
                    <pic:cNvPicPr/>
                  </pic:nvPicPr>
                  <pic:blipFill rotWithShape="1">
                    <a:blip r:embed="rId12">
                      <a:extLst>
                        <a:ext uri="{28A0092B-C50C-407E-A947-70E740481C1C}">
                          <a14:useLocalDpi xmlns:a14="http://schemas.microsoft.com/office/drawing/2010/main" val="0"/>
                        </a:ext>
                      </a:extLst>
                    </a:blip>
                    <a:srcRect t="14002" b="53998"/>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37AF046F" w14:textId="4F99F013" w:rsidR="00E071C2" w:rsidRDefault="00E071C2" w:rsidP="00E071C2">
      <w:pPr>
        <w:pStyle w:val="Caption"/>
        <w:jc w:val="center"/>
      </w:pPr>
      <w:r>
        <w:t xml:space="preserve">Figure </w:t>
      </w:r>
      <w:fldSimple w:instr=" SEQ Figure \* ARABIC ">
        <w:r>
          <w:rPr>
            <w:noProof/>
          </w:rPr>
          <w:t>5</w:t>
        </w:r>
      </w:fldSimple>
      <w:r>
        <w:t>: DFA 2</w:t>
      </w:r>
    </w:p>
    <w:p w14:paraId="0C1B181E" w14:textId="77777777" w:rsidR="00E071C2" w:rsidRDefault="001E2702" w:rsidP="00E071C2">
      <w:pPr>
        <w:keepNext/>
        <w:jc w:val="center"/>
      </w:pPr>
      <w:r>
        <w:rPr>
          <w:noProof/>
        </w:rPr>
        <w:lastRenderedPageBreak/>
        <w:drawing>
          <wp:inline distT="0" distB="0" distL="0" distR="0" wp14:anchorId="4A8DA2E7" wp14:editId="0DD64526">
            <wp:extent cx="5305425" cy="914400"/>
            <wp:effectExtent l="0" t="0" r="9525" b="0"/>
            <wp:docPr id="5" name="图片 5"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A_3.jpg"/>
                    <pic:cNvPicPr/>
                  </pic:nvPicPr>
                  <pic:blipFill rotWithShape="1">
                    <a:blip r:embed="rId13">
                      <a:extLst>
                        <a:ext uri="{28A0092B-C50C-407E-A947-70E740481C1C}">
                          <a14:useLocalDpi xmlns:a14="http://schemas.microsoft.com/office/drawing/2010/main" val="0"/>
                        </a:ext>
                      </a:extLst>
                    </a:blip>
                    <a:srcRect t="14531" b="53469"/>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0678E80E" w14:textId="18D40D3E" w:rsidR="00E071C2" w:rsidRDefault="00E071C2" w:rsidP="00E071C2">
      <w:pPr>
        <w:pStyle w:val="Caption"/>
        <w:jc w:val="center"/>
      </w:pPr>
      <w:r>
        <w:t xml:space="preserve">Figure </w:t>
      </w:r>
      <w:fldSimple w:instr=" SEQ Figure \* ARABIC ">
        <w:r>
          <w:rPr>
            <w:noProof/>
          </w:rPr>
          <w:t>6</w:t>
        </w:r>
      </w:fldSimple>
      <w:r>
        <w:t>: DFA 3</w:t>
      </w:r>
    </w:p>
    <w:p w14:paraId="1E319426" w14:textId="77777777" w:rsidR="00E071C2" w:rsidRDefault="001E2702" w:rsidP="00E071C2">
      <w:pPr>
        <w:keepNext/>
        <w:jc w:val="center"/>
      </w:pPr>
      <w:r>
        <w:rPr>
          <w:noProof/>
        </w:rPr>
        <w:drawing>
          <wp:inline distT="0" distB="0" distL="0" distR="0" wp14:anchorId="2BC9D2F3" wp14:editId="076A1FE8">
            <wp:extent cx="5305425" cy="82296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A_4.jpg"/>
                    <pic:cNvPicPr/>
                  </pic:nvPicPr>
                  <pic:blipFill rotWithShape="1">
                    <a:blip r:embed="rId14">
                      <a:extLst>
                        <a:ext uri="{28A0092B-C50C-407E-A947-70E740481C1C}">
                          <a14:useLocalDpi xmlns:a14="http://schemas.microsoft.com/office/drawing/2010/main" val="0"/>
                        </a:ext>
                      </a:extLst>
                    </a:blip>
                    <a:srcRect l="-1724" t="5200" r="1724" b="66000"/>
                    <a:stretch/>
                  </pic:blipFill>
                  <pic:spPr bwMode="auto">
                    <a:xfrm>
                      <a:off x="0" y="0"/>
                      <a:ext cx="5305425" cy="822960"/>
                    </a:xfrm>
                    <a:prstGeom prst="rect">
                      <a:avLst/>
                    </a:prstGeom>
                    <a:ln>
                      <a:noFill/>
                    </a:ln>
                    <a:extLst>
                      <a:ext uri="{53640926-AAD7-44D8-BBD7-CCE9431645EC}">
                        <a14:shadowObscured xmlns:a14="http://schemas.microsoft.com/office/drawing/2010/main"/>
                      </a:ext>
                    </a:extLst>
                  </pic:spPr>
                </pic:pic>
              </a:graphicData>
            </a:graphic>
          </wp:inline>
        </w:drawing>
      </w:r>
    </w:p>
    <w:p w14:paraId="6F0D27C8" w14:textId="5335B23B" w:rsidR="00E071C2" w:rsidRDefault="00E071C2" w:rsidP="00E071C2">
      <w:pPr>
        <w:pStyle w:val="Caption"/>
        <w:jc w:val="center"/>
      </w:pPr>
      <w:r>
        <w:t xml:space="preserve">Figure </w:t>
      </w:r>
      <w:fldSimple w:instr=" SEQ Figure \* ARABIC ">
        <w:r>
          <w:rPr>
            <w:noProof/>
          </w:rPr>
          <w:t>7</w:t>
        </w:r>
      </w:fldSimple>
      <w:r>
        <w:t>: DFA 4</w:t>
      </w:r>
    </w:p>
    <w:p w14:paraId="7B9D1AC9" w14:textId="77777777" w:rsidR="00E071C2" w:rsidRDefault="001E2702" w:rsidP="00E071C2">
      <w:pPr>
        <w:keepNext/>
        <w:jc w:val="center"/>
      </w:pPr>
      <w:r>
        <w:rPr>
          <w:noProof/>
        </w:rPr>
        <w:drawing>
          <wp:inline distT="0" distB="0" distL="0" distR="0" wp14:anchorId="13041302" wp14:editId="47B3DD8E">
            <wp:extent cx="4495800" cy="20116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A_5.jpg"/>
                    <pic:cNvPicPr/>
                  </pic:nvPicPr>
                  <pic:blipFill rotWithShape="1">
                    <a:blip r:embed="rId15">
                      <a:extLst>
                        <a:ext uri="{28A0092B-C50C-407E-A947-70E740481C1C}">
                          <a14:useLocalDpi xmlns:a14="http://schemas.microsoft.com/office/drawing/2010/main" val="0"/>
                        </a:ext>
                      </a:extLst>
                    </a:blip>
                    <a:srcRect t="3467" r="15260" b="26132"/>
                    <a:stretch/>
                  </pic:blipFill>
                  <pic:spPr bwMode="auto">
                    <a:xfrm>
                      <a:off x="0" y="0"/>
                      <a:ext cx="4495800" cy="2011680"/>
                    </a:xfrm>
                    <a:prstGeom prst="rect">
                      <a:avLst/>
                    </a:prstGeom>
                    <a:ln>
                      <a:noFill/>
                    </a:ln>
                    <a:extLst>
                      <a:ext uri="{53640926-AAD7-44D8-BBD7-CCE9431645EC}">
                        <a14:shadowObscured xmlns:a14="http://schemas.microsoft.com/office/drawing/2010/main"/>
                      </a:ext>
                    </a:extLst>
                  </pic:spPr>
                </pic:pic>
              </a:graphicData>
            </a:graphic>
          </wp:inline>
        </w:drawing>
      </w:r>
    </w:p>
    <w:p w14:paraId="551981DC" w14:textId="0A044C61" w:rsidR="00E071C2" w:rsidRDefault="00E071C2" w:rsidP="00E071C2">
      <w:pPr>
        <w:pStyle w:val="Caption"/>
        <w:jc w:val="center"/>
      </w:pPr>
      <w:r>
        <w:t xml:space="preserve">Figure </w:t>
      </w:r>
      <w:fldSimple w:instr=" SEQ Figure \* ARABIC ">
        <w:r>
          <w:rPr>
            <w:noProof/>
          </w:rPr>
          <w:t>8</w:t>
        </w:r>
      </w:fldSimple>
      <w:r>
        <w:t>: DFA 5</w:t>
      </w:r>
    </w:p>
    <w:p w14:paraId="4797ECD6" w14:textId="77777777" w:rsidR="00E071C2" w:rsidRDefault="001E2702" w:rsidP="00E071C2">
      <w:pPr>
        <w:keepNext/>
        <w:jc w:val="center"/>
      </w:pPr>
      <w:r>
        <w:rPr>
          <w:noProof/>
        </w:rPr>
        <w:drawing>
          <wp:inline distT="0" distB="0" distL="0" distR="0" wp14:anchorId="038C38A3" wp14:editId="1D79ED9F">
            <wp:extent cx="4053840" cy="1920240"/>
            <wp:effectExtent l="0" t="0" r="3810" b="3810"/>
            <wp:docPr id="8" name="图片 8" descr="图片包含 物体, 时钟, 手表&#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A_6.jpg"/>
                    <pic:cNvPicPr/>
                  </pic:nvPicPr>
                  <pic:blipFill rotWithShape="1">
                    <a:blip r:embed="rId16">
                      <a:extLst>
                        <a:ext uri="{28A0092B-C50C-407E-A947-70E740481C1C}">
                          <a14:useLocalDpi xmlns:a14="http://schemas.microsoft.com/office/drawing/2010/main" val="0"/>
                        </a:ext>
                      </a:extLst>
                    </a:blip>
                    <a:srcRect l="-5440" t="5734" r="29031" b="27067"/>
                    <a:stretch/>
                  </pic:blipFill>
                  <pic:spPr bwMode="auto">
                    <a:xfrm>
                      <a:off x="0" y="0"/>
                      <a:ext cx="4053840" cy="1920240"/>
                    </a:xfrm>
                    <a:prstGeom prst="rect">
                      <a:avLst/>
                    </a:prstGeom>
                    <a:ln>
                      <a:noFill/>
                    </a:ln>
                    <a:extLst>
                      <a:ext uri="{53640926-AAD7-44D8-BBD7-CCE9431645EC}">
                        <a14:shadowObscured xmlns:a14="http://schemas.microsoft.com/office/drawing/2010/main"/>
                      </a:ext>
                    </a:extLst>
                  </pic:spPr>
                </pic:pic>
              </a:graphicData>
            </a:graphic>
          </wp:inline>
        </w:drawing>
      </w:r>
    </w:p>
    <w:p w14:paraId="1D91EEBD" w14:textId="585B2A4A" w:rsidR="001E2702" w:rsidRDefault="00E071C2" w:rsidP="00E071C2">
      <w:pPr>
        <w:pStyle w:val="Caption"/>
        <w:jc w:val="center"/>
      </w:pPr>
      <w:r>
        <w:t xml:space="preserve">Figure </w:t>
      </w:r>
      <w:fldSimple w:instr=" SEQ Figure \* ARABIC ">
        <w:r>
          <w:rPr>
            <w:noProof/>
          </w:rPr>
          <w:t>9</w:t>
        </w:r>
      </w:fldSimple>
      <w:r>
        <w:t>: DFA 6</w:t>
      </w:r>
    </w:p>
    <w:p w14:paraId="0E42E5D8" w14:textId="77777777" w:rsidR="001B38A1" w:rsidRDefault="001B38A1" w:rsidP="001B38A1">
      <w:pPr>
        <w:pStyle w:val="Heading1"/>
      </w:pPr>
      <w:r>
        <w:t>Proof of Concept</w:t>
      </w:r>
      <w:r w:rsidR="004E2D5A">
        <w:t>:</w:t>
      </w:r>
    </w:p>
    <w:p w14:paraId="0744DB0B" w14:textId="2836C44C" w:rsidR="002E5BE1" w:rsidRPr="002E5BE1" w:rsidRDefault="001B38A1" w:rsidP="002E5BE1">
      <w:r>
        <w:t>T</w:t>
      </w:r>
      <w:r w:rsidR="004C11FB">
        <w:t>he initial proof of concept will be to develop on form of RNN that can be trained to operate on the data set.  If time permits, additional RNNs may be developed to evaluate the performance of different RNN types against the data set.</w:t>
      </w:r>
      <w:r w:rsidR="00296832">
        <w:t xml:space="preserve">  After performing an initial proof of concept, the overall project plan may be altered to improve the direction of the project.</w:t>
      </w:r>
    </w:p>
    <w:p w14:paraId="1EF749B2" w14:textId="77777777" w:rsidR="001B38A1" w:rsidRDefault="001B38A1" w:rsidP="001B38A1">
      <w:pPr>
        <w:pStyle w:val="Heading1"/>
      </w:pPr>
      <w:r>
        <w:lastRenderedPageBreak/>
        <w:t>Final Deliverables</w:t>
      </w:r>
      <w:r w:rsidR="004E2D5A">
        <w:t>:</w:t>
      </w:r>
    </w:p>
    <w:p w14:paraId="0FD2F8D9" w14:textId="77777777" w:rsidR="001B38A1" w:rsidRDefault="001B38A1" w:rsidP="001B38A1">
      <w:r>
        <w:t>The final deliverables are:</w:t>
      </w:r>
    </w:p>
    <w:p w14:paraId="2BA165BD" w14:textId="77777777" w:rsidR="001B38A1" w:rsidRDefault="001B38A1" w:rsidP="001B38A1">
      <w:pPr>
        <w:pStyle w:val="ListParagraph"/>
        <w:numPr>
          <w:ilvl w:val="0"/>
          <w:numId w:val="1"/>
        </w:numPr>
      </w:pPr>
      <w:r>
        <w:t>The final report – a document, which will summarize our project’s idea, objective, progress, accomplishments and results.</w:t>
      </w:r>
    </w:p>
    <w:p w14:paraId="69C8D362" w14:textId="77777777" w:rsidR="001B38A1" w:rsidRDefault="001B38A1" w:rsidP="001B38A1">
      <w:pPr>
        <w:pStyle w:val="ListParagraph"/>
        <w:numPr>
          <w:ilvl w:val="0"/>
          <w:numId w:val="1"/>
        </w:numPr>
      </w:pPr>
      <w:r>
        <w:t>Raw data – all samples (images) we generated and/or utilized in the project.</w:t>
      </w:r>
    </w:p>
    <w:p w14:paraId="58623AA1" w14:textId="32D59B16" w:rsidR="001B38A1" w:rsidRDefault="001B38A1" w:rsidP="00C10B15">
      <w:pPr>
        <w:pStyle w:val="ListParagraph"/>
        <w:numPr>
          <w:ilvl w:val="0"/>
          <w:numId w:val="1"/>
        </w:numPr>
      </w:pPr>
      <w:r>
        <w:t xml:space="preserve">Presentation slides </w:t>
      </w:r>
      <w:r>
        <w:softHyphen/>
        <w:t>– brief overview of our project for the final in class presentation.</w:t>
      </w:r>
      <w:r w:rsidR="00C10B15" w:rsidRPr="001B38A1">
        <w:t xml:space="preserve"> </w:t>
      </w:r>
    </w:p>
    <w:p w14:paraId="47AB5729" w14:textId="59494D56" w:rsidR="00AE1EBA" w:rsidRDefault="00AE1EBA" w:rsidP="00C10B15">
      <w:pPr>
        <w:pStyle w:val="ListParagraph"/>
        <w:numPr>
          <w:ilvl w:val="0"/>
          <w:numId w:val="1"/>
        </w:numPr>
      </w:pPr>
      <w:r>
        <w:t>Webpages – contain all information about the project.</w:t>
      </w:r>
    </w:p>
    <w:sdt>
      <w:sdtPr>
        <w:id w:val="-860733220"/>
        <w:docPartObj>
          <w:docPartGallery w:val="Bibliographies"/>
          <w:docPartUnique/>
        </w:docPartObj>
      </w:sdtPr>
      <w:sdtEndPr>
        <w:rPr>
          <w:rFonts w:asciiTheme="minorHAnsi" w:eastAsiaTheme="minorHAnsi" w:hAnsiTheme="minorHAnsi" w:cstheme="minorBidi"/>
          <w:color w:val="auto"/>
          <w:sz w:val="22"/>
          <w:szCs w:val="22"/>
        </w:rPr>
      </w:sdtEndPr>
      <w:sdtContent>
        <w:p w14:paraId="4FC4C969" w14:textId="4E3021CB" w:rsidR="00E071C2" w:rsidRDefault="00E071C2">
          <w:pPr>
            <w:pStyle w:val="Heading1"/>
          </w:pPr>
          <w:r>
            <w:t>References</w:t>
          </w:r>
        </w:p>
        <w:sdt>
          <w:sdtPr>
            <w:id w:val="-573587230"/>
            <w:bibliography/>
          </w:sdtPr>
          <w:sdtContent>
            <w:p w14:paraId="1A5603E8" w14:textId="77777777" w:rsidR="00E071C2" w:rsidRDefault="00E071C2" w:rsidP="00E071C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071C2" w14:paraId="5C023ED6" w14:textId="77777777">
                <w:trPr>
                  <w:divId w:val="244386423"/>
                  <w:tblCellSpacing w:w="15" w:type="dxa"/>
                </w:trPr>
                <w:tc>
                  <w:tcPr>
                    <w:tcW w:w="50" w:type="pct"/>
                    <w:hideMark/>
                  </w:tcPr>
                  <w:p w14:paraId="10CE127C" w14:textId="765E4A51" w:rsidR="00E071C2" w:rsidRDefault="00E071C2">
                    <w:pPr>
                      <w:pStyle w:val="Bibliography"/>
                      <w:rPr>
                        <w:noProof/>
                        <w:sz w:val="24"/>
                        <w:szCs w:val="24"/>
                      </w:rPr>
                    </w:pPr>
                    <w:r>
                      <w:rPr>
                        <w:noProof/>
                      </w:rPr>
                      <w:t xml:space="preserve">[1] </w:t>
                    </w:r>
                  </w:p>
                </w:tc>
                <w:tc>
                  <w:tcPr>
                    <w:tcW w:w="0" w:type="auto"/>
                    <w:hideMark/>
                  </w:tcPr>
                  <w:p w14:paraId="4CA7CA21" w14:textId="77777777" w:rsidR="00E071C2" w:rsidRDefault="00E071C2">
                    <w:pPr>
                      <w:pStyle w:val="Bibliography"/>
                      <w:rPr>
                        <w:noProof/>
                      </w:rPr>
                    </w:pPr>
                    <w:r>
                      <w:rPr>
                        <w:noProof/>
                      </w:rPr>
                      <w:t>"Recurrent Neural Networks," 27 Jan 2018. [Online]. Available: https://www.tensorflow.org/tutorials/recurrent.</w:t>
                    </w:r>
                  </w:p>
                </w:tc>
              </w:tr>
              <w:tr w:rsidR="00E071C2" w14:paraId="786CDEC4" w14:textId="77777777">
                <w:trPr>
                  <w:divId w:val="244386423"/>
                  <w:tblCellSpacing w:w="15" w:type="dxa"/>
                </w:trPr>
                <w:tc>
                  <w:tcPr>
                    <w:tcW w:w="50" w:type="pct"/>
                    <w:hideMark/>
                  </w:tcPr>
                  <w:p w14:paraId="5D317254" w14:textId="77777777" w:rsidR="00E071C2" w:rsidRDefault="00E071C2">
                    <w:pPr>
                      <w:pStyle w:val="Bibliography"/>
                      <w:rPr>
                        <w:noProof/>
                      </w:rPr>
                    </w:pPr>
                    <w:r>
                      <w:rPr>
                        <w:noProof/>
                      </w:rPr>
                      <w:t xml:space="preserve">[2] </w:t>
                    </w:r>
                  </w:p>
                </w:tc>
                <w:tc>
                  <w:tcPr>
                    <w:tcW w:w="0" w:type="auto"/>
                    <w:hideMark/>
                  </w:tcPr>
                  <w:p w14:paraId="4CFBF182" w14:textId="77777777" w:rsidR="00E071C2" w:rsidRDefault="00E071C2">
                    <w:pPr>
                      <w:pStyle w:val="Bibliography"/>
                      <w:rPr>
                        <w:noProof/>
                      </w:rPr>
                    </w:pPr>
                    <w:r>
                      <w:rPr>
                        <w:noProof/>
                      </w:rPr>
                      <w:t>C. Olah, "Understanding LSTM Networks," 27 Aug 2015. [Online]. Available: http://colah.github.io/posts/2015-08-Understanding-LSTMs/.</w:t>
                    </w:r>
                  </w:p>
                </w:tc>
              </w:tr>
              <w:tr w:rsidR="00E071C2" w14:paraId="4FD5E4C0" w14:textId="77777777">
                <w:trPr>
                  <w:divId w:val="244386423"/>
                  <w:tblCellSpacing w:w="15" w:type="dxa"/>
                </w:trPr>
                <w:tc>
                  <w:tcPr>
                    <w:tcW w:w="50" w:type="pct"/>
                    <w:hideMark/>
                  </w:tcPr>
                  <w:p w14:paraId="03AAFD8B" w14:textId="77777777" w:rsidR="00E071C2" w:rsidRDefault="00E071C2">
                    <w:pPr>
                      <w:pStyle w:val="Bibliography"/>
                      <w:rPr>
                        <w:noProof/>
                      </w:rPr>
                    </w:pPr>
                    <w:r>
                      <w:rPr>
                        <w:noProof/>
                      </w:rPr>
                      <w:t xml:space="preserve">[3] </w:t>
                    </w:r>
                  </w:p>
                </w:tc>
                <w:tc>
                  <w:tcPr>
                    <w:tcW w:w="0" w:type="auto"/>
                    <w:hideMark/>
                  </w:tcPr>
                  <w:p w14:paraId="51CD662E" w14:textId="77777777" w:rsidR="00E071C2" w:rsidRDefault="00E071C2">
                    <w:pPr>
                      <w:pStyle w:val="Bibliography"/>
                      <w:rPr>
                        <w:noProof/>
                      </w:rPr>
                    </w:pPr>
                    <w:r>
                      <w:rPr>
                        <w:noProof/>
                      </w:rPr>
                      <w:t xml:space="preserve">F. A. Gers and E. Schmidhuber, "LSTM recurrent networks learn simple context-free and context-sensitive languages," </w:t>
                    </w:r>
                    <w:r>
                      <w:rPr>
                        <w:i/>
                        <w:iCs/>
                        <w:noProof/>
                      </w:rPr>
                      <w:t xml:space="preserve">IEEE Transactions on Neural Networks, </w:t>
                    </w:r>
                    <w:r>
                      <w:rPr>
                        <w:noProof/>
                      </w:rPr>
                      <w:t xml:space="preserve">vol. 12, no. 6, pp. 1333-1340, Nov 2001. </w:t>
                    </w:r>
                  </w:p>
                </w:tc>
              </w:tr>
              <w:tr w:rsidR="00E071C2" w14:paraId="4AA893D9" w14:textId="77777777">
                <w:trPr>
                  <w:divId w:val="244386423"/>
                  <w:tblCellSpacing w:w="15" w:type="dxa"/>
                </w:trPr>
                <w:tc>
                  <w:tcPr>
                    <w:tcW w:w="50" w:type="pct"/>
                    <w:hideMark/>
                  </w:tcPr>
                  <w:p w14:paraId="5BB5851F" w14:textId="77777777" w:rsidR="00E071C2" w:rsidRDefault="00E071C2">
                    <w:pPr>
                      <w:pStyle w:val="Bibliography"/>
                      <w:rPr>
                        <w:noProof/>
                      </w:rPr>
                    </w:pPr>
                    <w:r>
                      <w:rPr>
                        <w:noProof/>
                      </w:rPr>
                      <w:t xml:space="preserve">[4] </w:t>
                    </w:r>
                  </w:p>
                </w:tc>
                <w:tc>
                  <w:tcPr>
                    <w:tcW w:w="0" w:type="auto"/>
                    <w:hideMark/>
                  </w:tcPr>
                  <w:p w14:paraId="5DC0DB43" w14:textId="77777777" w:rsidR="00E071C2" w:rsidRDefault="00E071C2">
                    <w:pPr>
                      <w:pStyle w:val="Bibliography"/>
                      <w:rPr>
                        <w:noProof/>
                      </w:rPr>
                    </w:pPr>
                    <w:r>
                      <w:rPr>
                        <w:noProof/>
                      </w:rPr>
                      <w:t>"language model - extension of RNN," 8 Sep 2017. [Online]. Available: http://www.cnblogs.com/xinbaby829/p/7127451.html.</w:t>
                    </w:r>
                  </w:p>
                </w:tc>
              </w:tr>
            </w:tbl>
            <w:p w14:paraId="403CC4FF" w14:textId="77777777" w:rsidR="00E071C2" w:rsidRDefault="00E071C2">
              <w:pPr>
                <w:divId w:val="244386423"/>
                <w:rPr>
                  <w:rFonts w:eastAsia="Times New Roman"/>
                  <w:noProof/>
                </w:rPr>
              </w:pPr>
            </w:p>
            <w:p w14:paraId="4B6F91B1" w14:textId="25EE9E00" w:rsidR="00E071C2" w:rsidRDefault="00E071C2" w:rsidP="00E071C2">
              <w:r>
                <w:rPr>
                  <w:b/>
                  <w:bCs/>
                  <w:noProof/>
                </w:rPr>
                <w:fldChar w:fldCharType="end"/>
              </w:r>
            </w:p>
          </w:sdtContent>
        </w:sdt>
      </w:sdtContent>
    </w:sdt>
    <w:p w14:paraId="0D234295" w14:textId="1CBE056E" w:rsidR="002E5BE1" w:rsidRDefault="002E5BE1" w:rsidP="00B66B29"/>
    <w:p w14:paraId="40E30263" w14:textId="5FDF56FF" w:rsidR="002E5BE1" w:rsidRDefault="002E5BE1" w:rsidP="00B66B29"/>
    <w:p w14:paraId="161955F9" w14:textId="6503E30F" w:rsidR="002E5BE1" w:rsidRDefault="002E5BE1" w:rsidP="00B66B29"/>
    <w:p w14:paraId="612A99BA" w14:textId="3A586843" w:rsidR="002E5BE1" w:rsidRDefault="002E5BE1" w:rsidP="00B66B29"/>
    <w:p w14:paraId="6CA49732" w14:textId="01495699" w:rsidR="002E5BE1" w:rsidRDefault="002E5BE1" w:rsidP="00B66B29"/>
    <w:p w14:paraId="1DC915CA" w14:textId="77777777" w:rsidR="002E5BE1" w:rsidRPr="004E2D5A" w:rsidRDefault="002E5BE1" w:rsidP="00B66B29"/>
    <w:sectPr w:rsidR="002E5BE1" w:rsidRPr="004E2D5A" w:rsidSect="00D6081F">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FB9FF" w14:textId="77777777" w:rsidR="00E01843" w:rsidRDefault="00E01843" w:rsidP="00AE1EBA">
      <w:pPr>
        <w:spacing w:after="0" w:line="240" w:lineRule="auto"/>
      </w:pPr>
      <w:r>
        <w:separator/>
      </w:r>
    </w:p>
  </w:endnote>
  <w:endnote w:type="continuationSeparator" w:id="0">
    <w:p w14:paraId="13FFB822" w14:textId="77777777" w:rsidR="00E01843" w:rsidRDefault="00E01843" w:rsidP="00AE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98062" w14:textId="77777777" w:rsidR="00E01843" w:rsidRDefault="00E01843" w:rsidP="00AE1EBA">
      <w:pPr>
        <w:spacing w:after="0" w:line="240" w:lineRule="auto"/>
      </w:pPr>
      <w:r>
        <w:separator/>
      </w:r>
    </w:p>
  </w:footnote>
  <w:footnote w:type="continuationSeparator" w:id="0">
    <w:p w14:paraId="785DD832" w14:textId="77777777" w:rsidR="00E01843" w:rsidRDefault="00E01843" w:rsidP="00AE1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5D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AA4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2F6323"/>
    <w:multiLevelType w:val="hybridMultilevel"/>
    <w:tmpl w:val="F2D0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55C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93427A"/>
    <w:multiLevelType w:val="hybridMultilevel"/>
    <w:tmpl w:val="E8BAB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16E14"/>
    <w:multiLevelType w:val="hybridMultilevel"/>
    <w:tmpl w:val="7900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311C2"/>
    <w:multiLevelType w:val="hybridMultilevel"/>
    <w:tmpl w:val="EA58C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A1"/>
    <w:rsid w:val="000638D7"/>
    <w:rsid w:val="0009073E"/>
    <w:rsid w:val="001501BC"/>
    <w:rsid w:val="001B38A1"/>
    <w:rsid w:val="001E2702"/>
    <w:rsid w:val="00283974"/>
    <w:rsid w:val="00296832"/>
    <w:rsid w:val="0029717C"/>
    <w:rsid w:val="002A0F06"/>
    <w:rsid w:val="002D4D74"/>
    <w:rsid w:val="002E5BE1"/>
    <w:rsid w:val="0035687F"/>
    <w:rsid w:val="003620EA"/>
    <w:rsid w:val="00372349"/>
    <w:rsid w:val="003A492B"/>
    <w:rsid w:val="003A7282"/>
    <w:rsid w:val="004250A9"/>
    <w:rsid w:val="00430A58"/>
    <w:rsid w:val="004C11FB"/>
    <w:rsid w:val="004E2D5A"/>
    <w:rsid w:val="005A465A"/>
    <w:rsid w:val="005D0D20"/>
    <w:rsid w:val="005D4A2D"/>
    <w:rsid w:val="005F6D2B"/>
    <w:rsid w:val="0067152C"/>
    <w:rsid w:val="006867EF"/>
    <w:rsid w:val="00752E18"/>
    <w:rsid w:val="00775E2E"/>
    <w:rsid w:val="00783383"/>
    <w:rsid w:val="007D595F"/>
    <w:rsid w:val="0081637A"/>
    <w:rsid w:val="008355FB"/>
    <w:rsid w:val="00842EBE"/>
    <w:rsid w:val="00860588"/>
    <w:rsid w:val="0087546B"/>
    <w:rsid w:val="008C4352"/>
    <w:rsid w:val="009A5FF6"/>
    <w:rsid w:val="00A018C9"/>
    <w:rsid w:val="00A57F00"/>
    <w:rsid w:val="00A6212B"/>
    <w:rsid w:val="00A82706"/>
    <w:rsid w:val="00A97FE9"/>
    <w:rsid w:val="00AE1EBA"/>
    <w:rsid w:val="00B66B29"/>
    <w:rsid w:val="00B820C6"/>
    <w:rsid w:val="00BD04E5"/>
    <w:rsid w:val="00BD15DF"/>
    <w:rsid w:val="00C10B15"/>
    <w:rsid w:val="00C42BC5"/>
    <w:rsid w:val="00C4719C"/>
    <w:rsid w:val="00D261FC"/>
    <w:rsid w:val="00D40942"/>
    <w:rsid w:val="00E01843"/>
    <w:rsid w:val="00E071C2"/>
    <w:rsid w:val="00E6021B"/>
    <w:rsid w:val="00E62CE5"/>
    <w:rsid w:val="00E928E2"/>
    <w:rsid w:val="00EC445A"/>
    <w:rsid w:val="00ED28EB"/>
    <w:rsid w:val="00EF66C2"/>
    <w:rsid w:val="00F11439"/>
    <w:rsid w:val="00FC097A"/>
    <w:rsid w:val="00FE566D"/>
    <w:rsid w:val="00FE6EC1"/>
    <w:rsid w:val="00FE7C35"/>
    <w:rsid w:val="00FF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BA41"/>
  <w15:chartTrackingRefBased/>
  <w15:docId w15:val="{66E14A1D-5858-41C8-B72B-C0278E82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8A1"/>
  </w:style>
  <w:style w:type="paragraph" w:styleId="Heading1">
    <w:name w:val="heading 1"/>
    <w:basedOn w:val="Normal"/>
    <w:next w:val="Normal"/>
    <w:link w:val="Heading1Char"/>
    <w:uiPriority w:val="9"/>
    <w:qFormat/>
    <w:rsid w:val="001B3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E2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A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B38A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B38A1"/>
    <w:pPr>
      <w:ind w:left="720"/>
      <w:contextualSpacing/>
    </w:pPr>
  </w:style>
  <w:style w:type="paragraph" w:styleId="Title">
    <w:name w:val="Title"/>
    <w:basedOn w:val="Normal"/>
    <w:next w:val="Normal"/>
    <w:link w:val="TitleChar"/>
    <w:uiPriority w:val="10"/>
    <w:qFormat/>
    <w:rsid w:val="001B3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4E2D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A0F06"/>
    <w:rPr>
      <w:color w:val="0563C1" w:themeColor="hyperlink"/>
      <w:u w:val="single"/>
    </w:rPr>
  </w:style>
  <w:style w:type="character" w:customStyle="1" w:styleId="1">
    <w:name w:val="未处理的提及1"/>
    <w:basedOn w:val="DefaultParagraphFont"/>
    <w:uiPriority w:val="99"/>
    <w:semiHidden/>
    <w:unhideWhenUsed/>
    <w:rsid w:val="002A0F06"/>
    <w:rPr>
      <w:color w:val="808080"/>
      <w:shd w:val="clear" w:color="auto" w:fill="E6E6E6"/>
    </w:rPr>
  </w:style>
  <w:style w:type="character" w:styleId="SubtleEmphasis">
    <w:name w:val="Subtle Emphasis"/>
    <w:basedOn w:val="DefaultParagraphFont"/>
    <w:uiPriority w:val="19"/>
    <w:qFormat/>
    <w:rsid w:val="0009073E"/>
    <w:rPr>
      <w:i/>
      <w:iCs/>
      <w:color w:val="404040" w:themeColor="text1" w:themeTint="BF"/>
    </w:rPr>
  </w:style>
  <w:style w:type="paragraph" w:styleId="Subtitle">
    <w:name w:val="Subtitle"/>
    <w:basedOn w:val="Normal"/>
    <w:next w:val="Normal"/>
    <w:link w:val="SubtitleChar"/>
    <w:uiPriority w:val="11"/>
    <w:qFormat/>
    <w:rsid w:val="000907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073E"/>
    <w:rPr>
      <w:rFonts w:eastAsiaTheme="minorEastAsia"/>
      <w:color w:val="5A5A5A" w:themeColor="text1" w:themeTint="A5"/>
      <w:spacing w:val="15"/>
    </w:rPr>
  </w:style>
  <w:style w:type="character" w:styleId="Emphasis">
    <w:name w:val="Emphasis"/>
    <w:basedOn w:val="DefaultParagraphFont"/>
    <w:uiPriority w:val="20"/>
    <w:qFormat/>
    <w:rsid w:val="003A492B"/>
    <w:rPr>
      <w:i/>
      <w:iCs/>
    </w:rPr>
  </w:style>
  <w:style w:type="paragraph" w:styleId="BalloonText">
    <w:name w:val="Balloon Text"/>
    <w:basedOn w:val="Normal"/>
    <w:link w:val="BalloonTextChar"/>
    <w:uiPriority w:val="99"/>
    <w:semiHidden/>
    <w:unhideWhenUsed/>
    <w:rsid w:val="00296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832"/>
    <w:rPr>
      <w:rFonts w:ascii="Segoe UI" w:hAnsi="Segoe UI" w:cs="Segoe UI"/>
      <w:sz w:val="18"/>
      <w:szCs w:val="18"/>
    </w:rPr>
  </w:style>
  <w:style w:type="paragraph" w:styleId="Header">
    <w:name w:val="header"/>
    <w:basedOn w:val="Normal"/>
    <w:link w:val="HeaderChar"/>
    <w:uiPriority w:val="99"/>
    <w:unhideWhenUsed/>
    <w:rsid w:val="00AE1E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1EBA"/>
  </w:style>
  <w:style w:type="paragraph" w:styleId="Footer">
    <w:name w:val="footer"/>
    <w:basedOn w:val="Normal"/>
    <w:link w:val="FooterChar"/>
    <w:uiPriority w:val="99"/>
    <w:unhideWhenUsed/>
    <w:rsid w:val="00AE1E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1EBA"/>
  </w:style>
  <w:style w:type="character" w:styleId="PlaceholderText">
    <w:name w:val="Placeholder Text"/>
    <w:basedOn w:val="DefaultParagraphFont"/>
    <w:uiPriority w:val="99"/>
    <w:semiHidden/>
    <w:rsid w:val="00A82706"/>
    <w:rPr>
      <w:color w:val="808080"/>
    </w:rPr>
  </w:style>
  <w:style w:type="character" w:styleId="UnresolvedMention">
    <w:name w:val="Unresolved Mention"/>
    <w:basedOn w:val="DefaultParagraphFont"/>
    <w:uiPriority w:val="99"/>
    <w:semiHidden/>
    <w:unhideWhenUsed/>
    <w:rsid w:val="00372349"/>
    <w:rPr>
      <w:color w:val="808080"/>
      <w:shd w:val="clear" w:color="auto" w:fill="E6E6E6"/>
    </w:rPr>
  </w:style>
  <w:style w:type="paragraph" w:styleId="Caption">
    <w:name w:val="caption"/>
    <w:basedOn w:val="Normal"/>
    <w:next w:val="Normal"/>
    <w:uiPriority w:val="35"/>
    <w:unhideWhenUsed/>
    <w:qFormat/>
    <w:rsid w:val="00E071C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0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3596">
      <w:bodyDiv w:val="1"/>
      <w:marLeft w:val="0"/>
      <w:marRight w:val="0"/>
      <w:marTop w:val="0"/>
      <w:marBottom w:val="0"/>
      <w:divBdr>
        <w:top w:val="none" w:sz="0" w:space="0" w:color="auto"/>
        <w:left w:val="none" w:sz="0" w:space="0" w:color="auto"/>
        <w:bottom w:val="none" w:sz="0" w:space="0" w:color="auto"/>
        <w:right w:val="none" w:sz="0" w:space="0" w:color="auto"/>
      </w:divBdr>
    </w:div>
    <w:div w:id="244386423">
      <w:bodyDiv w:val="1"/>
      <w:marLeft w:val="0"/>
      <w:marRight w:val="0"/>
      <w:marTop w:val="0"/>
      <w:marBottom w:val="0"/>
      <w:divBdr>
        <w:top w:val="none" w:sz="0" w:space="0" w:color="auto"/>
        <w:left w:val="none" w:sz="0" w:space="0" w:color="auto"/>
        <w:bottom w:val="none" w:sz="0" w:space="0" w:color="auto"/>
        <w:right w:val="none" w:sz="0" w:space="0" w:color="auto"/>
      </w:divBdr>
    </w:div>
    <w:div w:id="305404362">
      <w:bodyDiv w:val="1"/>
      <w:marLeft w:val="0"/>
      <w:marRight w:val="0"/>
      <w:marTop w:val="0"/>
      <w:marBottom w:val="0"/>
      <w:divBdr>
        <w:top w:val="none" w:sz="0" w:space="0" w:color="auto"/>
        <w:left w:val="none" w:sz="0" w:space="0" w:color="auto"/>
        <w:bottom w:val="none" w:sz="0" w:space="0" w:color="auto"/>
        <w:right w:val="none" w:sz="0" w:space="0" w:color="auto"/>
      </w:divBdr>
    </w:div>
    <w:div w:id="687366999">
      <w:bodyDiv w:val="1"/>
      <w:marLeft w:val="0"/>
      <w:marRight w:val="0"/>
      <w:marTop w:val="0"/>
      <w:marBottom w:val="0"/>
      <w:divBdr>
        <w:top w:val="none" w:sz="0" w:space="0" w:color="auto"/>
        <w:left w:val="none" w:sz="0" w:space="0" w:color="auto"/>
        <w:bottom w:val="none" w:sz="0" w:space="0" w:color="auto"/>
        <w:right w:val="none" w:sz="0" w:space="0" w:color="auto"/>
      </w:divBdr>
    </w:div>
    <w:div w:id="954361291">
      <w:bodyDiv w:val="1"/>
      <w:marLeft w:val="0"/>
      <w:marRight w:val="0"/>
      <w:marTop w:val="0"/>
      <w:marBottom w:val="0"/>
      <w:divBdr>
        <w:top w:val="none" w:sz="0" w:space="0" w:color="auto"/>
        <w:left w:val="none" w:sz="0" w:space="0" w:color="auto"/>
        <w:bottom w:val="none" w:sz="0" w:space="0" w:color="auto"/>
        <w:right w:val="none" w:sz="0" w:space="0" w:color="auto"/>
      </w:divBdr>
    </w:div>
    <w:div w:id="1023752951">
      <w:bodyDiv w:val="1"/>
      <w:marLeft w:val="0"/>
      <w:marRight w:val="0"/>
      <w:marTop w:val="0"/>
      <w:marBottom w:val="0"/>
      <w:divBdr>
        <w:top w:val="none" w:sz="0" w:space="0" w:color="auto"/>
        <w:left w:val="none" w:sz="0" w:space="0" w:color="auto"/>
        <w:bottom w:val="none" w:sz="0" w:space="0" w:color="auto"/>
        <w:right w:val="none" w:sz="0" w:space="0" w:color="auto"/>
      </w:divBdr>
    </w:div>
    <w:div w:id="1290623405">
      <w:bodyDiv w:val="1"/>
      <w:marLeft w:val="0"/>
      <w:marRight w:val="0"/>
      <w:marTop w:val="0"/>
      <w:marBottom w:val="0"/>
      <w:divBdr>
        <w:top w:val="none" w:sz="0" w:space="0" w:color="auto"/>
        <w:left w:val="none" w:sz="0" w:space="0" w:color="auto"/>
        <w:bottom w:val="none" w:sz="0" w:space="0" w:color="auto"/>
        <w:right w:val="none" w:sz="0" w:space="0" w:color="auto"/>
      </w:divBdr>
    </w:div>
    <w:div w:id="1615022214">
      <w:bodyDiv w:val="1"/>
      <w:marLeft w:val="0"/>
      <w:marRight w:val="0"/>
      <w:marTop w:val="0"/>
      <w:marBottom w:val="0"/>
      <w:divBdr>
        <w:top w:val="none" w:sz="0" w:space="0" w:color="auto"/>
        <w:left w:val="none" w:sz="0" w:space="0" w:color="auto"/>
        <w:bottom w:val="none" w:sz="0" w:space="0" w:color="auto"/>
        <w:right w:val="none" w:sz="0" w:space="0" w:color="auto"/>
      </w:divBdr>
    </w:div>
    <w:div w:id="1627004922">
      <w:bodyDiv w:val="1"/>
      <w:marLeft w:val="0"/>
      <w:marRight w:val="0"/>
      <w:marTop w:val="0"/>
      <w:marBottom w:val="0"/>
      <w:divBdr>
        <w:top w:val="none" w:sz="0" w:space="0" w:color="auto"/>
        <w:left w:val="none" w:sz="0" w:space="0" w:color="auto"/>
        <w:bottom w:val="none" w:sz="0" w:space="0" w:color="auto"/>
        <w:right w:val="none" w:sz="0" w:space="0" w:color="auto"/>
      </w:divBdr>
    </w:div>
    <w:div w:id="1813712352">
      <w:bodyDiv w:val="1"/>
      <w:marLeft w:val="0"/>
      <w:marRight w:val="0"/>
      <w:marTop w:val="0"/>
      <w:marBottom w:val="0"/>
      <w:divBdr>
        <w:top w:val="none" w:sz="0" w:space="0" w:color="auto"/>
        <w:left w:val="none" w:sz="0" w:space="0" w:color="auto"/>
        <w:bottom w:val="none" w:sz="0" w:space="0" w:color="auto"/>
        <w:right w:val="none" w:sz="0" w:space="0" w:color="auto"/>
      </w:divBdr>
    </w:div>
    <w:div w:id="1836335581">
      <w:bodyDiv w:val="1"/>
      <w:marLeft w:val="0"/>
      <w:marRight w:val="0"/>
      <w:marTop w:val="0"/>
      <w:marBottom w:val="0"/>
      <w:divBdr>
        <w:top w:val="none" w:sz="0" w:space="0" w:color="auto"/>
        <w:left w:val="none" w:sz="0" w:space="0" w:color="auto"/>
        <w:bottom w:val="none" w:sz="0" w:space="0" w:color="auto"/>
        <w:right w:val="none" w:sz="0" w:space="0" w:color="auto"/>
      </w:divBdr>
    </w:div>
    <w:div w:id="1990354939">
      <w:bodyDiv w:val="1"/>
      <w:marLeft w:val="0"/>
      <w:marRight w:val="0"/>
      <w:marTop w:val="0"/>
      <w:marBottom w:val="0"/>
      <w:divBdr>
        <w:top w:val="none" w:sz="0" w:space="0" w:color="auto"/>
        <w:left w:val="none" w:sz="0" w:space="0" w:color="auto"/>
        <w:bottom w:val="none" w:sz="0" w:space="0" w:color="auto"/>
        <w:right w:val="none" w:sz="0" w:space="0" w:color="auto"/>
      </w:divBdr>
    </w:div>
    <w:div w:id="212226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Rec18</b:Tag>
    <b:SourceType>InternetSite</b:SourceType>
    <b:Guid>{0A8A269B-0A69-4614-BD65-4AAF926D6A9A}</b:Guid>
    <b:Title>Recurrent Neural Networks</b:Title>
    <b:Year>2018</b:Year>
    <b:InternetSiteTitle>TensorFlow</b:InternetSiteTitle>
    <b:Month>Jan</b:Month>
    <b:Day>27</b:Day>
    <b:URL>https://www.tensorflow.org/tutorials/recurrent</b:URL>
    <b:RefOrder>4</b:RefOrder>
  </b:Source>
  <b:Source>
    <b:Tag>Chr15</b:Tag>
    <b:SourceType>InternetSite</b:SourceType>
    <b:Guid>{EFB86E14-155C-498E-8BB1-BA116B9FBD54}</b:Guid>
    <b:Author>
      <b:Author>
        <b:NameList>
          <b:Person>
            <b:Last>Olah</b:Last>
            <b:First>Christopher</b:First>
          </b:Person>
        </b:NameList>
      </b:Author>
    </b:Author>
    <b:Title>Understanding LSTM Networks</b:Title>
    <b:Year>2015</b:Year>
    <b:Month>Aug</b:Month>
    <b:Day>27</b:Day>
    <b:URL>http://colah.github.io/posts/2015-08-Understanding-LSTMs/</b:URL>
    <b:RefOrder>5</b:RefOrder>
  </b:Source>
  <b:Source>
    <b:Tag>Ger01</b:Tag>
    <b:SourceType>JournalArticle</b:SourceType>
    <b:Guid>{BFABAEA1-3D30-4DD7-87A8-AD9FE7E99A16}</b:Guid>
    <b:Title>LSTM recurrent networks learn simple context-free and context-sensitive languages</b:Title>
    <b:Year>2001</b:Year>
    <b:Month>Nov</b:Month>
    <b:PeriodicalTitle>IEEE Transactions on Neural Networks</b:PeriodicalTitle>
    <b:Pages>1333-1340</b:Pages>
    <b:JournalName>IEEE Transactions on Neural Networks</b:JournalName>
    <b:ConferenceName>IEEE Transactions on Neural Networks</b:ConferenceName>
    <b:Volume>12</b:Volume>
    <b:Issue>6</b:Issue>
    <b:Author>
      <b:Author>
        <b:NameList>
          <b:Person>
            <b:Last>Gers</b:Last>
            <b:First>F.</b:First>
            <b:Middle>A.</b:Middle>
          </b:Person>
          <b:Person>
            <b:Last>Schmidhuber</b:Last>
            <b:First>E.</b:First>
          </b:Person>
        </b:NameList>
      </b:Author>
    </b:Author>
    <b:RefOrder>2</b:RefOrder>
  </b:Source>
  <b:Source>
    <b:Tag>lan17</b:Tag>
    <b:SourceType>InternetSite</b:SourceType>
    <b:Guid>{177B39F9-32DD-4927-9249-86AB79E76136}</b:Guid>
    <b:Title>language model - extension of RNN</b:Title>
    <b:Year>2017</b:Year>
    <b:Month>Sep</b:Month>
    <b:Day>8</b:Day>
    <b:URL>http://www.cnblogs.com/xinbaby829/p/7127451.html</b:URL>
    <b:RefOrder>1</b:RefOrder>
  </b:Source>
  <b:Source>
    <b:Tag>Row17</b:Tag>
    <b:SourceType>InternetSite</b:SourceType>
    <b:Guid>{24DED6E8-62D7-4172-A435-2B99CB9ACC2A}</b:Guid>
    <b:Author>
      <b:Author>
        <b:NameList>
          <b:Person>
            <b:Last>Atienza</b:Last>
            <b:First>Rowel</b:First>
          </b:Person>
        </b:NameList>
      </b:Author>
    </b:Author>
    <b:Title>LSTM by Example using TensorFlow</b:Title>
    <b:Year>2017</b:Year>
    <b:Month>Mar</b:Month>
    <b:Day>17</b:Day>
    <b:URL>https://towardsdatascience.com/lstm-by-example-using-tensorflow-feb0c1968537</b:URL>
    <b:RefOrder>3</b:RefOrder>
  </b:Source>
</b:Sources>
</file>

<file path=customXml/itemProps1.xml><?xml version="1.0" encoding="utf-8"?>
<ds:datastoreItem xmlns:ds="http://schemas.openxmlformats.org/officeDocument/2006/customXml" ds:itemID="{61381EAD-D73D-412E-B257-B03B73CAA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Rockwell Collins, Inc.</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Joel W</dc:creator>
  <cp:keywords/>
  <dc:description/>
  <cp:lastModifiedBy>Joel Sommer</cp:lastModifiedBy>
  <cp:revision>28</cp:revision>
  <cp:lastPrinted>2018-01-30T21:19:00Z</cp:lastPrinted>
  <dcterms:created xsi:type="dcterms:W3CDTF">2018-01-30T01:23:00Z</dcterms:created>
  <dcterms:modified xsi:type="dcterms:W3CDTF">2018-02-20T22:49:00Z</dcterms:modified>
</cp:coreProperties>
</file>