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left" w:leader="none" w:pos="0"/>
        </w:tabs>
        <w:spacing w:after="120" w:before="120" w:line="240" w:lineRule="auto"/>
        <w:jc w:val="center"/>
        <w:rPr>
          <w:rFonts w:ascii="Arial" w:cs="Arial" w:eastAsia="Arial" w:hAnsi="Arial"/>
          <w:color w:val="000000"/>
          <w:sz w:val="20"/>
          <w:szCs w:val="20"/>
        </w:rPr>
      </w:pPr>
      <w:bookmarkStart w:colFirst="0" w:colLast="0" w:name="_gjdgxs" w:id="0"/>
      <w:bookmarkEnd w:id="0"/>
      <w:r w:rsidDel="00000000" w:rsidR="00000000" w:rsidRPr="00000000">
        <w:rPr>
          <w:rFonts w:ascii="Arial" w:cs="Arial" w:eastAsia="Arial" w:hAnsi="Arial"/>
          <w:b w:val="1"/>
          <w:bCs w:val="1"/>
          <w:color w:val="000000"/>
          <w:sz w:val="20"/>
          <w:szCs w:val="20"/>
          <w:rtl w:val="0"/>
        </w:rPr>
        <w:t xml:space="preserve">CONVENIO ESPECÍFICO DE COOPERACIÓN DOCENTE ASISTENCIAL </w:t>
      </w:r>
      <w:r w:rsidDel="00000000" w:rsidR="00000000" w:rsidRPr="00000000">
        <w:rPr>
          <w:rFonts w:ascii="Arial" w:cs="Arial" w:eastAsia="Arial" w:hAnsi="Arial"/>
          <w:b w:val="1"/>
          <w:bCs w:val="1"/>
          <w:sz w:val="20"/>
          <w:szCs w:val="20"/>
          <w:rtl w:val="0"/>
        </w:rPr>
        <w:t xml:space="preserve">ENTRE </w:t>
      </w:r>
      <w:r w:rsidDel="00000000" w:rsidR="00000000" w:rsidRPr="00000000">
        <w:rPr>
          <w:rFonts w:ascii="Arial" w:cs="Arial" w:eastAsia="Arial" w:hAnsi="Arial"/>
          <w:b w:val="1"/>
          <w:bCs w:val="1"/>
          <w:color w:val="0070c0"/>
          <w:sz w:val="20"/>
          <w:szCs w:val="20"/>
          <w:rtl w:val="0"/>
        </w:rPr>
        <w:t xml:space="preserve">EL/LA INSTITUTO…/HOSPITAL…/DIRECCIÓN DE REDES INTEGRADAS DE SALUD LIMA CENTRO/ LIMA ESTE/ LIMA SUR/ LIMA NORTE </w:t>
      </w:r>
      <w:r w:rsidDel="00000000" w:rsidR="00000000" w:rsidRPr="00000000">
        <w:rPr>
          <w:rFonts w:ascii="Arial" w:cs="Arial" w:eastAsia="Arial" w:hAnsi="Arial"/>
          <w:b w:val="1"/>
          <w:bCs w:val="1"/>
          <w:color w:val="000000"/>
          <w:sz w:val="20"/>
          <w:szCs w:val="20"/>
          <w:rtl w:val="0"/>
        </w:rPr>
        <w:t xml:space="preserve">Y LA FACULTAD</w:t>
      </w:r>
      <w:r w:rsidDel="00000000" w:rsidR="00000000" w:rsidRPr="00000000">
        <w:rPr>
          <w:rFonts w:ascii="Arial" w:cs="Arial" w:eastAsia="Arial" w:hAnsi="Arial"/>
          <w:b w:val="1"/>
          <w:bCs w:val="1"/>
          <w:color w:val="0070c0"/>
          <w:sz w:val="20"/>
          <w:szCs w:val="20"/>
          <w:rtl w:val="0"/>
        </w:rPr>
        <w:t xml:space="preserve">… </w:t>
      </w:r>
      <w:r w:rsidDel="00000000" w:rsidR="00000000" w:rsidRPr="00000000">
        <w:rPr>
          <w:rFonts w:ascii="Arial" w:cs="Arial" w:eastAsia="Arial" w:hAnsi="Arial"/>
          <w:b w:val="1"/>
          <w:bCs w:val="1"/>
          <w:color w:val="000000"/>
          <w:sz w:val="20"/>
          <w:szCs w:val="20"/>
          <w:rtl w:val="0"/>
        </w:rPr>
        <w:t xml:space="preserve"> DE LA UNIVERSIDAD</w:t>
      </w:r>
      <w:r w:rsidDel="00000000" w:rsidR="00000000" w:rsidRPr="00000000">
        <w:rPr>
          <w:rFonts w:ascii="Arial" w:cs="Arial" w:eastAsia="Arial" w:hAnsi="Arial"/>
          <w:b w:val="1"/>
          <w:bCs w:val="1"/>
          <w:color w:val="0070c0"/>
          <w:sz w:val="20"/>
          <w:szCs w:val="20"/>
          <w:rtl w:val="0"/>
        </w:rPr>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-1041399</wp:posOffset>
                </wp:positionV>
                <wp:extent cx="5581650" cy="406400"/>
                <wp:effectExtent b="0" l="0" r="0" t="0"/>
                <wp:wrapNone/>
                <wp:docPr id="6" name=""/>
                <a:graphic>
                  <a:graphicData uri="http://schemas.microsoft.com/office/word/2010/wordprocessingShape">
                    <wps:wsp>
                      <wps:cNvSpPr/>
                      <wps:cNvPr id="7" name="Shape 7"/>
                      <wps:spPr>
                        <a:xfrm>
                          <a:off x="2631375" y="3653000"/>
                          <a:ext cx="5429250" cy="254000"/>
                        </a:xfrm>
                        <a:prstGeom prst="rect">
                          <a:avLst/>
                        </a:prstGeom>
                        <a:solidFill>
                          <a:srgbClr val="A8D08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MODELO DE CONVENIO ESPECÍFICO PREGRADO (Lima Metropolitana)</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-1041399</wp:posOffset>
                </wp:positionV>
                <wp:extent cx="5581650" cy="406400"/>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581650" cy="406400"/>
                        </a:xfrm>
                        <a:prstGeom prst="rect"/>
                        <a:ln/>
                      </pic:spPr>
                    </pic:pic>
                  </a:graphicData>
                </a:graphic>
              </wp:anchor>
            </w:drawing>
          </mc:Fallback>
        </mc:AlternateContent>
      </w:r>
    </w:p>
    <w:p w:rsidR="00000000" w:rsidDel="00000000" w:rsidP="00000000" w:rsidRDefault="00000000" w:rsidRPr="00000000" w14:paraId="00000002">
      <w:pPr>
        <w:spacing w:after="120" w:before="120" w:line="240" w:lineRule="auto"/>
        <w:jc w:val="both"/>
        <w:rPr>
          <w:rFonts w:ascii="Arial" w:cs="Arial" w:eastAsia="Arial" w:hAnsi="Arial"/>
          <w:color w:val="0070c0"/>
          <w:sz w:val="20"/>
          <w:szCs w:val="20"/>
        </w:rPr>
      </w:pPr>
      <w:r w:rsidDel="00000000" w:rsidR="00000000" w:rsidRPr="00000000">
        <w:rPr>
          <w:rFonts w:ascii="Arial" w:cs="Arial" w:eastAsia="Arial" w:hAnsi="Arial"/>
          <w:sz w:val="20"/>
          <w:szCs w:val="20"/>
          <w:rtl w:val="0"/>
        </w:rPr>
        <w:t>Conste por el presente documento el {{ titulo }}, que celebran las siguientes partes:</w:t>
        <w:br/>
        <w:t>{% for parte in partes %}{{ parte.rol_display }}: {{ parte.organo.nombre }}{% if parte.organo.siglas %} ({{ parte.organo.siglas }}){% endif %}, representado/a por {{ parte.representante.nombre }}, identificado/a con documento N° {{ parte.representante.numero_documento_identidad }}, en el cargo de {{ parte.cargo.nombre }}{% if parte.representante.numero_resolucion_designacion %}, designado/a mediante Resolución N° {{ parte.representante.numero_resolucion_designacion }}{% endif %}{% if parte.representante.numero_resolucion_facultades %}, facultado/a mediante Resolución N° {{ parte.representante.numero_resolucion_facultades }}{% endif %}, con domicilio en {{ parte.domicilio }}.</w:t>
        <w:br/>
        <w:t>{% endfor %}En los términos y condiciones de las cláusulas siguientes:</w:t>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b w:val="1"/>
          <w:bCs w:val="1"/>
          <w:color w:val="0070c0"/>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color w:val="943734"/>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b w:val="1"/>
          <w:bCs w:val="1"/>
          <w:color w:val="0070c0"/>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ff00ff"/>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b w:val="1"/>
          <w:bCs w:val="1"/>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b w:val="1"/>
          <w:bCs w:val="1"/>
          <w:sz w:val="20"/>
          <w:szCs w:val="20"/>
          <w:rtl w:val="0"/>
        </w:rPr>
      </w:r>
      <w:r w:rsidDel="00000000" w:rsidR="00000000" w:rsidRPr="00000000">
        <w:rPr>
          <w:rFonts w:ascii="Arial" w:cs="Arial" w:eastAsia="Arial" w:hAnsi="Arial"/>
          <w:b w:val="1"/>
          <w:bCs w:val="1"/>
          <w:color w:val="0070c0"/>
          <w:sz w:val="20"/>
          <w:szCs w:val="20"/>
          <w:rtl w:val="0"/>
        </w:rPr>
      </w:r>
      <w:r w:rsidDel="00000000" w:rsidR="00000000" w:rsidRPr="00000000">
        <w:rPr>
          <w:rFonts w:ascii="Arial" w:cs="Arial" w:eastAsia="Arial" w:hAnsi="Arial"/>
          <w:b w:val="1"/>
          <w:bCs w:val="1"/>
          <w:sz w:val="20"/>
          <w:szCs w:val="20"/>
          <w:rtl w:val="0"/>
        </w:rPr>
      </w:r>
      <w:r w:rsidDel="00000000" w:rsidR="00000000" w:rsidRPr="00000000">
        <w:rPr>
          <w:rFonts w:ascii="Arial" w:cs="Arial" w:eastAsia="Arial" w:hAnsi="Arial"/>
          <w:b w:val="1"/>
          <w:bCs w:val="1"/>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color w:val="d60093"/>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d60093"/>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d60093"/>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d60093"/>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b w:val="1"/>
          <w:bCs w:val="1"/>
          <w:sz w:val="20"/>
          <w:szCs w:val="20"/>
          <w:rtl w:val="0"/>
        </w:rPr>
      </w:r>
      <w:r w:rsidDel="00000000" w:rsidR="00000000" w:rsidRPr="00000000">
        <w:rPr>
          <w:rFonts w:ascii="Arial" w:cs="Arial" w:eastAsia="Arial" w:hAnsi="Arial"/>
          <w:sz w:val="20"/>
          <w:szCs w:val="20"/>
          <w:rtl w:val="0"/>
        </w:rPr>
      </w:r>
      <w:r w:rsidDel="00000000" w:rsidR="00000000" w:rsidRPr="00000000">
        <w:rPr>
          <w:rtl w:val="0"/>
        </w:rPr>
      </w:r>
    </w:p>
    <w:p w:rsidR="00000000" w:rsidDel="00000000" w:rsidP="00000000" w:rsidRDefault="00000000" w:rsidRPr="00000000" w14:paraId="00000003">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CLÁUSULA PRIMERA: LAS PARTES</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color w:val="0070c0"/>
          <w:sz w:val="20"/>
          <w:szCs w:val="20"/>
        </w:rPr>
      </w:pPr>
      <w:r w:rsidDel="00000000" w:rsidR="00000000" w:rsidRPr="00000000">
        <w:rPr>
          <w:rFonts w:ascii="Arial" w:cs="Arial" w:eastAsia="Arial" w:hAnsi="Arial"/>
          <w:b w:val="1"/>
          <w:bCs w:val="1"/>
          <w:color w:val="0070c0"/>
          <w:sz w:val="20"/>
          <w:szCs w:val="20"/>
          <w:rtl w:val="0"/>
        </w:rPr>
        <w:t xml:space="preserve">El/La HOSPITAL/INSTITUTO ESPECIALIZADO/DIRECCIÓN DE REDES INTEGRADAS DE SALUD</w:t>
      </w:r>
      <w:r w:rsidDel="00000000" w:rsidR="00000000" w:rsidRPr="00000000">
        <w:rPr>
          <w:rFonts w:ascii="Arial" w:cs="Arial" w:eastAsia="Arial" w:hAnsi="Arial"/>
          <w:color w:val="0070c0"/>
          <w:sz w:val="20"/>
          <w:szCs w:val="20"/>
          <w:rtl w:val="0"/>
        </w:rPr>
        <w:t xml:space="preserve">, …………(según ROF)……………….................................................................................</w:t>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0"/>
        </w:tabs>
        <w:spacing w:after="120" w:before="120" w:line="240" w:lineRule="auto"/>
        <w:jc w:val="both"/>
        <w:rPr>
          <w:rFonts w:ascii="Arial" w:cs="Arial" w:eastAsia="Arial" w:hAnsi="Arial"/>
          <w:color w:val="0070c0"/>
          <w:sz w:val="20"/>
          <w:szCs w:val="20"/>
        </w:rPr>
      </w:pPr>
      <w:r w:rsidDel="00000000" w:rsidR="00000000" w:rsidRPr="00000000">
        <w:rPr>
          <w:rFonts w:ascii="Arial" w:cs="Arial" w:eastAsia="Arial" w:hAnsi="Arial"/>
          <w:b w:val="1"/>
          <w:bCs w:val="1"/>
          <w:color w:val="000000"/>
          <w:sz w:val="20"/>
          <w:szCs w:val="20"/>
          <w:rtl w:val="0"/>
        </w:rPr>
        <w:t xml:space="preserve">La FACULTAD</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color w:val="00b050"/>
          <w:sz w:val="20"/>
          <w:szCs w:val="20"/>
          <w:rtl w:val="0"/>
        </w:rPr>
        <w:t xml:space="preserve"> </w:t>
      </w:r>
      <w:r w:rsidDel="00000000" w:rsidR="00000000" w:rsidRPr="00000000">
        <w:rPr>
          <w:rFonts w:ascii="Arial" w:cs="Arial" w:eastAsia="Arial" w:hAnsi="Arial"/>
          <w:color w:val="0070c0"/>
          <w:sz w:val="20"/>
          <w:szCs w:val="20"/>
          <w:rtl w:val="0"/>
        </w:rPr>
        <w:t xml:space="preserve">……………………………………………(según Estatuto)….. ……………………...</w:t>
      </w:r>
    </w:p>
    <w:p w:rsidR="00000000" w:rsidDel="00000000" w:rsidP="00000000" w:rsidRDefault="00000000" w:rsidRPr="00000000" w14:paraId="00000006">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CLÁUSULA SEGUNDA: ANTECEDENTES</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LA UNIVERSIDAD {{ universidad.nombre }} cuenta con Licencia Institucional otorgada por la Superintendencia Nacional de Educación Superior Universitaria (SUNEDU).</w:t>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color w:val="000000"/>
          <w:sz w:val="20"/>
          <w:szCs w:val="20"/>
          <w:rtl w:val="0"/>
        </w:rPr>
      </w:r>
      <w:r w:rsidDel="00000000" w:rsidR="00000000" w:rsidRPr="00000000">
        <w:rPr>
          <w:rFonts w:ascii="Arial" w:cs="Arial" w:eastAsia="Arial" w:hAnsi="Arial"/>
          <w:color w:val="000000"/>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color w:val="000000"/>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color w:val="000000"/>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color w:val="000000"/>
          <w:sz w:val="20"/>
          <w:szCs w:val="20"/>
          <w:rtl w:val="0"/>
        </w:rPr>
      </w:r>
      <w:r w:rsidDel="00000000" w:rsidR="00000000" w:rsidRPr="00000000">
        <w:rPr>
          <w:rFonts w:ascii="Arial" w:cs="Arial" w:eastAsia="Arial" w:hAnsi="Arial"/>
          <w:color w:val="d60093"/>
          <w:sz w:val="20"/>
          <w:szCs w:val="20"/>
          <w:rtl w:val="0"/>
        </w:rPr>
      </w:r>
      <w:r w:rsidDel="00000000" w:rsidR="00000000" w:rsidRPr="00000000">
        <w:rPr>
          <w:rFonts w:ascii="Arial" w:cs="Arial" w:eastAsia="Arial" w:hAnsi="Arial"/>
          <w:color w:val="000000"/>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color w:val="000000"/>
          <w:sz w:val="20"/>
          <w:szCs w:val="20"/>
          <w:rtl w:val="0"/>
        </w:rPr>
      </w:r>
      <w:hyperlink r:id="rId7">
        <w:r w:rsidDel="00000000" w:rsidR="00000000" w:rsidRPr="00000000">
          <w:rPr>
            <w:rFonts w:ascii="Arial" w:cs="Arial" w:eastAsia="Arial" w:hAnsi="Arial"/>
            <w:color w:val="0070c0"/>
            <w:sz w:val="20"/>
            <w:szCs w:val="20"/>
            <w:rtl w:val="0"/>
          </w:rPr>
          <w:t xml:space="preserve">Resolución del Consejo Directivo N°…..-(año)-SUNEDU/CD</w:t>
        </w:r>
      </w:hyperlink>
      <w:r w:rsidDel="00000000" w:rsidR="00000000" w:rsidRPr="00000000">
        <w:rPr>
          <w:rFonts w:ascii="Arial" w:cs="Arial" w:eastAsia="Arial" w:hAnsi="Arial"/>
          <w:color w:val="00000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sz w:val="20"/>
          <w:szCs w:val="20"/>
          <w:rtl w:val="0"/>
        </w:rPr>
      </w:r>
    </w:p>
    <w:p w:rsidR="00000000" w:rsidDel="00000000" w:rsidP="00000000" w:rsidRDefault="00000000" w:rsidRPr="00000000" w14:paraId="00000008">
      <w:pPr>
        <w:tabs>
          <w:tab w:val="left" w:leader="none" w:pos="360"/>
        </w:tabs>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if convenio_marco %}LA UNIVERSIDAD suscribió con el Ministerio de Salud el Convenio Marco {{ convenio_marco.nomenclatura }}, Convenio Marco de Cooperación Docente Asistencial, con vigencia hasta el {{ convenio_marco.vigencia_efectiva }}.{% endif %}</w:t>
      </w:r>
      <w:r w:rsidDel="00000000" w:rsidR="00000000" w:rsidRPr="00000000">
        <w:rPr>
          <w:rFonts w:ascii="Arial" w:cs="Arial" w:eastAsia="Arial" w:hAnsi="Arial"/>
          <w:color w:val="d60093"/>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color w:val="d60093"/>
          <w:sz w:val="20"/>
          <w:szCs w:val="20"/>
          <w:rtl w:val="0"/>
        </w:rPr>
      </w:r>
      <w:r w:rsidDel="00000000" w:rsidR="00000000" w:rsidRPr="00000000">
        <w:rPr>
          <w:rFonts w:ascii="Arial" w:cs="Arial" w:eastAsia="Arial" w:hAnsi="Arial"/>
          <w:sz w:val="20"/>
          <w:szCs w:val="20"/>
          <w:rtl w:val="0"/>
        </w:rPr>
      </w:r>
    </w:p>
    <w:p w:rsidR="00000000" w:rsidDel="00000000" w:rsidP="00000000" w:rsidRDefault="00000000" w:rsidRPr="00000000" w14:paraId="00000009">
      <w:pPr>
        <w:tabs>
          <w:tab w:val="left" w:leader="none" w:pos="360"/>
        </w:tabs>
        <w:spacing w:after="120" w:before="120" w:line="240" w:lineRule="auto"/>
        <w:jc w:val="both"/>
        <w:rPr>
          <w:rFonts w:ascii="Arial" w:cs="Arial" w:eastAsia="Arial" w:hAnsi="Arial"/>
          <w:b w:val="1"/>
          <w:bCs w:val="1"/>
          <w:color w:val="d60093"/>
          <w:sz w:val="20"/>
          <w:szCs w:val="20"/>
        </w:rPr>
      </w:pPr>
      <w:r w:rsidDel="00000000" w:rsidR="00000000" w:rsidRPr="00000000">
        <w:rPr>
          <w:rFonts w:ascii="Arial" w:cs="Arial" w:eastAsia="Arial" w:hAnsi="Arial"/>
          <w:sz w:val="20"/>
          <w:szCs w:val="20"/>
          <w:rtl w:val="0"/>
        </w:rPr>
        <w:t>Mediante Acuerdo del Comité de Pregrado de Salud (CONAPRES/COREPRES) se otorgó opinión favorable al presente Convenio Específico. Los campos clínicos autorizados constan en las resoluciones CONAPRES adjuntas al expediente{% if campos_clinicos %}: {% for cc in campos_clinicos %}{{ cc.ipress }} — {{ cc.carrera }} (Res. {{ cc.resolucion }}){% if not loop.last %}; {% endif %}{% endfor %}{% endif %}.</w:t>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b w:val="1"/>
          <w:bCs w:val="1"/>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b w:val="1"/>
          <w:bCs w:val="1"/>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b w:val="1"/>
          <w:bCs w:val="1"/>
          <w:color w:val="0070c0"/>
          <w:sz w:val="20"/>
          <w:szCs w:val="20"/>
          <w:rtl w:val="0"/>
        </w:rPr>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120" w:before="160" w:line="240"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Según Acuerdo N° 029-2019-CONAPRES, el presente Convenio Específico, se suscribe en el plazo máximo de quince (15) días hábiles, luego de ser aprobado por la instancia regional del pregrado de salud.</w:t>
      </w:r>
      <w:r w:rsidDel="00000000" w:rsidR="00000000" w:rsidRPr="00000000">
        <w:rPr>
          <w:rtl w:val="0"/>
        </w:rPr>
      </w:r>
    </w:p>
    <w:p w:rsidR="00000000" w:rsidDel="00000000" w:rsidP="00000000" w:rsidRDefault="00000000" w:rsidRPr="00000000" w14:paraId="0000000B">
      <w:pPr>
        <w:spacing w:after="120" w:before="12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CLÁUSULA TERCERA: OBJETIVO DEL CONVENIO</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0"/>
        </w:tabs>
        <w:spacing w:after="120" w:before="120" w:line="240" w:lineRule="auto"/>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Establecer los acuerdos para desarrollar actividades de formación correspondientes al pregrado para la/s carrera/s profesional/es de: {% for carrera in carreras %}{{ carrera }}{% if not loop.last %}, {% endif %}{% endfor %}, mediante acciones de docencia-servicio e investigación a ser realizadas por los estudiantes de LA FACULTAD en la sede docente.</w:t>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b w:val="1"/>
          <w:bCs w:val="1"/>
          <w:color w:val="0070c0"/>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b w:val="1"/>
          <w:bCs w:val="1"/>
          <w:color w:val="0070c0"/>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b w:val="1"/>
          <w:bCs w:val="1"/>
          <w:sz w:val="20"/>
          <w:szCs w:val="20"/>
          <w:rtl w:val="0"/>
        </w:rPr>
      </w:r>
      <w:r w:rsidDel="00000000" w:rsidR="00000000" w:rsidRPr="00000000">
        <w:rPr>
          <w:rFonts w:ascii="Arial" w:cs="Arial" w:eastAsia="Arial" w:hAnsi="Arial"/>
          <w:sz w:val="20"/>
          <w:szCs w:val="20"/>
          <w:rtl w:val="0"/>
        </w:rPr>
      </w:r>
      <w:r w:rsidDel="00000000" w:rsidR="00000000" w:rsidRPr="00000000">
        <w:rPr>
          <w:rFonts w:ascii="Arial" w:cs="Arial" w:eastAsia="Arial" w:hAnsi="Arial"/>
          <w:color w:val="0070c0"/>
          <w:sz w:val="20"/>
          <w:szCs w:val="20"/>
          <w:rtl w:val="0"/>
        </w:rPr>
      </w:r>
      <w:r w:rsidDel="00000000" w:rsidR="00000000" w:rsidRPr="00000000">
        <w:rPr>
          <w:rFonts w:ascii="Arial" w:cs="Arial" w:eastAsia="Arial" w:hAnsi="Arial"/>
          <w:b w:val="1"/>
          <w:bCs w:val="1"/>
          <w:color w:val="0070c0"/>
          <w:sz w:val="20"/>
          <w:szCs w:val="20"/>
          <w:rtl w:val="0"/>
        </w:rPr>
      </w:r>
      <w:r w:rsidDel="00000000" w:rsidR="00000000" w:rsidRPr="00000000">
        <w:rPr>
          <w:rFonts w:ascii="Arial" w:cs="Arial" w:eastAsia="Arial" w:hAnsi="Arial"/>
          <w:color w:val="d60093"/>
          <w:sz w:val="20"/>
          <w:szCs w:val="20"/>
          <w:rtl w:val="0"/>
        </w:rPr>
      </w:r>
      <w:r w:rsidDel="00000000" w:rsidR="00000000" w:rsidRPr="00000000">
        <w:rPr>
          <w:rFonts w:ascii="Arial" w:cs="Arial" w:eastAsia="Arial" w:hAnsi="Arial"/>
          <w:color w:val="8496b0"/>
          <w:sz w:val="20"/>
          <w:szCs w:val="20"/>
          <w:rtl w:val="0"/>
        </w:rPr>
      </w:r>
      <w:r w:rsidDel="00000000" w:rsidR="00000000" w:rsidRPr="00000000">
        <w:rPr>
          <w:rFonts w:ascii="Arial" w:cs="Arial" w:eastAsia="Arial" w:hAnsi="Arial"/>
          <w:sz w:val="20"/>
          <w:szCs w:val="20"/>
          <w:rtl w:val="0"/>
        </w:rPr>
      </w:r>
      <w:r w:rsidDel="00000000" w:rsidR="00000000" w:rsidRPr="00000000">
        <w:rPr>
          <w:rtl w:val="0"/>
        </w:rPr>
      </w:r>
    </w:p>
    <w:p w:rsidR="00000000" w:rsidDel="00000000" w:rsidP="00000000" w:rsidRDefault="00000000" w:rsidRPr="00000000" w14:paraId="0000000D">
      <w:pPr>
        <w:pStyle w:val="Title"/>
        <w:tabs>
          <w:tab w:val="left" w:leader="none" w:pos="0"/>
        </w:tabs>
        <w:spacing w:before="120" w:lin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CLÁUSULA CUARTA: ÁMBITO DEL </w:t>
      </w:r>
      <w:r w:rsidDel="00000000" w:rsidR="00000000" w:rsidRPr="00000000">
        <w:rPr>
          <w:rFonts w:ascii="Arial" w:cs="Arial" w:eastAsia="Arial" w:hAnsi="Arial"/>
          <w:sz w:val="20"/>
          <w:szCs w:val="20"/>
          <w:rtl w:val="0"/>
        </w:rPr>
        <w:t xml:space="preserve">CONVENIO Y PROGRAMACIÓN CONJUNTA</w:t>
      </w:r>
      <w:r w:rsidDel="00000000" w:rsidR="00000000" w:rsidRPr="00000000">
        <w:rPr>
          <w:rtl w:val="0"/>
        </w:rPr>
      </w:r>
    </w:p>
    <w:p w:rsidR="00000000" w:rsidDel="00000000" w:rsidP="00000000" w:rsidRDefault="00000000" w:rsidRPr="00000000" w14:paraId="0000000E">
      <w:pPr>
        <w:tabs>
          <w:tab w:val="left" w:leader="none" w:pos="0"/>
        </w:tabs>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ámbito geográfico-sanitario que servirá como área programática para la ejecución del convenio es el que corresponde </w:t>
      </w:r>
      <w:r w:rsidDel="00000000" w:rsidR="00000000" w:rsidRPr="00000000">
        <w:rPr>
          <w:rFonts w:ascii="Arial" w:cs="Arial" w:eastAsia="Arial" w:hAnsi="Arial"/>
          <w:color w:val="0070c0"/>
          <w:sz w:val="20"/>
          <w:szCs w:val="20"/>
          <w:rtl w:val="0"/>
        </w:rPr>
        <w:t xml:space="preserve">al/a la</w:t>
      </w:r>
      <w:r w:rsidDel="00000000" w:rsidR="00000000" w:rsidRPr="00000000">
        <w:rPr>
          <w:rFonts w:ascii="Arial" w:cs="Arial" w:eastAsia="Arial" w:hAnsi="Arial"/>
          <w:b w:val="1"/>
          <w:bCs w:val="1"/>
          <w:color w:val="0070c0"/>
          <w:sz w:val="20"/>
          <w:szCs w:val="20"/>
          <w:rtl w:val="0"/>
        </w:rPr>
        <w:t xml:space="preserve"> HOSPITAL o INSTITUTO ESPECIALIZADO o DIRECCIÓN DE RED DE SALUD o RED DE SALUD</w:t>
      </w:r>
      <w:r w:rsidDel="00000000" w:rsidR="00000000" w:rsidRPr="00000000">
        <w:rPr>
          <w:rFonts w:ascii="Arial" w:cs="Arial" w:eastAsia="Arial" w:hAnsi="Arial"/>
          <w:color w:val="00b050"/>
          <w:sz w:val="20"/>
          <w:szCs w:val="20"/>
          <w:rtl w:val="0"/>
        </w:rPr>
        <w:t xml:space="preserve">.</w:t>
      </w:r>
      <w:r w:rsidDel="00000000" w:rsidR="00000000" w:rsidRPr="00000000">
        <w:rPr>
          <w:rFonts w:ascii="Arial" w:cs="Arial" w:eastAsia="Arial" w:hAnsi="Arial"/>
          <w:b w:val="1"/>
          <w:bCs w:val="1"/>
          <w:color w:val="00b050"/>
          <w:sz w:val="20"/>
          <w:szCs w:val="20"/>
          <w:rtl w:val="0"/>
        </w:rPr>
        <w:t xml:space="preserve"> </w:t>
      </w:r>
      <w:r w:rsidDel="00000000" w:rsidR="00000000" w:rsidRPr="00000000">
        <w:rPr>
          <w:rtl w:val="0"/>
        </w:rPr>
      </w:r>
    </w:p>
    <w:p w:rsidR="00000000" w:rsidDel="00000000" w:rsidP="00000000" w:rsidRDefault="00000000" w:rsidRPr="00000000" w14:paraId="0000000F">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tanto no se emitan las normas referidas a la definición y distribución de ámbitos mencionados en el párrafo precedente, la programación conjunta de los Convenios Específicos se continuará efectuando de conformidad con las disposiciones establecidas en la Resolución Suprema N° 099-89-SA y el</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Decreto Supremo Nº 021-2005-SA como su modificatoria Decreto Supremo Nº 028-2016-SA, los cuales establecen que en caso de que hayan dos o más universidades signatarias de Convenio que coincidan en el mismo ámbito geográfico; se tendrá en cuenta para el desarrollo de la Programación Conjunta, los criterios que a continuación expresan: La Universidad Estatal tendrá precedencia sobre la Universidad Particular, la Facultad más antigua, tendrá precedencia sobre la más reciente. En el caso de </w:t>
      </w:r>
      <w:r w:rsidDel="00000000" w:rsidR="00000000" w:rsidRPr="00000000">
        <w:rPr>
          <w:rFonts w:ascii="Arial" w:cs="Arial" w:eastAsia="Arial" w:hAnsi="Arial"/>
          <w:b w:val="1"/>
          <w:bCs w:val="1"/>
          <w:sz w:val="20"/>
          <w:szCs w:val="20"/>
          <w:rtl w:val="0"/>
        </w:rPr>
        <w:t xml:space="preserve">LA FACULTAD</w:t>
      </w:r>
      <w:r w:rsidDel="00000000" w:rsidR="00000000" w:rsidRPr="00000000">
        <w:rPr>
          <w:rFonts w:ascii="Arial" w:cs="Arial" w:eastAsia="Arial" w:hAnsi="Arial"/>
          <w:sz w:val="20"/>
          <w:szCs w:val="20"/>
          <w:rtl w:val="0"/>
        </w:rPr>
        <w:t xml:space="preserve">, corresponde establecer el orden de prelación después de atender los requerimientos de las universidades públicas y privadas del ámbito.</w:t>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left" w:leader="none" w:pos="0"/>
        </w:tabs>
        <w:spacing w:after="120" w:before="120" w:line="240" w:lineRule="auto"/>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CLÁUSULA QUINTA: RESPONSABILIDADES DE LAS PARTES </w:t>
      </w:r>
      <w:r w:rsidDel="00000000" w:rsidR="00000000" w:rsidRPr="00000000">
        <w:rPr>
          <w:rtl w:val="0"/>
        </w:rPr>
      </w:r>
    </w:p>
    <w:p w:rsidR="00000000" w:rsidDel="00000000" w:rsidP="00000000" w:rsidRDefault="00000000" w:rsidRPr="00000000" w14:paraId="00000011">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color w:val="0070c0"/>
          <w:sz w:val="20"/>
          <w:szCs w:val="20"/>
          <w:rtl w:val="0"/>
        </w:rPr>
        <w:t xml:space="preserve">El/la HOSPITAL/INSTITUTO ESPECIALIZADO/DIRECCIÓN DE REDES INTEGRADAS DE SALUD</w:t>
      </w:r>
      <w:r w:rsidDel="00000000" w:rsidR="00000000" w:rsidRPr="00000000">
        <w:rPr>
          <w:rFonts w:ascii="Arial" w:cs="Arial" w:eastAsia="Arial" w:hAnsi="Arial"/>
          <w:color w:val="0070c0"/>
          <w:sz w:val="20"/>
          <w:szCs w:val="20"/>
          <w:rtl w:val="0"/>
        </w:rPr>
        <w:t xml:space="preserve"> </w:t>
      </w:r>
      <w:r w:rsidDel="00000000" w:rsidR="00000000" w:rsidRPr="00000000">
        <w:rPr>
          <w:rFonts w:ascii="Arial" w:cs="Arial" w:eastAsia="Arial" w:hAnsi="Arial"/>
          <w:b w:val="1"/>
          <w:bCs w:val="1"/>
          <w:sz w:val="20"/>
          <w:szCs w:val="20"/>
          <w:rtl w:val="0"/>
        </w:rPr>
        <w:t xml:space="preserve">y la FACULTAD</w:t>
      </w:r>
      <w:r w:rsidDel="00000000" w:rsidR="00000000" w:rsidRPr="00000000">
        <w:rPr>
          <w:rFonts w:ascii="Arial" w:cs="Arial" w:eastAsia="Arial" w:hAnsi="Arial"/>
          <w:sz w:val="20"/>
          <w:szCs w:val="20"/>
          <w:rtl w:val="0"/>
        </w:rPr>
        <w:t xml:space="preserve">, se comprometen en el desarrollo del proceso docente asistencial e investigación asumiendo los siguientes compromisos: </w:t>
      </w:r>
    </w:p>
    <w:p w:rsidR="00000000" w:rsidDel="00000000" w:rsidP="00000000" w:rsidRDefault="00000000" w:rsidRPr="00000000" w14:paraId="00000012">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color w:val="0070c0"/>
          <w:sz w:val="20"/>
          <w:szCs w:val="20"/>
          <w:rtl w:val="0"/>
        </w:rPr>
        <w:t xml:space="preserve">Del/De la HOSPITAL/INSTITUTO ESPECIALIZADO/DIRECCIÓN DE REDES INTEGRADAS DE SALUD</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1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Distribuir o asignar anualmente campos clínicos o campos socio sanitarios o campos de gestión, según corresponda, que estará en función de la capacidad instalada en </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el/la</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 HOSPITAL/INSTITUTO ESPECIALIZADO/DIRECCIÓN DE REDES INTEGRADAS DE SALUD</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conforme al marco normativo vigente tanto del Ministerio de Salud (MINSA),</w:t>
      </w:r>
      <w:r w:rsidDel="00000000" w:rsidR="00000000" w:rsidRPr="00000000">
        <w:rPr>
          <w:rFonts w:ascii="Arial" w:cs="Arial" w:eastAsia="Arial" w:hAnsi="Arial"/>
          <w:b w:val="0"/>
          <w:bCs w:val="0"/>
          <w:i w:val="0"/>
          <w:iCs w:val="0"/>
          <w:smallCaps w:val="0"/>
          <w:strike w:val="0"/>
          <w:color w:val="cc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w:t>
      </w:r>
      <w:r w:rsidDel="00000000" w:rsidR="00000000" w:rsidRPr="00000000">
        <w:rPr>
          <w:rFonts w:ascii="Arial" w:cs="Arial" w:eastAsia="Arial" w:hAnsi="Arial"/>
          <w:b w:val="0"/>
          <w:bCs w:val="0"/>
          <w:i w:val="0"/>
          <w:iCs w:val="0"/>
          <w:smallCaps w:val="0"/>
          <w:strike w:val="0"/>
          <w:color w:val="00b05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Sistema Nacional de Articulación de Docencia-Servicio e Investigación en Pregrado de Salud (SINAPRES), y normas conexas, complementarias y accesorias.</w:t>
      </w:r>
    </w:p>
    <w:p w:rsidR="00000000" w:rsidDel="00000000" w:rsidP="00000000" w:rsidRDefault="00000000" w:rsidRPr="00000000" w14:paraId="0000001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Ofrecer ambientes en condiciones adecuadas para el desarrollo de las actividades docente-asistenciales, conforme a la normatividad vigente. </w:t>
      </w:r>
    </w:p>
    <w:p w:rsidR="00000000" w:rsidDel="00000000" w:rsidP="00000000" w:rsidRDefault="00000000" w:rsidRPr="00000000" w14:paraId="0000001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Otorgar facilidades para que los profesionales </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del/de la </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HOSPITAL/INSTITUTO ESPECIALIZADO/DIRECCIÓN DE REDES INTEGRADAS DE SALUD</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 sean docentes/tutores de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realicen docencia en servicio, sin desmedro del cumplimiento de sus actividades asistenciales y administrativas como trabajadores </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del/ de la</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 HOSPITAL/INSTITUTO ESPECIALIZADO/DIRECCIÓN DE REDES INTEGRADAS DE SALUD</w:t>
      </w:r>
      <w:r w:rsidDel="00000000" w:rsidR="00000000" w:rsidRPr="00000000">
        <w:rPr>
          <w:rFonts w:ascii="Arial" w:cs="Arial" w:eastAsia="Arial" w:hAnsi="Arial"/>
          <w:b w:val="0"/>
          <w:bCs w:val="0"/>
          <w:i w:val="0"/>
          <w:iCs w:val="0"/>
          <w:smallCaps w:val="0"/>
          <w:strike w:val="0"/>
          <w:color w:val="00b05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Facilitar y supervisar la labor de investigación que llevan a cabo los estudiantes y docentes de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el/la </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HOSPITAL/INSTITUTO ESPECIALIZADO/DIRECCIÓN DE REDES INTEGRADAS DE SALUD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Estas investigaciones 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realizarán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estricto cumplimiento de las normas vigentes para el desarrollo de las investigaciones en el campo de la salud (incluye las normas internas del establecimiento de salud</w:t>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así como de la Ética y Deontología.</w:t>
      </w:r>
    </w:p>
    <w:p w:rsidR="00000000" w:rsidDel="00000000" w:rsidP="00000000" w:rsidRDefault="00000000" w:rsidRPr="00000000" w14:paraId="0000001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Supervisar a través de la </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Unidad de Docencia e Investigación o Capacitación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la que haga sus veces, la implementación del Consentimiento Informado para las actividades de docencia durante la atención en salud, resguardando en todo momento la intimidad, confidencialidad de datos personales, información sobre la enfermedad, creencias, orientación sexual, religión, hábitos o costumbres culturales de las personas usuarias de los servicios de salud, en cumplimiento de las normas que protegen los derechos de las mismas.</w:t>
      </w:r>
    </w:p>
    <w:p w:rsidR="00000000" w:rsidDel="00000000" w:rsidP="00000000" w:rsidRDefault="00000000" w:rsidRPr="00000000" w14:paraId="0000001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Garantizar que exista relación racional entre el número máximo de estudiantes de pregrado y los pacientes que aceptan participar en programas de docencia, considerando que el número de estudiantes es de dos (2) estudiantes por cada paciente independientemente de la universidad o de profesión.</w:t>
      </w:r>
    </w:p>
    <w:p w:rsidR="00000000" w:rsidDel="00000000" w:rsidP="00000000" w:rsidRDefault="00000000" w:rsidRPr="00000000" w14:paraId="0000001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Poner a disposición equipos e instrumental para el desarrollo de las actividades docente-asistenciales programadas, siempre bajo la supervisión del profesional de salud responsable del servicio asistencial o del tutor </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del /de la </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HOSPITAL/INSTITUTO ESPECIALIZADO/DIRECCIÓN DE REDES INTEGRADAS DE SALUD</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Proporcionar a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 Plan Anual de Desarrollo de las Personas para determinar conjuntamente la contribución de ésta en su ejecución, lo cual se especificará en la Programación Conjunta correspondiente.</w:t>
      </w:r>
    </w:p>
    <w:p w:rsidR="00000000" w:rsidDel="00000000" w:rsidP="00000000" w:rsidRDefault="00000000" w:rsidRPr="00000000" w14:paraId="0000001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Supervisar el cumplimiento del uso de los elementos de identificación, implementos de protección y bioseguridad de los estudiantes de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los servicios. </w:t>
      </w:r>
    </w:p>
    <w:p w:rsidR="00000000" w:rsidDel="00000000" w:rsidP="00000000" w:rsidRDefault="00000000" w:rsidRPr="00000000" w14:paraId="0000001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Comunicar a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las faltas cometidas por los estudiantes, quienes son pasibles de sanciones en el ámbito docente asistencial; por parte del Subcomité de la Sede Docente, sin perjuicio de ser pasibles de sanciones por parte de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el ámbito académico.</w:t>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0"/>
        </w:tabs>
        <w:spacing w:after="120" w:before="120" w:line="240" w:lineRule="auto"/>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De la FACULTAD,</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bookmarkStart w:colFirst="0" w:colLast="0" w:name="_30j0zll" w:id="1"/>
      <w:bookmarkEnd w:id="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Cumplir con presentar oportunamente </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al/a la </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HOSPITAL/INSTITUTO ESPECIALIZADO/DIRECCIÓN DE REDES INTEGRADAS DE SALUD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información requerida para la Programación Conjunta, como plazo máximo un mes antes de iniciar el semestre académico siguiente con carácter obligatorio, y cuanta información sea requerida con los plazos acordados por ambas partes, entre las cuales, el plan de estudios, la relación de estudiantes y tutores a cargo de ellos, mediante documento oficial.</w:t>
      </w:r>
    </w:p>
    <w:p w:rsidR="00000000" w:rsidDel="00000000" w:rsidP="00000000" w:rsidRDefault="00000000" w:rsidRPr="00000000" w14:paraId="0000001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Respetar el funcionamiento y organización de los servicios del</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del/de la</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 HOSPITAL/INSTITUTO ESPECIALIZADO/RED DE SALUD/DIRECCIÓN REGIONAL DE SALUD/GERENCIA REGIONAL DE SALUD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asimismo cumplir sus normas internas; las normas vigentes pertinentes, las disposiciones que el MINSA emita y las normas emanadas del SINAPRES.</w:t>
      </w:r>
    </w:p>
    <w:p w:rsidR="00000000" w:rsidDel="00000000" w:rsidP="00000000" w:rsidRDefault="00000000" w:rsidRPr="00000000" w14:paraId="0000002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Sujetar las investigaciones realizadas en el ámbito del/de la</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HOSPITAL/INSTITUTO ESPECIALIZADO/RED DE SALUD/DIRECCIÓN REGIONAL DE SALUD/GERENCIA REGIONAL DE SALUD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 la normatividad vigente para el desarrollo de la investigación en el sector salud, así como de la Ética y Deontología.</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Proporcionar los materiales de bioseguridad, en las cantidades y períodos que requieran los estudiantes de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durante su estancia en el o los establecimiento/s de acuerdo a la Programación Conjunta.</w:t>
      </w:r>
    </w:p>
    <w:p w:rsidR="00000000" w:rsidDel="00000000" w:rsidP="00000000" w:rsidRDefault="00000000" w:rsidRPr="00000000" w14:paraId="0000002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Contribuir con equipos, instrumentos o materiales que favorezcan la actividad docente asistencial. Los detalles se precisarán en la Programación Conjunta.</w:t>
      </w:r>
    </w:p>
    <w:p w:rsidR="00000000" w:rsidDel="00000000" w:rsidP="00000000" w:rsidRDefault="00000000" w:rsidRPr="00000000" w14:paraId="0000002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Asumir la responsabilidad por los daños y perjuicios que puedan ocasionar los estudiantes y personal de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la infraestructura, equipos, instrumental</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 personas </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del de/la</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 HOSPITAL/INSTITUTO ESPECIALIZADO/DIRECCIÓN DE REDES INTEGRADAS DE SALUD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durante el desarrollo de las actividades docente asistenciales y reponer de manera inmediata, sin necesidad de requerir a (el/los/las) estudiante(s), sin perjuicio que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establezca directamente responsabilidad en los estudiantes o personal de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FACULTAD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 hubieran ocasionado los daños.</w:t>
      </w:r>
    </w:p>
    <w:p w:rsidR="00000000" w:rsidDel="00000000" w:rsidP="00000000" w:rsidRDefault="00000000" w:rsidRPr="00000000" w14:paraId="0000002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Asignar o contratar profesionales </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del/de la</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 HOSPITAL/INSTITUTO ESPECIALIZADO/DIRECCIÓN DE REDES INTEGRADAS DE SALUD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acuerdo con la Ley Universitaria y el Estatuto de la Universidad, para la implementación y desarrollo de las diferentes actividades de la Programación Conjunta que se desarrollen en </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el/la </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HOSPITAL/INSTITUTO ESPECIALIZADO/DIRECCIÓN DE REDES INTEGRADAS DE SALUD</w:t>
      </w:r>
      <w:r w:rsidDel="00000000" w:rsidR="00000000" w:rsidRPr="00000000">
        <w:rPr>
          <w:rFonts w:ascii="Arial" w:cs="Arial" w:eastAsia="Arial" w:hAnsi="Arial"/>
          <w:b w:val="0"/>
          <w:bCs w:val="0"/>
          <w:i w:val="0"/>
          <w:iCs w:val="0"/>
          <w:smallCaps w:val="0"/>
          <w:strike w:val="0"/>
          <w:color w:val="8496b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Proveer tutoría permanente y de manera presencial a los estudiantes de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en el/en la</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   HOSPITAL/INSTITUTO ESPECIALIZADO/DIRECCIÓN DE REDES INTEGRADAS</w:t>
      </w:r>
      <w:r w:rsidDel="00000000" w:rsidR="00000000" w:rsidRPr="00000000">
        <w:rPr>
          <w:rFonts w:ascii="Arial" w:cs="Arial" w:eastAsia="Arial" w:hAnsi="Arial"/>
          <w:b w:val="1"/>
          <w:bCs w:val="1"/>
          <w:i w:val="0"/>
          <w:iCs w:val="0"/>
          <w:smallCaps w:val="0"/>
          <w:strike w:val="0"/>
          <w:color w:val="0070c0"/>
          <w:sz w:val="20"/>
          <w:szCs w:val="20"/>
          <w:highlight w:val="white"/>
          <w:u w:val="none"/>
          <w:vertAlign w:val="baseline"/>
          <w:rtl w:val="0"/>
        </w:rPr>
        <w:t xml:space="preserve"> DE SALUD</w:t>
      </w:r>
      <w:r w:rsidDel="00000000" w:rsidR="00000000" w:rsidRPr="00000000">
        <w:rPr>
          <w:rFonts w:ascii="Arial" w:cs="Arial" w:eastAsia="Arial" w:hAnsi="Arial"/>
          <w:b w:val="0"/>
          <w:bCs w:val="0"/>
          <w:i w:val="0"/>
          <w:iCs w:val="0"/>
          <w:smallCaps w:val="0"/>
          <w:strike w:val="0"/>
          <w:color w:val="0070c0"/>
          <w:sz w:val="20"/>
          <w:szCs w:val="20"/>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de acuerdo a lo establecido en la Programación Conjunta. Esta tutoría se realizará en el ámbito de la jurisdicción de la sede, en el horario asignado a su labor asistencial del profesional de la salud del establecimiento, la misma que no deberá exceder de 20 horas semanales, esta labor es parte de su labor asistencial a tiempo completo (36 horas semanales). La teoría no deberá estar incluida en la jornada asistencial. El tutor debe contar con el perfil correspondiente a 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carrera profesional que cursa el estudiante.</w:t>
      </w:r>
    </w:p>
    <w:p w:rsidR="00000000" w:rsidDel="00000000" w:rsidP="00000000" w:rsidRDefault="00000000" w:rsidRPr="00000000" w14:paraId="0000002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Contribuir mediante programas de capacitación, perfeccionamiento o complementación para el cumplimiento de las metas del Plan de Desarrollo de las Personas </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del/de la</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 HOSPITAL/INSTITUTO ESPECIALIZADO/DIRECCIÓN DE REDES INTEGRADAS DE SALUD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tanto para profesionales universitarios y técnicos, relacionadas con el desarrollo de capacidades en docencia-asistencia e investigación; encargándose de la organización académica y administrativa incluyendo la certificación respectiva. Se precisará en la Programación Conjunta lo referido a becas, formas de capacitación, contenidos temáticos, número de participantes y otros que se correspondan con el Plan de Desarrollo de las Personas de la sede docente.</w:t>
      </w:r>
    </w:p>
    <w:p w:rsidR="00000000" w:rsidDel="00000000" w:rsidP="00000000" w:rsidRDefault="00000000" w:rsidRPr="00000000" w14:paraId="0000002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Facilitar el auspicio académico a los eventos científicos organizados por </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el/la </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HOSPITAL/INSTITUTO ESPECIALIZADO/DIRECCIÓN DE REDES INTEGRADAS DE SALUD</w:t>
      </w:r>
      <w:r w:rsidDel="00000000" w:rsidR="00000000" w:rsidRPr="00000000">
        <w:rPr>
          <w:rFonts w:ascii="Arial" w:cs="Arial" w:eastAsia="Arial" w:hAnsi="Arial"/>
          <w:b w:val="0"/>
          <w:bCs w:val="0"/>
          <w:i w:val="0"/>
          <w:iCs w:val="0"/>
          <w:smallCaps w:val="0"/>
          <w:strike w:val="0"/>
          <w:color w:val="8496b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previa solicitud, y previa evaluación de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conforme a disposiciones internas de la Universidad.</w:t>
      </w:r>
    </w:p>
    <w:p w:rsidR="00000000" w:rsidDel="00000000" w:rsidP="00000000" w:rsidRDefault="00000000" w:rsidRPr="00000000" w14:paraId="0000002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estudiantes presentarán certificado de salud física y mental expedidos por un establecimiento de salud pública. La certificación de salud física debe de incluir despistaje de Tuberculosis (Radiografía de tórax estándar obligatoriamente y BK Directo de espu</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to),</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inmunizaciones, en los tipos y número de dosis preceptuadas por la Autoridad Sanitaria Nacional;</w:t>
      </w:r>
      <w:r w:rsidDel="00000000" w:rsidR="00000000" w:rsidRPr="00000000">
        <w:rPr>
          <w:rFonts w:ascii="Arial" w:cs="Arial" w:eastAsia="Arial" w:hAnsi="Arial"/>
          <w:color w:val="0070c0"/>
          <w:sz w:val="20"/>
          <w:szCs w:val="20"/>
          <w:rtl w:val="0"/>
        </w:rPr>
        <w:t xml:space="preserve"> </w:t>
      </w:r>
      <w:r w:rsidDel="00000000" w:rsidR="00000000" w:rsidRPr="00000000">
        <w:rPr>
          <w:rFonts w:ascii="Arial" w:cs="Arial" w:eastAsia="Arial" w:hAnsi="Arial"/>
          <w:sz w:val="20"/>
          <w:szCs w:val="20"/>
          <w:rtl w:val="0"/>
        </w:rPr>
        <w:t xml:space="preserve">el costo de ellos será cubierto por el estudiante. Casos especiales serán evaluados por el Subcomité de la Sede Docente.</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Facilitar el acceso de sus estudiantes de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una cobertura de seguros contra accidentes que se produzcan dentro del lugar de las prácticas.</w:t>
      </w:r>
    </w:p>
    <w:p w:rsidR="00000000" w:rsidDel="00000000" w:rsidP="00000000" w:rsidRDefault="00000000" w:rsidRPr="00000000" w14:paraId="0000002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Garantizar la identificación de los estudiantes de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proporcionando los elementos respectivos.</w:t>
      </w:r>
    </w:p>
    <w:p w:rsidR="00000000" w:rsidDel="00000000" w:rsidP="00000000" w:rsidRDefault="00000000" w:rsidRPr="00000000" w14:paraId="0000002B">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CLÁUSULA SEXTA: COORDINACIÓN Y DESARROLLO</w:t>
      </w:r>
      <w:r w:rsidDel="00000000" w:rsidR="00000000" w:rsidRPr="00000000">
        <w:rPr>
          <w:rtl w:val="0"/>
        </w:rPr>
      </w:r>
    </w:p>
    <w:p w:rsidR="00000000" w:rsidDel="00000000" w:rsidP="00000000" w:rsidRDefault="00000000" w:rsidRPr="00000000" w14:paraId="0000002C">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coordinación y desarrollo de este convenio estará a cargo de una Comisión de Coordinación, conformada e instalada dentro de los diez (10) días hábiles de suscrito el convenio; estará integrada por:</w:t>
      </w:r>
    </w:p>
    <w:p w:rsidR="00000000" w:rsidDel="00000000" w:rsidP="00000000" w:rsidRDefault="00000000" w:rsidRPr="00000000" w14:paraId="0000002D">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color w:val="0070c0"/>
          <w:sz w:val="20"/>
          <w:szCs w:val="20"/>
          <w:rtl w:val="0"/>
        </w:rPr>
        <w:t xml:space="preserve">Del/De la HOSPITAL/INSTITUTO ESPECIALIZADO/DIRECCIÓN DE REDES INTEGRADAS DE SALUD</w:t>
      </w: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p w:rsidR="00000000" w:rsidDel="00000000" w:rsidP="00000000" w:rsidRDefault="00000000" w:rsidRPr="00000000" w14:paraId="0000002E">
      <w:pPr>
        <w:numPr>
          <w:ilvl w:val="0"/>
          <w:numId w:val="1"/>
        </w:numPr>
        <w:spacing w:after="0" w:before="120" w:line="240" w:lineRule="auto"/>
        <w:ind w:left="714" w:hanging="357"/>
        <w:jc w:val="both"/>
        <w:rPr>
          <w:sz w:val="20"/>
          <w:szCs w:val="20"/>
        </w:rPr>
      </w:pPr>
      <w:r w:rsidDel="00000000" w:rsidR="00000000" w:rsidRPr="00000000">
        <w:rPr>
          <w:rFonts w:ascii="Arial" w:cs="Arial" w:eastAsia="Arial" w:hAnsi="Arial"/>
          <w:sz w:val="20"/>
          <w:szCs w:val="20"/>
          <w:rtl w:val="0"/>
        </w:rPr>
        <w:t xml:space="preserve">El (La) Director (a) o su representante.</w:t>
      </w:r>
    </w:p>
    <w:p w:rsidR="00000000" w:rsidDel="00000000" w:rsidP="00000000" w:rsidRDefault="00000000" w:rsidRPr="00000000" w14:paraId="0000002F">
      <w:pPr>
        <w:numPr>
          <w:ilvl w:val="0"/>
          <w:numId w:val="1"/>
        </w:numPr>
        <w:spacing w:after="120" w:before="120" w:line="240" w:lineRule="auto"/>
        <w:ind w:left="720" w:hanging="360"/>
        <w:jc w:val="both"/>
        <w:rPr>
          <w:sz w:val="20"/>
          <w:szCs w:val="20"/>
        </w:rPr>
      </w:pPr>
      <w:r w:rsidDel="00000000" w:rsidR="00000000" w:rsidRPr="00000000">
        <w:rPr>
          <w:rFonts w:ascii="Arial" w:cs="Arial" w:eastAsia="Arial" w:hAnsi="Arial"/>
          <w:sz w:val="20"/>
          <w:szCs w:val="20"/>
          <w:rtl w:val="0"/>
        </w:rPr>
        <w:t xml:space="preserve">El (La) Jefe (a) de la Unidad de Docencia e Investigación o Capacitación o la que haga sus veces.</w:t>
      </w:r>
    </w:p>
    <w:p w:rsidR="00000000" w:rsidDel="00000000" w:rsidP="00000000" w:rsidRDefault="00000000" w:rsidRPr="00000000" w14:paraId="00000030">
      <w:pPr>
        <w:spacing w:after="120" w:before="120" w:lin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1">
      <w:pPr>
        <w:spacing w:after="120" w:before="120" w:line="240" w:lineRule="auto"/>
        <w:jc w:val="both"/>
        <w:rPr>
          <w:rFonts w:ascii="Arial" w:cs="Arial" w:eastAsia="Arial" w:hAnsi="Arial"/>
          <w:sz w:val="20"/>
          <w:szCs w:val="20"/>
        </w:rPr>
      </w:pPr>
      <w:bookmarkStart w:colFirst="0" w:colLast="0" w:name="_1fob9te" w:id="2"/>
      <w:bookmarkEnd w:id="2"/>
      <w:r w:rsidDel="00000000" w:rsidR="00000000" w:rsidRPr="00000000">
        <w:rPr>
          <w:rFonts w:ascii="Arial" w:cs="Arial" w:eastAsia="Arial" w:hAnsi="Arial"/>
          <w:b w:val="1"/>
          <w:bCs w:val="1"/>
          <w:sz w:val="20"/>
          <w:szCs w:val="20"/>
          <w:rtl w:val="0"/>
        </w:rPr>
        <w:t xml:space="preserve">De la FACULTAD:</w:t>
      </w:r>
      <w:r w:rsidDel="00000000" w:rsidR="00000000" w:rsidRPr="00000000">
        <w:rPr>
          <w:rtl w:val="0"/>
        </w:rPr>
      </w:r>
    </w:p>
    <w:p w:rsidR="00000000" w:rsidDel="00000000" w:rsidP="00000000" w:rsidRDefault="00000000" w:rsidRPr="00000000" w14:paraId="00000032">
      <w:pPr>
        <w:numPr>
          <w:ilvl w:val="0"/>
          <w:numId w:val="1"/>
        </w:numPr>
        <w:spacing w:after="120" w:before="120" w:line="240" w:lineRule="auto"/>
        <w:ind w:left="720" w:hanging="360"/>
        <w:jc w:val="both"/>
        <w:rPr>
          <w:sz w:val="20"/>
          <w:szCs w:val="20"/>
        </w:rPr>
      </w:pPr>
      <w:r w:rsidDel="00000000" w:rsidR="00000000" w:rsidRPr="00000000">
        <w:rPr>
          <w:rFonts w:ascii="Arial" w:cs="Arial" w:eastAsia="Arial" w:hAnsi="Arial"/>
          <w:sz w:val="20"/>
          <w:szCs w:val="20"/>
          <w:rtl w:val="0"/>
        </w:rPr>
        <w:t xml:space="preserve">El (La) Decano (a) o su representante.</w:t>
      </w:r>
    </w:p>
    <w:p w:rsidR="00000000" w:rsidDel="00000000" w:rsidP="00000000" w:rsidRDefault="00000000" w:rsidRPr="00000000" w14:paraId="00000033">
      <w:pPr>
        <w:numPr>
          <w:ilvl w:val="0"/>
          <w:numId w:val="1"/>
        </w:numPr>
        <w:spacing w:after="120" w:before="120" w:line="240" w:lineRule="auto"/>
        <w:ind w:left="714" w:hanging="357"/>
        <w:jc w:val="both"/>
        <w:rPr>
          <w:sz w:val="20"/>
          <w:szCs w:val="20"/>
        </w:rPr>
      </w:pPr>
      <w:r w:rsidDel="00000000" w:rsidR="00000000" w:rsidRPr="00000000">
        <w:rPr>
          <w:rFonts w:ascii="Arial" w:cs="Arial" w:eastAsia="Arial" w:hAnsi="Arial"/>
          <w:sz w:val="20"/>
          <w:szCs w:val="20"/>
          <w:rtl w:val="0"/>
        </w:rPr>
        <w:t xml:space="preserve">Un (a) profesor (a) debidamente acreditado.</w:t>
      </w:r>
    </w:p>
    <w:p w:rsidR="00000000" w:rsidDel="00000000" w:rsidP="00000000" w:rsidRDefault="00000000" w:rsidRPr="00000000" w14:paraId="00000034">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Dicha Comisión sujeta sus actuaciones a las disposiciones emanadas de los órganos que conforman el SINAPRES.</w:t>
      </w:r>
    </w:p>
    <w:p w:rsidR="00000000" w:rsidDel="00000000" w:rsidP="00000000" w:rsidRDefault="00000000" w:rsidRPr="00000000" w14:paraId="00000035">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CLÁUSULA SÉPTIMA: VIGENCIA</w:t>
      </w:r>
      <w:r w:rsidDel="00000000" w:rsidR="00000000" w:rsidRPr="00000000">
        <w:rPr>
          <w:rtl w:val="0"/>
        </w:rPr>
      </w:r>
    </w:p>
    <w:p w:rsidR="00000000" w:rsidDel="00000000" w:rsidP="00000000" w:rsidRDefault="00000000" w:rsidRPr="00000000" w14:paraId="00000036">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El presente convenio tiene vigencia desde el {{ fecha_inicio }} hasta el {{ fecha_fin }} (vigencia efectiva de la cadena: {{ vigencia_efectiva }}), contados a partir de la fecha de su suscripción, pudiendo ser renovado de común acuerdo entre las partes mediante adenda.</w:t>
      </w:r>
      <w:r w:rsidDel="00000000" w:rsidR="00000000" w:rsidRPr="00000000">
        <w:rPr>
          <w:rFonts w:ascii="Arial" w:cs="Arial" w:eastAsia="Arial" w:hAnsi="Arial"/>
          <w:sz w:val="20"/>
          <w:szCs w:val="20"/>
          <w:highlight w:val="yellow"/>
          <w:rtl w:val="0"/>
        </w:rPr>
      </w:r>
      <w:r w:rsidDel="00000000" w:rsidR="00000000" w:rsidRPr="00000000">
        <w:rPr>
          <w:rFonts w:ascii="Arial" w:cs="Arial" w:eastAsia="Arial" w:hAnsi="Arial"/>
          <w:sz w:val="20"/>
          <w:szCs w:val="20"/>
          <w:rtl w:val="0"/>
        </w:rPr>
      </w:r>
    </w:p>
    <w:p w:rsidR="00000000" w:rsidDel="00000000" w:rsidP="00000000" w:rsidRDefault="00000000" w:rsidRPr="00000000" w14:paraId="00000037">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CLÁUSULA OCTAVA: SOLUCIÓN DE CONTROVERSIAS</w:t>
      </w:r>
      <w:r w:rsidDel="00000000" w:rsidR="00000000" w:rsidRPr="00000000">
        <w:rPr>
          <w:rtl w:val="0"/>
        </w:rPr>
      </w:r>
    </w:p>
    <w:p w:rsidR="00000000" w:rsidDel="00000000" w:rsidP="00000000" w:rsidRDefault="00000000" w:rsidRPr="00000000" w14:paraId="00000038">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Cualquier controversia que surja de la interpretación o ejecución de este Convenio Específico, será resuelta en primera instancia por el Subcomité de la Sede Docente y en última instancia por el CONAPRES.</w:t>
      </w:r>
    </w:p>
    <w:p w:rsidR="00000000" w:rsidDel="00000000" w:rsidP="00000000" w:rsidRDefault="00000000" w:rsidRPr="00000000" w14:paraId="00000039">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CLÁUSULA NOVENA: MODIFICACIONES DEL CONVENIO</w:t>
      </w:r>
      <w:r w:rsidDel="00000000" w:rsidR="00000000" w:rsidRPr="00000000">
        <w:rPr>
          <w:rtl w:val="0"/>
        </w:rPr>
      </w:r>
    </w:p>
    <w:p w:rsidR="00000000" w:rsidDel="00000000" w:rsidP="00000000" w:rsidRDefault="00000000" w:rsidRPr="00000000" w14:paraId="0000003A">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presente Convenio puede ser modificado, previo acuerdo expreso de las partes, y se hará por escrito y previa opinión favorable que la instancia de pregrado emita a través de la Dirección General de Personal de la Salud del MINSA, o la que haga sus veces.</w:t>
      </w:r>
    </w:p>
    <w:p w:rsidR="00000000" w:rsidDel="00000000" w:rsidP="00000000" w:rsidRDefault="00000000" w:rsidRPr="00000000" w14:paraId="0000003B">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CLÁUSULA DÉCIMA: RESOLUCIÓN DEL CONVENIO</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3C">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caso de no resolverse las controversias en el contexto de la Cláusula Octava y se determine la resolución del presente Convenio, el</w:t>
      </w:r>
      <w:r w:rsidDel="00000000" w:rsidR="00000000" w:rsidRPr="00000000">
        <w:rPr>
          <w:rFonts w:ascii="Arial" w:cs="Arial" w:eastAsia="Arial" w:hAnsi="Arial"/>
          <w:color w:val="cc00ff"/>
          <w:sz w:val="20"/>
          <w:szCs w:val="20"/>
          <w:rtl w:val="0"/>
        </w:rPr>
        <w:t xml:space="preserve"> </w:t>
      </w:r>
      <w:r w:rsidDel="00000000" w:rsidR="00000000" w:rsidRPr="00000000">
        <w:rPr>
          <w:rFonts w:ascii="Arial" w:cs="Arial" w:eastAsia="Arial" w:hAnsi="Arial"/>
          <w:sz w:val="20"/>
          <w:szCs w:val="20"/>
          <w:rtl w:val="0"/>
        </w:rPr>
        <w:t xml:space="preserve">CONAPRES será responsable de expedir la resolución correspondiente.</w:t>
      </w:r>
    </w:p>
    <w:p w:rsidR="00000000" w:rsidDel="00000000" w:rsidP="00000000" w:rsidRDefault="00000000" w:rsidRPr="00000000" w14:paraId="0000003D">
      <w:pPr>
        <w:tabs>
          <w:tab w:val="left" w:leader="none" w:pos="709"/>
        </w:tabs>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Este convenio podrá ser resuelto unilateralmente, por cualquiera de las partes, dando aviso a las partes por lo menos, con ciento ochenta (180) días previos al inicio del año académico siguiente, mediante Carta Notarial.</w:t>
      </w:r>
    </w:p>
    <w:p w:rsidR="00000000" w:rsidDel="00000000" w:rsidP="00000000" w:rsidRDefault="00000000" w:rsidRPr="00000000" w14:paraId="0000003E">
      <w:pPr>
        <w:tabs>
          <w:tab w:val="left" w:leader="none" w:pos="709"/>
        </w:tabs>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Dicha resolución no afectará las actividades programadas y en desarrollo de los estudiantes de la</w:t>
      </w:r>
      <w:r w:rsidDel="00000000" w:rsidR="00000000" w:rsidRPr="00000000">
        <w:rPr>
          <w:rFonts w:ascii="Arial" w:cs="Arial" w:eastAsia="Arial" w:hAnsi="Arial"/>
          <w:b w:val="1"/>
          <w:bCs w:val="1"/>
          <w:sz w:val="20"/>
          <w:szCs w:val="20"/>
          <w:rtl w:val="0"/>
        </w:rPr>
        <w:t xml:space="preserve"> FACULTAD </w:t>
      </w:r>
      <w:r w:rsidDel="00000000" w:rsidR="00000000" w:rsidRPr="00000000">
        <w:rPr>
          <w:rFonts w:ascii="Arial" w:cs="Arial" w:eastAsia="Arial" w:hAnsi="Arial"/>
          <w:sz w:val="20"/>
          <w:szCs w:val="20"/>
          <w:rtl w:val="0"/>
        </w:rPr>
        <w:t xml:space="preserve">en </w:t>
      </w:r>
      <w:r w:rsidDel="00000000" w:rsidR="00000000" w:rsidRPr="00000000">
        <w:rPr>
          <w:rFonts w:ascii="Arial" w:cs="Arial" w:eastAsia="Arial" w:hAnsi="Arial"/>
          <w:color w:val="0070c0"/>
          <w:sz w:val="20"/>
          <w:szCs w:val="20"/>
          <w:rtl w:val="0"/>
        </w:rPr>
        <w:t xml:space="preserve">el/la </w:t>
      </w:r>
      <w:r w:rsidDel="00000000" w:rsidR="00000000" w:rsidRPr="00000000">
        <w:rPr>
          <w:rFonts w:ascii="Arial" w:cs="Arial" w:eastAsia="Arial" w:hAnsi="Arial"/>
          <w:b w:val="1"/>
          <w:bCs w:val="1"/>
          <w:color w:val="0070c0"/>
          <w:sz w:val="20"/>
          <w:szCs w:val="20"/>
          <w:rtl w:val="0"/>
        </w:rPr>
        <w:t xml:space="preserve">HOSPITAL/INSTITUTO ESPECIALIZADO/DIRECCIÓN DE REDES INTEGRADAS DE SALUD</w:t>
      </w:r>
      <w:r w:rsidDel="00000000" w:rsidR="00000000" w:rsidRPr="00000000">
        <w:rPr>
          <w:rFonts w:ascii="Arial" w:cs="Arial" w:eastAsia="Arial" w:hAnsi="Arial"/>
          <w:color w:val="8496b0"/>
          <w:sz w:val="20"/>
          <w:szCs w:val="20"/>
          <w:rtl w:val="0"/>
        </w:rPr>
        <w:t xml:space="preserve">,</w:t>
      </w:r>
      <w:r w:rsidDel="00000000" w:rsidR="00000000" w:rsidRPr="00000000">
        <w:rPr>
          <w:rFonts w:ascii="Arial" w:cs="Arial" w:eastAsia="Arial" w:hAnsi="Arial"/>
          <w:sz w:val="20"/>
          <w:szCs w:val="20"/>
          <w:rtl w:val="0"/>
        </w:rPr>
        <w:t xml:space="preserve"> para las cuales se seguirán aplicando las disposiciones pertinentes del convenio suscrito.</w:t>
      </w:r>
    </w:p>
    <w:p w:rsidR="00000000" w:rsidDel="00000000" w:rsidP="00000000" w:rsidRDefault="00000000" w:rsidRPr="00000000" w14:paraId="0000003F">
      <w:pPr>
        <w:spacing w:after="120" w:before="120" w:line="240" w:lineRule="auto"/>
        <w:jc w:val="both"/>
        <w:rPr>
          <w:rFonts w:ascii="Arial" w:cs="Arial" w:eastAsia="Arial" w:hAnsi="Arial"/>
          <w:sz w:val="20"/>
          <w:szCs w:val="20"/>
        </w:rPr>
      </w:pPr>
      <w:bookmarkStart w:colFirst="0" w:colLast="0" w:name="_3znysh7" w:id="3"/>
      <w:bookmarkEnd w:id="3"/>
      <w:r w:rsidDel="00000000" w:rsidR="00000000" w:rsidRPr="00000000">
        <w:rPr>
          <w:rFonts w:ascii="Arial" w:cs="Arial" w:eastAsia="Arial" w:hAnsi="Arial"/>
          <w:sz w:val="20"/>
          <w:szCs w:val="20"/>
          <w:rtl w:val="0"/>
        </w:rPr>
        <w:t>En señal de conformidad suscriben las partes el presente convenio, a los {{ dia }} días del mes de {{ mes }} del año {{ anio }}.</w:t>
      </w:r>
    </w:p>
    <w:p w:rsidR="00000000" w:rsidDel="00000000" w:rsidP="00000000" w:rsidRDefault="00000000" w:rsidRPr="00000000" w14:paraId="00000040">
      <w:pPr>
        <w:spacing w:after="120" w:before="12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1">
      <w:pPr>
        <w:spacing w:after="120" w:before="12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2">
      <w:pPr>
        <w:tabs>
          <w:tab w:val="left" w:leader="none" w:pos="4810"/>
        </w:tabs>
        <w:spacing w:after="120" w:before="12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3">
      <w:pPr>
        <w:spacing w:after="120" w:before="120" w:line="240" w:lineRule="auto"/>
        <w:jc w:val="both"/>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76200</wp:posOffset>
                </wp:positionV>
                <wp:extent cx="3857625" cy="1123315"/>
                <wp:effectExtent b="0" l="0" r="0" t="0"/>
                <wp:wrapNone/>
                <wp:docPr id="3" name=""/>
                <a:graphic>
                  <a:graphicData uri="http://schemas.microsoft.com/office/word/2010/wordprocessingShape">
                    <wps:wsp>
                      <wps:cNvSpPr/>
                      <wps:cNvPr id="4" name="Shape 4"/>
                      <wps:spPr>
                        <a:xfrm>
                          <a:off x="3436238" y="3237393"/>
                          <a:ext cx="3819525" cy="108521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______________________________________________________</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1"/>
                                <w:i w:val="0"/>
                                <w:smallCaps w:val="0"/>
                                <w:strike w:val="0"/>
                                <w:color w:val="000000"/>
                                <w:sz w:val="18"/>
                                <w:vertAlign w:val="baseline"/>
                              </w:rPr>
                              <w:t xml:space="preserve">(</w:t>
                            </w:r>
                            <w:r w:rsidDel="00000000" w:rsidR="00000000" w:rsidRPr="00000000">
                              <w:rPr>
                                <w:rFonts w:ascii="Arial" w:cs="Arial" w:eastAsia="Arial" w:hAnsi="Arial"/>
                                <w:b w:val="1"/>
                                <w:i w:val="0"/>
                                <w:smallCaps w:val="0"/>
                                <w:strike w:val="0"/>
                                <w:color w:val="0070c0"/>
                                <w:sz w:val="18"/>
                                <w:vertAlign w:val="baseline"/>
                              </w:rPr>
                              <w:t xml:space="preserve">Nombres y apellidos según D.N.I.</w:t>
                            </w:r>
                            <w:r w:rsidDel="00000000" w:rsidR="00000000" w:rsidRPr="00000000">
                              <w:rPr>
                                <w:rFonts w:ascii="Arial" w:cs="Arial" w:eastAsia="Arial" w:hAnsi="Arial"/>
                                <w:b w:val="1"/>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Arial" w:cs="Arial" w:eastAsia="Arial" w:hAnsi="Arial"/>
                                <w:b w:val="0"/>
                                <w:i w:val="0"/>
                                <w:smallCaps w:val="0"/>
                                <w:strike w:val="0"/>
                                <w:color w:val="0070c0"/>
                                <w:sz w:val="18"/>
                                <w:highlight w:val="yellow"/>
                                <w:vertAlign w:val="baseline"/>
                              </w:rPr>
                              <w:t xml:space="preserve">(Los datos deben ser consignados tal cual lo describa el acto resolutivo)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70c0"/>
                                <w:sz w:val="18"/>
                                <w:highlight w:val="yellow"/>
                                <w:vertAlign w:val="baseline"/>
                              </w:rPr>
                            </w:r>
                            <w:r w:rsidDel="00000000" w:rsidR="00000000" w:rsidRPr="00000000">
                              <w:rPr>
                                <w:rFonts w:ascii="Arial" w:cs="Arial" w:eastAsia="Arial" w:hAnsi="Arial"/>
                                <w:b w:val="0"/>
                                <w:i w:val="0"/>
                                <w:smallCaps w:val="0"/>
                                <w:strike w:val="0"/>
                                <w:color w:val="000000"/>
                                <w:sz w:val="18"/>
                                <w:vertAlign w:val="baseline"/>
                              </w:rPr>
                              <w:t xml:space="preserve">(Cargo)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1"/>
                                <w:i w:val="0"/>
                                <w:smallCaps w:val="0"/>
                                <w:strike w:val="0"/>
                                <w:color w:val="0070c0"/>
                                <w:sz w:val="20"/>
                                <w:vertAlign w:val="baseline"/>
                              </w:rPr>
                              <w:t xml:space="preserve">HOSPITAL/INSTITUTO ESPECIALIZADO/DIRECCIÓN DE REDES INTEGRADAS DE SALUD</w:t>
                            </w:r>
                            <w:r w:rsidDel="00000000" w:rsidR="00000000" w:rsidRPr="00000000">
                              <w:rPr>
                                <w:rFonts w:ascii="Arial" w:cs="Arial" w:eastAsia="Arial" w:hAnsi="Arial"/>
                                <w:b w:val="1"/>
                                <w:i w:val="0"/>
                                <w:smallCaps w:val="0"/>
                                <w:strike w:val="0"/>
                                <w:color w:val="000000"/>
                                <w:sz w:val="20"/>
                                <w:vertAlign w:val="baseline"/>
                              </w:rPr>
                              <w:t xml:space="preserve">…………..</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76200</wp:posOffset>
                </wp:positionV>
                <wp:extent cx="3857625" cy="1123315"/>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857625" cy="11233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2819400</wp:posOffset>
                </wp:positionH>
                <wp:positionV relativeFrom="paragraph">
                  <wp:posOffset>76200</wp:posOffset>
                </wp:positionV>
                <wp:extent cx="3317240" cy="1142365"/>
                <wp:effectExtent b="0" l="0" r="0" t="0"/>
                <wp:wrapNone/>
                <wp:docPr id="2" name=""/>
                <a:graphic>
                  <a:graphicData uri="http://schemas.microsoft.com/office/word/2010/wordprocessingShape">
                    <wps:wsp>
                      <wps:cNvSpPr/>
                      <wps:cNvPr id="3" name="Shape 3"/>
                      <wps:spPr>
                        <a:xfrm>
                          <a:off x="3701668" y="3223105"/>
                          <a:ext cx="3288665" cy="111379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__________________________________________</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1"/>
                                <w:i w:val="0"/>
                                <w:smallCaps w:val="0"/>
                                <w:strike w:val="0"/>
                                <w:color w:val="000000"/>
                                <w:sz w:val="18"/>
                                <w:vertAlign w:val="baseline"/>
                              </w:rPr>
                              <w:t xml:space="preserve">(</w:t>
                            </w:r>
                            <w:r w:rsidDel="00000000" w:rsidR="00000000" w:rsidRPr="00000000">
                              <w:rPr>
                                <w:rFonts w:ascii="Arial" w:cs="Arial" w:eastAsia="Arial" w:hAnsi="Arial"/>
                                <w:b w:val="1"/>
                                <w:i w:val="0"/>
                                <w:smallCaps w:val="0"/>
                                <w:strike w:val="0"/>
                                <w:color w:val="0070c0"/>
                                <w:sz w:val="18"/>
                                <w:vertAlign w:val="baseline"/>
                              </w:rPr>
                              <w:t xml:space="preserve">Nombres y apellidos según D.N.I.</w:t>
                            </w:r>
                            <w:r w:rsidDel="00000000" w:rsidR="00000000" w:rsidRPr="00000000">
                              <w:rPr>
                                <w:rFonts w:ascii="Arial" w:cs="Arial" w:eastAsia="Arial" w:hAnsi="Arial"/>
                                <w:b w:val="1"/>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Arial" w:cs="Arial" w:eastAsia="Arial" w:hAnsi="Arial"/>
                                <w:b w:val="0"/>
                                <w:i w:val="0"/>
                                <w:smallCaps w:val="0"/>
                                <w:strike w:val="0"/>
                                <w:color w:val="0070c0"/>
                                <w:sz w:val="18"/>
                                <w:highlight w:val="yellow"/>
                                <w:vertAlign w:val="baseline"/>
                              </w:rPr>
                              <w:t xml:space="preserve">(Los datos deben ser consignados tal cual lo describa el acto resolutivo)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70c0"/>
                                <w:sz w:val="18"/>
                                <w:highlight w:val="yellow"/>
                                <w:vertAlign w:val="baseline"/>
                              </w:rPr>
                            </w:r>
                            <w:r w:rsidDel="00000000" w:rsidR="00000000" w:rsidRPr="00000000">
                              <w:rPr>
                                <w:rFonts w:ascii="Arial" w:cs="Arial" w:eastAsia="Arial" w:hAnsi="Arial"/>
                                <w:b w:val="0"/>
                                <w:i w:val="0"/>
                                <w:smallCaps w:val="0"/>
                                <w:strike w:val="0"/>
                                <w:color w:val="000000"/>
                                <w:sz w:val="18"/>
                                <w:vertAlign w:val="baseline"/>
                              </w:rPr>
                              <w:t xml:space="preserve">Decano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Facultad de</w:t>
                            </w:r>
                            <w:r w:rsidDel="00000000" w:rsidR="00000000" w:rsidRPr="00000000">
                              <w:rPr>
                                <w:rFonts w:ascii="Arial" w:cs="Arial" w:eastAsia="Arial" w:hAnsi="Arial"/>
                                <w:b w:val="0"/>
                                <w:i w:val="0"/>
                                <w:smallCaps w:val="0"/>
                                <w:strike w:val="0"/>
                                <w:color w:val="00b050"/>
                                <w:sz w:val="18"/>
                                <w:vertAlign w:val="baseline"/>
                              </w:rPr>
                              <w:t xml:space="preserv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b050"/>
                                <w:sz w:val="18"/>
                                <w:vertAlign w:val="baseline"/>
                              </w:rPr>
                            </w:r>
                            <w:r w:rsidDel="00000000" w:rsidR="00000000" w:rsidRPr="00000000">
                              <w:rPr>
                                <w:rFonts w:ascii="Arial" w:cs="Arial" w:eastAsia="Arial" w:hAnsi="Arial"/>
                                <w:b w:val="1"/>
                                <w:i w:val="0"/>
                                <w:smallCaps w:val="0"/>
                                <w:strike w:val="0"/>
                                <w:color w:val="000000"/>
                                <w:sz w:val="18"/>
                                <w:vertAlign w:val="baseline"/>
                              </w:rPr>
                              <w:t xml:space="preserve">UNIVERSIDAD</w:t>
                            </w:r>
                            <w:r w:rsidDel="00000000" w:rsidR="00000000" w:rsidRPr="00000000">
                              <w:rPr>
                                <w:rFonts w:ascii="Arial" w:cs="Arial" w:eastAsia="Arial" w:hAnsi="Arial"/>
                                <w:b w:val="1"/>
                                <w:i w:val="0"/>
                                <w:smallCaps w:val="0"/>
                                <w:strike w:val="0"/>
                                <w:color w:val="00b050"/>
                                <w:sz w:val="18"/>
                                <w:vertAlign w:val="baseline"/>
                              </w:rPr>
                              <w:t xml:space="preserv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b050"/>
                                <w:sz w:val="18"/>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b05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2819400</wp:posOffset>
                </wp:positionH>
                <wp:positionV relativeFrom="paragraph">
                  <wp:posOffset>76200</wp:posOffset>
                </wp:positionV>
                <wp:extent cx="3317240" cy="114236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317240" cy="1142365"/>
                        </a:xfrm>
                        <a:prstGeom prst="rect"/>
                        <a:ln/>
                      </pic:spPr>
                    </pic:pic>
                  </a:graphicData>
                </a:graphic>
              </wp:anchor>
            </w:drawing>
          </mc:Fallback>
        </mc:AlternateContent>
      </w:r>
    </w:p>
    <w:p w:rsidR="00000000" w:rsidDel="00000000" w:rsidP="00000000" w:rsidRDefault="00000000" w:rsidRPr="00000000" w14:paraId="00000044">
      <w:pPr>
        <w:spacing w:after="120" w:before="12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0"/>
        </w:tabs>
        <w:spacing w:after="120" w:before="120" w:line="240" w:lineRule="auto"/>
        <w:jc w:val="both"/>
        <w:rPr>
          <w:rFonts w:ascii="Arial" w:cs="Arial" w:eastAsia="Arial" w:hAnsi="Arial"/>
          <w:color w:val="000000"/>
          <w:sz w:val="20"/>
          <w:szCs w:val="20"/>
          <w:u w:val="single"/>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0"/>
        </w:tabs>
        <w:spacing w:after="120" w:before="120" w:line="240" w:lineRule="auto"/>
        <w:jc w:val="both"/>
        <w:rPr>
          <w:rFonts w:ascii="Arial" w:cs="Arial" w:eastAsia="Arial" w:hAnsi="Arial"/>
          <w:color w:val="000000"/>
          <w:sz w:val="20"/>
          <w:szCs w:val="20"/>
          <w:u w:val="single"/>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left" w:leader="none" w:pos="0"/>
        </w:tabs>
        <w:spacing w:after="120" w:before="120" w:line="240" w:lineRule="auto"/>
        <w:jc w:val="both"/>
        <w:rPr>
          <w:rFonts w:ascii="Arial" w:cs="Arial" w:eastAsia="Arial" w:hAnsi="Arial"/>
          <w:color w:val="000000"/>
          <w:sz w:val="20"/>
          <w:szCs w:val="20"/>
          <w:u w:val="single"/>
        </w:rPr>
      </w:pPr>
      <w:r w:rsidDel="00000000" w:rsidR="00000000" w:rsidRPr="00000000">
        <w:rPr>
          <w:rtl w:val="0"/>
        </w:rPr>
      </w:r>
    </w:p>
    <w:p w:rsidR="00000000" w:rsidDel="00000000" w:rsidP="00000000" w:rsidRDefault="00000000" w:rsidRPr="00000000" w14:paraId="00000048">
      <w:pPr>
        <w:tabs>
          <w:tab w:val="left" w:leader="none" w:pos="1925"/>
        </w:tabs>
        <w:spacing w:after="120" w:before="12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9">
      <w:pPr>
        <w:tabs>
          <w:tab w:val="left" w:leader="none" w:pos="7791"/>
        </w:tabs>
        <w:spacing w:after="120" w:before="120" w:line="240" w:lineRule="auto"/>
        <w:rPr>
          <w:rFonts w:ascii="Arial" w:cs="Arial" w:eastAsia="Arial" w:hAnsi="Arial"/>
          <w:sz w:val="20"/>
          <w:szCs w:val="20"/>
        </w:rPr>
      </w:pPr>
      <w:r w:rsidDel="00000000" w:rsidR="00000000" w:rsidRPr="00000000">
        <w:rPr>
          <w:rFonts w:ascii="Arial" w:cs="Arial" w:eastAsia="Arial" w:hAnsi="Arial"/>
          <w:sz w:val="20"/>
          <w:szCs w:val="20"/>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1193800</wp:posOffset>
                </wp:positionH>
                <wp:positionV relativeFrom="paragraph">
                  <wp:posOffset>0</wp:posOffset>
                </wp:positionV>
                <wp:extent cx="3317240" cy="1142365"/>
                <wp:effectExtent b="0" l="0" r="0" t="0"/>
                <wp:wrapNone/>
                <wp:docPr id="1" name=""/>
                <a:graphic>
                  <a:graphicData uri="http://schemas.microsoft.com/office/word/2010/wordprocessingShape">
                    <wps:wsp>
                      <wps:cNvSpPr/>
                      <wps:cNvPr id="2" name="Shape 2"/>
                      <wps:spPr>
                        <a:xfrm>
                          <a:off x="3696905" y="3218343"/>
                          <a:ext cx="3298190" cy="112331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__________________________________________</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1"/>
                                <w:i w:val="0"/>
                                <w:smallCaps w:val="0"/>
                                <w:strike w:val="0"/>
                                <w:color w:val="000000"/>
                                <w:sz w:val="18"/>
                                <w:vertAlign w:val="baseline"/>
                              </w:rPr>
                              <w:t xml:space="preserve">(</w:t>
                            </w:r>
                            <w:r w:rsidDel="00000000" w:rsidR="00000000" w:rsidRPr="00000000">
                              <w:rPr>
                                <w:rFonts w:ascii="Arial" w:cs="Arial" w:eastAsia="Arial" w:hAnsi="Arial"/>
                                <w:b w:val="1"/>
                                <w:i w:val="0"/>
                                <w:smallCaps w:val="0"/>
                                <w:strike w:val="0"/>
                                <w:color w:val="0070c0"/>
                                <w:sz w:val="18"/>
                                <w:vertAlign w:val="baseline"/>
                              </w:rPr>
                              <w:t xml:space="preserve">Nombres y apellidos según D.N.I.</w:t>
                            </w:r>
                            <w:r w:rsidDel="00000000" w:rsidR="00000000" w:rsidRPr="00000000">
                              <w:rPr>
                                <w:rFonts w:ascii="Arial" w:cs="Arial" w:eastAsia="Arial" w:hAnsi="Arial"/>
                                <w:b w:val="1"/>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Arial" w:cs="Arial" w:eastAsia="Arial" w:hAnsi="Arial"/>
                                <w:b w:val="0"/>
                                <w:i w:val="0"/>
                                <w:smallCaps w:val="0"/>
                                <w:strike w:val="0"/>
                                <w:color w:val="0070c0"/>
                                <w:sz w:val="18"/>
                                <w:vertAlign w:val="baseline"/>
                              </w:rPr>
                              <w:t xml:space="preserve">Apoderado/a Gerente General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70c0"/>
                                <w:sz w:val="18"/>
                                <w:vertAlign w:val="baseline"/>
                              </w:rPr>
                            </w:r>
                            <w:r w:rsidDel="00000000" w:rsidR="00000000" w:rsidRPr="00000000">
                              <w:rPr>
                                <w:rFonts w:ascii="Arial" w:cs="Arial" w:eastAsia="Arial" w:hAnsi="Arial"/>
                                <w:b w:val="0"/>
                                <w:i w:val="0"/>
                                <w:smallCaps w:val="0"/>
                                <w:strike w:val="0"/>
                                <w:color w:val="0070c0"/>
                                <w:sz w:val="18"/>
                                <w:highlight w:val="yellow"/>
                                <w:vertAlign w:val="baseline"/>
                              </w:rPr>
                              <w:t xml:space="preserve">(Los datos deben ser consignados tal cual lo describa el documento legal)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70c0"/>
                                <w:sz w:val="18"/>
                                <w:highlight w:val="yellow"/>
                                <w:vertAlign w:val="baseline"/>
                              </w:rPr>
                            </w:r>
                            <w:r w:rsidDel="00000000" w:rsidR="00000000" w:rsidRPr="00000000">
                              <w:rPr>
                                <w:rFonts w:ascii="Arial" w:cs="Arial" w:eastAsia="Arial" w:hAnsi="Arial"/>
                                <w:b w:val="1"/>
                                <w:i w:val="0"/>
                                <w:smallCaps w:val="0"/>
                                <w:strike w:val="0"/>
                                <w:color w:val="000000"/>
                                <w:sz w:val="18"/>
                                <w:vertAlign w:val="baseline"/>
                              </w:rPr>
                              <w:t xml:space="preserve">UNIVERSIDAD</w:t>
                            </w:r>
                            <w:r w:rsidDel="00000000" w:rsidR="00000000" w:rsidRPr="00000000">
                              <w:rPr>
                                <w:rFonts w:ascii="Arial" w:cs="Arial" w:eastAsia="Arial" w:hAnsi="Arial"/>
                                <w:b w:val="1"/>
                                <w:i w:val="0"/>
                                <w:smallCaps w:val="0"/>
                                <w:strike w:val="0"/>
                                <w:color w:val="00b050"/>
                                <w:sz w:val="18"/>
                                <w:vertAlign w:val="baseline"/>
                              </w:rPr>
                              <w:t xml:space="preserv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b050"/>
                                <w:sz w:val="18"/>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b05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1193800</wp:posOffset>
                </wp:positionH>
                <wp:positionV relativeFrom="paragraph">
                  <wp:posOffset>0</wp:posOffset>
                </wp:positionV>
                <wp:extent cx="3317240" cy="114236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3317240" cy="1142365"/>
                        </a:xfrm>
                        <a:prstGeom prst="rect"/>
                        <a:ln/>
                      </pic:spPr>
                    </pic:pic>
                  </a:graphicData>
                </a:graphic>
              </wp:anchor>
            </w:drawing>
          </mc:Fallback>
        </mc:AlternateContent>
      </w:r>
    </w:p>
    <w:p/>
    <w:p>
      <w:r>
        <w:t>{% for parte in partes %}{{ parte.rol_display }}: {{ parte.organo.nombre }}{% if parte.organo.siglas %} ({{ parte.organo.siglas }}){% endif %}, representado/a por {{ parte.representante.nombre }}, identificado/a con documento N° {{ parte.representante.numero_documento_identidad }}, en el cargo de {{ parte.cargo.nombre }}{% if parte.representante.numero_resolucion_designacion %}, designado/a mediante Resolución N° {{ parte.representante.numero_resolucion_designacion }}{% endif %}{% if parte.representante.numero_resolucion_facultades %}, facultado/a mediante Resolución N° {{ parte.representante.numero_resolucion_facultades }}{% endif %}, con domicilio en {{ parte.domicilio }}.</w:t>
        <w:br/>
        <w:t>{% endfor %}{% for parte in partes %}________________________</w:t>
        <w:br/>
        <w:t>{{ parte.representante.nombre }}</w:t>
        <w:br/>
        <w:t>{{ parte.cargo.nombre }}</w:t>
        <w:br/>
        <w:t>{{ parte.organo.nombre }}</w:t>
        <w:br/>
        <w:br/>
        <w:t>{% endfor %}</w:t>
      </w:r>
    </w:p>
    <w:sectPr>
      <w:headerReference r:id="rId8" w:type="default"/>
      <w:footerReference r:id="rId9" w:type="default"/>
      <w:pgSz w:h="16838" w:w="11906" w:orient="portrait"/>
      <w:pgMar w:bottom="1985" w:top="1701" w:left="1701" w:right="1701" w:header="709"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Página </w:t>
    </w:r>
    <w:r w:rsidDel="00000000" w:rsidR="00000000" w:rsidRPr="00000000">
      <w:rPr>
        <w:rFonts w:ascii="Times New Roman" w:cs="Times New Roman" w:eastAsia="Times New Roman" w:hAnsi="Times New Roman"/>
        <w:b w:val="1"/>
        <w:bCs w:val="1"/>
        <w:color w:val="000000"/>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20"/>
        <w:szCs w:val="20"/>
        <w:rtl w:val="0"/>
      </w:rPr>
      <w:t xml:space="preserve"> de </w:t>
    </w:r>
    <w:r w:rsidDel="00000000" w:rsidR="00000000" w:rsidRPr="00000000">
      <w:rPr>
        <w:rFonts w:ascii="Times New Roman" w:cs="Times New Roman" w:eastAsia="Times New Roman" w:hAnsi="Times New Roman"/>
        <w:b w:val="1"/>
        <w:bCs w:val="1"/>
        <w:color w:val="000000"/>
        <w:sz w:val="20"/>
        <w:szCs w:val="2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rFonts w:ascii="Arial" w:cs="Arial" w:eastAsia="Arial" w:hAnsi="Arial"/>
        <w:color w:val="333333"/>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leader="none" w:pos="7170"/>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tab/>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4127500</wp:posOffset>
              </wp:positionH>
              <wp:positionV relativeFrom="paragraph">
                <wp:posOffset>-12699</wp:posOffset>
              </wp:positionV>
              <wp:extent cx="1266507" cy="570865"/>
              <wp:effectExtent b="0" l="0" r="0" t="0"/>
              <wp:wrapNone/>
              <wp:docPr id="4" name=""/>
              <a:graphic>
                <a:graphicData uri="http://schemas.microsoft.com/office/word/2010/wordprocessingShape">
                  <wps:wsp>
                    <wps:cNvSpPr/>
                    <wps:cNvPr id="5" name="Shape 5"/>
                    <wps:spPr>
                      <a:xfrm>
                        <a:off x="4727034" y="3508855"/>
                        <a:ext cx="1237932" cy="54229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Logo institucional de la institución formadora</w:t>
                          </w:r>
                        </w:p>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4127500</wp:posOffset>
              </wp:positionH>
              <wp:positionV relativeFrom="paragraph">
                <wp:posOffset>-12699</wp:posOffset>
              </wp:positionV>
              <wp:extent cx="1266507" cy="570865"/>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266507" cy="570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-38099</wp:posOffset>
              </wp:positionV>
              <wp:extent cx="1657350" cy="600075"/>
              <wp:effectExtent b="0" l="0" r="0" t="0"/>
              <wp:wrapNone/>
              <wp:docPr id="5" name=""/>
              <a:graphic>
                <a:graphicData uri="http://schemas.microsoft.com/office/word/2010/wordprocessingShape">
                  <wps:wsp>
                    <wps:cNvSpPr/>
                    <wps:cNvPr id="6" name="Shape 6"/>
                    <wps:spPr>
                      <a:xfrm>
                        <a:off x="4531613" y="3494250"/>
                        <a:ext cx="1628775" cy="5715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Logo institucional de la institución prestadora de servicios de salud</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-38099</wp:posOffset>
              </wp:positionV>
              <wp:extent cx="1657350" cy="600075"/>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657350" cy="60007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5"/>
      <w:numFmt w:val="decimal"/>
      <w:lvlText w:val="%1."/>
      <w:lvlJc w:val="left"/>
      <w:pPr>
        <w:ind w:left="360" w:hanging="360"/>
      </w:pPr>
      <w:rPr/>
    </w:lvl>
    <w:lvl w:ilvl="1">
      <w:start w:val="1"/>
      <w:numFmt w:val="decimal"/>
      <w:lvlText w:val="%1.%2."/>
      <w:lvlJc w:val="left"/>
      <w:pPr>
        <w:ind w:left="360" w:hanging="360"/>
      </w:pPr>
      <w:rPr>
        <w:b w:val="1"/>
        <w:bCs w:val="1"/>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www.sunedu.gob.pe/wp-content/uploads/2016/07/RESOLUCI%C3%93N-DEL-CONSEJO-DIRECTIVO-029-2016-CD.pdf"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