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040" w:rsidRDefault="00AF1B72">
      <w:bookmarkStart w:id="0" w:name="_GoBack"/>
      <w:r>
        <w:rPr>
          <w:noProof/>
          <w:lang w:eastAsia="pt-BR"/>
        </w:rPr>
        <w:drawing>
          <wp:inline distT="0" distB="0" distL="0" distR="0">
            <wp:extent cx="5400675" cy="1838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37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72"/>
    <w:rsid w:val="00337040"/>
    <w:rsid w:val="00A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B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B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HITACHI AR COND DO BRASIL LTDA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Barroso (MCMP)</dc:creator>
  <cp:lastModifiedBy>Paula Barroso (MCMP)</cp:lastModifiedBy>
  <cp:revision>1</cp:revision>
  <dcterms:created xsi:type="dcterms:W3CDTF">2014-04-09T16:50:00Z</dcterms:created>
  <dcterms:modified xsi:type="dcterms:W3CDTF">2014-04-09T16:51:00Z</dcterms:modified>
</cp:coreProperties>
</file>