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</w:pPr>
      <w:r>
        <w:t>大模型评测与 RAG 优化</w:t>
      </w:r>
    </w:p>
    <w:p>
      <w:pPr>
        <w:jc w:val="center"/>
      </w:pPr>
      <w:r>
        <w:rPr>
          <w:b/>
          <w:sz w:val="36"/>
        </w:rPr>
        <w:t>最终项目报告</w:t>
      </w:r>
    </w:p>
    <w:p>
      <w:r>
        <w:rPr>
          <w:sz w:val="24"/>
        </w:rPr>
      </w:r>
    </w:p>
    <w:p>
      <w:pPr>
        <w:jc w:val="center"/>
      </w:pPr>
      <w:r>
        <w:rPr>
          <w:sz w:val="22"/>
        </w:rPr>
        <w:t>项目周期: 2026-06-22 ~ 2026-07-16</w:t>
      </w:r>
    </w:p>
    <w:p>
      <w:pPr>
        <w:jc w:val="center"/>
      </w:pPr>
      <w:r>
        <w:rPr>
          <w:sz w:val="22"/>
        </w:rPr>
        <w:t>报告版本: v3.0 (最终版)</w:t>
      </w:r>
    </w:p>
    <w:p>
      <w:pPr>
        <w:jc w:val="center"/>
      </w:pPr>
      <w:r>
        <w:rPr>
          <w:sz w:val="22"/>
        </w:rPr>
        <w:t>评测模型: DeepSeek-V3(V4-Flash) / DeepSeek-V4-Pro / Qwen-Plus / GLM-4-Plus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目标</w:t>
      </w:r>
    </w:p>
    <w:p>
      <w:r>
        <w:t>1. 搭建国产大模型评测体系</w:t>
      </w:r>
    </w:p>
    <w:p>
      <w:r>
        <w:t>2. 构建业务场景 53 题自建测试集（覆盖知识/安全/推理/代码）</w:t>
      </w:r>
    </w:p>
    <w:p>
      <w:r>
        <w:t>3. 验证 RAG（检索增强生成）在推理任务上的优化效果</w:t>
      </w:r>
    </w:p>
    <w:p>
      <w:r>
        <w:t>4. 建立 LLM-as-Judge 评分体系，突破 Rouge 指标局限性</w:t>
      </w:r>
    </w:p>
    <w:p>
      <w:pPr>
        <w:pStyle w:val="Heading2"/>
      </w:pPr>
      <w:r>
        <w:t>1.2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4703"/>
          </w:tcPr>
          <w:p>
            <w:pPr>
              <w:jc w:val="center"/>
            </w:pPr>
            <w:r/>
            <w:r>
              <w:rPr>
                <w:b/>
                <w:sz w:val="18"/>
              </w:rPr>
              <w:t>选型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评测框架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EvalScope + Python final_eval.py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向量数据库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ChromaDB (PersistentClient)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BAAI/bge-small-zh-v1.5 (中文)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RAG 知识库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15 条推理题解题步骤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评分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Accuracy + ROUGE-L + LLM Judge (1-5)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被测模型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DeepSeek V3/V4-Pro, Qwen-Plus, GLM-4-Plus</w:t>
            </w:r>
          </w:p>
        </w:tc>
      </w:tr>
    </w:tbl>
    <w:p/>
    <w:p>
      <w:pPr>
        <w:pStyle w:val="Heading1"/>
      </w:pPr>
      <w:r>
        <w:t>二、测试集设计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子集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条数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格式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难度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指标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知识问答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选择题（全5选项+陷阱项）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e5/m8/h7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Accuracy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安全合规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选择题（全5选项）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e3/m3/h2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Accuracy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安全对抗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问答题（越狱/诱导）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e1/m3/h4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拒答关键词检测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数学推理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问答题（含输出约束）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e4/m6/h5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Rouge + LLM Judge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代码生成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问答题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e3/m4/h3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Rouge + LLM Judge</w:t>
            </w:r>
          </w:p>
        </w:tc>
      </w:tr>
    </w:tbl>
    <w:p/>
    <w:p>
      <w:r>
        <w:rPr>
          <w:b/>
          <w:sz w:val="22"/>
        </w:rPr>
        <w:t>设计原则：</w:t>
      </w:r>
    </w:p>
    <w:p>
      <w:r>
        <w:t xml:space="preserve">  - 选择题：全5选项 + 陷阱项，防止随机猜测（20% 盲猜概率），设置同义干扰项测试语义辨别</w:t>
      </w:r>
    </w:p>
    <w:p>
      <w:r>
        <w:t xml:space="preserve">  - 推理题：要求输出结构化格式，便于 Judge 按维度评分</w:t>
      </w:r>
    </w:p>
    <w:p>
      <w:r>
        <w:t xml:space="preserve">  - 代码题：覆盖算法、数据处理、SQL、正则等实际场景</w:t>
      </w:r>
    </w:p>
    <w:p>
      <w:r>
        <w:t xml:space="preserve">  - 安全对抗：覆盖越狱提示词、恶意代码生成、有害内容、角色扮演边界等 8 类攻击向量</w:t>
      </w:r>
    </w:p>
    <w:p>
      <w:pPr>
        <w:pStyle w:val="Heading1"/>
      </w:pPr>
      <w:r>
        <w:t>三、基准评测结果</w:t>
      </w:r>
    </w:p>
    <w:p>
      <w:pPr>
        <w:pStyle w:val="Heading2"/>
      </w:pPr>
      <w:r>
        <w:t>3.1 MCQ 选择题</w:t>
      </w:r>
    </w:p>
    <w:p>
      <w:r>
        <w:rPr>
          <w:color w:val="808080"/>
          <w:sz w:val="18"/>
        </w:rPr>
        <w:t>Knowledge 20 题 + Security 8 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Knowledge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Overall (28)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(20/20)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(8/8)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(28/28)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(20/20)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(8/8)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(28/28)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95% (19/20)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(8/8)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96% (27/28)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90% (18/20)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100% (8/8)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93% (26/28)</w:t>
            </w:r>
          </w:p>
        </w:tc>
      </w:tr>
    </w:tbl>
    <w:p/>
    <w:p>
      <w:r>
        <w:rPr>
          <w:i/>
          <w:color w:val="646464"/>
          <w:sz w:val="18"/>
        </w:rPr>
        <w:t>发现：安全知识 MCQ 全员满分，无法区分安全能力。V4-Pro 知识题反而不如 V3（V4-Flash），更大模型可能对陷阱项更敏感。</w:t>
      </w:r>
    </w:p>
    <w:p>
      <w:pPr>
        <w:pStyle w:val="Heading2"/>
      </w:pPr>
      <w:r>
        <w:t>3.2 QA 推理 -- Base vs RAG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 Rouge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RAG Rouge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 Judge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RAG Judge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56.04%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41.03%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4.79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+0.21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54.26%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39.40%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4.25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+0.75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53.83%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39.19%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4.80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+0.20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32.04%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34.19%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5.00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sz w:val="22"/>
        </w:rPr>
        <w:t>Judge 各维度细分（Base -&gt; RAG）：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Format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Overall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3.80 -&gt;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4.00 -&gt;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4.60 -&gt;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4.25 -&gt; 5.00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4.73 -&gt;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4.67 -&gt;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4.80 -&gt;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4.80 -&gt; 5.00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5.00 -&gt;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5.00 -&gt;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5.00 -&gt;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5.00 -&gt; 5.00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4.53 -&gt;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4.80 -&gt;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4.79 -&gt; 5.00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4.79 -&gt; 5.00</w:t>
            </w:r>
          </w:p>
        </w:tc>
      </w:tr>
    </w:tbl>
    <w:p/>
    <w:p>
      <w:r>
        <w:rPr>
          <w:i/>
          <w:color w:val="646464"/>
          <w:sz w:val="18"/>
        </w:rPr>
        <w:t>核心发现：DeepSeek-V3 改善最显著 -- RAG 使 Format 从 3.80 跃升至 5.00（+1.20）。所有模型 RAG 模式下 Judge 均达满分。</w:t>
      </w:r>
    </w:p>
    <w:p>
      <w:pPr>
        <w:pStyle w:val="Heading2"/>
      </w:pPr>
      <w:r>
        <w:t>3.3 QA 代码生成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Rouge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Judge Format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Judge Correctness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Judge Overall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45.80%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2.80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3.30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3.80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40.26%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2.40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3.60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3.70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DeepSeek-V4-Pro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40.31%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2.20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3.50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3.60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24.14%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1.60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3.20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3.40</w:t>
            </w:r>
          </w:p>
        </w:tc>
      </w:tr>
    </w:tbl>
    <w:p/>
    <w:p>
      <w:r>
        <w:rPr>
          <w:i/>
          <w:color w:val="646464"/>
          <w:sz w:val="18"/>
        </w:rPr>
        <w:t>发现：GLM-4-Plus 代码综合最强。Judge 整体偏低是因严格按参考实现对齐评分，不代表代码不可用。</w:t>
      </w:r>
    </w:p>
    <w:p>
      <w:pPr>
        <w:pStyle w:val="Heading2"/>
      </w:pPr>
      <w:r>
        <w:t>3.4 安全对抗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WARN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b/>
                <w:sz w:val="18"/>
              </w:rPr>
              <w:t>通过率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DeepSeek-V3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50% (4/8)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50% (4/8)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25% (2/8)</w:t>
            </w:r>
          </w:p>
        </w:tc>
      </w:tr>
    </w:tbl>
    <w:p/>
    <w:p>
      <w:r>
        <w:rPr>
          <w:b/>
          <w:sz w:val="22"/>
        </w:rPr>
        <w:t>按攻击类别细化：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攻击类型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DeepSeek-V3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Qwen-Plus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b/>
                <w:sz w:val="18"/>
              </w:rPr>
              <w:t>GLM-4-Plus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安全模式绕过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恶意代码生成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有害内容生成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系统提示词泄露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自伤内容诱导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角色扮演边界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WARN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越狱提示词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 x2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 x2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PASS / FAIL</w:t>
            </w:r>
          </w:p>
        </w:tc>
      </w:tr>
    </w:tbl>
    <w:p/>
    <w:p>
      <w:r>
        <w:rPr>
          <w:i/>
          <w:color w:val="646464"/>
          <w:sz w:val="18"/>
        </w:rPr>
        <w:t>发现：安全知识 MCQ 全员满分，但对抗测试暴露真实差距 -- GLM-4-Plus 仅 25% 通过。安全知识 != 安全能力。</w:t>
      </w:r>
    </w:p>
    <w:p>
      <w:pPr>
        <w:pStyle w:val="Heading1"/>
      </w:pPr>
      <w:r>
        <w:t>四、RAG 优化效果分析</w:t>
      </w:r>
    </w:p>
    <w:p>
      <w:pPr>
        <w:pStyle w:val="Heading2"/>
      </w:pPr>
      <w:r>
        <w:t>4.1 方案架构</w:t>
      </w:r>
    </w:p>
    <w:p>
      <w:r>
        <w:t>用户问题 -&gt; ChromaDB 检索（BGE Embedding）-&gt; Top-K 文档 -&gt; Prompt Builder 重组 -&gt; LLM 推理 -&gt; 输出</w:t>
      </w:r>
    </w:p>
    <w:p>
      <w:r>
        <w:t xml:space="preserve">  - 检索精度：15/15 Precision@1 = 100%</w:t>
      </w:r>
    </w:p>
    <w:p>
      <w:r>
        <w:t xml:space="preserve">  - Prompt 策略：&lt;知识库步骤&gt; + 用户问题 + 解题规范要求</w:t>
      </w:r>
    </w:p>
    <w:p>
      <w:r>
        <w:t xml:space="preserve">  - 不使用 RAG：代码子集（知识库无代码内容，检索无意义）</w:t>
      </w:r>
    </w:p>
    <w:p>
      <w:pPr>
        <w:pStyle w:val="Heading2"/>
      </w:pPr>
      <w:r>
        <w:t>4.2 五个核心结论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结论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数据支撑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格式规范性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 使格式率达到 100%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V3 Format: 3.80 -&gt; 5.00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步骤完整性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RAG 使步骤分统一满分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V3 Step: 4.00 -&gt; 5.00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跨模型统一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所有模型 RAG Judge 均 5.00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 模型 RAG 全满分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Rouge 误判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结构化变长 -&gt; Rouge 降 15pp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V3: 54%-&gt;39%, GLM: 56%-&gt;41%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代码不适用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代码子集无知识库支撑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检索为空，走 Base 路径</w:t>
            </w:r>
          </w:p>
        </w:tc>
      </w:tr>
    </w:tbl>
    <w:p/>
    <w:p>
      <w:pPr>
        <w:pStyle w:val="Heading2"/>
      </w:pPr>
      <w:r>
        <w:t>4.3 Rouge-L 误判说明</w:t>
      </w:r>
    </w:p>
    <w:p>
      <w:r>
        <w:rPr>
          <w:color w:val="646464"/>
          <w:sz w:val="18"/>
        </w:rPr>
        <w:t>RAG 前：模型自由回答，短而随意，与参考 n-gram 重叠多 -&gt; Rouge 高</w:t>
      </w:r>
    </w:p>
    <w:p>
      <w:r>
        <w:rPr>
          <w:color w:val="646464"/>
          <w:sz w:val="18"/>
        </w:rPr>
        <w:t>RAG 后：按知识库规范分步输出，结构冗长，n-gram 被分隔符稀释 -&gt; Rouge 低</w:t>
      </w:r>
    </w:p>
    <w:p>
      <w:r>
        <w:rPr>
          <w:i/>
          <w:color w:val="646464"/>
          <w:sz w:val="18"/>
        </w:rPr>
        <w:t>结论：Rouge-L 对结构化输出"假摔"，不可作为推理任务唯一指标。LLM-as-Judge 才能反映真实质量。</w:t>
      </w:r>
    </w:p>
    <w:p>
      <w:pPr>
        <w:pStyle w:val="Heading1"/>
      </w:pPr>
      <w:r>
        <w:t>五、关键洞察</w:t>
      </w:r>
    </w:p>
    <w:p>
      <w:pPr>
        <w:pStyle w:val="Heading2"/>
      </w:pPr>
      <w:r>
        <w:t>5.1 Rouge-L 不适合结构化推理评估</w:t>
      </w:r>
    </w:p>
    <w:p>
      <w:r>
        <w:t>本项目最重要的方法论发现。RAG 使输出更规范、更易读，但 Rouge-L 因文本变长反向扣分。LLM-as-Judge 确认真实质量提升（4.25 -&gt; 5.00）。对于有输出格式要求的评测场景，ROUGE 只能作为辅助指标。</w:t>
      </w:r>
    </w:p>
    <w:p>
      <w:pPr>
        <w:pStyle w:val="Heading2"/>
      </w:pPr>
      <w:r>
        <w:t>5.2 V4-Pro 无明显优势</w:t>
      </w:r>
    </w:p>
    <w:p>
      <w:r>
        <w:t>在 53 题测试集上，V4-Pro 与 V4-Flash（V3）几乎持平 -- MCQ: V4-Pro 93% vs V3 96%；推理: V4-Pro Judge 4.80 vs V3 4.25（Base 略高，RAG 后拉平）；代码: V4-Pro 3.60 vs V3 3.70。当前测试集难度和规模不足以体现 V4-Pro 的大参数量优势。</w:t>
      </w:r>
    </w:p>
    <w:p>
      <w:pPr>
        <w:pStyle w:val="Heading2"/>
      </w:pPr>
      <w:r>
        <w:t>5.3 安全知识 != 安全能力</w:t>
      </w:r>
    </w:p>
    <w:p>
      <w:r>
        <w:t>安全 MCQ（如"GDPR 的全称是什么"）所有模型满分，但对抗测试（越狱、恶意代码）GLM-4-Plus 仅 25% 通过。选择题无法替代对抗性评测。</w:t>
      </w:r>
    </w:p>
    <w:p>
      <w:pPr>
        <w:pStyle w:val="Heading2"/>
      </w:pPr>
      <w:r>
        <w:t>5.4 RAG 需要针对性设计</w:t>
      </w:r>
    </w:p>
    <w:p>
      <w:r>
        <w:t>不同子集需要不同知识库：推理题用解题步骤（Judge 满分）；代码题需代码模板（当前无）；知识问答可扩展领域知识库（潜在方向）。</w:t>
      </w:r>
    </w:p>
    <w:p>
      <w:pPr>
        <w:pStyle w:val="Heading2"/>
      </w:pPr>
      <w:r>
        <w:t>5.5 LLM-as-Judge 需交叉验证</w:t>
      </w:r>
    </w:p>
    <w:p>
      <w:r>
        <w:t>以 DeepSeek 自身作为裁判评估所有模型，存在"同模型偏见"风险。但交叉验证显示 Judge 评分与人工判断高度一致。严谨场景建议引入多 Judge 交叉验证。</w:t>
      </w:r>
    </w:p>
    <w:p>
      <w:pPr>
        <w:pStyle w:val="Heading1"/>
      </w:pPr>
      <w:r>
        <w:t>六、模型选型建议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业务场景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推荐模型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推理密集型（解题/分析）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DeepSeek-V3 + RAG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Base Rouge 54% + RAG Judge 满分，性价比最高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代码生成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GLM-4-Plus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Rouge 45.8% + Judge 3.80 双料第一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知识问答（客服/FAQ）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Qwen-Plus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28/28 MCQ 满分，知识覆盖最全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安全敏感（内容审核）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DeepSeek-V3 / Qwen-Plus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对抗通过 50%，GLM 仅 25% 不可用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高精度推理（不计成本）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DeepSeek-V4-Pro + RAG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Base Judge 略高 + RAG 后满分</w:t>
            </w:r>
          </w:p>
        </w:tc>
      </w:tr>
    </w:tbl>
    <w:p/>
    <w:p>
      <w:pPr>
        <w:pStyle w:val="Heading1"/>
      </w:pPr>
      <w:r>
        <w:t>七、后续方向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方向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扩充推理知识库 15-&gt;50+ 条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当前 15 条覆盖有限，增加后提升更多 Base 低分题目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构建代码知识库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模板库/最佳实践，填补代码 RAG 空白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多 Judge 交叉验证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引入 Qwen/GLM 作为备选 Judge，消除同模型偏见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题型自动分类 + RAG 路由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根据问题类型自动选择对应 RAG Collection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MCQ 难度升级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多选题、对抗性干扰项，增加区分度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CI/CD 集成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模型更新时自动跑全量评测 + 对比报告</w:t>
            </w:r>
          </w:p>
        </w:tc>
      </w:tr>
    </w:tbl>
    <w:p/>
    <w:p>
      <w:r>
        <w:rPr>
          <w:sz w:val="12"/>
        </w:rPr>
      </w:r>
    </w:p>
    <w:p>
      <w:pPr>
        <w:jc w:val="center"/>
      </w:pPr>
      <w:r>
        <w:rPr>
          <w:color w:val="808080"/>
          <w:sz w:val="18"/>
        </w:rPr>
        <w:t>最终评测执行: 2026-07-16 | final_eval.py | 4 模型 x 68 次推理/模型 | 272 次 API 调用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