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-76199</wp:posOffset>
                </wp:positionV>
                <wp:extent cx="1552575" cy="571500"/>
                <wp:effectExtent b="0" l="0" r="0" t="0"/>
                <wp:wrapNone/>
                <wp:docPr id="15421804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4000" y="3508538"/>
                          <a:ext cx="1524000" cy="542925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-76199</wp:posOffset>
                </wp:positionV>
                <wp:extent cx="1552575" cy="571500"/>
                <wp:effectExtent b="0" l="0" r="0" t="0"/>
                <wp:wrapNone/>
                <wp:docPr id="15421804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595959"/>
          <w:sz w:val="40"/>
          <w:szCs w:val="40"/>
        </w:rPr>
      </w:pPr>
      <w:r w:rsidDel="00000000" w:rsidR="00000000" w:rsidRPr="00000000">
        <w:rPr>
          <w:b w:val="1"/>
          <w:color w:val="595959"/>
          <w:sz w:val="40"/>
          <w:szCs w:val="40"/>
          <w:rtl w:val="0"/>
        </w:rPr>
        <w:t xml:space="preserve">PROJECT DEVELOPMENT REPORT</w:t>
      </w:r>
    </w:p>
    <w:p w:rsidR="00000000" w:rsidDel="00000000" w:rsidP="00000000" w:rsidRDefault="00000000" w:rsidRPr="00000000" w14:paraId="00000003">
      <w:pPr>
        <w:rPr>
          <w:color w:val="80808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0"/>
        <w:gridCol w:w="3240"/>
        <w:gridCol w:w="1395"/>
        <w:gridCol w:w="3015"/>
        <w:tblGridChange w:id="0">
          <w:tblGrid>
            <w:gridCol w:w="3330"/>
            <w:gridCol w:w="3240"/>
            <w:gridCol w:w="1395"/>
            <w:gridCol w:w="3015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 Catalog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Binus Center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DEVELOPER NAME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Helene Athalia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top w:color="bfbfbf" w:space="0" w:sz="18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+6282112609057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heleneath19@gmail.com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GITHUB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hln19191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4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The reason or objective behind creating a particular software application, system, or feature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mengaplikasikan prinsip inheritance, polymorph, class pada basic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object-oriented programming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menggunakan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SCOPE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The specific functionalities or capabilities that are included within a software application or system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mengatur ketersediaan produk botol minum dan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TOOLS AND TECHNOLOGY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Reasons for using this framework and how the framework can help in completing the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 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CHALLENGES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The overall theme or message for your content, including the unique value of your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Masih perlu mencontek syntax dari google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BUDGET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  <w:br w:type="textWrapping"/>
              <w:t xml:space="preserve">Outline the expense for this project, and when expenses are expected by week, month, quarter, or year. 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-</w:t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TIMEFRAME</w:t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Specify key dates and deadlines for deliverables. Also, include any timeframe for evaluating the metrics of this project.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4-28 June 2024 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Deadline: 29 June 2024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color w:val="000000"/>
        </w:rPr>
        <w:sectPr>
          <w:footerReference r:id="rId9" w:type="default"/>
          <w:footerReference r:id="rId10" w:type="even"/>
          <w:pgSz w:h="15840" w:w="12240" w:orient="portrait"/>
          <w:pgMar w:bottom="432" w:top="432" w:left="720" w:right="720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96.999999999998" w:type="dxa"/>
        <w:jc w:val="left"/>
        <w:tblInd w:w="8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04"/>
        <w:gridCol w:w="1989"/>
        <w:gridCol w:w="1231"/>
        <w:gridCol w:w="1231"/>
        <w:gridCol w:w="1136"/>
        <w:gridCol w:w="1605"/>
        <w:gridCol w:w="3701"/>
        <w:tblGridChange w:id="0">
          <w:tblGrid>
            <w:gridCol w:w="3604"/>
            <w:gridCol w:w="1989"/>
            <w:gridCol w:w="1231"/>
            <w:gridCol w:w="1231"/>
            <w:gridCol w:w="1136"/>
            <w:gridCol w:w="1605"/>
            <w:gridCol w:w="370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TASK NAME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ASSIGNED 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START </w:t>
              <w:br w:type="textWrapping"/>
              <w:t xml:space="preserve">DATE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END </w:t>
              <w:br w:type="textWrapping"/>
              <w:t xml:space="preserve">DATE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DURATION</w:t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 </w:t>
              <w:br w:type="textWrapping"/>
              <w:t xml:space="preserve">in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Analisa Tugas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Mencari syntax 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25/06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83.0" w:type="dxa"/>
        <w:jc w:val="left"/>
        <w:tblInd w:w="60.0" w:type="dxa"/>
        <w:tblBorders>
          <w:top w:color="000000" w:space="0" w:sz="0" w:val="nil"/>
          <w:left w:color="bfbfb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83"/>
        <w:tblGridChange w:id="0">
          <w:tblGrid>
            <w:gridCol w:w="10383"/>
          </w:tblGrid>
        </w:tblGridChange>
      </w:tblGrid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bfbfbf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CATATAN PENGEMBANGAN LANJUTAN </w:t>
            </w:r>
          </w:p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Berikut adalah beberapa catatan pengembangan website berdasarkan presentasi dan Q&amp;A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1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2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3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Point 4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000000"/>
          <w:sz w:val="32"/>
          <w:szCs w:val="32"/>
        </w:rPr>
        <w:sectPr>
          <w:type w:val="nextPage"/>
          <w:pgSz w:h="12240" w:w="15840" w:orient="landscape"/>
          <w:pgMar w:bottom="720" w:top="720" w:left="432" w:right="432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color w:val="595959"/>
          <w:sz w:val="48"/>
          <w:szCs w:val="48"/>
        </w:rPr>
      </w:pPr>
      <w:r w:rsidDel="00000000" w:rsidR="00000000" w:rsidRPr="00000000">
        <w:rPr>
          <w:b w:val="1"/>
          <w:color w:val="595959"/>
          <w:sz w:val="48"/>
          <w:szCs w:val="48"/>
          <w:rtl w:val="0"/>
        </w:rPr>
        <w:t xml:space="preserve">PORTFOLIO PROJECT (SCREENSHOT)</w:t>
      </w:r>
    </w:p>
    <w:p w:rsidR="00000000" w:rsidDel="00000000" w:rsidP="00000000" w:rsidRDefault="00000000" w:rsidRPr="00000000" w14:paraId="000000D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315200" cy="4800600"/>
            <wp:effectExtent b="0" l="0" r="0" t="0"/>
            <wp:docPr id="15421804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432" w:right="432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 w:val="1"/>
    <w:rsid w:val="00D2118F"/>
    <w:pPr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 w:val="1"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/>
    </w:pPr>
    <w:rPr>
      <w:rFonts w:ascii="Arial" w:eastAsia="Calibri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E8348B"/>
    <w:pPr>
      <w:spacing w:after="120" w:before="120"/>
    </w:pPr>
    <w:rPr>
      <w:rFonts w:cstheme="minorHAnsi"/>
      <w:b w:val="1"/>
      <w:bCs w:val="1"/>
      <w:caps w:val="1"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ind w:left="160"/>
    </w:pPr>
    <w:rPr>
      <w:rFonts w:cstheme="minorHAnsi"/>
      <w:smallCaps w:val="1"/>
      <w:szCs w:val="20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E06662"/>
    <w:pPr>
      <w:tabs>
        <w:tab w:val="left" w:pos="4320"/>
      </w:tabs>
      <w:contextualSpacing w:val="1"/>
    </w:pPr>
    <w:rPr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rFonts w:cstheme="minorHAnsi"/>
      <w:i w:val="1"/>
      <w:iCs w:val="1"/>
      <w:szCs w:val="20"/>
    </w:rPr>
  </w:style>
  <w:style w:type="paragraph" w:styleId="TOC4">
    <w:name w:val="toc 4"/>
    <w:basedOn w:val="Normal"/>
    <w:next w:val="Normal"/>
    <w:autoRedefine w:val="1"/>
    <w:unhideWhenUsed w:val="1"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 w:val="1"/>
    <w:unhideWhenUsed w:val="1"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nhideWhenUsed w:val="1"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nhideWhenUsed w:val="1"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nhideWhenUsed w:val="1"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nhideWhenUsed w:val="1"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 w:val="1"/>
    <w:rsid w:val="00F36F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 w:val="1"/>
    <w:unhideWhenUsed w:val="1"/>
    <w:rsid w:val="00F36FE0"/>
  </w:style>
  <w:style w:type="paragraph" w:styleId="Header">
    <w:name w:val="header"/>
    <w:basedOn w:val="Normal"/>
    <w:link w:val="HeaderChar"/>
    <w:unhideWhenUsed w:val="1"/>
    <w:rsid w:val="000F1D4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 w:val="1"/>
    <w:rsid w:val="00E06662"/>
    <w:pPr>
      <w:numPr>
        <w:numId w:val="18"/>
      </w:numPr>
      <w:ind w:left="720" w:hanging="360"/>
    </w:pPr>
    <w:rPr>
      <w:b w:val="1"/>
      <w:color w:val="595959" w:themeColor="text1" w:themeTint="0000A6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36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RRh2+6M+xuJpIqnvNpeE2Bn0Q==">CgMxLjA4AHIhMUhaTzBwUVdCaVFMdU1XUElGeW0zRV91QnNuc1JDc3A3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2024-02-18T18:57:00Z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