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C8043" w14:textId="77777777" w:rsidR="00736B89" w:rsidRDefault="001F66C9">
      <w:pPr>
        <w:spacing w:before="200" w:after="120"/>
        <w:jc w:val="center"/>
      </w:pPr>
      <w:r>
        <w:rPr>
          <w:b/>
          <w:sz w:val="32"/>
        </w:rPr>
        <w:t>PHÂN TÍCH KHÁI NIỆM, PHẠM VI VÀ QUY TRÌNH XỬ LÝ HIẾN KẾ</w:t>
      </w:r>
    </w:p>
    <w:p w14:paraId="51315366" w14:textId="77777777" w:rsidR="00736B89" w:rsidRDefault="001F66C9">
      <w:pPr>
        <w:spacing w:after="120" w:line="312" w:lineRule="auto"/>
      </w:pPr>
      <w:r>
        <w:rPr>
          <w:i/>
        </w:rPr>
        <w:t xml:space="preserve">Tài liệu phục vụ công tác xây dựng và vận hành Trang Thông tin điện tử "Hiến kế xây dựng và thi hành pháp luật đáp ứng yêu cầu phát triển đất nước trong kỷ nguyên mới" trên Cổng Pháp luật quốc </w:t>
      </w:r>
      <w:r>
        <w:rPr>
          <w:i/>
        </w:rPr>
        <w:t>gia.</w:t>
      </w:r>
    </w:p>
    <w:p w14:paraId="6C593E5A" w14:textId="77777777" w:rsidR="00736B89" w:rsidRDefault="00736B89">
      <w:pPr>
        <w:pBdr>
          <w:bottom w:val="single" w:sz="6" w:space="1" w:color="999999"/>
        </w:pBdr>
      </w:pPr>
    </w:p>
    <w:p w14:paraId="36B9FBC8" w14:textId="77777777" w:rsidR="00736B89" w:rsidRDefault="001F66C9">
      <w:pPr>
        <w:spacing w:before="200" w:after="120"/>
      </w:pPr>
      <w:r>
        <w:rPr>
          <w:b/>
          <w:sz w:val="28"/>
        </w:rPr>
        <w:t>GHI CHÚ VỀ ĐỘ TIN CẬY CỦA TÀI LIỆU</w:t>
      </w:r>
    </w:p>
    <w:p w14:paraId="2C463894" w14:textId="5D703668" w:rsidR="00736B89" w:rsidRDefault="001F66C9" w:rsidP="004A0726">
      <w:pPr>
        <w:spacing w:after="120" w:line="312" w:lineRule="auto"/>
      </w:pPr>
      <w:r>
        <w:t xml:space="preserve">Tài liệu được tổng hợp từ: (i) hai tài liệu đính kèm gồm </w:t>
      </w:r>
      <w:r>
        <w:rPr>
          <w:i/>
        </w:rPr>
        <w:t>Quyết định ban hành Kế hoạch xây dựng Trang Hiến kế</w:t>
      </w:r>
      <w:r>
        <w:t xml:space="preserve"> và </w:t>
      </w:r>
      <w:r>
        <w:rPr>
          <w:i/>
        </w:rPr>
        <w:t>Quy trình tiếp nhận và xử lý ý kiến hiến kế</w:t>
      </w:r>
      <w:r>
        <w:t xml:space="preserve"> của Bộ Tư pháp; (ii) cấu trúc ch</w:t>
      </w:r>
      <w:r>
        <w:t xml:space="preserve">uyên mục đang được thiết kế trên hệ thống; và (iii) các nguồn công khai trên internet phục vụ kiểm chứng (xem </w:t>
      </w:r>
      <w:r>
        <w:rPr>
          <w:b/>
        </w:rPr>
        <w:t>Phụ lục C</w:t>
      </w:r>
      <w:r>
        <w:t>).</w:t>
      </w:r>
    </w:p>
    <w:p w14:paraId="1CF56048" w14:textId="77777777" w:rsidR="00736B89" w:rsidRDefault="001F66C9">
      <w:pPr>
        <w:spacing w:before="200" w:after="120"/>
      </w:pPr>
      <w:r>
        <w:rPr>
          <w:b/>
          <w:sz w:val="28"/>
        </w:rPr>
        <w:t>I. KHÁI NIỆM VÀ PHẠM VI CỦA HIẾN KẾ</w:t>
      </w:r>
    </w:p>
    <w:p w14:paraId="0C7B6DD2" w14:textId="77777777" w:rsidR="00736B89" w:rsidRDefault="001F66C9">
      <w:pPr>
        <w:spacing w:before="120" w:after="120"/>
      </w:pPr>
      <w:r>
        <w:rPr>
          <w:b/>
        </w:rPr>
        <w:t>1. Nguồn gốc và nội hàm ngữ nghĩa của thuật ngữ "Hiến kế"</w:t>
      </w:r>
    </w:p>
    <w:p w14:paraId="7630C596" w14:textId="77777777" w:rsidR="00736B89" w:rsidRDefault="001F66C9">
      <w:pPr>
        <w:spacing w:after="120" w:line="312" w:lineRule="auto"/>
      </w:pPr>
      <w:r>
        <w:t>"Hiến kế" là từ ghép gốc Hán - Việt, trong đó "hiến" mang nghĩa dâng lên, đóng góp một</w:t>
      </w:r>
      <w:r>
        <w:t xml:space="preserve"> cách tự nguyện, trân trọng; "kế" mang nghĩa kế sách, phương kế, giải pháp. Theo nghĩa thông dụng, "hiến kế" được hiểu là </w:t>
      </w:r>
      <w:r>
        <w:rPr>
          <w:b/>
        </w:rPr>
        <w:t xml:space="preserve">việc cá nhân, tổ chức tự nguyện đóng góp kế sách, giải pháp, sáng kiến cho cơ quan có thẩm quyền nhằm giải quyết một vấn đề chung của </w:t>
      </w:r>
      <w:r>
        <w:rPr>
          <w:b/>
        </w:rPr>
        <w:t>đất nước, của ngành, lĩnh vực</w:t>
      </w:r>
      <w:r>
        <w:t>.</w:t>
      </w:r>
    </w:p>
    <w:p w14:paraId="48190374" w14:textId="77777777" w:rsidR="00736B89" w:rsidRDefault="001F66C9">
      <w:pPr>
        <w:spacing w:after="120" w:line="312" w:lineRule="auto"/>
      </w:pPr>
      <w:r>
        <w:t xml:space="preserve">Đây là </w:t>
      </w:r>
      <w:r>
        <w:rPr>
          <w:b/>
        </w:rPr>
        <w:t>một thuật ngữ mang tính chính trị - xã hội và hành chính</w:t>
      </w:r>
      <w:r>
        <w:t>, thể hiện tinh thần huy động trí tuệ của Nhân dân, doanh nghiệp tham gia vào công tác xây dựng và thi hành pháp luật; chứ không phải là một khái niệm khoa học ph</w:t>
      </w:r>
      <w:r>
        <w:t>áp lý có nội hàm được định nghĩa cố định.</w:t>
      </w:r>
    </w:p>
    <w:p w14:paraId="02A64BA4" w14:textId="77777777" w:rsidR="00736B89" w:rsidRDefault="001F66C9">
      <w:pPr>
        <w:spacing w:before="120" w:after="120"/>
      </w:pPr>
      <w:r>
        <w:rPr>
          <w:b/>
        </w:rPr>
        <w:t>2. Lựa chọn thuật ngữ phù hợp: "Sáng kiến", "Ý kiến", "Ý tưởng" hay "Hiến kế"</w:t>
      </w:r>
    </w:p>
    <w:p w14:paraId="40B08588" w14:textId="77777777" w:rsidR="00736B89" w:rsidRDefault="001F66C9">
      <w:pPr>
        <w:spacing w:after="120" w:line="312" w:lineRule="auto"/>
      </w:pPr>
      <w:r>
        <w:t>Bốn thuật ngữ có phạm vi và sắc thái khác nhau, cần được phân biệt để sử dụng thống nhất:</w:t>
      </w:r>
    </w:p>
    <w:tbl>
      <w:tblPr>
        <w:tblW w:w="0" w:type="auto"/>
        <w:tblLook w:val="04A0" w:firstRow="1" w:lastRow="0" w:firstColumn="1" w:lastColumn="0" w:noHBand="0" w:noVBand="1"/>
      </w:tblPr>
      <w:tblGrid>
        <w:gridCol w:w="2160"/>
        <w:gridCol w:w="2160"/>
        <w:gridCol w:w="2160"/>
        <w:gridCol w:w="2160"/>
      </w:tblGrid>
      <w:tr w:rsidR="00736B89" w14:paraId="0876B1E0" w14:textId="77777777">
        <w:tc>
          <w:tcPr>
            <w:tcW w:w="2160" w:type="dxa"/>
            <w:tcBorders>
              <w:top w:val="single" w:sz="4" w:space="0" w:color="000000"/>
              <w:left w:val="single" w:sz="4" w:space="0" w:color="000000"/>
              <w:bottom w:val="single" w:sz="4" w:space="0" w:color="000000"/>
              <w:right w:val="single" w:sz="4" w:space="0" w:color="000000"/>
            </w:tcBorders>
            <w:shd w:val="clear" w:color="auto" w:fill="DDDDDD"/>
          </w:tcPr>
          <w:p w14:paraId="4EFF79AA" w14:textId="77777777" w:rsidR="00736B89" w:rsidRDefault="001F66C9">
            <w:r>
              <w:rPr>
                <w:b/>
                <w:sz w:val="24"/>
              </w:rPr>
              <w:t>Thuật ngữ</w:t>
            </w:r>
          </w:p>
        </w:tc>
        <w:tc>
          <w:tcPr>
            <w:tcW w:w="2160" w:type="dxa"/>
            <w:tcBorders>
              <w:top w:val="single" w:sz="4" w:space="0" w:color="000000"/>
              <w:left w:val="single" w:sz="4" w:space="0" w:color="000000"/>
              <w:bottom w:val="single" w:sz="4" w:space="0" w:color="000000"/>
              <w:right w:val="single" w:sz="4" w:space="0" w:color="000000"/>
            </w:tcBorders>
            <w:shd w:val="clear" w:color="auto" w:fill="DDDDDD"/>
          </w:tcPr>
          <w:p w14:paraId="39EB55A3" w14:textId="77777777" w:rsidR="00736B89" w:rsidRDefault="001F66C9">
            <w:r>
              <w:rPr>
                <w:b/>
                <w:sz w:val="24"/>
              </w:rPr>
              <w:t>Nội hàm</w:t>
            </w:r>
          </w:p>
        </w:tc>
        <w:tc>
          <w:tcPr>
            <w:tcW w:w="2160" w:type="dxa"/>
            <w:tcBorders>
              <w:top w:val="single" w:sz="4" w:space="0" w:color="000000"/>
              <w:left w:val="single" w:sz="4" w:space="0" w:color="000000"/>
              <w:bottom w:val="single" w:sz="4" w:space="0" w:color="000000"/>
              <w:right w:val="single" w:sz="4" w:space="0" w:color="000000"/>
            </w:tcBorders>
            <w:shd w:val="clear" w:color="auto" w:fill="DDDDDD"/>
          </w:tcPr>
          <w:p w14:paraId="144110C1" w14:textId="77777777" w:rsidR="00736B89" w:rsidRDefault="001F66C9">
            <w:r>
              <w:rPr>
                <w:b/>
                <w:sz w:val="24"/>
              </w:rPr>
              <w:t>Mức độ ràng buộc tiêu chí</w:t>
            </w:r>
          </w:p>
        </w:tc>
        <w:tc>
          <w:tcPr>
            <w:tcW w:w="2160" w:type="dxa"/>
            <w:tcBorders>
              <w:top w:val="single" w:sz="4" w:space="0" w:color="000000"/>
              <w:left w:val="single" w:sz="4" w:space="0" w:color="000000"/>
              <w:bottom w:val="single" w:sz="4" w:space="0" w:color="000000"/>
              <w:right w:val="single" w:sz="4" w:space="0" w:color="000000"/>
            </w:tcBorders>
            <w:shd w:val="clear" w:color="auto" w:fill="DDDDDD"/>
          </w:tcPr>
          <w:p w14:paraId="1F2C7AFB" w14:textId="77777777" w:rsidR="00736B89" w:rsidRDefault="001F66C9">
            <w:r>
              <w:rPr>
                <w:b/>
                <w:sz w:val="24"/>
              </w:rPr>
              <w:t>Nhận xét sử dụng</w:t>
            </w:r>
          </w:p>
        </w:tc>
      </w:tr>
      <w:tr w:rsidR="00736B89" w14:paraId="3399B578" w14:textId="77777777">
        <w:tc>
          <w:tcPr>
            <w:tcW w:w="2160" w:type="dxa"/>
            <w:tcBorders>
              <w:top w:val="single" w:sz="4" w:space="0" w:color="000000"/>
              <w:left w:val="single" w:sz="4" w:space="0" w:color="000000"/>
              <w:bottom w:val="single" w:sz="4" w:space="0" w:color="000000"/>
              <w:right w:val="single" w:sz="4" w:space="0" w:color="000000"/>
            </w:tcBorders>
          </w:tcPr>
          <w:p w14:paraId="4C9284D0" w14:textId="77777777" w:rsidR="00736B89" w:rsidRDefault="001F66C9">
            <w:r>
              <w:rPr>
                <w:b/>
                <w:sz w:val="24"/>
              </w:rPr>
              <w:lastRenderedPageBreak/>
              <w:t>Ý kiến</w:t>
            </w:r>
          </w:p>
        </w:tc>
        <w:tc>
          <w:tcPr>
            <w:tcW w:w="2160" w:type="dxa"/>
            <w:tcBorders>
              <w:top w:val="single" w:sz="4" w:space="0" w:color="000000"/>
              <w:left w:val="single" w:sz="4" w:space="0" w:color="000000"/>
              <w:bottom w:val="single" w:sz="4" w:space="0" w:color="000000"/>
              <w:right w:val="single" w:sz="4" w:space="0" w:color="000000"/>
            </w:tcBorders>
          </w:tcPr>
          <w:p w14:paraId="2BFE005F" w14:textId="77777777" w:rsidR="00736B89" w:rsidRDefault="001F66C9">
            <w:r>
              <w:rPr>
                <w:sz w:val="24"/>
              </w:rPr>
              <w:t>Quan điểm, nhận xét, phản ánh, góp ý đối với một vấn đề</w:t>
            </w:r>
          </w:p>
        </w:tc>
        <w:tc>
          <w:tcPr>
            <w:tcW w:w="2160" w:type="dxa"/>
            <w:tcBorders>
              <w:top w:val="single" w:sz="4" w:space="0" w:color="000000"/>
              <w:left w:val="single" w:sz="4" w:space="0" w:color="000000"/>
              <w:bottom w:val="single" w:sz="4" w:space="0" w:color="000000"/>
              <w:right w:val="single" w:sz="4" w:space="0" w:color="000000"/>
            </w:tcBorders>
          </w:tcPr>
          <w:p w14:paraId="4A610A10" w14:textId="77777777" w:rsidR="00736B89" w:rsidRDefault="001F66C9">
            <w:r>
              <w:rPr>
                <w:sz w:val="24"/>
              </w:rPr>
              <w:t>Thấp nhất — không đòi hỏi tính mới hay giải pháp</w:t>
            </w:r>
          </w:p>
        </w:tc>
        <w:tc>
          <w:tcPr>
            <w:tcW w:w="2160" w:type="dxa"/>
            <w:tcBorders>
              <w:top w:val="single" w:sz="4" w:space="0" w:color="000000"/>
              <w:left w:val="single" w:sz="4" w:space="0" w:color="000000"/>
              <w:bottom w:val="single" w:sz="4" w:space="0" w:color="000000"/>
              <w:right w:val="single" w:sz="4" w:space="0" w:color="000000"/>
            </w:tcBorders>
          </w:tcPr>
          <w:p w14:paraId="07CBE195" w14:textId="77777777" w:rsidR="00736B89" w:rsidRDefault="001F66C9">
            <w:r>
              <w:rPr>
                <w:sz w:val="24"/>
              </w:rPr>
              <w:t>Rộng, dễ tiếp nhận nhưng thiếu tính định hướng giải pháp</w:t>
            </w:r>
          </w:p>
        </w:tc>
      </w:tr>
      <w:tr w:rsidR="00736B89" w14:paraId="6AC20166" w14:textId="77777777">
        <w:tc>
          <w:tcPr>
            <w:tcW w:w="2160" w:type="dxa"/>
            <w:tcBorders>
              <w:top w:val="single" w:sz="4" w:space="0" w:color="000000"/>
              <w:left w:val="single" w:sz="4" w:space="0" w:color="000000"/>
              <w:bottom w:val="single" w:sz="4" w:space="0" w:color="000000"/>
              <w:right w:val="single" w:sz="4" w:space="0" w:color="000000"/>
            </w:tcBorders>
          </w:tcPr>
          <w:p w14:paraId="2AD39A1B" w14:textId="77777777" w:rsidR="00736B89" w:rsidRDefault="001F66C9">
            <w:r>
              <w:rPr>
                <w:b/>
                <w:sz w:val="24"/>
              </w:rPr>
              <w:t>Ý tưởng</w:t>
            </w:r>
          </w:p>
        </w:tc>
        <w:tc>
          <w:tcPr>
            <w:tcW w:w="2160" w:type="dxa"/>
            <w:tcBorders>
              <w:top w:val="single" w:sz="4" w:space="0" w:color="000000"/>
              <w:left w:val="single" w:sz="4" w:space="0" w:color="000000"/>
              <w:bottom w:val="single" w:sz="4" w:space="0" w:color="000000"/>
              <w:right w:val="single" w:sz="4" w:space="0" w:color="000000"/>
            </w:tcBorders>
          </w:tcPr>
          <w:p w14:paraId="12CBCBAA" w14:textId="77777777" w:rsidR="00736B89" w:rsidRDefault="001F66C9">
            <w:r>
              <w:rPr>
                <w:sz w:val="24"/>
              </w:rPr>
              <w:t>Sáng kiến ở dạng phác thảo, chưa hoàn chỉnh</w:t>
            </w:r>
          </w:p>
        </w:tc>
        <w:tc>
          <w:tcPr>
            <w:tcW w:w="2160" w:type="dxa"/>
            <w:tcBorders>
              <w:top w:val="single" w:sz="4" w:space="0" w:color="000000"/>
              <w:left w:val="single" w:sz="4" w:space="0" w:color="000000"/>
              <w:bottom w:val="single" w:sz="4" w:space="0" w:color="000000"/>
              <w:right w:val="single" w:sz="4" w:space="0" w:color="000000"/>
            </w:tcBorders>
          </w:tcPr>
          <w:p w14:paraId="2F50E1AC" w14:textId="77777777" w:rsidR="00736B89" w:rsidRDefault="001F66C9">
            <w:r>
              <w:rPr>
                <w:sz w:val="24"/>
              </w:rPr>
              <w:t xml:space="preserve">Trung bình — </w:t>
            </w:r>
            <w:r>
              <w:rPr>
                <w:sz w:val="24"/>
              </w:rPr>
              <w:t>có tính mới nhưng chưa cụ thể, chưa khả thi rõ ràng</w:t>
            </w:r>
          </w:p>
        </w:tc>
        <w:tc>
          <w:tcPr>
            <w:tcW w:w="2160" w:type="dxa"/>
            <w:tcBorders>
              <w:top w:val="single" w:sz="4" w:space="0" w:color="000000"/>
              <w:left w:val="single" w:sz="4" w:space="0" w:color="000000"/>
              <w:bottom w:val="single" w:sz="4" w:space="0" w:color="000000"/>
              <w:right w:val="single" w:sz="4" w:space="0" w:color="000000"/>
            </w:tcBorders>
          </w:tcPr>
          <w:p w14:paraId="4CEE3DB4" w14:textId="77777777" w:rsidR="00736B89" w:rsidRDefault="001F66C9">
            <w:r>
              <w:rPr>
                <w:sz w:val="24"/>
              </w:rPr>
              <w:t>Phù hợp giai đoạn khơi nguồn, hình thành đề xuất</w:t>
            </w:r>
          </w:p>
        </w:tc>
      </w:tr>
      <w:tr w:rsidR="00736B89" w14:paraId="16DAB40B" w14:textId="77777777">
        <w:tc>
          <w:tcPr>
            <w:tcW w:w="2160" w:type="dxa"/>
            <w:tcBorders>
              <w:top w:val="single" w:sz="4" w:space="0" w:color="000000"/>
              <w:left w:val="single" w:sz="4" w:space="0" w:color="000000"/>
              <w:bottom w:val="single" w:sz="4" w:space="0" w:color="000000"/>
              <w:right w:val="single" w:sz="4" w:space="0" w:color="000000"/>
            </w:tcBorders>
          </w:tcPr>
          <w:p w14:paraId="2FBC8C2F" w14:textId="77777777" w:rsidR="00736B89" w:rsidRDefault="001F66C9">
            <w:r>
              <w:rPr>
                <w:b/>
                <w:sz w:val="24"/>
              </w:rPr>
              <w:t>Sáng kiến</w:t>
            </w:r>
          </w:p>
        </w:tc>
        <w:tc>
          <w:tcPr>
            <w:tcW w:w="2160" w:type="dxa"/>
            <w:tcBorders>
              <w:top w:val="single" w:sz="4" w:space="0" w:color="000000"/>
              <w:left w:val="single" w:sz="4" w:space="0" w:color="000000"/>
              <w:bottom w:val="single" w:sz="4" w:space="0" w:color="000000"/>
              <w:right w:val="single" w:sz="4" w:space="0" w:color="000000"/>
            </w:tcBorders>
          </w:tcPr>
          <w:p w14:paraId="6F5AB0A7" w14:textId="77777777" w:rsidR="00736B89" w:rsidRDefault="001F66C9">
            <w:r>
              <w:rPr>
                <w:sz w:val="24"/>
              </w:rPr>
              <w:t>Giải pháp kỹ thuật, quản lý, tác nghiệp hoặc ứng dụng tiến bộ kỹ thuật, có tính mới và đã/có khả năng áp dụng mang lại lợi ích thiết thực</w:t>
            </w:r>
          </w:p>
        </w:tc>
        <w:tc>
          <w:tcPr>
            <w:tcW w:w="2160" w:type="dxa"/>
            <w:tcBorders>
              <w:top w:val="single" w:sz="4" w:space="0" w:color="000000"/>
              <w:left w:val="single" w:sz="4" w:space="0" w:color="000000"/>
              <w:bottom w:val="single" w:sz="4" w:space="0" w:color="000000"/>
              <w:right w:val="single" w:sz="4" w:space="0" w:color="000000"/>
            </w:tcBorders>
          </w:tcPr>
          <w:p w14:paraId="0537DEBF" w14:textId="3FA0C72C" w:rsidR="00736B89" w:rsidRDefault="004A0726">
            <w:r>
              <w:rPr>
                <w:sz w:val="24"/>
              </w:rPr>
              <w:t>Đ</w:t>
            </w:r>
            <w:r w:rsidR="001F66C9">
              <w:rPr>
                <w:sz w:val="24"/>
              </w:rPr>
              <w:t>ược định nghĩa tại Điều lệ Sáng kiến (Nghị định 13/2012/NĐ-CP)</w:t>
            </w:r>
          </w:p>
        </w:tc>
        <w:tc>
          <w:tcPr>
            <w:tcW w:w="2160" w:type="dxa"/>
            <w:tcBorders>
              <w:top w:val="single" w:sz="4" w:space="0" w:color="000000"/>
              <w:left w:val="single" w:sz="4" w:space="0" w:color="000000"/>
              <w:bottom w:val="single" w:sz="4" w:space="0" w:color="000000"/>
              <w:right w:val="single" w:sz="4" w:space="0" w:color="000000"/>
            </w:tcBorders>
          </w:tcPr>
          <w:p w14:paraId="4B690467" w14:textId="77777777" w:rsidR="00736B89" w:rsidRDefault="001F66C9">
            <w:r>
              <w:rPr>
                <w:sz w:val="24"/>
              </w:rPr>
              <w:t>Cần thận trọng: gọi mọi đóng góp là "sáng kiến" có thể tạo kỳ vọng pháp lý không đúng</w:t>
            </w:r>
          </w:p>
        </w:tc>
      </w:tr>
      <w:tr w:rsidR="00736B89" w14:paraId="44937D9D" w14:textId="77777777">
        <w:tc>
          <w:tcPr>
            <w:tcW w:w="2160" w:type="dxa"/>
            <w:tcBorders>
              <w:top w:val="single" w:sz="4" w:space="0" w:color="000000"/>
              <w:left w:val="single" w:sz="4" w:space="0" w:color="000000"/>
              <w:bottom w:val="single" w:sz="4" w:space="0" w:color="000000"/>
              <w:right w:val="single" w:sz="4" w:space="0" w:color="000000"/>
            </w:tcBorders>
          </w:tcPr>
          <w:p w14:paraId="5F39CE8E" w14:textId="77777777" w:rsidR="00736B89" w:rsidRDefault="001F66C9">
            <w:r>
              <w:rPr>
                <w:b/>
                <w:sz w:val="24"/>
              </w:rPr>
              <w:t>Hiến kế</w:t>
            </w:r>
          </w:p>
        </w:tc>
        <w:tc>
          <w:tcPr>
            <w:tcW w:w="2160" w:type="dxa"/>
            <w:tcBorders>
              <w:top w:val="single" w:sz="4" w:space="0" w:color="000000"/>
              <w:left w:val="single" w:sz="4" w:space="0" w:color="000000"/>
              <w:bottom w:val="single" w:sz="4" w:space="0" w:color="000000"/>
              <w:right w:val="single" w:sz="4" w:space="0" w:color="000000"/>
            </w:tcBorders>
          </w:tcPr>
          <w:p w14:paraId="47B5FF24" w14:textId="77777777" w:rsidR="00736B89" w:rsidRDefault="001F66C9">
            <w:r>
              <w:rPr>
                <w:sz w:val="24"/>
              </w:rPr>
              <w:t>Khái niệm bao trùm, mang sắc thái huy động trí tuệ xã hội</w:t>
            </w:r>
          </w:p>
        </w:tc>
        <w:tc>
          <w:tcPr>
            <w:tcW w:w="2160" w:type="dxa"/>
            <w:tcBorders>
              <w:top w:val="single" w:sz="4" w:space="0" w:color="000000"/>
              <w:left w:val="single" w:sz="4" w:space="0" w:color="000000"/>
              <w:bottom w:val="single" w:sz="4" w:space="0" w:color="000000"/>
              <w:right w:val="single" w:sz="4" w:space="0" w:color="000000"/>
            </w:tcBorders>
          </w:tcPr>
          <w:p w14:paraId="2C09F4F3" w14:textId="77777777" w:rsidR="00736B89" w:rsidRDefault="001F66C9">
            <w:r>
              <w:rPr>
                <w:sz w:val="24"/>
              </w:rPr>
              <w:t xml:space="preserve">Không ràng buộc </w:t>
            </w:r>
            <w:r>
              <w:rPr>
                <w:sz w:val="24"/>
              </w:rPr>
              <w:t>tiêu chí kỹ thuật cứng</w:t>
            </w:r>
          </w:p>
        </w:tc>
        <w:tc>
          <w:tcPr>
            <w:tcW w:w="2160" w:type="dxa"/>
            <w:tcBorders>
              <w:top w:val="single" w:sz="4" w:space="0" w:color="000000"/>
              <w:left w:val="single" w:sz="4" w:space="0" w:color="000000"/>
              <w:bottom w:val="single" w:sz="4" w:space="0" w:color="000000"/>
              <w:right w:val="single" w:sz="4" w:space="0" w:color="000000"/>
            </w:tcBorders>
          </w:tcPr>
          <w:p w14:paraId="1506E532" w14:textId="77777777" w:rsidR="00736B89" w:rsidRDefault="001F66C9">
            <w:r>
              <w:rPr>
                <w:sz w:val="24"/>
              </w:rPr>
              <w:t xml:space="preserve">Phù hợp làm </w:t>
            </w:r>
            <w:r>
              <w:rPr>
                <w:b/>
                <w:sz w:val="24"/>
              </w:rPr>
              <w:t>tên gọi chung của kênh và chuyên mục</w:t>
            </w:r>
          </w:p>
        </w:tc>
      </w:tr>
    </w:tbl>
    <w:p w14:paraId="6946D0B1" w14:textId="77777777" w:rsidR="00736B89" w:rsidRDefault="001F66C9">
      <w:pPr>
        <w:spacing w:after="120" w:line="312" w:lineRule="auto"/>
      </w:pPr>
      <w:r>
        <w:rPr>
          <w:b/>
        </w:rPr>
        <w:t>Khuyến nghị về cách dùng thống nhất:</w:t>
      </w:r>
    </w:p>
    <w:p w14:paraId="5CC0FC47" w14:textId="77777777" w:rsidR="00736B89" w:rsidRDefault="001F66C9">
      <w:pPr>
        <w:spacing w:after="40"/>
        <w:ind w:left="432"/>
      </w:pPr>
      <w:r>
        <w:t xml:space="preserve">• Sử dụng </w:t>
      </w:r>
      <w:r>
        <w:rPr>
          <w:b/>
        </w:rPr>
        <w:t>"Hiến kế"</w:t>
      </w:r>
      <w:r>
        <w:t xml:space="preserve"> làm thuật ngữ bao trùm (tên kênh, tên chuyên mục, tên hành vi đóng góp của người dân, doanh nghiệp).</w:t>
      </w:r>
    </w:p>
    <w:p w14:paraId="729B11CC" w14:textId="77777777" w:rsidR="00736B89" w:rsidRDefault="001F66C9">
      <w:pPr>
        <w:spacing w:after="40"/>
        <w:ind w:left="432"/>
      </w:pPr>
      <w:r>
        <w:t xml:space="preserve">• Trong nội bộ kênh, </w:t>
      </w:r>
      <w:r>
        <w:rPr>
          <w:b/>
        </w:rPr>
        <w:t>phân</w:t>
      </w:r>
      <w:r>
        <w:rPr>
          <w:b/>
        </w:rPr>
        <w:t xml:space="preserve"> loại đóng góp thành ba dạng</w:t>
      </w:r>
      <w:r>
        <w:t xml:space="preserve">: (i) </w:t>
      </w:r>
      <w:r>
        <w:rPr>
          <w:i/>
        </w:rPr>
        <w:t>ý kiến góp ý</w:t>
      </w:r>
      <w:r>
        <w:t xml:space="preserve">; (ii) </w:t>
      </w:r>
      <w:r>
        <w:rPr>
          <w:i/>
        </w:rPr>
        <w:t>ý tưởng, đề xuất</w:t>
      </w:r>
      <w:r>
        <w:t xml:space="preserve">; (iii) </w:t>
      </w:r>
      <w:r>
        <w:rPr>
          <w:i/>
        </w:rPr>
        <w:t>sáng kiến, giải pháp</w:t>
      </w:r>
      <w:r>
        <w:t>. Việc phân loại này thuận lợi cho công tác tiếp nhận, thẩm định và phản hồi theo mức độ.</w:t>
      </w:r>
    </w:p>
    <w:p w14:paraId="4206AF6D" w14:textId="77777777" w:rsidR="00736B89" w:rsidRDefault="001F66C9">
      <w:pPr>
        <w:spacing w:after="40"/>
        <w:ind w:left="432"/>
      </w:pPr>
      <w:r>
        <w:t xml:space="preserve">• </w:t>
      </w:r>
      <w:r>
        <w:rPr>
          <w:b/>
        </w:rPr>
        <w:t>Hạn chế</w:t>
      </w:r>
      <w:r>
        <w:t xml:space="preserve"> dùng từ "sáng kiến" một cách đại trà cho toàn bộ nội dung tiếp nhận, vì "sáng kiến" là khái niệm đã có tiêu chí chuyên biệt; chỉ nên xác định là "sáng kiến" sau khi nội dung đáp ứng các tiêu chí tương ứng.</w:t>
      </w:r>
    </w:p>
    <w:p w14:paraId="1584CD3B" w14:textId="77777777" w:rsidR="00736B89" w:rsidRDefault="001F66C9">
      <w:pPr>
        <w:spacing w:after="120" w:line="312" w:lineRule="auto"/>
      </w:pPr>
      <w:r>
        <w:rPr>
          <w:i/>
        </w:rPr>
        <w:t xml:space="preserve">Ghi chú: Cách tiếp cận trên thống nhất với chính </w:t>
      </w:r>
      <w:r>
        <w:rPr>
          <w:i/>
        </w:rPr>
        <w:t>cách diễn đạt đang được sử dụng trong các chuyên mục của hệ thống, khi mô tả Hiến kế là "ý kiến, sáng kiến của bạn góp phần nâng cao chất lượng, hiệu quả công tác xây dựng, tổ chức thi hành pháp luật".</w:t>
      </w:r>
    </w:p>
    <w:p w14:paraId="22C201BD" w14:textId="77777777" w:rsidR="00736B89" w:rsidRDefault="001F66C9">
      <w:pPr>
        <w:spacing w:before="120" w:after="120"/>
      </w:pPr>
      <w:r>
        <w:rPr>
          <w:b/>
        </w:rPr>
        <w:t>3. Vị trí của thuật ngữ trong từ điển luật học và hệ t</w:t>
      </w:r>
      <w:r>
        <w:rPr>
          <w:b/>
        </w:rPr>
        <w:t>hống văn bản</w:t>
      </w:r>
    </w:p>
    <w:p w14:paraId="07C97712" w14:textId="77777777" w:rsidR="00736B89" w:rsidRDefault="001F66C9">
      <w:pPr>
        <w:spacing w:after="120" w:line="312" w:lineRule="auto"/>
      </w:pPr>
      <w:r>
        <w:rPr>
          <w:b/>
        </w:rPr>
        <w:t>3.1. Trong từ điển</w:t>
      </w:r>
    </w:p>
    <w:p w14:paraId="56E9A4FC" w14:textId="77777777" w:rsidR="00736B89" w:rsidRDefault="001F66C9">
      <w:pPr>
        <w:spacing w:after="40"/>
        <w:ind w:left="432"/>
      </w:pPr>
      <w:r>
        <w:lastRenderedPageBreak/>
        <w:t xml:space="preserve">• </w:t>
      </w:r>
      <w:r>
        <w:rPr>
          <w:b/>
        </w:rPr>
        <w:t>Trong từ điển tiếng Việt phổ thông</w:t>
      </w:r>
      <w:r>
        <w:t xml:space="preserve">: "Hiến kế" </w:t>
      </w:r>
      <w:r>
        <w:rPr>
          <w:b/>
        </w:rPr>
        <w:t>là một mục từ có sẵn</w:t>
      </w:r>
      <w:r>
        <w:t xml:space="preserve">, được giải nghĩa là động từ. Theo Từ điển tiếng Việt , "hiến kế" có nghĩa là </w:t>
      </w:r>
      <w:r>
        <w:rPr>
          <w:i/>
        </w:rPr>
        <w:t xml:space="preserve">"đưa ra kế sách hay để giúp cho người bề trên có cách giải quyết việc lớn nào </w:t>
      </w:r>
      <w:r>
        <w:rPr>
          <w:i/>
        </w:rPr>
        <w:t>đó"</w:t>
      </w:r>
      <w:r>
        <w:t xml:space="preserve"> (đóng góp ý kiến, giải pháp tốt để giải quyết một vấn đề). Đây là một </w:t>
      </w:r>
      <w:r>
        <w:rPr>
          <w:b/>
        </w:rPr>
        <w:t>từ ngữ thông dụng</w:t>
      </w:r>
      <w:r>
        <w:t>, sắc thái trang trọng.</w:t>
      </w:r>
    </w:p>
    <w:p w14:paraId="5C6B4145" w14:textId="77777777" w:rsidR="00736B89" w:rsidRDefault="001F66C9">
      <w:pPr>
        <w:spacing w:after="40"/>
        <w:ind w:left="432"/>
      </w:pPr>
      <w:r>
        <w:t xml:space="preserve">• </w:t>
      </w:r>
      <w:r>
        <w:rPr>
          <w:b/>
        </w:rPr>
        <w:t>Trong từ điển luật học chuyên ngành</w:t>
      </w:r>
      <w:r>
        <w:t xml:space="preserve"> (như Từ điển Luật học của Viện Khoa học pháp lý - Bộ Tư pháp): chưa tra cứu được mục từ "hiến kế" trong</w:t>
      </w:r>
      <w:r>
        <w:t xml:space="preserve"> ấn phẩm này; kết quả tra cứu trực tuyến chỉ cho thấy "hiến kế" xuất hiện trong từ điển tiếng Việt phổ thông, </w:t>
      </w:r>
      <w:r>
        <w:rPr>
          <w:b/>
        </w:rPr>
        <w:t>không phải là thuật ngữ pháp lý chuyên ngành</w:t>
      </w:r>
      <w:r>
        <w:t>. Nhận định này phù hợp với kết luận chung: "hiến kế" là từ ngữ đời thường được dùng làm tên gọi chủ t</w:t>
      </w:r>
      <w:r>
        <w:t xml:space="preserve">rương/chuyên mục, không phải khái niệm khoa </w:t>
      </w:r>
      <w:r>
        <w:t>học pháp lý.</w:t>
      </w:r>
    </w:p>
    <w:p w14:paraId="23A11B6D" w14:textId="77777777" w:rsidR="00736B89" w:rsidRDefault="001F66C9">
      <w:pPr>
        <w:spacing w:after="120" w:line="312" w:lineRule="auto"/>
      </w:pPr>
      <w:r>
        <w:rPr>
          <w:b/>
        </w:rPr>
        <w:t>3.2. Trong hệ thống văn bản</w:t>
      </w:r>
    </w:p>
    <w:p w14:paraId="57C8CFBF" w14:textId="258AD9C4" w:rsidR="00736B89" w:rsidRDefault="001F66C9">
      <w:pPr>
        <w:spacing w:after="120" w:line="312" w:lineRule="auto"/>
      </w:pPr>
      <w:r>
        <w:rPr>
          <w:b/>
        </w:rPr>
        <w:t>"Hiến kế" hiện chưa được định nghĩa như một thuật ngữ quy phạm trong văn bản pháp luật</w:t>
      </w:r>
      <w:r>
        <w:t xml:space="preserve">, và chỉ xuất hiện chính thức trong </w:t>
      </w:r>
      <w:r>
        <w:rPr>
          <w:b/>
        </w:rPr>
        <w:t>văn bản</w:t>
      </w:r>
      <w:r>
        <w:rPr>
          <w:b/>
        </w:rPr>
        <w:t xml:space="preserve"> điều hành của Bộ Tư pháp</w:t>
      </w:r>
      <w:r>
        <w:t xml:space="preserve"> và trên giao diện</w:t>
      </w:r>
      <w:r>
        <w:t xml:space="preserve"> </w:t>
      </w:r>
      <w:r w:rsidR="00D019A6">
        <w:t xml:space="preserve">dự kiến của </w:t>
      </w:r>
      <w:r>
        <w:t>Cổng Pháp luật quốc gia; thuật ngữ này được sử dụng với tư cách là tên gọi của một chủ trương, một kênh tương tác và một chuyên mục dịch vụ công trực tuyến.</w:t>
      </w:r>
    </w:p>
    <w:p w14:paraId="4DD6C9E6" w14:textId="77777777" w:rsidR="00736B89" w:rsidRDefault="001F66C9">
      <w:pPr>
        <w:spacing w:after="120" w:line="312" w:lineRule="auto"/>
      </w:pPr>
      <w:r>
        <w:rPr>
          <w:b/>
        </w:rPr>
        <w:t>3.3. Các khái niệm pháp lý có liên quan, có thể tham chiếu</w:t>
      </w:r>
    </w:p>
    <w:p w14:paraId="440C4B87" w14:textId="77777777" w:rsidR="00736B89" w:rsidRDefault="001F66C9">
      <w:pPr>
        <w:spacing w:after="120" w:line="312" w:lineRule="auto"/>
      </w:pPr>
      <w:r>
        <w:t>Mặc dù bản thân "Hiến kế" chưa được định nghĩa quy phạm, một số chế định pháp luật liền kề (đã được kiểm chứng số hiệu) có thể được tham chiếu để xác định phạm vi và cách thức xử lý:</w:t>
      </w:r>
    </w:p>
    <w:p w14:paraId="26BA651E" w14:textId="77777777" w:rsidR="00736B89" w:rsidRDefault="001F66C9">
      <w:pPr>
        <w:spacing w:after="40"/>
        <w:ind w:left="432"/>
      </w:pPr>
      <w:r>
        <w:t xml:space="preserve">• Chế định </w:t>
      </w:r>
      <w:r>
        <w:rPr>
          <w:b/>
        </w:rPr>
        <w:t>lấ</w:t>
      </w:r>
      <w:r>
        <w:rPr>
          <w:b/>
        </w:rPr>
        <w:t>y ý kiến đối với dự thảo văn bản quy phạm pháp luật</w:t>
      </w:r>
      <w:r>
        <w:t xml:space="preserve"> — quy định tại </w:t>
      </w:r>
      <w:r>
        <w:rPr>
          <w:b/>
        </w:rPr>
        <w:t>Luật Ban hành văn bản quy phạm pháp luật năm 2025 (Luật số 64/2025/QH15)</w:t>
      </w:r>
      <w:r>
        <w:t>.</w:t>
      </w:r>
    </w:p>
    <w:p w14:paraId="57C5F907" w14:textId="77777777" w:rsidR="00736B89" w:rsidRDefault="001F66C9">
      <w:pPr>
        <w:spacing w:after="40"/>
        <w:ind w:left="432"/>
      </w:pPr>
      <w:r>
        <w:t xml:space="preserve">• Chế định </w:t>
      </w:r>
      <w:r>
        <w:rPr>
          <w:b/>
        </w:rPr>
        <w:t>tiếp nhận, xử lý phản ánh, kiến nghị</w:t>
      </w:r>
      <w:r>
        <w:t xml:space="preserve"> của cá nhân, tổ chức về quy định hành chính — quy định tại </w:t>
      </w:r>
      <w:r>
        <w:rPr>
          <w:b/>
        </w:rPr>
        <w:t>Nghị địn</w:t>
      </w:r>
      <w:r>
        <w:rPr>
          <w:b/>
        </w:rPr>
        <w:t>h số 20/2008/NĐ-CP ngày 14/02/2008</w:t>
      </w:r>
      <w:r>
        <w:t xml:space="preserve"> (đã được sửa đổi, bổ sung bởi các nghị định sau đó); đây là chế định gần nhất về mặt nghiệp vụ với quy trình tiếp nhận - phản hồi hiến kế.</w:t>
      </w:r>
    </w:p>
    <w:p w14:paraId="60EF662C" w14:textId="77777777" w:rsidR="00736B89" w:rsidRDefault="001F66C9">
      <w:pPr>
        <w:spacing w:after="40"/>
        <w:ind w:left="432"/>
      </w:pPr>
      <w:r>
        <w:t xml:space="preserve">• Chế định </w:t>
      </w:r>
      <w:r>
        <w:rPr>
          <w:b/>
        </w:rPr>
        <w:t>sáng kiến</w:t>
      </w:r>
      <w:r>
        <w:t xml:space="preserve"> — </w:t>
      </w:r>
      <w:r>
        <w:rPr>
          <w:b/>
        </w:rPr>
        <w:t>Nghị định số 13/2012/NĐ-CP</w:t>
      </w:r>
      <w:r>
        <w:t xml:space="preserve"> (Điều lệ Sáng kiến) — và pháp luật về </w:t>
      </w:r>
      <w:r>
        <w:rPr>
          <w:b/>
        </w:rPr>
        <w:t>sở hữu trí tuệ</w:t>
      </w:r>
      <w:r>
        <w:t xml:space="preserve"> (Điều 58 Luật Sở hữu trí tuệ), tham chiếu về tiêu chí, trình bày tại Mục I.4.</w:t>
      </w:r>
    </w:p>
    <w:p w14:paraId="5B2F7DA6" w14:textId="0796CCF8" w:rsidR="00736B89" w:rsidRDefault="001F66C9">
      <w:pPr>
        <w:spacing w:after="120" w:line="312" w:lineRule="auto"/>
      </w:pPr>
      <w:r>
        <w:rPr>
          <w:i/>
        </w:rPr>
        <w:t>Lưu ý: Bộ luật Dân sự năm 2015 (Luật số 91/2015/QH13) ghi nhận "hoạt động sáng tạo ra đối tượng quyền sở hữu trí tuệ" là một</w:t>
      </w:r>
      <w:r>
        <w:rPr>
          <w:i/>
        </w:rPr>
        <w:t xml:space="preserve"> căn cứ xác lập quyền sở hữu </w:t>
      </w:r>
      <w:r>
        <w:rPr>
          <w:i/>
        </w:rPr>
        <w:lastRenderedPageBreak/>
        <w:t>(Điều 221, Điều 222), còn nội dung, tiêu chí bảo hộ do Luật Sở hữu trí tuệ điều chỉnh.</w:t>
      </w:r>
    </w:p>
    <w:p w14:paraId="47F43713" w14:textId="77777777" w:rsidR="00736B89" w:rsidRDefault="001F66C9">
      <w:pPr>
        <w:spacing w:before="120" w:after="120"/>
      </w:pPr>
      <w:r>
        <w:rPr>
          <w:b/>
        </w:rPr>
        <w:t>4. Nguyên tắc và tiêu chí xác định một Hiến kế</w:t>
      </w:r>
    </w:p>
    <w:p w14:paraId="7EF1B1B6" w14:textId="77777777" w:rsidR="00736B89" w:rsidRDefault="001F66C9">
      <w:pPr>
        <w:spacing w:before="120" w:after="120"/>
      </w:pPr>
      <w:r>
        <w:rPr>
          <w:b/>
        </w:rPr>
        <w:t>4.1. Nguyên tắc tiếp nhận</w:t>
      </w:r>
    </w:p>
    <w:p w14:paraId="193B7CD8" w14:textId="77777777" w:rsidR="00736B89" w:rsidRDefault="001F66C9">
      <w:pPr>
        <w:spacing w:after="120" w:line="312" w:lineRule="auto"/>
      </w:pPr>
      <w:r>
        <w:t xml:space="preserve">Trên cơ sở mục đích, </w:t>
      </w:r>
      <w:r>
        <w:t>yêu cầu đặt ra tại Kế hoạch của Bộ Tư pháp, việc xác định và tiếp nhận Hiến kế cần bảo đảm các nguyên tắc:</w:t>
      </w:r>
    </w:p>
    <w:p w14:paraId="1A312956" w14:textId="77777777" w:rsidR="00736B89" w:rsidRDefault="001F66C9">
      <w:pPr>
        <w:spacing w:after="40"/>
        <w:ind w:left="432"/>
      </w:pPr>
      <w:r>
        <w:rPr>
          <w:b/>
        </w:rPr>
        <w:t>1. Hợp pháp</w:t>
      </w:r>
      <w:r>
        <w:t xml:space="preserve"> — nội dung không trái Hiến pháp, pháp luật, không xâm phạm lợi ích của Nhà nước, quyền và lợi ích hợp pháp của tổ chức, cá nhân.</w:t>
      </w:r>
    </w:p>
    <w:p w14:paraId="6B0B8AED" w14:textId="77777777" w:rsidR="00736B89" w:rsidRDefault="001F66C9">
      <w:pPr>
        <w:spacing w:after="40"/>
        <w:ind w:left="432"/>
      </w:pPr>
      <w:r>
        <w:rPr>
          <w:b/>
        </w:rPr>
        <w:t>2. Phù h</w:t>
      </w:r>
      <w:r>
        <w:rPr>
          <w:b/>
        </w:rPr>
        <w:t>ợp chủ trương</w:t>
      </w:r>
      <w:r>
        <w:t xml:space="preserve"> — gắn với yêu cầu xây dựng, hoàn thiện và thi hành pháp luật, phục vụ phát triển kinh tế - xã hội.</w:t>
      </w:r>
    </w:p>
    <w:p w14:paraId="34DD9943" w14:textId="77777777" w:rsidR="00736B89" w:rsidRDefault="001F66C9">
      <w:pPr>
        <w:spacing w:after="40"/>
        <w:ind w:left="432"/>
      </w:pPr>
      <w:r>
        <w:rPr>
          <w:b/>
        </w:rPr>
        <w:t>3. Thuộc phạm vi tiếp nhận</w:t>
      </w:r>
      <w:r>
        <w:t xml:space="preserve"> — đúng lĩnh vực, đúng thẩm quyền xử lý; không trùng lặp với nội dung đã được giải quyết.</w:t>
      </w:r>
    </w:p>
    <w:p w14:paraId="344D8039" w14:textId="77777777" w:rsidR="00736B89" w:rsidRDefault="001F66C9">
      <w:pPr>
        <w:spacing w:after="40"/>
        <w:ind w:left="432"/>
      </w:pPr>
      <w:r>
        <w:rPr>
          <w:b/>
        </w:rPr>
        <w:t>4. Công khai, minh bạch</w:t>
      </w:r>
      <w:r>
        <w:t xml:space="preserve"> — quy trình tiếp nhận, thẩm định và phản hồi rõ ràng; bảo đảm bảo vệ dữ liệu cá nhân và an toàn thông tin.</w:t>
      </w:r>
    </w:p>
    <w:p w14:paraId="1C3CDF3B" w14:textId="77777777" w:rsidR="00736B89" w:rsidRDefault="001F66C9">
      <w:pPr>
        <w:spacing w:after="40"/>
        <w:ind w:left="432"/>
      </w:pPr>
      <w:r>
        <w:rPr>
          <w:b/>
        </w:rPr>
        <w:t>5. Thuần Việt, văn minh</w:t>
      </w:r>
      <w:r>
        <w:t xml:space="preserve"> — nội dung </w:t>
      </w:r>
      <w:r>
        <w:t>trình bày bằng tiếng Việt, không mang tính công kích, không vi phạm thuần phong mỹ tục.</w:t>
      </w:r>
    </w:p>
    <w:p w14:paraId="664C89B6" w14:textId="77777777" w:rsidR="00736B89" w:rsidRDefault="001F66C9">
      <w:pPr>
        <w:spacing w:before="120" w:after="120"/>
      </w:pPr>
      <w:r>
        <w:rPr>
          <w:b/>
        </w:rPr>
        <w:t>4.2. Tiêu chí xác định nội dung là Hiến kế</w:t>
      </w:r>
    </w:p>
    <w:p w14:paraId="214BFC90" w14:textId="77777777" w:rsidR="00736B89" w:rsidRDefault="001F66C9">
      <w:pPr>
        <w:spacing w:after="120" w:line="312" w:lineRule="auto"/>
      </w:pPr>
      <w:r>
        <w:t xml:space="preserve">Tham chiếu định hướng từ các tiêu chí xác định </w:t>
      </w:r>
      <w:r>
        <w:rPr>
          <w:b/>
        </w:rPr>
        <w:t>sáng chế, giải pháp hữu ích, tác phẩm</w:t>
      </w:r>
      <w:r>
        <w:t xml:space="preserve"> trong pháp luật sở hữu trí tuệ (như tính</w:t>
      </w:r>
      <w:r>
        <w:t xml:space="preserve"> mới, trình độ sáng tạo, khả năng áp dụng, tính nguyên gốc), có thể xây dựng bộ tiêu chí ở mức độ phù hợp với tính chất của Hiến kế như sau:</w:t>
      </w:r>
    </w:p>
    <w:tbl>
      <w:tblPr>
        <w:tblW w:w="0" w:type="auto"/>
        <w:tblLook w:val="04A0" w:firstRow="1" w:lastRow="0" w:firstColumn="1" w:lastColumn="0" w:noHBand="0" w:noVBand="1"/>
      </w:tblPr>
      <w:tblGrid>
        <w:gridCol w:w="2880"/>
        <w:gridCol w:w="2880"/>
        <w:gridCol w:w="2880"/>
      </w:tblGrid>
      <w:tr w:rsidR="00736B89" w14:paraId="1171CEF4" w14:textId="77777777">
        <w:tc>
          <w:tcPr>
            <w:tcW w:w="2880" w:type="dxa"/>
            <w:tcBorders>
              <w:top w:val="single" w:sz="4" w:space="0" w:color="000000"/>
              <w:left w:val="single" w:sz="4" w:space="0" w:color="000000"/>
              <w:bottom w:val="single" w:sz="4" w:space="0" w:color="000000"/>
              <w:right w:val="single" w:sz="4" w:space="0" w:color="000000"/>
            </w:tcBorders>
            <w:shd w:val="clear" w:color="auto" w:fill="DDDDDD"/>
          </w:tcPr>
          <w:p w14:paraId="7B24D3EF" w14:textId="77777777" w:rsidR="00736B89" w:rsidRDefault="001F66C9">
            <w:r>
              <w:rPr>
                <w:b/>
                <w:sz w:val="24"/>
              </w:rPr>
              <w:t>Tiêu chí</w:t>
            </w:r>
          </w:p>
        </w:tc>
        <w:tc>
          <w:tcPr>
            <w:tcW w:w="2880" w:type="dxa"/>
            <w:tcBorders>
              <w:top w:val="single" w:sz="4" w:space="0" w:color="000000"/>
              <w:left w:val="single" w:sz="4" w:space="0" w:color="000000"/>
              <w:bottom w:val="single" w:sz="4" w:space="0" w:color="000000"/>
              <w:right w:val="single" w:sz="4" w:space="0" w:color="000000"/>
            </w:tcBorders>
            <w:shd w:val="clear" w:color="auto" w:fill="DDDDDD"/>
          </w:tcPr>
          <w:p w14:paraId="4EE37DCC" w14:textId="77777777" w:rsidR="00736B89" w:rsidRDefault="001F66C9">
            <w:r>
              <w:rPr>
                <w:b/>
                <w:sz w:val="24"/>
              </w:rPr>
              <w:t>Diễn giải</w:t>
            </w:r>
          </w:p>
        </w:tc>
        <w:tc>
          <w:tcPr>
            <w:tcW w:w="2880" w:type="dxa"/>
            <w:tcBorders>
              <w:top w:val="single" w:sz="4" w:space="0" w:color="000000"/>
              <w:left w:val="single" w:sz="4" w:space="0" w:color="000000"/>
              <w:bottom w:val="single" w:sz="4" w:space="0" w:color="000000"/>
              <w:right w:val="single" w:sz="4" w:space="0" w:color="000000"/>
            </w:tcBorders>
            <w:shd w:val="clear" w:color="auto" w:fill="DDDDDD"/>
          </w:tcPr>
          <w:p w14:paraId="085DCC43" w14:textId="77777777" w:rsidR="00736B89" w:rsidRDefault="001F66C9">
            <w:r>
              <w:rPr>
                <w:b/>
                <w:sz w:val="24"/>
              </w:rPr>
              <w:t>Tham chiếu định hướng</w:t>
            </w:r>
          </w:p>
        </w:tc>
      </w:tr>
      <w:tr w:rsidR="00736B89" w14:paraId="26703CD3" w14:textId="77777777">
        <w:tc>
          <w:tcPr>
            <w:tcW w:w="2880" w:type="dxa"/>
            <w:tcBorders>
              <w:top w:val="single" w:sz="4" w:space="0" w:color="000000"/>
              <w:left w:val="single" w:sz="4" w:space="0" w:color="000000"/>
              <w:bottom w:val="single" w:sz="4" w:space="0" w:color="000000"/>
              <w:right w:val="single" w:sz="4" w:space="0" w:color="000000"/>
            </w:tcBorders>
          </w:tcPr>
          <w:p w14:paraId="561D2B59" w14:textId="77777777" w:rsidR="00736B89" w:rsidRDefault="001F66C9">
            <w:r>
              <w:rPr>
                <w:b/>
                <w:sz w:val="24"/>
              </w:rPr>
              <w:t>Tính mới</w:t>
            </w:r>
          </w:p>
        </w:tc>
        <w:tc>
          <w:tcPr>
            <w:tcW w:w="2880" w:type="dxa"/>
            <w:tcBorders>
              <w:top w:val="single" w:sz="4" w:space="0" w:color="000000"/>
              <w:left w:val="single" w:sz="4" w:space="0" w:color="000000"/>
              <w:bottom w:val="single" w:sz="4" w:space="0" w:color="000000"/>
              <w:right w:val="single" w:sz="4" w:space="0" w:color="000000"/>
            </w:tcBorders>
          </w:tcPr>
          <w:p w14:paraId="3814E4D3" w14:textId="77777777" w:rsidR="00736B89" w:rsidRDefault="001F66C9">
            <w:r>
              <w:rPr>
                <w:sz w:val="24"/>
              </w:rPr>
              <w:t>Đề xuất chưa được nêu hoặc khác biệt so với các nội dung đã tiếp</w:t>
            </w:r>
            <w:r>
              <w:rPr>
                <w:sz w:val="24"/>
              </w:rPr>
              <w:t xml:space="preserve"> nhận, đã có</w:t>
            </w:r>
          </w:p>
        </w:tc>
        <w:tc>
          <w:tcPr>
            <w:tcW w:w="2880" w:type="dxa"/>
            <w:tcBorders>
              <w:top w:val="single" w:sz="4" w:space="0" w:color="000000"/>
              <w:left w:val="single" w:sz="4" w:space="0" w:color="000000"/>
              <w:bottom w:val="single" w:sz="4" w:space="0" w:color="000000"/>
              <w:right w:val="single" w:sz="4" w:space="0" w:color="000000"/>
            </w:tcBorders>
          </w:tcPr>
          <w:p w14:paraId="149B5749" w14:textId="77777777" w:rsidR="00736B89" w:rsidRDefault="001F66C9">
            <w:r>
              <w:rPr>
                <w:sz w:val="24"/>
              </w:rPr>
              <w:t>Tương ứng "tính mới" của sáng chế, giải pháp hữu ích</w:t>
            </w:r>
          </w:p>
        </w:tc>
      </w:tr>
      <w:tr w:rsidR="00736B89" w14:paraId="3277F02F" w14:textId="77777777">
        <w:tc>
          <w:tcPr>
            <w:tcW w:w="2880" w:type="dxa"/>
            <w:tcBorders>
              <w:top w:val="single" w:sz="4" w:space="0" w:color="000000"/>
              <w:left w:val="single" w:sz="4" w:space="0" w:color="000000"/>
              <w:bottom w:val="single" w:sz="4" w:space="0" w:color="000000"/>
              <w:right w:val="single" w:sz="4" w:space="0" w:color="000000"/>
            </w:tcBorders>
          </w:tcPr>
          <w:p w14:paraId="3ADA320F" w14:textId="77777777" w:rsidR="00736B89" w:rsidRDefault="001F66C9">
            <w:r>
              <w:rPr>
                <w:b/>
                <w:sz w:val="24"/>
              </w:rPr>
              <w:t>Tính sáng tạo</w:t>
            </w:r>
          </w:p>
        </w:tc>
        <w:tc>
          <w:tcPr>
            <w:tcW w:w="2880" w:type="dxa"/>
            <w:tcBorders>
              <w:top w:val="single" w:sz="4" w:space="0" w:color="000000"/>
              <w:left w:val="single" w:sz="4" w:space="0" w:color="000000"/>
              <w:bottom w:val="single" w:sz="4" w:space="0" w:color="000000"/>
              <w:right w:val="single" w:sz="4" w:space="0" w:color="000000"/>
            </w:tcBorders>
          </w:tcPr>
          <w:p w14:paraId="5FBF4742" w14:textId="77777777" w:rsidR="00736B89" w:rsidRDefault="001F66C9">
            <w:r>
              <w:rPr>
                <w:sz w:val="24"/>
              </w:rPr>
              <w:t>Có hàm lượng tư duy giải pháp, không hiển nhiên</w:t>
            </w:r>
          </w:p>
        </w:tc>
        <w:tc>
          <w:tcPr>
            <w:tcW w:w="2880" w:type="dxa"/>
            <w:tcBorders>
              <w:top w:val="single" w:sz="4" w:space="0" w:color="000000"/>
              <w:left w:val="single" w:sz="4" w:space="0" w:color="000000"/>
              <w:bottom w:val="single" w:sz="4" w:space="0" w:color="000000"/>
              <w:right w:val="single" w:sz="4" w:space="0" w:color="000000"/>
            </w:tcBorders>
          </w:tcPr>
          <w:p w14:paraId="481D98B3" w14:textId="77777777" w:rsidR="00736B89" w:rsidRDefault="001F66C9">
            <w:r>
              <w:rPr>
                <w:sz w:val="24"/>
              </w:rPr>
              <w:t>Tương ứng "trình độ sáng tạo" của sáng chế</w:t>
            </w:r>
          </w:p>
        </w:tc>
      </w:tr>
      <w:tr w:rsidR="00736B89" w14:paraId="54EA82A8" w14:textId="77777777">
        <w:tc>
          <w:tcPr>
            <w:tcW w:w="2880" w:type="dxa"/>
            <w:tcBorders>
              <w:top w:val="single" w:sz="4" w:space="0" w:color="000000"/>
              <w:left w:val="single" w:sz="4" w:space="0" w:color="000000"/>
              <w:bottom w:val="single" w:sz="4" w:space="0" w:color="000000"/>
              <w:right w:val="single" w:sz="4" w:space="0" w:color="000000"/>
            </w:tcBorders>
          </w:tcPr>
          <w:p w14:paraId="3E45F6CB" w14:textId="77777777" w:rsidR="00736B89" w:rsidRDefault="001F66C9">
            <w:r>
              <w:rPr>
                <w:b/>
                <w:sz w:val="24"/>
              </w:rPr>
              <w:t>Tính khả thi</w:t>
            </w:r>
          </w:p>
        </w:tc>
        <w:tc>
          <w:tcPr>
            <w:tcW w:w="2880" w:type="dxa"/>
            <w:tcBorders>
              <w:top w:val="single" w:sz="4" w:space="0" w:color="000000"/>
              <w:left w:val="single" w:sz="4" w:space="0" w:color="000000"/>
              <w:bottom w:val="single" w:sz="4" w:space="0" w:color="000000"/>
              <w:right w:val="single" w:sz="4" w:space="0" w:color="000000"/>
            </w:tcBorders>
          </w:tcPr>
          <w:p w14:paraId="1D199AAC" w14:textId="77777777" w:rsidR="00736B89" w:rsidRDefault="001F66C9">
            <w:r>
              <w:rPr>
                <w:sz w:val="24"/>
              </w:rPr>
              <w:t>Có khả năng triển khai trên thực tế về nguồn lực, kỹ thuật, pháp lý</w:t>
            </w:r>
          </w:p>
        </w:tc>
        <w:tc>
          <w:tcPr>
            <w:tcW w:w="2880" w:type="dxa"/>
            <w:tcBorders>
              <w:top w:val="single" w:sz="4" w:space="0" w:color="000000"/>
              <w:left w:val="single" w:sz="4" w:space="0" w:color="000000"/>
              <w:bottom w:val="single" w:sz="4" w:space="0" w:color="000000"/>
              <w:right w:val="single" w:sz="4" w:space="0" w:color="000000"/>
            </w:tcBorders>
          </w:tcPr>
          <w:p w14:paraId="7A4F728D" w14:textId="77777777" w:rsidR="00736B89" w:rsidRDefault="001F66C9">
            <w:r>
              <w:rPr>
                <w:sz w:val="24"/>
              </w:rPr>
              <w:t>Tương ứng "khả năng áp dụng công nghiệp"</w:t>
            </w:r>
          </w:p>
        </w:tc>
      </w:tr>
      <w:tr w:rsidR="00736B89" w14:paraId="2D1F2FFF" w14:textId="77777777">
        <w:tc>
          <w:tcPr>
            <w:tcW w:w="2880" w:type="dxa"/>
            <w:tcBorders>
              <w:top w:val="single" w:sz="4" w:space="0" w:color="000000"/>
              <w:left w:val="single" w:sz="4" w:space="0" w:color="000000"/>
              <w:bottom w:val="single" w:sz="4" w:space="0" w:color="000000"/>
              <w:right w:val="single" w:sz="4" w:space="0" w:color="000000"/>
            </w:tcBorders>
          </w:tcPr>
          <w:p w14:paraId="43A3558D" w14:textId="77777777" w:rsidR="00736B89" w:rsidRDefault="001F66C9">
            <w:r>
              <w:rPr>
                <w:b/>
                <w:sz w:val="24"/>
              </w:rPr>
              <w:lastRenderedPageBreak/>
              <w:t>Tính hữu ích, hiệu quả</w:t>
            </w:r>
          </w:p>
        </w:tc>
        <w:tc>
          <w:tcPr>
            <w:tcW w:w="2880" w:type="dxa"/>
            <w:tcBorders>
              <w:top w:val="single" w:sz="4" w:space="0" w:color="000000"/>
              <w:left w:val="single" w:sz="4" w:space="0" w:color="000000"/>
              <w:bottom w:val="single" w:sz="4" w:space="0" w:color="000000"/>
              <w:right w:val="single" w:sz="4" w:space="0" w:color="000000"/>
            </w:tcBorders>
          </w:tcPr>
          <w:p w14:paraId="6C15D8FD" w14:textId="77777777" w:rsidR="00736B89" w:rsidRDefault="001F66C9">
            <w:r>
              <w:rPr>
                <w:sz w:val="24"/>
              </w:rPr>
              <w:t>Mang lại lợi ích cho công tác xây dựng, thi hành pháp luật hoặc cho xã hội</w:t>
            </w:r>
          </w:p>
        </w:tc>
        <w:tc>
          <w:tcPr>
            <w:tcW w:w="2880" w:type="dxa"/>
            <w:tcBorders>
              <w:top w:val="single" w:sz="4" w:space="0" w:color="000000"/>
              <w:left w:val="single" w:sz="4" w:space="0" w:color="000000"/>
              <w:bottom w:val="single" w:sz="4" w:space="0" w:color="000000"/>
              <w:right w:val="single" w:sz="4" w:space="0" w:color="000000"/>
            </w:tcBorders>
          </w:tcPr>
          <w:p w14:paraId="1D3248CA" w14:textId="77777777" w:rsidR="00736B89" w:rsidRDefault="001F66C9">
            <w:r>
              <w:rPr>
                <w:sz w:val="24"/>
              </w:rPr>
              <w:t>Tương ứng "lợi ích" của sáng kiến</w:t>
            </w:r>
          </w:p>
        </w:tc>
      </w:tr>
      <w:tr w:rsidR="00736B89" w14:paraId="616096D8" w14:textId="77777777">
        <w:tc>
          <w:tcPr>
            <w:tcW w:w="2880" w:type="dxa"/>
            <w:tcBorders>
              <w:top w:val="single" w:sz="4" w:space="0" w:color="000000"/>
              <w:left w:val="single" w:sz="4" w:space="0" w:color="000000"/>
              <w:bottom w:val="single" w:sz="4" w:space="0" w:color="000000"/>
              <w:right w:val="single" w:sz="4" w:space="0" w:color="000000"/>
            </w:tcBorders>
          </w:tcPr>
          <w:p w14:paraId="20810F79" w14:textId="77777777" w:rsidR="00736B89" w:rsidRDefault="001F66C9">
            <w:r>
              <w:rPr>
                <w:b/>
                <w:sz w:val="24"/>
              </w:rPr>
              <w:t>Tính cụ thể, rõ ràng</w:t>
            </w:r>
          </w:p>
        </w:tc>
        <w:tc>
          <w:tcPr>
            <w:tcW w:w="2880" w:type="dxa"/>
            <w:tcBorders>
              <w:top w:val="single" w:sz="4" w:space="0" w:color="000000"/>
              <w:left w:val="single" w:sz="4" w:space="0" w:color="000000"/>
              <w:bottom w:val="single" w:sz="4" w:space="0" w:color="000000"/>
              <w:right w:val="single" w:sz="4" w:space="0" w:color="000000"/>
            </w:tcBorders>
          </w:tcPr>
          <w:p w14:paraId="123B5386" w14:textId="77777777" w:rsidR="00736B89" w:rsidRDefault="001F66C9">
            <w:r>
              <w:rPr>
                <w:sz w:val="24"/>
              </w:rPr>
              <w:t>Trình bày rõ vấn đề, giải pháp, phạm vi áp dụng</w:t>
            </w:r>
          </w:p>
        </w:tc>
        <w:tc>
          <w:tcPr>
            <w:tcW w:w="2880" w:type="dxa"/>
            <w:tcBorders>
              <w:top w:val="single" w:sz="4" w:space="0" w:color="000000"/>
              <w:left w:val="single" w:sz="4" w:space="0" w:color="000000"/>
              <w:bottom w:val="single" w:sz="4" w:space="0" w:color="000000"/>
              <w:right w:val="single" w:sz="4" w:space="0" w:color="000000"/>
            </w:tcBorders>
          </w:tcPr>
          <w:p w14:paraId="090008DC" w14:textId="77777777" w:rsidR="00736B89" w:rsidRDefault="001F66C9">
            <w:r>
              <w:rPr>
                <w:sz w:val="24"/>
              </w:rPr>
              <w:t>Tương ứng yê</w:t>
            </w:r>
            <w:r>
              <w:rPr>
                <w:sz w:val="24"/>
              </w:rPr>
              <w:t>u cầu "bộc lộ đầy đủ"</w:t>
            </w:r>
          </w:p>
        </w:tc>
      </w:tr>
      <w:tr w:rsidR="00736B89" w14:paraId="5C2161F2" w14:textId="77777777">
        <w:tc>
          <w:tcPr>
            <w:tcW w:w="2880" w:type="dxa"/>
            <w:tcBorders>
              <w:top w:val="single" w:sz="4" w:space="0" w:color="000000"/>
              <w:left w:val="single" w:sz="4" w:space="0" w:color="000000"/>
              <w:bottom w:val="single" w:sz="4" w:space="0" w:color="000000"/>
              <w:right w:val="single" w:sz="4" w:space="0" w:color="000000"/>
            </w:tcBorders>
          </w:tcPr>
          <w:p w14:paraId="5187BBC7" w14:textId="77777777" w:rsidR="00736B89" w:rsidRDefault="001F66C9">
            <w:r>
              <w:rPr>
                <w:b/>
                <w:sz w:val="24"/>
              </w:rPr>
              <w:t>Tính hợp pháp, phù hợp</w:t>
            </w:r>
          </w:p>
        </w:tc>
        <w:tc>
          <w:tcPr>
            <w:tcW w:w="2880" w:type="dxa"/>
            <w:tcBorders>
              <w:top w:val="single" w:sz="4" w:space="0" w:color="000000"/>
              <w:left w:val="single" w:sz="4" w:space="0" w:color="000000"/>
              <w:bottom w:val="single" w:sz="4" w:space="0" w:color="000000"/>
              <w:right w:val="single" w:sz="4" w:space="0" w:color="000000"/>
            </w:tcBorders>
          </w:tcPr>
          <w:p w14:paraId="5F3B9CEE" w14:textId="77777777" w:rsidR="00736B89" w:rsidRDefault="001F66C9">
            <w:r>
              <w:rPr>
                <w:sz w:val="24"/>
              </w:rPr>
              <w:t>Không trái pháp luật, phù hợp chủ trương</w:t>
            </w:r>
          </w:p>
        </w:tc>
        <w:tc>
          <w:tcPr>
            <w:tcW w:w="2880" w:type="dxa"/>
            <w:tcBorders>
              <w:top w:val="single" w:sz="4" w:space="0" w:color="000000"/>
              <w:left w:val="single" w:sz="4" w:space="0" w:color="000000"/>
              <w:bottom w:val="single" w:sz="4" w:space="0" w:color="000000"/>
              <w:right w:val="single" w:sz="4" w:space="0" w:color="000000"/>
            </w:tcBorders>
          </w:tcPr>
          <w:p w14:paraId="0D0035EC" w14:textId="77777777" w:rsidR="00736B89" w:rsidRDefault="001F66C9">
            <w:r>
              <w:rPr>
                <w:sz w:val="24"/>
              </w:rPr>
              <w:t>Yêu cầu chung của tiếp nhận hiến kế</w:t>
            </w:r>
          </w:p>
        </w:tc>
      </w:tr>
    </w:tbl>
    <w:p w14:paraId="07B75822" w14:textId="3F420376" w:rsidR="00736B89" w:rsidRDefault="001F66C9">
      <w:pPr>
        <w:spacing w:after="120" w:line="312" w:lineRule="auto"/>
      </w:pPr>
      <w:r>
        <w:rPr>
          <w:b/>
        </w:rPr>
        <w:t>Lưu ý về căn cứ pháp lý của các tiêu chí</w:t>
      </w:r>
      <w:r>
        <w:t xml:space="preserve">: Qua kiểm chứng, tại Việt Nam các tiêu chí bảo hộ sáng chế được quy định tại </w:t>
      </w:r>
      <w:r>
        <w:rPr>
          <w:b/>
        </w:rPr>
        <w:t>Điều 58 Luật Sở hữu trí tuệ</w:t>
      </w:r>
      <w:r>
        <w:t xml:space="preserve">, gồm ba điều kiện: </w:t>
      </w:r>
      <w:r>
        <w:rPr>
          <w:b/>
        </w:rPr>
        <w:t>tính mới, trình độ sáng tạo và khả năng áp dụng công nghiệp</w:t>
      </w:r>
      <w:r>
        <w:t xml:space="preserve">; </w:t>
      </w:r>
      <w:r>
        <w:rPr>
          <w:i/>
        </w:rPr>
        <w:t>giải pháp hữu ích</w:t>
      </w:r>
      <w:r>
        <w:t xml:space="preserve"> yêu cầu </w:t>
      </w:r>
      <w:r>
        <w:rPr>
          <w:b/>
        </w:rPr>
        <w:t>tính mới và khả năng áp dụng công nghiệp</w:t>
      </w:r>
      <w:r>
        <w:t xml:space="preserve"> (kh</w:t>
      </w:r>
      <w:r>
        <w:t xml:space="preserve">ông bắt buộc trình độ sáng tạo). Như vậy, các tiêu chí về sáng chế, giải pháp hữu ích và quyền tác giả đối với tác phẩm thuộc phạm vi điều chỉnh của </w:t>
      </w:r>
      <w:r>
        <w:rPr>
          <w:b/>
        </w:rPr>
        <w:t>Luật Sở hữu trí tuệ</w:t>
      </w:r>
      <w:r>
        <w:t>; Bộ luật Dân sự chỉ ghi nhận quyền sở hữu trí tuệ là một loại quyền dân sự và dẫn chiếu</w:t>
      </w:r>
      <w:r>
        <w:t xml:space="preserve"> đến pháp luật chuyên ngành. Do đó, khi xây dựng tiêu chí chính thức, nên viện dẫn </w:t>
      </w:r>
      <w:r>
        <w:rPr>
          <w:b/>
        </w:rPr>
        <w:t>Luật Sở hữu trí tuệ</w:t>
      </w:r>
      <w:r>
        <w:t xml:space="preserve"> (và pháp luật về sáng kiến) thay vì viện dẫn trực tiếp Bộ luật Dân sự. Bộ tiêu chí nêu trên chỉ mang tính </w:t>
      </w:r>
      <w:r>
        <w:rPr>
          <w:b/>
        </w:rPr>
        <w:t>định hướng tham khảo</w:t>
      </w:r>
      <w:r>
        <w:t>, được "hạ tầm" cho phù hợp</w:t>
      </w:r>
      <w:r>
        <w:t xml:space="preserve"> với bản chất đóng góp xã hội của Hiến kế, không đặt ra yêu cầu khắt khe như đối với việc bảo hộ quyền sở hữu trí tuệ. </w:t>
      </w:r>
      <w:r>
        <w:rPr>
          <w:i/>
        </w:rPr>
        <w:t>(Nguồn kiểm chứng: xem Phụ lục C, mục 5.)</w:t>
      </w:r>
    </w:p>
    <w:p w14:paraId="1FBCD450" w14:textId="77777777" w:rsidR="00736B89" w:rsidRDefault="001F66C9">
      <w:pPr>
        <w:spacing w:before="120" w:after="120"/>
      </w:pPr>
      <w:r>
        <w:rPr>
          <w:b/>
        </w:rPr>
        <w:t>4.3. Tiêu chí loại trừ (không tiếp nhận)</w:t>
      </w:r>
    </w:p>
    <w:p w14:paraId="2A29D13D" w14:textId="77777777" w:rsidR="00736B89" w:rsidRDefault="001F66C9">
      <w:pPr>
        <w:spacing w:after="120" w:line="312" w:lineRule="auto"/>
      </w:pPr>
      <w:r>
        <w:t xml:space="preserve">Căn cứ bước "Kiểm tra và phân loại" trong quy </w:t>
      </w:r>
      <w:r>
        <w:t>trình nghiệp vụ, các nội dung sau thuộc diện từ chối:</w:t>
      </w:r>
    </w:p>
    <w:p w14:paraId="214CD246" w14:textId="77777777" w:rsidR="00736B89" w:rsidRDefault="001F66C9">
      <w:pPr>
        <w:spacing w:after="40"/>
        <w:ind w:left="432"/>
      </w:pPr>
      <w:r>
        <w:t>• Nội dung không hợp lệ, không đúng quy cách; nội dung quảng cáo, phát tán thông tin rác (spam);</w:t>
      </w:r>
    </w:p>
    <w:p w14:paraId="1B2B9B5A" w14:textId="77777777" w:rsidR="00736B89" w:rsidRDefault="001F66C9">
      <w:pPr>
        <w:spacing w:after="40"/>
        <w:ind w:left="432"/>
      </w:pPr>
      <w:r>
        <w:t>• Nội dung sai thẩm quyền chuyên môn, trùng lặp hoặc không khả thi trên thực tế;</w:t>
      </w:r>
    </w:p>
    <w:p w14:paraId="72F38FF4" w14:textId="77777777" w:rsidR="00736B89" w:rsidRDefault="001F66C9">
      <w:pPr>
        <w:spacing w:after="40"/>
        <w:ind w:left="432"/>
      </w:pPr>
      <w:r>
        <w:t>• Nội dung trái pháp luậ</w:t>
      </w:r>
      <w:r>
        <w:t>t, có tính nhạy cảm hoặc gây mất an ninh, trật tự.</w:t>
      </w:r>
    </w:p>
    <w:p w14:paraId="04E66FB1" w14:textId="77777777" w:rsidR="00736B89" w:rsidRDefault="00736B89">
      <w:pPr>
        <w:pBdr>
          <w:bottom w:val="single" w:sz="6" w:space="1" w:color="999999"/>
        </w:pBdr>
      </w:pPr>
    </w:p>
    <w:p w14:paraId="17578A15" w14:textId="77777777" w:rsidR="00736B89" w:rsidRDefault="001F66C9">
      <w:pPr>
        <w:spacing w:before="200" w:after="120"/>
      </w:pPr>
      <w:r>
        <w:rPr>
          <w:b/>
          <w:sz w:val="28"/>
        </w:rPr>
        <w:t>II. QUY TRÌNH XỬ LÝ MỘT HIẾN KẾ</w:t>
      </w:r>
    </w:p>
    <w:p w14:paraId="145904A0" w14:textId="77777777" w:rsidR="00736B89" w:rsidRDefault="001F66C9">
      <w:pPr>
        <w:spacing w:before="120" w:after="120"/>
      </w:pPr>
      <w:r>
        <w:rPr>
          <w:b/>
        </w:rPr>
        <w:t>1. Các chủ thể tham gia</w:t>
      </w:r>
    </w:p>
    <w:tbl>
      <w:tblPr>
        <w:tblW w:w="0" w:type="auto"/>
        <w:tblLook w:val="04A0" w:firstRow="1" w:lastRow="0" w:firstColumn="1" w:lastColumn="0" w:noHBand="0" w:noVBand="1"/>
      </w:tblPr>
      <w:tblGrid>
        <w:gridCol w:w="4320"/>
        <w:gridCol w:w="4320"/>
      </w:tblGrid>
      <w:tr w:rsidR="00736B89" w14:paraId="1E3404E2" w14:textId="77777777">
        <w:tc>
          <w:tcPr>
            <w:tcW w:w="4320" w:type="dxa"/>
            <w:tcBorders>
              <w:top w:val="single" w:sz="4" w:space="0" w:color="000000"/>
              <w:left w:val="single" w:sz="4" w:space="0" w:color="000000"/>
              <w:bottom w:val="single" w:sz="4" w:space="0" w:color="000000"/>
              <w:right w:val="single" w:sz="4" w:space="0" w:color="000000"/>
            </w:tcBorders>
            <w:shd w:val="clear" w:color="auto" w:fill="DDDDDD"/>
          </w:tcPr>
          <w:p w14:paraId="36131C0F" w14:textId="77777777" w:rsidR="00736B89" w:rsidRDefault="001F66C9">
            <w:r>
              <w:rPr>
                <w:b/>
                <w:sz w:val="24"/>
              </w:rPr>
              <w:lastRenderedPageBreak/>
              <w:t>Chủ thể</w:t>
            </w:r>
          </w:p>
        </w:tc>
        <w:tc>
          <w:tcPr>
            <w:tcW w:w="4320" w:type="dxa"/>
            <w:tcBorders>
              <w:top w:val="single" w:sz="4" w:space="0" w:color="000000"/>
              <w:left w:val="single" w:sz="4" w:space="0" w:color="000000"/>
              <w:bottom w:val="single" w:sz="4" w:space="0" w:color="000000"/>
              <w:right w:val="single" w:sz="4" w:space="0" w:color="000000"/>
            </w:tcBorders>
            <w:shd w:val="clear" w:color="auto" w:fill="DDDDDD"/>
          </w:tcPr>
          <w:p w14:paraId="16282C31" w14:textId="77777777" w:rsidR="00736B89" w:rsidRDefault="001F66C9">
            <w:r>
              <w:rPr>
                <w:b/>
                <w:sz w:val="24"/>
              </w:rPr>
              <w:t>Vai trò</w:t>
            </w:r>
          </w:p>
        </w:tc>
      </w:tr>
      <w:tr w:rsidR="00736B89" w14:paraId="7CDBD17F" w14:textId="77777777">
        <w:tc>
          <w:tcPr>
            <w:tcW w:w="4320" w:type="dxa"/>
            <w:tcBorders>
              <w:top w:val="single" w:sz="4" w:space="0" w:color="000000"/>
              <w:left w:val="single" w:sz="4" w:space="0" w:color="000000"/>
              <w:bottom w:val="single" w:sz="4" w:space="0" w:color="000000"/>
              <w:right w:val="single" w:sz="4" w:space="0" w:color="000000"/>
            </w:tcBorders>
          </w:tcPr>
          <w:p w14:paraId="4CAC049A" w14:textId="77777777" w:rsidR="00736B89" w:rsidRDefault="001F66C9">
            <w:r>
              <w:rPr>
                <w:b/>
                <w:sz w:val="24"/>
              </w:rPr>
              <w:t>Người dân / Doanh nghiệp</w:t>
            </w:r>
          </w:p>
        </w:tc>
        <w:tc>
          <w:tcPr>
            <w:tcW w:w="4320" w:type="dxa"/>
            <w:tcBorders>
              <w:top w:val="single" w:sz="4" w:space="0" w:color="000000"/>
              <w:left w:val="single" w:sz="4" w:space="0" w:color="000000"/>
              <w:bottom w:val="single" w:sz="4" w:space="0" w:color="000000"/>
              <w:right w:val="single" w:sz="4" w:space="0" w:color="000000"/>
            </w:tcBorders>
          </w:tcPr>
          <w:p w14:paraId="7E39721D" w14:textId="77777777" w:rsidR="00736B89" w:rsidRDefault="001F66C9">
            <w:r>
              <w:rPr>
                <w:sz w:val="24"/>
              </w:rPr>
              <w:t>Gửi hiến kế; theo dõi và xem kết quả phản hồi</w:t>
            </w:r>
          </w:p>
        </w:tc>
      </w:tr>
      <w:tr w:rsidR="00736B89" w14:paraId="5E1F491B" w14:textId="77777777">
        <w:tc>
          <w:tcPr>
            <w:tcW w:w="4320" w:type="dxa"/>
            <w:tcBorders>
              <w:top w:val="single" w:sz="4" w:space="0" w:color="000000"/>
              <w:left w:val="single" w:sz="4" w:space="0" w:color="000000"/>
              <w:bottom w:val="single" w:sz="4" w:space="0" w:color="000000"/>
              <w:right w:val="single" w:sz="4" w:space="0" w:color="000000"/>
            </w:tcBorders>
          </w:tcPr>
          <w:p w14:paraId="1800E4DC" w14:textId="77777777" w:rsidR="00736B89" w:rsidRDefault="001F66C9">
            <w:r>
              <w:rPr>
                <w:b/>
                <w:sz w:val="24"/>
              </w:rPr>
              <w:t>Hệ thống</w:t>
            </w:r>
          </w:p>
        </w:tc>
        <w:tc>
          <w:tcPr>
            <w:tcW w:w="4320" w:type="dxa"/>
            <w:tcBorders>
              <w:top w:val="single" w:sz="4" w:space="0" w:color="000000"/>
              <w:left w:val="single" w:sz="4" w:space="0" w:color="000000"/>
              <w:bottom w:val="single" w:sz="4" w:space="0" w:color="000000"/>
              <w:right w:val="single" w:sz="4" w:space="0" w:color="000000"/>
            </w:tcBorders>
          </w:tcPr>
          <w:p w14:paraId="755878CD" w14:textId="77777777" w:rsidR="00736B89" w:rsidRDefault="001F66C9">
            <w:r>
              <w:rPr>
                <w:sz w:val="24"/>
              </w:rPr>
              <w:t xml:space="preserve">Tự động tiếp nhận, ghi nhận, tạo bản ghi và gửi </w:t>
            </w:r>
            <w:r>
              <w:rPr>
                <w:sz w:val="24"/>
              </w:rPr>
              <w:t>thông báo xác nhận</w:t>
            </w:r>
          </w:p>
        </w:tc>
      </w:tr>
      <w:tr w:rsidR="00736B89" w14:paraId="4DD9266E" w14:textId="77777777">
        <w:tc>
          <w:tcPr>
            <w:tcW w:w="4320" w:type="dxa"/>
            <w:tcBorders>
              <w:top w:val="single" w:sz="4" w:space="0" w:color="000000"/>
              <w:left w:val="single" w:sz="4" w:space="0" w:color="000000"/>
              <w:bottom w:val="single" w:sz="4" w:space="0" w:color="000000"/>
              <w:right w:val="single" w:sz="4" w:space="0" w:color="000000"/>
            </w:tcBorders>
          </w:tcPr>
          <w:p w14:paraId="71447BBB" w14:textId="77777777" w:rsidR="00736B89" w:rsidRDefault="001F66C9">
            <w:r>
              <w:rPr>
                <w:b/>
                <w:sz w:val="24"/>
              </w:rPr>
              <w:t>Quản trị viên mục Hiến kế</w:t>
            </w:r>
          </w:p>
        </w:tc>
        <w:tc>
          <w:tcPr>
            <w:tcW w:w="4320" w:type="dxa"/>
            <w:tcBorders>
              <w:top w:val="single" w:sz="4" w:space="0" w:color="000000"/>
              <w:left w:val="single" w:sz="4" w:space="0" w:color="000000"/>
              <w:bottom w:val="single" w:sz="4" w:space="0" w:color="000000"/>
              <w:right w:val="single" w:sz="4" w:space="0" w:color="000000"/>
            </w:tcBorders>
          </w:tcPr>
          <w:p w14:paraId="6B4B967D" w14:textId="77777777" w:rsidR="00736B89" w:rsidRDefault="001F66C9">
            <w:r>
              <w:rPr>
                <w:sz w:val="24"/>
              </w:rPr>
              <w:t>Kiểm tra, phân loại; phân phối tới bộ, ngành; thiết lập trạng thái hiển thị; quyết định công khai, lưu nội bộ hoặc ẩn</w:t>
            </w:r>
          </w:p>
        </w:tc>
      </w:tr>
      <w:tr w:rsidR="00736B89" w14:paraId="0ACB39A7" w14:textId="77777777">
        <w:tc>
          <w:tcPr>
            <w:tcW w:w="4320" w:type="dxa"/>
            <w:tcBorders>
              <w:top w:val="single" w:sz="4" w:space="0" w:color="000000"/>
              <w:left w:val="single" w:sz="4" w:space="0" w:color="000000"/>
              <w:bottom w:val="single" w:sz="4" w:space="0" w:color="000000"/>
              <w:right w:val="single" w:sz="4" w:space="0" w:color="000000"/>
            </w:tcBorders>
          </w:tcPr>
          <w:p w14:paraId="1EA42EE4" w14:textId="77777777" w:rsidR="00736B89" w:rsidRDefault="001F66C9">
            <w:r>
              <w:rPr>
                <w:b/>
                <w:sz w:val="24"/>
              </w:rPr>
              <w:t>Đại diện Bộ, ban, ngành</w:t>
            </w:r>
          </w:p>
        </w:tc>
        <w:tc>
          <w:tcPr>
            <w:tcW w:w="4320" w:type="dxa"/>
            <w:tcBorders>
              <w:top w:val="single" w:sz="4" w:space="0" w:color="000000"/>
              <w:left w:val="single" w:sz="4" w:space="0" w:color="000000"/>
              <w:bottom w:val="single" w:sz="4" w:space="0" w:color="000000"/>
              <w:right w:val="single" w:sz="4" w:space="0" w:color="000000"/>
            </w:tcBorders>
          </w:tcPr>
          <w:p w14:paraId="1BA7AE02" w14:textId="77777777" w:rsidR="00736B89" w:rsidRDefault="001F66C9">
            <w:r>
              <w:rPr>
                <w:sz w:val="24"/>
              </w:rPr>
              <w:t xml:space="preserve">Tiếp nhận, thẩm định nội dung theo thẩm quyền chuyên ngành; </w:t>
            </w:r>
            <w:r>
              <w:rPr>
                <w:sz w:val="24"/>
              </w:rPr>
              <w:t>soạn thảo và hoàn thành nội dung phản hồi</w:t>
            </w:r>
          </w:p>
        </w:tc>
      </w:tr>
    </w:tbl>
    <w:p w14:paraId="316F749D" w14:textId="77777777" w:rsidR="00736B89" w:rsidRDefault="001F66C9">
      <w:pPr>
        <w:spacing w:before="120" w:after="120"/>
      </w:pPr>
      <w:r>
        <w:rPr>
          <w:b/>
        </w:rPr>
        <w:t>2. Luồng 1 — Tiếp nhận và xử lý Hiến kế (chuyên mục "Hiến kế của bạn" và "Có thể bạn quan tâm")</w:t>
      </w:r>
    </w:p>
    <w:p w14:paraId="1BD986AD" w14:textId="77777777" w:rsidR="00736B89" w:rsidRDefault="001F66C9">
      <w:pPr>
        <w:spacing w:after="120" w:line="312" w:lineRule="auto"/>
      </w:pPr>
      <w:r>
        <w:t xml:space="preserve">Quy trình gồm </w:t>
      </w:r>
      <w:r>
        <w:rPr>
          <w:b/>
        </w:rPr>
        <w:t>11 bước</w:t>
      </w:r>
      <w:r>
        <w:t>, vận hành qua ba tuyến trách nhiệm:</w:t>
      </w:r>
    </w:p>
    <w:p w14:paraId="031053F2" w14:textId="77777777" w:rsidR="00736B89" w:rsidRDefault="001F66C9">
      <w:pPr>
        <w:spacing w:after="120" w:line="312" w:lineRule="auto"/>
      </w:pPr>
      <w:r>
        <w:rPr>
          <w:b/>
        </w:rPr>
        <w:t>Giai đoạn tiếp nhận</w:t>
      </w:r>
    </w:p>
    <w:p w14:paraId="24712E20" w14:textId="77777777" w:rsidR="00736B89" w:rsidRDefault="001F66C9">
      <w:pPr>
        <w:spacing w:after="40"/>
        <w:ind w:left="432"/>
      </w:pPr>
      <w:r>
        <w:rPr>
          <w:b/>
        </w:rPr>
        <w:t>1. Gửi hiến kế</w:t>
      </w:r>
      <w:r>
        <w:t xml:space="preserve"> — Người dân/Doanh nghiệp</w:t>
      </w:r>
      <w:r>
        <w:t xml:space="preserve"> đăng nhập, xác thực bằng tài khoản định danh điện tử; truy cập chuyên mục, soạn thảo nội dung, đính kèm tài liệu và gửi lên Hệ thống.</w:t>
      </w:r>
    </w:p>
    <w:p w14:paraId="250358D9" w14:textId="77777777" w:rsidR="00736B89" w:rsidRDefault="001F66C9">
      <w:pPr>
        <w:spacing w:after="40"/>
        <w:ind w:left="432"/>
      </w:pPr>
      <w:r>
        <w:rPr>
          <w:b/>
        </w:rPr>
        <w:t>2. Hệ thống xác nhận tiếp nhận</w:t>
      </w:r>
      <w:r>
        <w:t xml:space="preserve"> — Hệ thống tự động ghi nhận, tạo bản ghi mới trên hệ thống quản trị nội dung và hiển thị t</w:t>
      </w:r>
      <w:r>
        <w:t>hông báo xác nhận đã tiếp nhận thành công.</w:t>
      </w:r>
    </w:p>
    <w:p w14:paraId="0C74316F" w14:textId="77777777" w:rsidR="00736B89" w:rsidRDefault="001F66C9">
      <w:pPr>
        <w:spacing w:after="120" w:line="312" w:lineRule="auto"/>
      </w:pPr>
      <w:r>
        <w:rPr>
          <w:b/>
        </w:rPr>
        <w:t>Giai đoạn kiểm tra, phân loại</w:t>
      </w:r>
    </w:p>
    <w:p w14:paraId="6099366E" w14:textId="77777777" w:rsidR="00736B89" w:rsidRDefault="001F66C9">
      <w:pPr>
        <w:spacing w:after="40"/>
        <w:ind w:left="432"/>
      </w:pPr>
      <w:r>
        <w:rPr>
          <w:b/>
        </w:rPr>
        <w:t>3. Kiểm tra và phân loại</w:t>
      </w:r>
      <w:r>
        <w:t xml:space="preserve"> (Quản trị viên mục Hiến kế) — Kiểm tra tính hợp quy, nội dung.</w:t>
      </w:r>
    </w:p>
    <w:p w14:paraId="70CA0242" w14:textId="77777777" w:rsidR="00736B89" w:rsidRDefault="001F66C9">
      <w:pPr>
        <w:spacing w:after="40"/>
        <w:ind w:left="864"/>
      </w:pPr>
      <w:r>
        <w:t xml:space="preserve">◦ Trường hợp </w:t>
      </w:r>
      <w:r>
        <w:rPr>
          <w:b/>
        </w:rPr>
        <w:t>không hợp lệ / spam</w:t>
      </w:r>
      <w:r>
        <w:t xml:space="preserve">: nhập lý do từ chối chi tiết; Hệ thống gửi thông báo từ chối; </w:t>
      </w:r>
      <w:r>
        <w:t>có thể chuyển trạng thái từ "Công khai" sang "Không công khai" nếu nội dung đã được công khai.</w:t>
      </w:r>
    </w:p>
    <w:p w14:paraId="10C59830" w14:textId="77777777" w:rsidR="00736B89" w:rsidRDefault="001F66C9">
      <w:pPr>
        <w:spacing w:after="40"/>
        <w:ind w:left="864"/>
      </w:pPr>
      <w:r>
        <w:t xml:space="preserve">◦ Trường hợp </w:t>
      </w:r>
      <w:r>
        <w:rPr>
          <w:b/>
        </w:rPr>
        <w:t>hợp lệ</w:t>
      </w:r>
      <w:r>
        <w:t>: chuyển trạng thái "Đang xử lý" và phân phối tới Đại diện Bộ, ban, ngành liên quan; đồng thời có thể thiết lập cho phép công khai nội dung.</w:t>
      </w:r>
    </w:p>
    <w:p w14:paraId="076C26CF" w14:textId="77777777" w:rsidR="00736B89" w:rsidRDefault="001F66C9">
      <w:pPr>
        <w:spacing w:after="120" w:line="312" w:lineRule="auto"/>
      </w:pPr>
      <w:r>
        <w:rPr>
          <w:b/>
        </w:rPr>
        <w:t>G</w:t>
      </w:r>
      <w:r>
        <w:rPr>
          <w:b/>
        </w:rPr>
        <w:t>iai đoạn thẩm định và phản hồi</w:t>
      </w:r>
      <w:r>
        <w:t xml:space="preserve"> (Đại diện Bộ, ban, ngành)</w:t>
      </w:r>
    </w:p>
    <w:p w14:paraId="5B197D9B" w14:textId="77777777" w:rsidR="00736B89" w:rsidRDefault="001F66C9">
      <w:pPr>
        <w:spacing w:after="40"/>
        <w:ind w:left="432"/>
      </w:pPr>
      <w:r>
        <w:rPr>
          <w:b/>
        </w:rPr>
        <w:lastRenderedPageBreak/>
        <w:t>4. Tiếp nhận hiến kế</w:t>
      </w:r>
      <w:r>
        <w:t xml:space="preserve"> — Nhận nội dung được phân phối; thực hiện thẩm định theo thẩm quyền chuyên ngành để chuẩn bị phản hồi.</w:t>
      </w:r>
    </w:p>
    <w:p w14:paraId="7BF49C2A" w14:textId="77777777" w:rsidR="00736B89" w:rsidRDefault="001F66C9">
      <w:pPr>
        <w:spacing w:after="40"/>
        <w:ind w:left="432"/>
      </w:pPr>
      <w:r>
        <w:rPr>
          <w:b/>
        </w:rPr>
        <w:t>5. Nhập lý do từ chối</w:t>
      </w:r>
      <w:r>
        <w:t xml:space="preserve"> (nếu có) — Trường hợp sai thẩm quyền, trùng lặp hoặc không khả thi: nhập lý do từ chối chi tiết và chuyển trả về Quản trị viên mục</w:t>
      </w:r>
      <w:r>
        <w:t xml:space="preserve"> Hiến kế để quyết định từ chối chính thức (quay lại bước Kiểm tra và phân loại).</w:t>
      </w:r>
    </w:p>
    <w:p w14:paraId="7217F6EF" w14:textId="77777777" w:rsidR="00736B89" w:rsidRDefault="001F66C9">
      <w:pPr>
        <w:spacing w:after="40"/>
        <w:ind w:left="432"/>
      </w:pPr>
      <w:r>
        <w:rPr>
          <w:b/>
        </w:rPr>
        <w:t>6. Nhập nội dung phản hồi</w:t>
      </w:r>
      <w:r>
        <w:t xml:space="preserve"> — Trường hợp hợp lý và khả thi: soạn thảo, nhập nội dung phản hồi chi tiết.</w:t>
      </w:r>
    </w:p>
    <w:p w14:paraId="1C691C72" w14:textId="77777777" w:rsidR="00736B89" w:rsidRDefault="001F66C9">
      <w:pPr>
        <w:spacing w:after="40"/>
        <w:ind w:left="432"/>
      </w:pPr>
      <w:r>
        <w:rPr>
          <w:b/>
        </w:rPr>
        <w:t>7. Hoàn thành phản hồi</w:t>
      </w:r>
      <w:r>
        <w:t xml:space="preserve"> — Xác nhận hoàn thành phản hồi trên Hệ thống.</w:t>
      </w:r>
    </w:p>
    <w:p w14:paraId="0775115E" w14:textId="77777777" w:rsidR="00736B89" w:rsidRDefault="001F66C9">
      <w:pPr>
        <w:spacing w:after="120" w:line="312" w:lineRule="auto"/>
      </w:pPr>
      <w:r>
        <w:rPr>
          <w:b/>
        </w:rPr>
        <w:t>Giai</w:t>
      </w:r>
      <w:r>
        <w:rPr>
          <w:b/>
        </w:rPr>
        <w:t xml:space="preserve"> đoạn thiết lập hiển thị</w:t>
      </w:r>
      <w:r>
        <w:t xml:space="preserve"> (Quản trị viên mục Hiến kế)</w:t>
      </w:r>
    </w:p>
    <w:p w14:paraId="3127EF5B" w14:textId="77777777" w:rsidR="00736B89" w:rsidRDefault="001F66C9">
      <w:pPr>
        <w:spacing w:after="40"/>
        <w:ind w:left="432"/>
      </w:pPr>
      <w:r>
        <w:rPr>
          <w:b/>
        </w:rPr>
        <w:t>8. Đã công khai</w:t>
      </w:r>
      <w:r>
        <w:t xml:space="preserve"> — Rà soát phản hồi; nếu duyệt công khai rộng rãi, chuyển trạng thái "Đã công khai"; nội dung hiến kế và phản hồi được hiển thị công khai trên Cổng để cộng đồng theo dõi.</w:t>
      </w:r>
    </w:p>
    <w:p w14:paraId="64165657" w14:textId="77777777" w:rsidR="00736B89" w:rsidRDefault="001F66C9">
      <w:pPr>
        <w:spacing w:after="40"/>
        <w:ind w:left="432"/>
      </w:pPr>
      <w:r>
        <w:rPr>
          <w:b/>
        </w:rPr>
        <w:t>9. Lưu nội bộ</w:t>
      </w:r>
      <w:r>
        <w:t xml:space="preserve"> — N</w:t>
      </w:r>
      <w:r>
        <w:t>ếu chỉ cho phép lưu nội bộ, chuyển trạng thái "Không công khai"; nội dung được lưu trữ bảo mật phục vụ tra cứu nội bộ, không hiển thị trên Cổng.</w:t>
      </w:r>
    </w:p>
    <w:p w14:paraId="47FB311B" w14:textId="77777777" w:rsidR="00736B89" w:rsidRDefault="001F66C9">
      <w:pPr>
        <w:spacing w:after="40"/>
        <w:ind w:left="432"/>
      </w:pPr>
      <w:r>
        <w:rPr>
          <w:b/>
        </w:rPr>
        <w:t>10. Đã ẩn</w:t>
      </w:r>
      <w:r>
        <w:t xml:space="preserve"> — Đối với hiến kế đã công khai, nếu phát hiện sự cố khẩn cấp hoặc nội dung nhạy cảm cần ẩn gấp, chuyể</w:t>
      </w:r>
      <w:r>
        <w:t>n trạng thái "Đã ẩn" và quay lại kiểm tra; sau khi xử lý xong sự cố sẽ thiết lập lại hiển thị.</w:t>
      </w:r>
    </w:p>
    <w:p w14:paraId="0A97A90F" w14:textId="77777777" w:rsidR="00736B89" w:rsidRDefault="001F66C9">
      <w:pPr>
        <w:spacing w:after="120" w:line="312" w:lineRule="auto"/>
      </w:pPr>
      <w:r>
        <w:rPr>
          <w:b/>
        </w:rPr>
        <w:t>Giai đoạn theo dõi kết quả</w:t>
      </w:r>
    </w:p>
    <w:p w14:paraId="773D6C87" w14:textId="77777777" w:rsidR="00736B89" w:rsidRDefault="001F66C9">
      <w:pPr>
        <w:spacing w:after="40"/>
        <w:ind w:left="432"/>
      </w:pPr>
      <w:r>
        <w:rPr>
          <w:b/>
        </w:rPr>
        <w:t>11. Xem phản hồi</w:t>
      </w:r>
      <w:r>
        <w:t xml:space="preserve"> — Người dân/Doanh nghiệp truy cập Cổng để xem kết quả và nội dung phản hồi chính thức.</w:t>
      </w:r>
    </w:p>
    <w:p w14:paraId="0A796D35" w14:textId="77777777" w:rsidR="00736B89" w:rsidRDefault="001F66C9">
      <w:pPr>
        <w:spacing w:after="120" w:line="312" w:lineRule="auto"/>
      </w:pPr>
      <w:r>
        <w:rPr>
          <w:b/>
        </w:rPr>
        <w:t>Tóm tắt sơ đồ trạng thái:</w:t>
      </w:r>
    </w:p>
    <w:p w14:paraId="6F5F4EF6" w14:textId="77777777" w:rsidR="00736B89" w:rsidRDefault="001F66C9">
      <w:pPr>
        <w:ind w:left="288"/>
      </w:pPr>
      <w:r>
        <w:rPr>
          <w:rFonts w:ascii="Courier New" w:eastAsia="Courier New" w:hAnsi="Courier New" w:cs="Courier New"/>
          <w:sz w:val="18"/>
        </w:rPr>
        <w:t>G</w:t>
      </w:r>
      <w:r>
        <w:rPr>
          <w:rFonts w:ascii="Courier New" w:eastAsia="Courier New" w:hAnsi="Courier New" w:cs="Courier New"/>
          <w:sz w:val="18"/>
        </w:rPr>
        <w:t>ử</w:t>
      </w:r>
      <w:r>
        <w:rPr>
          <w:rFonts w:ascii="Courier New" w:eastAsia="Courier New" w:hAnsi="Courier New" w:cs="Courier New"/>
          <w:sz w:val="18"/>
        </w:rPr>
        <w:t xml:space="preserve">i </w:t>
      </w:r>
      <w:r>
        <w:rPr>
          <w:rFonts w:ascii="Courier New" w:eastAsia="Courier New" w:hAnsi="Courier New" w:cs="Courier New"/>
          <w:sz w:val="18"/>
        </w:rPr>
        <w:t>→ Ti</w:t>
      </w:r>
      <w:r>
        <w:rPr>
          <w:rFonts w:ascii="Courier New" w:eastAsia="Courier New" w:hAnsi="Courier New" w:cs="Courier New"/>
          <w:sz w:val="18"/>
        </w:rPr>
        <w:t>ế</w:t>
      </w:r>
      <w:r>
        <w:rPr>
          <w:rFonts w:ascii="Courier New" w:eastAsia="Courier New" w:hAnsi="Courier New" w:cs="Courier New"/>
          <w:sz w:val="18"/>
        </w:rPr>
        <w:t>p nh</w:t>
      </w:r>
      <w:r>
        <w:rPr>
          <w:rFonts w:ascii="Courier New" w:eastAsia="Courier New" w:hAnsi="Courier New" w:cs="Courier New"/>
          <w:sz w:val="18"/>
        </w:rPr>
        <w:t>ậ</w:t>
      </w:r>
      <w:r>
        <w:rPr>
          <w:rFonts w:ascii="Courier New" w:eastAsia="Courier New" w:hAnsi="Courier New" w:cs="Courier New"/>
          <w:sz w:val="18"/>
        </w:rPr>
        <w:t>n (t</w:t>
      </w:r>
      <w:r>
        <w:rPr>
          <w:rFonts w:ascii="Courier New" w:eastAsia="Courier New" w:hAnsi="Courier New" w:cs="Courier New"/>
          <w:sz w:val="18"/>
        </w:rPr>
        <w:t>ự</w:t>
      </w:r>
      <w:r>
        <w:rPr>
          <w:rFonts w:ascii="Courier New" w:eastAsia="Courier New" w:hAnsi="Courier New" w:cs="Courier New"/>
          <w:sz w:val="18"/>
        </w:rPr>
        <w:t xml:space="preserve"> đ</w:t>
      </w:r>
      <w:r>
        <w:rPr>
          <w:rFonts w:ascii="Courier New" w:eastAsia="Courier New" w:hAnsi="Courier New" w:cs="Courier New"/>
          <w:sz w:val="18"/>
        </w:rPr>
        <w:t>ộ</w:t>
      </w:r>
      <w:r>
        <w:rPr>
          <w:rFonts w:ascii="Courier New" w:eastAsia="Courier New" w:hAnsi="Courier New" w:cs="Courier New"/>
          <w:sz w:val="18"/>
        </w:rPr>
        <w:t>ng) → Ki</w:t>
      </w:r>
      <w:r>
        <w:rPr>
          <w:rFonts w:ascii="Courier New" w:eastAsia="Courier New" w:hAnsi="Courier New" w:cs="Courier New"/>
          <w:sz w:val="18"/>
        </w:rPr>
        <w:t>ể</w:t>
      </w:r>
      <w:r>
        <w:rPr>
          <w:rFonts w:ascii="Courier New" w:eastAsia="Courier New" w:hAnsi="Courier New" w:cs="Courier New"/>
          <w:sz w:val="18"/>
        </w:rPr>
        <w:t>m tra &amp; phân lo</w:t>
      </w:r>
      <w:r>
        <w:rPr>
          <w:rFonts w:ascii="Courier New" w:eastAsia="Courier New" w:hAnsi="Courier New" w:cs="Courier New"/>
          <w:sz w:val="18"/>
        </w:rPr>
        <w:t>ạ</w:t>
      </w:r>
      <w:r>
        <w:rPr>
          <w:rFonts w:ascii="Courier New" w:eastAsia="Courier New" w:hAnsi="Courier New" w:cs="Courier New"/>
          <w:sz w:val="18"/>
        </w:rPr>
        <w:t>i</w:t>
      </w:r>
      <w:r>
        <w:rPr>
          <w:rFonts w:ascii="Courier New" w:eastAsia="Courier New" w:hAnsi="Courier New" w:cs="Courier New"/>
          <w:sz w:val="18"/>
        </w:rPr>
        <w:br/>
        <w:t xml:space="preserve">        ├─ Không h</w:t>
      </w:r>
      <w:r>
        <w:rPr>
          <w:rFonts w:ascii="Courier New" w:eastAsia="Courier New" w:hAnsi="Courier New" w:cs="Courier New"/>
          <w:sz w:val="18"/>
        </w:rPr>
        <w:t>ợ</w:t>
      </w:r>
      <w:r>
        <w:rPr>
          <w:rFonts w:ascii="Courier New" w:eastAsia="Courier New" w:hAnsi="Courier New" w:cs="Courier New"/>
          <w:sz w:val="18"/>
        </w:rPr>
        <w:t>p l</w:t>
      </w:r>
      <w:r>
        <w:rPr>
          <w:rFonts w:ascii="Courier New" w:eastAsia="Courier New" w:hAnsi="Courier New" w:cs="Courier New"/>
          <w:sz w:val="18"/>
        </w:rPr>
        <w:t>ệ</w:t>
      </w:r>
      <w:r>
        <w:rPr>
          <w:rFonts w:ascii="Courier New" w:eastAsia="Courier New" w:hAnsi="Courier New" w:cs="Courier New"/>
          <w:sz w:val="18"/>
        </w:rPr>
        <w:t>/Spam → T</w:t>
      </w:r>
      <w:r>
        <w:rPr>
          <w:rFonts w:ascii="Courier New" w:eastAsia="Courier New" w:hAnsi="Courier New" w:cs="Courier New"/>
          <w:sz w:val="18"/>
        </w:rPr>
        <w:t>ừ</w:t>
      </w:r>
      <w:r>
        <w:rPr>
          <w:rFonts w:ascii="Courier New" w:eastAsia="Courier New" w:hAnsi="Courier New" w:cs="Courier New"/>
          <w:sz w:val="18"/>
        </w:rPr>
        <w:t xml:space="preserve"> ch</w:t>
      </w:r>
      <w:r>
        <w:rPr>
          <w:rFonts w:ascii="Courier New" w:eastAsia="Courier New" w:hAnsi="Courier New" w:cs="Courier New"/>
          <w:sz w:val="18"/>
        </w:rPr>
        <w:t>ố</w:t>
      </w:r>
      <w:r>
        <w:rPr>
          <w:rFonts w:ascii="Courier New" w:eastAsia="Courier New" w:hAnsi="Courier New" w:cs="Courier New"/>
          <w:sz w:val="18"/>
        </w:rPr>
        <w:t>i (nh</w:t>
      </w:r>
      <w:r>
        <w:rPr>
          <w:rFonts w:ascii="Courier New" w:eastAsia="Courier New" w:hAnsi="Courier New" w:cs="Courier New"/>
          <w:sz w:val="18"/>
        </w:rPr>
        <w:t>ậ</w:t>
      </w:r>
      <w:r>
        <w:rPr>
          <w:rFonts w:ascii="Courier New" w:eastAsia="Courier New" w:hAnsi="Courier New" w:cs="Courier New"/>
          <w:sz w:val="18"/>
        </w:rPr>
        <w:t>p lý do) → K</w:t>
      </w:r>
      <w:r>
        <w:rPr>
          <w:rFonts w:ascii="Courier New" w:eastAsia="Courier New" w:hAnsi="Courier New" w:cs="Courier New"/>
          <w:sz w:val="18"/>
        </w:rPr>
        <w:t>ế</w:t>
      </w:r>
      <w:r>
        <w:rPr>
          <w:rFonts w:ascii="Courier New" w:eastAsia="Courier New" w:hAnsi="Courier New" w:cs="Courier New"/>
          <w:sz w:val="18"/>
        </w:rPr>
        <w:t>t thúc</w:t>
      </w:r>
      <w:r>
        <w:rPr>
          <w:rFonts w:ascii="Courier New" w:eastAsia="Courier New" w:hAnsi="Courier New" w:cs="Courier New"/>
          <w:sz w:val="18"/>
        </w:rPr>
        <w:br/>
        <w:t xml:space="preserve">        └─ H</w:t>
      </w:r>
      <w:r>
        <w:rPr>
          <w:rFonts w:ascii="Courier New" w:eastAsia="Courier New" w:hAnsi="Courier New" w:cs="Courier New"/>
          <w:sz w:val="18"/>
        </w:rPr>
        <w:t>ợ</w:t>
      </w:r>
      <w:r>
        <w:rPr>
          <w:rFonts w:ascii="Courier New" w:eastAsia="Courier New" w:hAnsi="Courier New" w:cs="Courier New"/>
          <w:sz w:val="18"/>
        </w:rPr>
        <w:t>p l</w:t>
      </w:r>
      <w:r>
        <w:rPr>
          <w:rFonts w:ascii="Courier New" w:eastAsia="Courier New" w:hAnsi="Courier New" w:cs="Courier New"/>
          <w:sz w:val="18"/>
        </w:rPr>
        <w:t>ệ</w:t>
      </w:r>
      <w:r>
        <w:rPr>
          <w:rFonts w:ascii="Courier New" w:eastAsia="Courier New" w:hAnsi="Courier New" w:cs="Courier New"/>
          <w:sz w:val="18"/>
        </w:rPr>
        <w:t xml:space="preserve"> → Đang x</w:t>
      </w:r>
      <w:r>
        <w:rPr>
          <w:rFonts w:ascii="Courier New" w:eastAsia="Courier New" w:hAnsi="Courier New" w:cs="Courier New"/>
          <w:sz w:val="18"/>
        </w:rPr>
        <w:t>ử</w:t>
      </w:r>
      <w:r>
        <w:rPr>
          <w:rFonts w:ascii="Courier New" w:eastAsia="Courier New" w:hAnsi="Courier New" w:cs="Courier New"/>
          <w:sz w:val="18"/>
        </w:rPr>
        <w:t xml:space="preserve"> lý → Th</w:t>
      </w:r>
      <w:r>
        <w:rPr>
          <w:rFonts w:ascii="Courier New" w:eastAsia="Courier New" w:hAnsi="Courier New" w:cs="Courier New"/>
          <w:sz w:val="18"/>
        </w:rPr>
        <w:t>ẩ</w:t>
      </w:r>
      <w:r>
        <w:rPr>
          <w:rFonts w:ascii="Courier New" w:eastAsia="Courier New" w:hAnsi="Courier New" w:cs="Courier New"/>
          <w:sz w:val="18"/>
        </w:rPr>
        <w:t>m đ</w:t>
      </w:r>
      <w:r>
        <w:rPr>
          <w:rFonts w:ascii="Courier New" w:eastAsia="Courier New" w:hAnsi="Courier New" w:cs="Courier New"/>
          <w:sz w:val="18"/>
        </w:rPr>
        <w:t>ị</w:t>
      </w:r>
      <w:r>
        <w:rPr>
          <w:rFonts w:ascii="Courier New" w:eastAsia="Courier New" w:hAnsi="Courier New" w:cs="Courier New"/>
          <w:sz w:val="18"/>
        </w:rPr>
        <w:t>nh (B</w:t>
      </w:r>
      <w:r>
        <w:rPr>
          <w:rFonts w:ascii="Courier New" w:eastAsia="Courier New" w:hAnsi="Courier New" w:cs="Courier New"/>
          <w:sz w:val="18"/>
        </w:rPr>
        <w:t>ộ</w:t>
      </w:r>
      <w:r>
        <w:rPr>
          <w:rFonts w:ascii="Courier New" w:eastAsia="Courier New" w:hAnsi="Courier New" w:cs="Courier New"/>
          <w:sz w:val="18"/>
        </w:rPr>
        <w:t>, ngành)</w:t>
      </w:r>
      <w:r>
        <w:rPr>
          <w:rFonts w:ascii="Courier New" w:eastAsia="Courier New" w:hAnsi="Courier New" w:cs="Courier New"/>
          <w:sz w:val="18"/>
        </w:rPr>
        <w:br/>
        <w:t xml:space="preserve">                    ├─ Sai th</w:t>
      </w:r>
      <w:r>
        <w:rPr>
          <w:rFonts w:ascii="Courier New" w:eastAsia="Courier New" w:hAnsi="Courier New" w:cs="Courier New"/>
          <w:sz w:val="18"/>
        </w:rPr>
        <w:t>ẩ</w:t>
      </w:r>
      <w:r>
        <w:rPr>
          <w:rFonts w:ascii="Courier New" w:eastAsia="Courier New" w:hAnsi="Courier New" w:cs="Courier New"/>
          <w:sz w:val="18"/>
        </w:rPr>
        <w:t>m quy</w:t>
      </w:r>
      <w:r>
        <w:rPr>
          <w:rFonts w:ascii="Courier New" w:eastAsia="Courier New" w:hAnsi="Courier New" w:cs="Courier New"/>
          <w:sz w:val="18"/>
        </w:rPr>
        <w:t>ề</w:t>
      </w:r>
      <w:r>
        <w:rPr>
          <w:rFonts w:ascii="Courier New" w:eastAsia="Courier New" w:hAnsi="Courier New" w:cs="Courier New"/>
          <w:sz w:val="18"/>
        </w:rPr>
        <w:t>n/Trùng l</w:t>
      </w:r>
      <w:r>
        <w:rPr>
          <w:rFonts w:ascii="Courier New" w:eastAsia="Courier New" w:hAnsi="Courier New" w:cs="Courier New"/>
          <w:sz w:val="18"/>
        </w:rPr>
        <w:t>ặ</w:t>
      </w:r>
      <w:r>
        <w:rPr>
          <w:rFonts w:ascii="Courier New" w:eastAsia="Courier New" w:hAnsi="Courier New" w:cs="Courier New"/>
          <w:sz w:val="18"/>
        </w:rPr>
        <w:t>p/Không kh</w:t>
      </w:r>
      <w:r>
        <w:rPr>
          <w:rFonts w:ascii="Courier New" w:eastAsia="Courier New" w:hAnsi="Courier New" w:cs="Courier New"/>
          <w:sz w:val="18"/>
        </w:rPr>
        <w:t>ả</w:t>
      </w:r>
      <w:r>
        <w:rPr>
          <w:rFonts w:ascii="Courier New" w:eastAsia="Courier New" w:hAnsi="Courier New" w:cs="Courier New"/>
          <w:sz w:val="18"/>
        </w:rPr>
        <w:t xml:space="preserve"> thi → Tr</w:t>
      </w:r>
      <w:r>
        <w:rPr>
          <w:rFonts w:ascii="Courier New" w:eastAsia="Courier New" w:hAnsi="Courier New" w:cs="Courier New"/>
          <w:sz w:val="18"/>
        </w:rPr>
        <w:t>ả</w:t>
      </w:r>
      <w:r>
        <w:rPr>
          <w:rFonts w:ascii="Courier New" w:eastAsia="Courier New" w:hAnsi="Courier New" w:cs="Courier New"/>
          <w:sz w:val="18"/>
        </w:rPr>
        <w:t xml:space="preserve"> l</w:t>
      </w:r>
      <w:r>
        <w:rPr>
          <w:rFonts w:ascii="Courier New" w:eastAsia="Courier New" w:hAnsi="Courier New" w:cs="Courier New"/>
          <w:sz w:val="18"/>
        </w:rPr>
        <w:t>ạ</w:t>
      </w:r>
      <w:r>
        <w:rPr>
          <w:rFonts w:ascii="Courier New" w:eastAsia="Courier New" w:hAnsi="Courier New" w:cs="Courier New"/>
          <w:sz w:val="18"/>
        </w:rPr>
        <w:t>i → T</w:t>
      </w:r>
      <w:r>
        <w:rPr>
          <w:rFonts w:ascii="Courier New" w:eastAsia="Courier New" w:hAnsi="Courier New" w:cs="Courier New"/>
          <w:sz w:val="18"/>
        </w:rPr>
        <w:t>ừ</w:t>
      </w:r>
      <w:r>
        <w:rPr>
          <w:rFonts w:ascii="Courier New" w:eastAsia="Courier New" w:hAnsi="Courier New" w:cs="Courier New"/>
          <w:sz w:val="18"/>
        </w:rPr>
        <w:t xml:space="preserve"> ch</w:t>
      </w:r>
      <w:r>
        <w:rPr>
          <w:rFonts w:ascii="Courier New" w:eastAsia="Courier New" w:hAnsi="Courier New" w:cs="Courier New"/>
          <w:sz w:val="18"/>
        </w:rPr>
        <w:t>ố</w:t>
      </w:r>
      <w:r>
        <w:rPr>
          <w:rFonts w:ascii="Courier New" w:eastAsia="Courier New" w:hAnsi="Courier New" w:cs="Courier New"/>
          <w:sz w:val="18"/>
        </w:rPr>
        <w:t>i</w:t>
      </w:r>
      <w:r>
        <w:rPr>
          <w:rFonts w:ascii="Courier New" w:eastAsia="Courier New" w:hAnsi="Courier New" w:cs="Courier New"/>
          <w:sz w:val="18"/>
        </w:rPr>
        <w:br/>
        <w:t xml:space="preserve">           </w:t>
      </w:r>
      <w:r>
        <w:rPr>
          <w:rFonts w:ascii="Courier New" w:eastAsia="Courier New" w:hAnsi="Courier New" w:cs="Courier New"/>
          <w:sz w:val="18"/>
        </w:rPr>
        <w:t xml:space="preserve">         └─ H</w:t>
      </w:r>
      <w:r>
        <w:rPr>
          <w:rFonts w:ascii="Courier New" w:eastAsia="Courier New" w:hAnsi="Courier New" w:cs="Courier New"/>
          <w:sz w:val="18"/>
        </w:rPr>
        <w:t>ợ</w:t>
      </w:r>
      <w:r>
        <w:rPr>
          <w:rFonts w:ascii="Courier New" w:eastAsia="Courier New" w:hAnsi="Courier New" w:cs="Courier New"/>
          <w:sz w:val="18"/>
        </w:rPr>
        <w:t>p lý, kh</w:t>
      </w:r>
      <w:r>
        <w:rPr>
          <w:rFonts w:ascii="Courier New" w:eastAsia="Courier New" w:hAnsi="Courier New" w:cs="Courier New"/>
          <w:sz w:val="18"/>
        </w:rPr>
        <w:t>ả</w:t>
      </w:r>
      <w:r>
        <w:rPr>
          <w:rFonts w:ascii="Courier New" w:eastAsia="Courier New" w:hAnsi="Courier New" w:cs="Courier New"/>
          <w:sz w:val="18"/>
        </w:rPr>
        <w:t xml:space="preserve"> thi → Nh</w:t>
      </w:r>
      <w:r>
        <w:rPr>
          <w:rFonts w:ascii="Courier New" w:eastAsia="Courier New" w:hAnsi="Courier New" w:cs="Courier New"/>
          <w:sz w:val="18"/>
        </w:rPr>
        <w:t>ậ</w:t>
      </w:r>
      <w:r>
        <w:rPr>
          <w:rFonts w:ascii="Courier New" w:eastAsia="Courier New" w:hAnsi="Courier New" w:cs="Courier New"/>
          <w:sz w:val="18"/>
        </w:rPr>
        <w:t>p ph</w:t>
      </w:r>
      <w:r>
        <w:rPr>
          <w:rFonts w:ascii="Courier New" w:eastAsia="Courier New" w:hAnsi="Courier New" w:cs="Courier New"/>
          <w:sz w:val="18"/>
        </w:rPr>
        <w:t>ả</w:t>
      </w:r>
      <w:r>
        <w:rPr>
          <w:rFonts w:ascii="Courier New" w:eastAsia="Courier New" w:hAnsi="Courier New" w:cs="Courier New"/>
          <w:sz w:val="18"/>
        </w:rPr>
        <w:t>n h</w:t>
      </w:r>
      <w:r>
        <w:rPr>
          <w:rFonts w:ascii="Courier New" w:eastAsia="Courier New" w:hAnsi="Courier New" w:cs="Courier New"/>
          <w:sz w:val="18"/>
        </w:rPr>
        <w:t>ồ</w:t>
      </w:r>
      <w:r>
        <w:rPr>
          <w:rFonts w:ascii="Courier New" w:eastAsia="Courier New" w:hAnsi="Courier New" w:cs="Courier New"/>
          <w:sz w:val="18"/>
        </w:rPr>
        <w:t>i → Hoàn thành ph</w:t>
      </w:r>
      <w:r>
        <w:rPr>
          <w:rFonts w:ascii="Courier New" w:eastAsia="Courier New" w:hAnsi="Courier New" w:cs="Courier New"/>
          <w:sz w:val="18"/>
        </w:rPr>
        <w:t>ả</w:t>
      </w:r>
      <w:r>
        <w:rPr>
          <w:rFonts w:ascii="Courier New" w:eastAsia="Courier New" w:hAnsi="Courier New" w:cs="Courier New"/>
          <w:sz w:val="18"/>
        </w:rPr>
        <w:t>n h</w:t>
      </w:r>
      <w:r>
        <w:rPr>
          <w:rFonts w:ascii="Courier New" w:eastAsia="Courier New" w:hAnsi="Courier New" w:cs="Courier New"/>
          <w:sz w:val="18"/>
        </w:rPr>
        <w:t>ồ</w:t>
      </w:r>
      <w:r>
        <w:rPr>
          <w:rFonts w:ascii="Courier New" w:eastAsia="Courier New" w:hAnsi="Courier New" w:cs="Courier New"/>
          <w:sz w:val="18"/>
        </w:rPr>
        <w:t>i</w:t>
      </w:r>
      <w:r>
        <w:rPr>
          <w:rFonts w:ascii="Courier New" w:eastAsia="Courier New" w:hAnsi="Courier New" w:cs="Courier New"/>
          <w:sz w:val="18"/>
        </w:rPr>
        <w:br/>
        <w:t xml:space="preserve">                              → Thi</w:t>
      </w:r>
      <w:r>
        <w:rPr>
          <w:rFonts w:ascii="Courier New" w:eastAsia="Courier New" w:hAnsi="Courier New" w:cs="Courier New"/>
          <w:sz w:val="18"/>
        </w:rPr>
        <w:t>ế</w:t>
      </w:r>
      <w:r>
        <w:rPr>
          <w:rFonts w:ascii="Courier New" w:eastAsia="Courier New" w:hAnsi="Courier New" w:cs="Courier New"/>
          <w:sz w:val="18"/>
        </w:rPr>
        <w:t>t l</w:t>
      </w:r>
      <w:r>
        <w:rPr>
          <w:rFonts w:ascii="Courier New" w:eastAsia="Courier New" w:hAnsi="Courier New" w:cs="Courier New"/>
          <w:sz w:val="18"/>
        </w:rPr>
        <w:t>ậ</w:t>
      </w:r>
      <w:r>
        <w:rPr>
          <w:rFonts w:ascii="Courier New" w:eastAsia="Courier New" w:hAnsi="Courier New" w:cs="Courier New"/>
          <w:sz w:val="18"/>
        </w:rPr>
        <w:t>p hi</w:t>
      </w:r>
      <w:r>
        <w:rPr>
          <w:rFonts w:ascii="Courier New" w:eastAsia="Courier New" w:hAnsi="Courier New" w:cs="Courier New"/>
          <w:sz w:val="18"/>
        </w:rPr>
        <w:t>ể</w:t>
      </w:r>
      <w:r>
        <w:rPr>
          <w:rFonts w:ascii="Courier New" w:eastAsia="Courier New" w:hAnsi="Courier New" w:cs="Courier New"/>
          <w:sz w:val="18"/>
        </w:rPr>
        <w:t>n th</w:t>
      </w:r>
      <w:r>
        <w:rPr>
          <w:rFonts w:ascii="Courier New" w:eastAsia="Courier New" w:hAnsi="Courier New" w:cs="Courier New"/>
          <w:sz w:val="18"/>
        </w:rPr>
        <w:t>ị</w:t>
      </w:r>
      <w:r>
        <w:rPr>
          <w:rFonts w:ascii="Courier New" w:eastAsia="Courier New" w:hAnsi="Courier New" w:cs="Courier New"/>
          <w:sz w:val="18"/>
        </w:rPr>
        <w:br/>
        <w:t xml:space="preserve">                                  ├─ Đã công khai ──(s</w:t>
      </w:r>
      <w:r>
        <w:rPr>
          <w:rFonts w:ascii="Courier New" w:eastAsia="Courier New" w:hAnsi="Courier New" w:cs="Courier New"/>
          <w:sz w:val="18"/>
        </w:rPr>
        <w:t>ự</w:t>
      </w:r>
      <w:r>
        <w:rPr>
          <w:rFonts w:ascii="Courier New" w:eastAsia="Courier New" w:hAnsi="Courier New" w:cs="Courier New"/>
          <w:sz w:val="18"/>
        </w:rPr>
        <w:t xml:space="preserve"> c</w:t>
      </w:r>
      <w:r>
        <w:rPr>
          <w:rFonts w:ascii="Courier New" w:eastAsia="Courier New" w:hAnsi="Courier New" w:cs="Courier New"/>
          <w:sz w:val="18"/>
        </w:rPr>
        <w:t>ố</w:t>
      </w:r>
      <w:r>
        <w:rPr>
          <w:rFonts w:ascii="Courier New" w:eastAsia="Courier New" w:hAnsi="Courier New" w:cs="Courier New"/>
          <w:sz w:val="18"/>
        </w:rPr>
        <w:t xml:space="preserve">)──► Đã </w:t>
      </w:r>
      <w:r>
        <w:rPr>
          <w:rFonts w:ascii="Courier New" w:eastAsia="Courier New" w:hAnsi="Courier New" w:cs="Courier New"/>
          <w:sz w:val="18"/>
        </w:rPr>
        <w:t>ẩ</w:t>
      </w:r>
      <w:r>
        <w:rPr>
          <w:rFonts w:ascii="Courier New" w:eastAsia="Courier New" w:hAnsi="Courier New" w:cs="Courier New"/>
          <w:sz w:val="18"/>
        </w:rPr>
        <w:t>n ──► (ki</w:t>
      </w:r>
      <w:r>
        <w:rPr>
          <w:rFonts w:ascii="Courier New" w:eastAsia="Courier New" w:hAnsi="Courier New" w:cs="Courier New"/>
          <w:sz w:val="18"/>
        </w:rPr>
        <w:t>ể</w:t>
      </w:r>
      <w:r>
        <w:rPr>
          <w:rFonts w:ascii="Courier New" w:eastAsia="Courier New" w:hAnsi="Courier New" w:cs="Courier New"/>
          <w:sz w:val="18"/>
        </w:rPr>
        <w:t>m tra l</w:t>
      </w:r>
      <w:r>
        <w:rPr>
          <w:rFonts w:ascii="Courier New" w:eastAsia="Courier New" w:hAnsi="Courier New" w:cs="Courier New"/>
          <w:sz w:val="18"/>
        </w:rPr>
        <w:t>ạ</w:t>
      </w:r>
      <w:r>
        <w:rPr>
          <w:rFonts w:ascii="Courier New" w:eastAsia="Courier New" w:hAnsi="Courier New" w:cs="Courier New"/>
          <w:sz w:val="18"/>
        </w:rPr>
        <w:t>i)</w:t>
      </w:r>
      <w:r>
        <w:rPr>
          <w:rFonts w:ascii="Courier New" w:eastAsia="Courier New" w:hAnsi="Courier New" w:cs="Courier New"/>
          <w:sz w:val="18"/>
        </w:rPr>
        <w:br/>
        <w:t xml:space="preserve">                                  └─ Lưu n</w:t>
      </w:r>
      <w:r>
        <w:rPr>
          <w:rFonts w:ascii="Courier New" w:eastAsia="Courier New" w:hAnsi="Courier New" w:cs="Courier New"/>
          <w:sz w:val="18"/>
        </w:rPr>
        <w:t>ộ</w:t>
      </w:r>
      <w:r>
        <w:rPr>
          <w:rFonts w:ascii="Courier New" w:eastAsia="Courier New" w:hAnsi="Courier New" w:cs="Courier New"/>
          <w:sz w:val="18"/>
        </w:rPr>
        <w:t>i b</w:t>
      </w:r>
      <w:r>
        <w:rPr>
          <w:rFonts w:ascii="Courier New" w:eastAsia="Courier New" w:hAnsi="Courier New" w:cs="Courier New"/>
          <w:sz w:val="18"/>
        </w:rPr>
        <w:t>ộ</w:t>
      </w:r>
      <w:r>
        <w:rPr>
          <w:rFonts w:ascii="Courier New" w:eastAsia="Courier New" w:hAnsi="Courier New" w:cs="Courier New"/>
          <w:sz w:val="18"/>
        </w:rPr>
        <w:br/>
        <w:t xml:space="preserve">   </w:t>
      </w:r>
      <w:r>
        <w:rPr>
          <w:rFonts w:ascii="Courier New" w:eastAsia="Courier New" w:hAnsi="Courier New" w:cs="Courier New"/>
          <w:sz w:val="18"/>
        </w:rPr>
        <w:t xml:space="preserve">                           → Ngư</w:t>
      </w:r>
      <w:r>
        <w:rPr>
          <w:rFonts w:ascii="Courier New" w:eastAsia="Courier New" w:hAnsi="Courier New" w:cs="Courier New"/>
          <w:sz w:val="18"/>
        </w:rPr>
        <w:t>ờ</w:t>
      </w:r>
      <w:r>
        <w:rPr>
          <w:rFonts w:ascii="Courier New" w:eastAsia="Courier New" w:hAnsi="Courier New" w:cs="Courier New"/>
          <w:sz w:val="18"/>
        </w:rPr>
        <w:t>i dân xem ph</w:t>
      </w:r>
      <w:r>
        <w:rPr>
          <w:rFonts w:ascii="Courier New" w:eastAsia="Courier New" w:hAnsi="Courier New" w:cs="Courier New"/>
          <w:sz w:val="18"/>
        </w:rPr>
        <w:t>ả</w:t>
      </w:r>
      <w:r>
        <w:rPr>
          <w:rFonts w:ascii="Courier New" w:eastAsia="Courier New" w:hAnsi="Courier New" w:cs="Courier New"/>
          <w:sz w:val="18"/>
        </w:rPr>
        <w:t>n h</w:t>
      </w:r>
      <w:r>
        <w:rPr>
          <w:rFonts w:ascii="Courier New" w:eastAsia="Courier New" w:hAnsi="Courier New" w:cs="Courier New"/>
          <w:sz w:val="18"/>
        </w:rPr>
        <w:t>ồ</w:t>
      </w:r>
      <w:r>
        <w:rPr>
          <w:rFonts w:ascii="Courier New" w:eastAsia="Courier New" w:hAnsi="Courier New" w:cs="Courier New"/>
          <w:sz w:val="18"/>
        </w:rPr>
        <w:t>i → K</w:t>
      </w:r>
      <w:r>
        <w:rPr>
          <w:rFonts w:ascii="Courier New" w:eastAsia="Courier New" w:hAnsi="Courier New" w:cs="Courier New"/>
          <w:sz w:val="18"/>
        </w:rPr>
        <w:t>ế</w:t>
      </w:r>
      <w:r>
        <w:rPr>
          <w:rFonts w:ascii="Courier New" w:eastAsia="Courier New" w:hAnsi="Courier New" w:cs="Courier New"/>
          <w:sz w:val="18"/>
        </w:rPr>
        <w:t>t thúc</w:t>
      </w:r>
    </w:p>
    <w:p w14:paraId="366522DD" w14:textId="77777777" w:rsidR="00736B89" w:rsidRDefault="001F66C9">
      <w:pPr>
        <w:spacing w:before="120" w:after="120"/>
      </w:pPr>
      <w:r>
        <w:rPr>
          <w:b/>
        </w:rPr>
        <w:t>3. Luồng 2 — Tiếp nhận và xử lý khảo sát góp ý (chuyên mục "Chúng tôi cần bạn")</w:t>
      </w:r>
    </w:p>
    <w:p w14:paraId="60F7368D" w14:textId="77777777" w:rsidR="00736B89" w:rsidRDefault="001F66C9">
      <w:pPr>
        <w:spacing w:after="120" w:line="312" w:lineRule="auto"/>
      </w:pPr>
      <w:r>
        <w:lastRenderedPageBreak/>
        <w:t xml:space="preserve">Áp dụng cho hình thức đóng góp theo phiếu khảo sát đối với từng chủ đề được cơ quan nhà nước chủ động đặt ra. Quy trình gồm </w:t>
      </w:r>
      <w:r>
        <w:rPr>
          <w:b/>
        </w:rPr>
        <w:t>4 bước</w:t>
      </w:r>
      <w:r>
        <w:t>:</w:t>
      </w:r>
    </w:p>
    <w:p w14:paraId="06F496E4" w14:textId="77777777" w:rsidR="00736B89" w:rsidRDefault="001F66C9">
      <w:pPr>
        <w:spacing w:after="40"/>
        <w:ind w:left="432"/>
      </w:pPr>
      <w:r>
        <w:rPr>
          <w:b/>
        </w:rPr>
        <w:t>1. Gửi phiếu khảo sát ý kiến</w:t>
      </w:r>
      <w:r>
        <w:t xml:space="preserve"> — Người dân/Doanh nghiệp đăng nhập, xác thực; chọn chủ đề; điền nội dung theo biểu mẫu và gửi p</w:t>
      </w:r>
      <w:r>
        <w:t>hiếu.</w:t>
      </w:r>
    </w:p>
    <w:p w14:paraId="704D703B" w14:textId="77777777" w:rsidR="00736B89" w:rsidRDefault="001F66C9">
      <w:pPr>
        <w:spacing w:after="40"/>
        <w:ind w:left="432"/>
      </w:pPr>
      <w:r>
        <w:rPr>
          <w:b/>
        </w:rPr>
        <w:t>2. Hệ thống xác nhận tiếp nhận</w:t>
      </w:r>
      <w:r>
        <w:t xml:space="preserve"> — Tự động ghi nhận phiếu vào cơ sở dữ liệu và hiển thị thông báo xác nhận.</w:t>
      </w:r>
    </w:p>
    <w:p w14:paraId="65D78B9B" w14:textId="77777777" w:rsidR="00736B89" w:rsidRDefault="001F66C9">
      <w:pPr>
        <w:spacing w:after="40"/>
        <w:ind w:left="432"/>
      </w:pPr>
      <w:r>
        <w:rPr>
          <w:b/>
        </w:rPr>
        <w:t>3. Tổng hợp và gửi phiếu</w:t>
      </w:r>
      <w:r>
        <w:t xml:space="preserve"> (Quản trị viên mục Hiến kế) — Tổng hợp các phiếu hợp lệ, lập báo cáo và gửi tới Đại diện Bộ, ban, ngành liên quan.</w:t>
      </w:r>
    </w:p>
    <w:p w14:paraId="1913A309" w14:textId="77777777" w:rsidR="00736B89" w:rsidRDefault="001F66C9">
      <w:pPr>
        <w:spacing w:after="40"/>
        <w:ind w:left="432"/>
      </w:pPr>
      <w:r>
        <w:rPr>
          <w:b/>
        </w:rPr>
        <w:t>4. T</w:t>
      </w:r>
      <w:r>
        <w:rPr>
          <w:b/>
        </w:rPr>
        <w:t>iếp nhận phiếu khảo sát</w:t>
      </w:r>
      <w:r>
        <w:t xml:space="preserve"> (Đại diện Bộ, ban, ngành) — Tiếp nhận, rà soát các ý kiến làm cơ sở nghiên cứu, cải cách.</w:t>
      </w:r>
    </w:p>
    <w:p w14:paraId="21624F10" w14:textId="77777777" w:rsidR="00736B89" w:rsidRDefault="001F66C9">
      <w:pPr>
        <w:spacing w:after="120" w:line="312" w:lineRule="auto"/>
      </w:pPr>
      <w:r>
        <w:rPr>
          <w:i/>
        </w:rPr>
        <w:t>Khác biệt cốt lõi giữa hai luồng: Luồng 1 xử lý từng hiến kế riêng lẻ và có cơ chế phản hồi trực tiếp tới người gửi; Luồng 2 xử lý theo lô (tổ</w:t>
      </w:r>
      <w:r>
        <w:rPr>
          <w:i/>
        </w:rPr>
        <w:t>ng hợp phiếu khảo sát) phục vụ nghiên cứu chính sách, không nhất thiết phản hồi riêng từng phiếu.</w:t>
      </w:r>
    </w:p>
    <w:p w14:paraId="537FD488" w14:textId="77777777" w:rsidR="00736B89" w:rsidRDefault="001F66C9">
      <w:pPr>
        <w:spacing w:before="120" w:after="120"/>
      </w:pPr>
      <w:r>
        <w:rPr>
          <w:b/>
        </w:rPr>
        <w:t>4. Bản đồ chức năng trên Cổng (đối chiếu chuyên mục đang thiết kế)</w:t>
      </w:r>
    </w:p>
    <w:tbl>
      <w:tblPr>
        <w:tblW w:w="0" w:type="auto"/>
        <w:tblLook w:val="04A0" w:firstRow="1" w:lastRow="0" w:firstColumn="1" w:lastColumn="0" w:noHBand="0" w:noVBand="1"/>
      </w:tblPr>
      <w:tblGrid>
        <w:gridCol w:w="2880"/>
        <w:gridCol w:w="2880"/>
        <w:gridCol w:w="2880"/>
      </w:tblGrid>
      <w:tr w:rsidR="00736B89" w14:paraId="2E3867DA" w14:textId="77777777">
        <w:tc>
          <w:tcPr>
            <w:tcW w:w="2880" w:type="dxa"/>
            <w:tcBorders>
              <w:top w:val="single" w:sz="4" w:space="0" w:color="000000"/>
              <w:left w:val="single" w:sz="4" w:space="0" w:color="000000"/>
              <w:bottom w:val="single" w:sz="4" w:space="0" w:color="000000"/>
              <w:right w:val="single" w:sz="4" w:space="0" w:color="000000"/>
            </w:tcBorders>
            <w:shd w:val="clear" w:color="auto" w:fill="DDDDDD"/>
          </w:tcPr>
          <w:p w14:paraId="6A093654" w14:textId="77777777" w:rsidR="00736B89" w:rsidRDefault="001F66C9">
            <w:r>
              <w:rPr>
                <w:b/>
                <w:sz w:val="24"/>
              </w:rPr>
              <w:t>Chuyên mục</w:t>
            </w:r>
          </w:p>
        </w:tc>
        <w:tc>
          <w:tcPr>
            <w:tcW w:w="2880" w:type="dxa"/>
            <w:tcBorders>
              <w:top w:val="single" w:sz="4" w:space="0" w:color="000000"/>
              <w:left w:val="single" w:sz="4" w:space="0" w:color="000000"/>
              <w:bottom w:val="single" w:sz="4" w:space="0" w:color="000000"/>
              <w:right w:val="single" w:sz="4" w:space="0" w:color="000000"/>
            </w:tcBorders>
            <w:shd w:val="clear" w:color="auto" w:fill="DDDDDD"/>
          </w:tcPr>
          <w:p w14:paraId="7E7614F2" w14:textId="77777777" w:rsidR="00736B89" w:rsidRDefault="001F66C9">
            <w:r>
              <w:rPr>
                <w:b/>
                <w:sz w:val="24"/>
              </w:rPr>
              <w:t>Vai trò</w:t>
            </w:r>
          </w:p>
        </w:tc>
        <w:tc>
          <w:tcPr>
            <w:tcW w:w="2880" w:type="dxa"/>
            <w:tcBorders>
              <w:top w:val="single" w:sz="4" w:space="0" w:color="000000"/>
              <w:left w:val="single" w:sz="4" w:space="0" w:color="000000"/>
              <w:bottom w:val="single" w:sz="4" w:space="0" w:color="000000"/>
              <w:right w:val="single" w:sz="4" w:space="0" w:color="000000"/>
            </w:tcBorders>
            <w:shd w:val="clear" w:color="auto" w:fill="DDDDDD"/>
          </w:tcPr>
          <w:p w14:paraId="130E7F5A" w14:textId="77777777" w:rsidR="00736B89" w:rsidRDefault="001F66C9">
            <w:r>
              <w:rPr>
                <w:b/>
                <w:sz w:val="24"/>
              </w:rPr>
              <w:t>Luồng nghiệp vụ tương ứng</w:t>
            </w:r>
          </w:p>
        </w:tc>
      </w:tr>
      <w:tr w:rsidR="00736B89" w14:paraId="46AF1B77" w14:textId="77777777">
        <w:tc>
          <w:tcPr>
            <w:tcW w:w="2880" w:type="dxa"/>
            <w:tcBorders>
              <w:top w:val="single" w:sz="4" w:space="0" w:color="000000"/>
              <w:left w:val="single" w:sz="4" w:space="0" w:color="000000"/>
              <w:bottom w:val="single" w:sz="4" w:space="0" w:color="000000"/>
              <w:right w:val="single" w:sz="4" w:space="0" w:color="000000"/>
            </w:tcBorders>
          </w:tcPr>
          <w:p w14:paraId="44F4ECF6" w14:textId="77777777" w:rsidR="00736B89" w:rsidRDefault="001F66C9">
            <w:r>
              <w:rPr>
                <w:b/>
                <w:sz w:val="24"/>
              </w:rPr>
              <w:t>Hiến kế của bạn</w:t>
            </w:r>
          </w:p>
        </w:tc>
        <w:tc>
          <w:tcPr>
            <w:tcW w:w="2880" w:type="dxa"/>
            <w:tcBorders>
              <w:top w:val="single" w:sz="4" w:space="0" w:color="000000"/>
              <w:left w:val="single" w:sz="4" w:space="0" w:color="000000"/>
              <w:bottom w:val="single" w:sz="4" w:space="0" w:color="000000"/>
              <w:right w:val="single" w:sz="4" w:space="0" w:color="000000"/>
            </w:tcBorders>
          </w:tcPr>
          <w:p w14:paraId="0333803F" w14:textId="77777777" w:rsidR="00736B89" w:rsidRDefault="001F66C9">
            <w:r>
              <w:rPr>
                <w:sz w:val="24"/>
              </w:rPr>
              <w:t xml:space="preserve">Tiếp nhận ý kiến, sáng </w:t>
            </w:r>
            <w:r>
              <w:rPr>
                <w:sz w:val="24"/>
              </w:rPr>
              <w:t>kiến của người dân, doanh nghiệp</w:t>
            </w:r>
          </w:p>
        </w:tc>
        <w:tc>
          <w:tcPr>
            <w:tcW w:w="2880" w:type="dxa"/>
            <w:tcBorders>
              <w:top w:val="single" w:sz="4" w:space="0" w:color="000000"/>
              <w:left w:val="single" w:sz="4" w:space="0" w:color="000000"/>
              <w:bottom w:val="single" w:sz="4" w:space="0" w:color="000000"/>
              <w:right w:val="single" w:sz="4" w:space="0" w:color="000000"/>
            </w:tcBorders>
          </w:tcPr>
          <w:p w14:paraId="69CBB36C" w14:textId="77777777" w:rsidR="00736B89" w:rsidRDefault="001F66C9">
            <w:r>
              <w:rPr>
                <w:sz w:val="24"/>
              </w:rPr>
              <w:t>Luồng 1</w:t>
            </w:r>
          </w:p>
        </w:tc>
      </w:tr>
      <w:tr w:rsidR="00736B89" w14:paraId="7C9C219E" w14:textId="77777777">
        <w:tc>
          <w:tcPr>
            <w:tcW w:w="2880" w:type="dxa"/>
            <w:tcBorders>
              <w:top w:val="single" w:sz="4" w:space="0" w:color="000000"/>
              <w:left w:val="single" w:sz="4" w:space="0" w:color="000000"/>
              <w:bottom w:val="single" w:sz="4" w:space="0" w:color="000000"/>
              <w:right w:val="single" w:sz="4" w:space="0" w:color="000000"/>
            </w:tcBorders>
          </w:tcPr>
          <w:p w14:paraId="46BD7DEB" w14:textId="77777777" w:rsidR="00736B89" w:rsidRDefault="001F66C9">
            <w:r>
              <w:rPr>
                <w:b/>
                <w:sz w:val="24"/>
              </w:rPr>
              <w:t>Chúng tôi cần bạn</w:t>
            </w:r>
          </w:p>
        </w:tc>
        <w:tc>
          <w:tcPr>
            <w:tcW w:w="2880" w:type="dxa"/>
            <w:tcBorders>
              <w:top w:val="single" w:sz="4" w:space="0" w:color="000000"/>
              <w:left w:val="single" w:sz="4" w:space="0" w:color="000000"/>
              <w:bottom w:val="single" w:sz="4" w:space="0" w:color="000000"/>
              <w:right w:val="single" w:sz="4" w:space="0" w:color="000000"/>
            </w:tcBorders>
          </w:tcPr>
          <w:p w14:paraId="6E948A78" w14:textId="77777777" w:rsidR="00736B89" w:rsidRDefault="001F66C9">
            <w:r>
              <w:rPr>
                <w:sz w:val="24"/>
              </w:rPr>
              <w:t>Khảo sát, lấy ý kiến theo chủ đề do cơ quan nhà nước đặt ra</w:t>
            </w:r>
          </w:p>
        </w:tc>
        <w:tc>
          <w:tcPr>
            <w:tcW w:w="2880" w:type="dxa"/>
            <w:tcBorders>
              <w:top w:val="single" w:sz="4" w:space="0" w:color="000000"/>
              <w:left w:val="single" w:sz="4" w:space="0" w:color="000000"/>
              <w:bottom w:val="single" w:sz="4" w:space="0" w:color="000000"/>
              <w:right w:val="single" w:sz="4" w:space="0" w:color="000000"/>
            </w:tcBorders>
          </w:tcPr>
          <w:p w14:paraId="5390FF39" w14:textId="77777777" w:rsidR="00736B89" w:rsidRDefault="001F66C9">
            <w:r>
              <w:rPr>
                <w:sz w:val="24"/>
              </w:rPr>
              <w:t>Luồng 2</w:t>
            </w:r>
          </w:p>
        </w:tc>
      </w:tr>
      <w:tr w:rsidR="00736B89" w14:paraId="5971642F" w14:textId="77777777">
        <w:tc>
          <w:tcPr>
            <w:tcW w:w="2880" w:type="dxa"/>
            <w:tcBorders>
              <w:top w:val="single" w:sz="4" w:space="0" w:color="000000"/>
              <w:left w:val="single" w:sz="4" w:space="0" w:color="000000"/>
              <w:bottom w:val="single" w:sz="4" w:space="0" w:color="000000"/>
              <w:right w:val="single" w:sz="4" w:space="0" w:color="000000"/>
            </w:tcBorders>
          </w:tcPr>
          <w:p w14:paraId="0CC2AA87" w14:textId="77777777" w:rsidR="00736B89" w:rsidRDefault="001F66C9">
            <w:r>
              <w:rPr>
                <w:b/>
                <w:sz w:val="24"/>
              </w:rPr>
              <w:t>Có thể bạn quan tâm</w:t>
            </w:r>
          </w:p>
        </w:tc>
        <w:tc>
          <w:tcPr>
            <w:tcW w:w="2880" w:type="dxa"/>
            <w:tcBorders>
              <w:top w:val="single" w:sz="4" w:space="0" w:color="000000"/>
              <w:left w:val="single" w:sz="4" w:space="0" w:color="000000"/>
              <w:bottom w:val="single" w:sz="4" w:space="0" w:color="000000"/>
              <w:right w:val="single" w:sz="4" w:space="0" w:color="000000"/>
            </w:tcBorders>
          </w:tcPr>
          <w:p w14:paraId="2314C7E6" w14:textId="77777777" w:rsidR="00736B89" w:rsidRDefault="001F66C9">
            <w:r>
              <w:rPr>
                <w:sz w:val="24"/>
              </w:rPr>
              <w:t>Hiến kế theo từng lĩnh vực cụ thể</w:t>
            </w:r>
          </w:p>
        </w:tc>
        <w:tc>
          <w:tcPr>
            <w:tcW w:w="2880" w:type="dxa"/>
            <w:tcBorders>
              <w:top w:val="single" w:sz="4" w:space="0" w:color="000000"/>
              <w:left w:val="single" w:sz="4" w:space="0" w:color="000000"/>
              <w:bottom w:val="single" w:sz="4" w:space="0" w:color="000000"/>
              <w:right w:val="single" w:sz="4" w:space="0" w:color="000000"/>
            </w:tcBorders>
          </w:tcPr>
          <w:p w14:paraId="6F4587A3" w14:textId="77777777" w:rsidR="00736B89" w:rsidRDefault="001F66C9">
            <w:r>
              <w:rPr>
                <w:sz w:val="24"/>
              </w:rPr>
              <w:t>Hiển thị, phân loại theo lĩnh vực</w:t>
            </w:r>
          </w:p>
        </w:tc>
      </w:tr>
      <w:tr w:rsidR="00736B89" w14:paraId="1DF3D5B4" w14:textId="77777777">
        <w:tc>
          <w:tcPr>
            <w:tcW w:w="2880" w:type="dxa"/>
            <w:tcBorders>
              <w:top w:val="single" w:sz="4" w:space="0" w:color="000000"/>
              <w:left w:val="single" w:sz="4" w:space="0" w:color="000000"/>
              <w:bottom w:val="single" w:sz="4" w:space="0" w:color="000000"/>
              <w:right w:val="single" w:sz="4" w:space="0" w:color="000000"/>
            </w:tcBorders>
          </w:tcPr>
          <w:p w14:paraId="6E1D5589" w14:textId="77777777" w:rsidR="00736B89" w:rsidRDefault="001F66C9">
            <w:r>
              <w:rPr>
                <w:b/>
                <w:sz w:val="24"/>
              </w:rPr>
              <w:t>Hiến kế nổi bật</w:t>
            </w:r>
          </w:p>
        </w:tc>
        <w:tc>
          <w:tcPr>
            <w:tcW w:w="2880" w:type="dxa"/>
            <w:tcBorders>
              <w:top w:val="single" w:sz="4" w:space="0" w:color="000000"/>
              <w:left w:val="single" w:sz="4" w:space="0" w:color="000000"/>
              <w:bottom w:val="single" w:sz="4" w:space="0" w:color="000000"/>
              <w:right w:val="single" w:sz="4" w:space="0" w:color="000000"/>
            </w:tcBorders>
          </w:tcPr>
          <w:p w14:paraId="76674946" w14:textId="77777777" w:rsidR="00736B89" w:rsidRDefault="001F66C9">
            <w:r>
              <w:rPr>
                <w:sz w:val="24"/>
              </w:rPr>
              <w:t xml:space="preserve">Công khai các hiến kế </w:t>
            </w:r>
            <w:r>
              <w:rPr>
                <w:sz w:val="24"/>
              </w:rPr>
              <w:t>tiêu biểu đã được xử lý</w:t>
            </w:r>
          </w:p>
        </w:tc>
        <w:tc>
          <w:tcPr>
            <w:tcW w:w="2880" w:type="dxa"/>
            <w:tcBorders>
              <w:top w:val="single" w:sz="4" w:space="0" w:color="000000"/>
              <w:left w:val="single" w:sz="4" w:space="0" w:color="000000"/>
              <w:bottom w:val="single" w:sz="4" w:space="0" w:color="000000"/>
              <w:right w:val="single" w:sz="4" w:space="0" w:color="000000"/>
            </w:tcBorders>
          </w:tcPr>
          <w:p w14:paraId="737300D5" w14:textId="77777777" w:rsidR="00736B89" w:rsidRDefault="001F66C9">
            <w:r>
              <w:rPr>
                <w:sz w:val="24"/>
              </w:rPr>
              <w:t>Đầu ra của Luồng 1 (trạng thái "Đã công khai")</w:t>
            </w:r>
          </w:p>
        </w:tc>
      </w:tr>
      <w:tr w:rsidR="00736B89" w14:paraId="61373ECC" w14:textId="77777777">
        <w:tc>
          <w:tcPr>
            <w:tcW w:w="2880" w:type="dxa"/>
            <w:tcBorders>
              <w:top w:val="single" w:sz="4" w:space="0" w:color="000000"/>
              <w:left w:val="single" w:sz="4" w:space="0" w:color="000000"/>
              <w:bottom w:val="single" w:sz="4" w:space="0" w:color="000000"/>
              <w:right w:val="single" w:sz="4" w:space="0" w:color="000000"/>
            </w:tcBorders>
          </w:tcPr>
          <w:p w14:paraId="2E5A2AA4" w14:textId="77777777" w:rsidR="00736B89" w:rsidRDefault="001F66C9">
            <w:r>
              <w:rPr>
                <w:b/>
                <w:sz w:val="24"/>
              </w:rPr>
              <w:t>Quy trình xử lý</w:t>
            </w:r>
          </w:p>
        </w:tc>
        <w:tc>
          <w:tcPr>
            <w:tcW w:w="2880" w:type="dxa"/>
            <w:tcBorders>
              <w:top w:val="single" w:sz="4" w:space="0" w:color="000000"/>
              <w:left w:val="single" w:sz="4" w:space="0" w:color="000000"/>
              <w:bottom w:val="single" w:sz="4" w:space="0" w:color="000000"/>
              <w:right w:val="single" w:sz="4" w:space="0" w:color="000000"/>
            </w:tcBorders>
          </w:tcPr>
          <w:p w14:paraId="54229DA9" w14:textId="77777777" w:rsidR="00736B89" w:rsidRDefault="001F66C9">
            <w:r>
              <w:rPr>
                <w:sz w:val="24"/>
              </w:rPr>
              <w:t>Công khai minh bạch quy trình tiếp nhận, xử lý</w:t>
            </w:r>
          </w:p>
        </w:tc>
        <w:tc>
          <w:tcPr>
            <w:tcW w:w="2880" w:type="dxa"/>
            <w:tcBorders>
              <w:top w:val="single" w:sz="4" w:space="0" w:color="000000"/>
              <w:left w:val="single" w:sz="4" w:space="0" w:color="000000"/>
              <w:bottom w:val="single" w:sz="4" w:space="0" w:color="000000"/>
              <w:right w:val="single" w:sz="4" w:space="0" w:color="000000"/>
            </w:tcBorders>
          </w:tcPr>
          <w:p w14:paraId="4F072C31" w14:textId="77777777" w:rsidR="00736B89" w:rsidRDefault="001F66C9">
            <w:r>
              <w:rPr>
                <w:sz w:val="24"/>
              </w:rPr>
              <w:t>Minh họa toàn bộ quy trình</w:t>
            </w:r>
          </w:p>
        </w:tc>
      </w:tr>
      <w:tr w:rsidR="00736B89" w14:paraId="061E3518" w14:textId="77777777">
        <w:tc>
          <w:tcPr>
            <w:tcW w:w="2880" w:type="dxa"/>
            <w:tcBorders>
              <w:top w:val="single" w:sz="4" w:space="0" w:color="000000"/>
              <w:left w:val="single" w:sz="4" w:space="0" w:color="000000"/>
              <w:bottom w:val="single" w:sz="4" w:space="0" w:color="000000"/>
              <w:right w:val="single" w:sz="4" w:space="0" w:color="000000"/>
            </w:tcBorders>
          </w:tcPr>
          <w:p w14:paraId="1F7100A3" w14:textId="77777777" w:rsidR="00736B89" w:rsidRDefault="001F66C9">
            <w:r>
              <w:rPr>
                <w:b/>
                <w:sz w:val="24"/>
              </w:rPr>
              <w:t>Trang cá nhân</w:t>
            </w:r>
          </w:p>
        </w:tc>
        <w:tc>
          <w:tcPr>
            <w:tcW w:w="2880" w:type="dxa"/>
            <w:tcBorders>
              <w:top w:val="single" w:sz="4" w:space="0" w:color="000000"/>
              <w:left w:val="single" w:sz="4" w:space="0" w:color="000000"/>
              <w:bottom w:val="single" w:sz="4" w:space="0" w:color="000000"/>
              <w:right w:val="single" w:sz="4" w:space="0" w:color="000000"/>
            </w:tcBorders>
          </w:tcPr>
          <w:p w14:paraId="4D322F9A" w14:textId="77777777" w:rsidR="00736B89" w:rsidRDefault="001F66C9">
            <w:r>
              <w:rPr>
                <w:sz w:val="24"/>
              </w:rPr>
              <w:t>Theo dõi tình trạng hiến kế đã gửi, xem phản hồi</w:t>
            </w:r>
          </w:p>
        </w:tc>
        <w:tc>
          <w:tcPr>
            <w:tcW w:w="2880" w:type="dxa"/>
            <w:tcBorders>
              <w:top w:val="single" w:sz="4" w:space="0" w:color="000000"/>
              <w:left w:val="single" w:sz="4" w:space="0" w:color="000000"/>
              <w:bottom w:val="single" w:sz="4" w:space="0" w:color="000000"/>
              <w:right w:val="single" w:sz="4" w:space="0" w:color="000000"/>
            </w:tcBorders>
          </w:tcPr>
          <w:p w14:paraId="1958FE3D" w14:textId="77777777" w:rsidR="00736B89" w:rsidRDefault="001F66C9">
            <w:r>
              <w:rPr>
                <w:sz w:val="24"/>
              </w:rPr>
              <w:t>Bước 11 của Luồng 1</w:t>
            </w:r>
          </w:p>
        </w:tc>
      </w:tr>
    </w:tbl>
    <w:p w14:paraId="4FE77F68" w14:textId="77777777" w:rsidR="00736B89" w:rsidRDefault="00736B89">
      <w:pPr>
        <w:pBdr>
          <w:bottom w:val="single" w:sz="6" w:space="1" w:color="999999"/>
        </w:pBdr>
      </w:pPr>
    </w:p>
    <w:p w14:paraId="7F0FA0A1" w14:textId="77777777" w:rsidR="00736B89" w:rsidRDefault="001F66C9">
      <w:pPr>
        <w:spacing w:before="200" w:after="120"/>
      </w:pPr>
      <w:r>
        <w:rPr>
          <w:b/>
          <w:sz w:val="28"/>
        </w:rPr>
        <w:lastRenderedPageBreak/>
        <w:t xml:space="preserve">III. </w:t>
      </w:r>
      <w:r>
        <w:rPr>
          <w:b/>
          <w:sz w:val="28"/>
        </w:rPr>
        <w:t>KIẾN NGHỊ</w:t>
      </w:r>
    </w:p>
    <w:p w14:paraId="15923741" w14:textId="77777777" w:rsidR="00736B89" w:rsidRDefault="001F66C9">
      <w:pPr>
        <w:spacing w:after="40"/>
        <w:ind w:left="432"/>
      </w:pPr>
      <w:r>
        <w:rPr>
          <w:b/>
        </w:rPr>
        <w:t>1. Chuẩn hóa thuật ngữ</w:t>
      </w:r>
      <w:r>
        <w:t>: ban hành định nghĩa nội bộ thống nhất cho "Hiến kế" và ba dạng đóng góp (ý kiến, ý tưởng, sáng kiến) trong quy chế quản lý, khai thác, vận hành Trang Hiến kế.</w:t>
      </w:r>
    </w:p>
    <w:p w14:paraId="31D5C67F" w14:textId="0A7B66F2" w:rsidR="00736B89" w:rsidRDefault="001F66C9" w:rsidP="001F66C9">
      <w:pPr>
        <w:spacing w:after="40"/>
        <w:ind w:left="432"/>
      </w:pPr>
      <w:r>
        <w:rPr>
          <w:b/>
        </w:rPr>
        <w:t>2. Ban hành bộ tiêu chí tiếp nhận và phân loại</w:t>
      </w:r>
      <w:r>
        <w:t xml:space="preserve"> chính thức trên </w:t>
      </w:r>
      <w:r>
        <w:t>cơ sở các nguyên tắc, tiêu chí nêu tại Mục I.4, có viện dẫn chính xác căn cứ pháp lý.</w:t>
      </w:r>
    </w:p>
    <w:p w14:paraId="712CB766" w14:textId="2DCC7581" w:rsidR="00736B89" w:rsidRDefault="001F66C9">
      <w:pPr>
        <w:spacing w:after="40"/>
        <w:ind w:left="432"/>
      </w:pPr>
      <w:r>
        <w:rPr>
          <w:b/>
        </w:rPr>
        <w:t>3</w:t>
      </w:r>
      <w:r>
        <w:rPr>
          <w:b/>
        </w:rPr>
        <w:t>. Bảo đảm yêu cầu pháp lý vậ</w:t>
      </w:r>
      <w:r>
        <w:rPr>
          <w:b/>
        </w:rPr>
        <w:t>n hành</w:t>
      </w:r>
      <w:r>
        <w:t>: tuân thủ quy định về bảo vệ dữ liệu cá nhân, an toàn thông tin mạng và xác thực qua tài khoản định danh điện tử theo đúng tinh thần Kế hoạch của Bộ Tư pháp.</w:t>
      </w:r>
    </w:p>
    <w:p w14:paraId="5B84A5E9" w14:textId="77777777" w:rsidR="00736B89" w:rsidRDefault="00736B89">
      <w:pPr>
        <w:pBdr>
          <w:bottom w:val="single" w:sz="6" w:space="1" w:color="999999"/>
        </w:pBdr>
      </w:pPr>
    </w:p>
    <w:p w14:paraId="0ADDBE2E" w14:textId="77777777" w:rsidR="00736B89" w:rsidRDefault="001F66C9">
      <w:pPr>
        <w:spacing w:before="200" w:after="120"/>
      </w:pPr>
      <w:r>
        <w:rPr>
          <w:b/>
          <w:sz w:val="28"/>
        </w:rPr>
        <w:t>PHỤ LỤC: NGUỒN THAM CHIẾU</w:t>
      </w:r>
    </w:p>
    <w:p w14:paraId="77D598B7" w14:textId="3FC7BCC3" w:rsidR="00736B89" w:rsidRDefault="001F66C9">
      <w:pPr>
        <w:spacing w:after="120" w:line="312" w:lineRule="auto"/>
      </w:pPr>
      <w:r>
        <w:rPr>
          <w:b/>
        </w:rPr>
        <w:t>A. Tài liệu đã sử dụng trực tiếp</w:t>
      </w:r>
    </w:p>
    <w:p w14:paraId="5850928D" w14:textId="77777777" w:rsidR="00736B89" w:rsidRDefault="001F66C9">
      <w:pPr>
        <w:spacing w:after="40"/>
        <w:ind w:left="432"/>
      </w:pPr>
      <w:r>
        <w:rPr>
          <w:b/>
        </w:rPr>
        <w:t xml:space="preserve">1. </w:t>
      </w:r>
      <w:r>
        <w:t>Quyết định</w:t>
      </w:r>
      <w:r>
        <w:t xml:space="preserve"> ban hành Kế hoạch xây dựng Trang Thông tin điện tử "Hiến kế xây dựng và thi hành pháp luật đáp ứng yêu cầu phát triển đất nước trong kỷ nguyên mới" trên Cổng Pháp luật quốc gia — Bộ Tư pháp.</w:t>
      </w:r>
    </w:p>
    <w:p w14:paraId="2612FE9F" w14:textId="77777777" w:rsidR="00736B89" w:rsidRDefault="001F66C9">
      <w:pPr>
        <w:spacing w:after="40"/>
        <w:ind w:left="432"/>
      </w:pPr>
      <w:r>
        <w:rPr>
          <w:b/>
        </w:rPr>
        <w:t xml:space="preserve">2. </w:t>
      </w:r>
      <w:r>
        <w:t>Quy trình tiếp nhận và xử lý ý kiến hiến kế (Phần I: 11 bước;</w:t>
      </w:r>
      <w:r>
        <w:t xml:space="preserve"> Phần II: 4 bước).</w:t>
      </w:r>
    </w:p>
    <w:p w14:paraId="41BED39B" w14:textId="413B3E42" w:rsidR="00736B89" w:rsidRDefault="001F66C9">
      <w:pPr>
        <w:spacing w:after="40"/>
        <w:ind w:left="432"/>
      </w:pPr>
      <w:r>
        <w:rPr>
          <w:b/>
        </w:rPr>
        <w:t xml:space="preserve">3. </w:t>
      </w:r>
      <w:r>
        <w:t>Cấu trúc chuyên mục Hiến kế trên chuyên mục</w:t>
      </w:r>
      <w:r>
        <w:t xml:space="preserve"> dự kiến Cổng pháp luật quốc gia</w:t>
      </w:r>
      <w:r>
        <w:t>: "Hiến kế của bạn", "Chúng tôi cần bạn", "Có thể bạn quan tâm", "Hiến kế nổi bật", "Quy trình xử lý".</w:t>
      </w:r>
    </w:p>
    <w:p w14:paraId="50C8C3D7" w14:textId="77777777" w:rsidR="00736B89" w:rsidRDefault="001F66C9">
      <w:pPr>
        <w:spacing w:after="120" w:line="312" w:lineRule="auto"/>
      </w:pPr>
      <w:r>
        <w:rPr>
          <w:b/>
        </w:rPr>
        <w:t>B. Văn bản được viện dẫn</w:t>
      </w:r>
    </w:p>
    <w:p w14:paraId="410DE37A" w14:textId="1EE3B8C9" w:rsidR="00736B89" w:rsidRDefault="001F66C9">
      <w:pPr>
        <w:spacing w:after="40"/>
        <w:ind w:left="432"/>
      </w:pPr>
      <w:r>
        <w:rPr>
          <w:b/>
        </w:rPr>
        <w:t xml:space="preserve">1. </w:t>
      </w:r>
      <w:r>
        <w:t xml:space="preserve">Nghị quyết số 66-NQ/TW ngày 30/4/2025 của Bộ Chính trị </w:t>
      </w:r>
      <w:r>
        <w:t>.</w:t>
      </w:r>
    </w:p>
    <w:p w14:paraId="4CDC8707" w14:textId="2134AF38" w:rsidR="00736B89" w:rsidRDefault="001F66C9">
      <w:pPr>
        <w:spacing w:after="40"/>
        <w:ind w:left="432"/>
      </w:pPr>
      <w:r>
        <w:rPr>
          <w:b/>
        </w:rPr>
        <w:t xml:space="preserve">2. </w:t>
      </w:r>
      <w:r>
        <w:t xml:space="preserve">Kết luận số 09-KL/TW ngày 10/3/2026 của Bộ Chính trị </w:t>
      </w:r>
      <w:r>
        <w:t>.</w:t>
      </w:r>
    </w:p>
    <w:p w14:paraId="4334EADD" w14:textId="7D32B3A8" w:rsidR="00736B89" w:rsidRDefault="001F66C9">
      <w:pPr>
        <w:spacing w:after="40"/>
        <w:ind w:left="432"/>
      </w:pPr>
      <w:r>
        <w:rPr>
          <w:b/>
        </w:rPr>
        <w:t xml:space="preserve">3. </w:t>
      </w:r>
      <w:r>
        <w:t>Luật Ban hành văn bản quy phạm pháp luật năm 2025 (Luật số 64/2025/QH15; sửa đổi, bổ sung bởi Luật số 87</w:t>
      </w:r>
      <w:r>
        <w:t xml:space="preserve">/2025/QH15) </w:t>
      </w:r>
      <w:r>
        <w:t>.</w:t>
      </w:r>
    </w:p>
    <w:p w14:paraId="6022F986" w14:textId="1D233CB4" w:rsidR="00736B89" w:rsidRDefault="001F66C9">
      <w:pPr>
        <w:spacing w:after="40"/>
        <w:ind w:left="432"/>
      </w:pPr>
      <w:r>
        <w:rPr>
          <w:b/>
        </w:rPr>
        <w:t xml:space="preserve">4. </w:t>
      </w:r>
      <w:r>
        <w:t xml:space="preserve">Luật Sở hữu trí tuệ (Điều 58 về điều kiện bảo hộ sáng chế) </w:t>
      </w:r>
      <w:r>
        <w:t>.</w:t>
      </w:r>
    </w:p>
    <w:p w14:paraId="38CB7055" w14:textId="6BDC84DA" w:rsidR="00736B89" w:rsidRDefault="001F66C9">
      <w:pPr>
        <w:spacing w:after="40"/>
        <w:ind w:left="432"/>
      </w:pPr>
      <w:r>
        <w:rPr>
          <w:b/>
        </w:rPr>
        <w:t xml:space="preserve">5. </w:t>
      </w:r>
      <w:r>
        <w:t xml:space="preserve">Nghị định số 09/2026/NĐ-CP quy định chức năng, nhiệm vụ, quyền hạn và cơ cấu tổ chức của Bộ Tư pháp </w:t>
      </w:r>
      <w:r>
        <w:t>.</w:t>
      </w:r>
    </w:p>
    <w:p w14:paraId="6FA140DF" w14:textId="68ADB8D1" w:rsidR="00736B89" w:rsidRDefault="001F66C9">
      <w:pPr>
        <w:spacing w:after="40"/>
        <w:ind w:left="432"/>
      </w:pPr>
      <w:r>
        <w:rPr>
          <w:b/>
        </w:rPr>
        <w:t xml:space="preserve">6. </w:t>
      </w:r>
      <w:r>
        <w:t>Nghị định số 20/2008/NĐ-CP ngày 14/02/2008 về tiếp nhận, xử lý phản ánh, kiến nghị của cá nhân, tổ chức về quy định hành chính (đã đượ</w:t>
      </w:r>
      <w:r>
        <w:t xml:space="preserve">c sửa đổi, bổ sung) </w:t>
      </w:r>
    </w:p>
    <w:p w14:paraId="18429C9B" w14:textId="6B981BE4" w:rsidR="00736B89" w:rsidRDefault="001F66C9">
      <w:pPr>
        <w:spacing w:after="40"/>
        <w:ind w:left="432"/>
      </w:pPr>
      <w:r>
        <w:rPr>
          <w:b/>
        </w:rPr>
        <w:lastRenderedPageBreak/>
        <w:t xml:space="preserve">7. </w:t>
      </w:r>
      <w:r>
        <w:t xml:space="preserve">Bộ luật Dân sự năm 2015 (Luật số 91/2015/QH13), Điều 221 và Điều 222 về căn cứ xác lập quyền sở hữu từ hoạt động sáng tạo ra đối tượng quyền sở hữu trí tuệ </w:t>
      </w:r>
    </w:p>
    <w:p w14:paraId="4E7EA7DF" w14:textId="0BD26D77" w:rsidR="00736B89" w:rsidRDefault="001F66C9">
      <w:pPr>
        <w:spacing w:after="40"/>
        <w:ind w:left="432"/>
      </w:pPr>
      <w:r>
        <w:rPr>
          <w:b/>
        </w:rPr>
        <w:t xml:space="preserve">8. </w:t>
      </w:r>
      <w:r>
        <w:t>Định nghĩa "hiến kế" trong từ điển t</w:t>
      </w:r>
      <w:r>
        <w:t>iếng Việt phổ thông</w:t>
      </w:r>
      <w:r>
        <w:t>; chưa tra cứu được trong từ điển luật học chuyên ngành</w:t>
      </w:r>
      <w:r>
        <w:t>.</w:t>
      </w:r>
    </w:p>
    <w:p w14:paraId="6BFAED60" w14:textId="3ACF87D6" w:rsidR="00736B89" w:rsidRDefault="001F66C9">
      <w:pPr>
        <w:spacing w:after="120" w:line="312" w:lineRule="auto"/>
      </w:pPr>
      <w:r>
        <w:rPr>
          <w:b/>
        </w:rPr>
        <w:t>C. Nguồn kiểm chứng</w:t>
      </w:r>
    </w:p>
    <w:p w14:paraId="14717423" w14:textId="77777777" w:rsidR="00736B89" w:rsidRDefault="001F66C9">
      <w:pPr>
        <w:spacing w:after="40"/>
        <w:ind w:left="432"/>
      </w:pPr>
      <w:r>
        <w:rPr>
          <w:b/>
        </w:rPr>
        <w:t xml:space="preserve">1. </w:t>
      </w:r>
      <w:r>
        <w:t>Nghị quyết 66-NQ/TW: Báo Chính phủ – Xây dựng chính sách</w:t>
      </w:r>
      <w:r>
        <w:rPr>
          <w:i/>
          <w:sz w:val="22"/>
        </w:rPr>
        <w:t xml:space="preserve"> (https://xaydungchinhsach.chinhph</w:t>
      </w:r>
      <w:r>
        <w:rPr>
          <w:i/>
          <w:sz w:val="22"/>
        </w:rPr>
        <w:t>u.vn/nghi-quyet-so-66-nq-tw-ve-doi-moi-cong-tac-xay-dung-va-thi-hanh-phap-luat-dap-ung-yeu-cau-phat-trien-dat-nuoc-trong-ky-nguyen-moi-119250502073027466.htm)</w:t>
      </w:r>
      <w:r>
        <w:t>; Tư liệu văn kiện – Đảng Cộng sản Việt Nam</w:t>
      </w:r>
      <w:r>
        <w:rPr>
          <w:i/>
          <w:sz w:val="22"/>
        </w:rPr>
        <w:t xml:space="preserve"> (https://tulieuvankien.dangcongsan.vn/he-thong-van-ban</w:t>
      </w:r>
      <w:r>
        <w:rPr>
          <w:i/>
          <w:sz w:val="22"/>
        </w:rPr>
        <w:t>/van-ban-cua-dang/nghi-quyet-so-66-nqtw-ngay-3042025-cua-bo-chinh-tri-ve-doi-moi-cong-tac-xay-dung-va-thi-hanh-phap-luat-dap-ung-yeu-11561)</w:t>
      </w:r>
      <w:r>
        <w:t>.</w:t>
      </w:r>
    </w:p>
    <w:p w14:paraId="5F812AB8" w14:textId="77777777" w:rsidR="00736B89" w:rsidRDefault="001F66C9">
      <w:pPr>
        <w:spacing w:after="40"/>
        <w:ind w:left="432"/>
      </w:pPr>
      <w:r>
        <w:rPr>
          <w:b/>
        </w:rPr>
        <w:t xml:space="preserve">2. </w:t>
      </w:r>
      <w:r>
        <w:t>Kết luận 09-KL/TW: Báo Chính phủ – Toàn văn</w:t>
      </w:r>
      <w:r>
        <w:rPr>
          <w:i/>
          <w:sz w:val="22"/>
        </w:rPr>
        <w:t xml:space="preserve"> (https://xaydungchinhsach.chinhphu.vn/toan-van-ket-luan-so-09-kl-tw-</w:t>
      </w:r>
      <w:r>
        <w:rPr>
          <w:i/>
          <w:sz w:val="22"/>
        </w:rPr>
        <w:t>cua-bo-chinh-tri-ve-hoan-thien-cau-truc-he-thong-phap-luat-viet-nam-119260316164116323.htm)</w:t>
      </w:r>
      <w:r>
        <w:t>; Tư liệu văn kiện – Đảng Cộng sản Việt Nam</w:t>
      </w:r>
      <w:r>
        <w:rPr>
          <w:i/>
          <w:sz w:val="22"/>
        </w:rPr>
        <w:t xml:space="preserve"> (https://tulieuvankien.dangcongsan.vn/van-ban-cua-dang/ket-luan-so-09-kl-tw-ngay-10-3-2026-cua-bo-chinh-tri-ve-hoan-thien</w:t>
      </w:r>
      <w:r>
        <w:rPr>
          <w:i/>
          <w:sz w:val="22"/>
        </w:rPr>
        <w:t>-cau-truc-he-thong-phap-luat-viet-nam-dap-ung-yeu-cau-.html)</w:t>
      </w:r>
      <w:r>
        <w:t>.</w:t>
      </w:r>
    </w:p>
    <w:p w14:paraId="7950C409" w14:textId="77777777" w:rsidR="00736B89" w:rsidRDefault="001F66C9">
      <w:pPr>
        <w:spacing w:after="40"/>
        <w:ind w:left="432"/>
      </w:pPr>
      <w:r>
        <w:rPr>
          <w:b/>
        </w:rPr>
        <w:t xml:space="preserve">3. </w:t>
      </w:r>
      <w:r>
        <w:t>Cổng Pháp luật quốc gia: Báo Chính phủ – Khai trương Cổng Pháp luật quốc gia</w:t>
      </w:r>
      <w:r>
        <w:rPr>
          <w:i/>
          <w:sz w:val="22"/>
        </w:rPr>
        <w:t xml:space="preserve"> (https://baochinhphu.vn/thu-tuong-pham-minh-chinh-khai-truong-cong-phap-luat-quoc-gia-10225053109232357.htm)</w:t>
      </w:r>
      <w:r>
        <w:t>; Cổng</w:t>
      </w:r>
      <w:r>
        <w:t xml:space="preserve"> Bộ Tư pháp – nền tảng pháp lý số</w:t>
      </w:r>
      <w:r>
        <w:rPr>
          <w:i/>
          <w:sz w:val="22"/>
        </w:rPr>
        <w:t xml:space="preserve"> (https://htpldn.moj.gov.vn/Pages/chi-tiet-tin.aspx?ItemID=645&amp;l=Bantin)</w:t>
      </w:r>
      <w:r>
        <w:t>.</w:t>
      </w:r>
    </w:p>
    <w:p w14:paraId="2A7D7C64" w14:textId="77777777" w:rsidR="00736B89" w:rsidRDefault="001F66C9">
      <w:pPr>
        <w:spacing w:after="40"/>
        <w:ind w:left="432"/>
      </w:pPr>
      <w:r>
        <w:rPr>
          <w:b/>
        </w:rPr>
        <w:t xml:space="preserve">4. </w:t>
      </w:r>
      <w:r>
        <w:t>Luật Ban hành văn bản quy phạm pháp luật 2025 (Luật số 64/2025/QH15): Cơ sở dữ liệu quốc gia về văn bản pháp luật</w:t>
      </w:r>
      <w:r>
        <w:rPr>
          <w:i/>
          <w:sz w:val="22"/>
        </w:rPr>
        <w:t xml:space="preserve"> (https://vanban.chinhphu.vn/?pag</w:t>
      </w:r>
      <w:r>
        <w:rPr>
          <w:i/>
          <w:sz w:val="22"/>
        </w:rPr>
        <w:t>eid=27160&amp;docid=213327)</w:t>
      </w:r>
      <w:r>
        <w:t>; Nghị định 09/2026/NĐ-CP về Bộ Tư pháp: Báo Chính phủ</w:t>
      </w:r>
      <w:r>
        <w:rPr>
          <w:i/>
          <w:sz w:val="22"/>
        </w:rPr>
        <w:t xml:space="preserve"> (https://xaydungchinhsach.chinhphu.vn/toan-van-nghi-dinh-09-2026-nd-cp-quy-dinh-chuc-nang-nhiem-vu-quyen-han-va-co-cau-to-chuc-cua-bo-tu-phap-119260114160623424.htm)</w:t>
      </w:r>
      <w:r>
        <w:t>.</w:t>
      </w:r>
    </w:p>
    <w:p w14:paraId="2B19CA31" w14:textId="77777777" w:rsidR="00736B89" w:rsidRDefault="001F66C9">
      <w:pPr>
        <w:spacing w:after="40"/>
        <w:ind w:left="432"/>
      </w:pPr>
      <w:r>
        <w:rPr>
          <w:b/>
        </w:rPr>
        <w:t xml:space="preserve">5. </w:t>
      </w:r>
      <w:r>
        <w:t>Điều kiệ</w:t>
      </w:r>
      <w:r>
        <w:t>n bảo hộ sáng chế (Điều 58 Luật Sở hữu trí tuệ) và phân biệt sáng chế / giải pháp hữu ích: Cục Sở hữu trí tuệ</w:t>
      </w:r>
      <w:r>
        <w:rPr>
          <w:i/>
          <w:sz w:val="22"/>
        </w:rPr>
        <w:t xml:space="preserve"> (https://ipvietnam.gov.vn/sang-che-gphi)</w:t>
      </w:r>
      <w:r>
        <w:t>; Phân biệt giải pháp hữu ích và sáng chế</w:t>
      </w:r>
      <w:r>
        <w:rPr>
          <w:i/>
          <w:sz w:val="22"/>
        </w:rPr>
        <w:t xml:space="preserve"> (https://accvungtau.vn/giai-phap-huu-ich-va-sang-che/)</w:t>
      </w:r>
      <w:r>
        <w:t>.</w:t>
      </w:r>
    </w:p>
    <w:p w14:paraId="176E86AE" w14:textId="77777777" w:rsidR="00736B89" w:rsidRDefault="001F66C9">
      <w:pPr>
        <w:spacing w:after="40"/>
        <w:ind w:left="432"/>
      </w:pPr>
      <w:r>
        <w:rPr>
          <w:b/>
        </w:rPr>
        <w:t xml:space="preserve">6. </w:t>
      </w:r>
      <w:r>
        <w:t xml:space="preserve">Định </w:t>
      </w:r>
      <w:r>
        <w:t>nghĩa và điều kiện "sáng kiến" (Điều lệ Sáng kiến): Nghị định 13/2012/NĐ-CP – Cơ sở dữ liệu quốc gia về văn bản pháp luật</w:t>
      </w:r>
      <w:r>
        <w:rPr>
          <w:i/>
          <w:sz w:val="22"/>
        </w:rPr>
        <w:t xml:space="preserve"> (https://vanban.chinhphu.vn/?pageid=27160&amp;docid=155811)</w:t>
      </w:r>
      <w:r>
        <w:t xml:space="preserve">; Cổng thông tin Bộ Tư </w:t>
      </w:r>
      <w:r>
        <w:lastRenderedPageBreak/>
        <w:t>pháp</w:t>
      </w:r>
      <w:r>
        <w:rPr>
          <w:i/>
          <w:sz w:val="22"/>
        </w:rPr>
        <w:t xml:space="preserve"> (https://pbgdpl.moj.gov.vn/qt/tintuc/Pages/Pho-Bien-Kien-Thuc-Phap-Luat.aspx?ItemID=347)</w:t>
      </w:r>
      <w:r>
        <w:t>.</w:t>
      </w:r>
    </w:p>
    <w:p w14:paraId="346CFD8E" w14:textId="1D83C988" w:rsidR="00736B89" w:rsidRDefault="004A0726">
      <w:pPr>
        <w:spacing w:after="40"/>
        <w:ind w:left="432"/>
      </w:pPr>
      <w:r>
        <w:rPr>
          <w:b/>
        </w:rPr>
        <w:t>7</w:t>
      </w:r>
      <w:r w:rsidR="001F66C9">
        <w:rPr>
          <w:b/>
        </w:rPr>
        <w:t xml:space="preserve">. </w:t>
      </w:r>
      <w:r w:rsidR="001F66C9">
        <w:t>Định n</w:t>
      </w:r>
      <w:r w:rsidR="001F66C9">
        <w:t>ghĩa "hiến kế" trong từ điển tiếng Việt: Wiktionary tiếng Việt</w:t>
      </w:r>
      <w:r w:rsidR="001F66C9">
        <w:rPr>
          <w:i/>
          <w:sz w:val="22"/>
        </w:rPr>
        <w:t xml:space="preserve"> (https://vi.wiktionary.org/wiki/hi%E1%BA%BFn_k%E1%BA%BF)</w:t>
      </w:r>
      <w:r w:rsidR="001F66C9">
        <w:t xml:space="preserve"> — </w:t>
      </w:r>
      <w:r w:rsidR="001F66C9">
        <w:rPr>
          <w:i/>
        </w:rPr>
        <w:t>"đưa ra kế sách hay để giúp cho người bề trên có cách giải quyết việc lớn nào đó"</w:t>
      </w:r>
      <w:r w:rsidR="001F66C9">
        <w:t xml:space="preserve"> (động từ); Từ điển Soha tra từ</w:t>
      </w:r>
      <w:r w:rsidR="001F66C9">
        <w:rPr>
          <w:i/>
          <w:sz w:val="22"/>
        </w:rPr>
        <w:t xml:space="preserve"> (http://tratu.soha.vn</w:t>
      </w:r>
      <w:r w:rsidR="001F66C9">
        <w:rPr>
          <w:i/>
          <w:sz w:val="22"/>
        </w:rPr>
        <w:t>/dict/vn_vn/Hi%E1%BA%BFn_k%E1%BA%BF)</w:t>
      </w:r>
      <w:r w:rsidR="001F66C9">
        <w:t>.</w:t>
      </w:r>
    </w:p>
    <w:p w14:paraId="54480AB9" w14:textId="51EE37E6" w:rsidR="00736B89" w:rsidRDefault="004A0726">
      <w:pPr>
        <w:spacing w:after="40"/>
        <w:ind w:left="432"/>
      </w:pPr>
      <w:r>
        <w:rPr>
          <w:b/>
        </w:rPr>
        <w:t>8</w:t>
      </w:r>
      <w:r w:rsidR="001F66C9">
        <w:rPr>
          <w:b/>
        </w:rPr>
        <w:t xml:space="preserve">. </w:t>
      </w:r>
      <w:r w:rsidR="001F66C9">
        <w:t>Nghị định 20/2008/NĐ-CP về tiếp nhận, xử lý phản ánh, kiến nghị: Cơ sở dữ liệu quốc gia về văn bản pháp luật</w:t>
      </w:r>
      <w:r w:rsidR="001F66C9">
        <w:rPr>
          <w:i/>
          <w:sz w:val="22"/>
        </w:rPr>
        <w:t xml:space="preserve"> (https://chinhphu.vn/default.aspx?pageid=27160&amp;docid=58637)</w:t>
      </w:r>
      <w:r w:rsidR="001F66C9">
        <w:t>; Pháp điển – Bộ Tư pháp</w:t>
      </w:r>
      <w:r w:rsidR="001F66C9">
        <w:rPr>
          <w:i/>
          <w:sz w:val="22"/>
        </w:rPr>
        <w:t xml:space="preserve"> (https://phapdien.moj.</w:t>
      </w:r>
      <w:r w:rsidR="001F66C9">
        <w:rPr>
          <w:i/>
          <w:sz w:val="22"/>
        </w:rPr>
        <w:t>gov.vn/qt/tintuc/Pages/nghien-cuu-trao-doi.aspx?ItemID=32)</w:t>
      </w:r>
      <w:r w:rsidR="001F66C9">
        <w:t>.</w:t>
      </w:r>
    </w:p>
    <w:p w14:paraId="6AD048C0" w14:textId="079E4B40" w:rsidR="00736B89" w:rsidRDefault="004A0726">
      <w:pPr>
        <w:spacing w:after="40"/>
        <w:ind w:left="432"/>
      </w:pPr>
      <w:r>
        <w:rPr>
          <w:b/>
        </w:rPr>
        <w:t>9</w:t>
      </w:r>
      <w:r w:rsidR="001F66C9">
        <w:rPr>
          <w:b/>
        </w:rPr>
        <w:t xml:space="preserve">. </w:t>
      </w:r>
      <w:r w:rsidR="001F66C9">
        <w:t>Bộ luật Dân sự 2015, Điều 221 (căn cứ xác lập quyền sở hữu) và Điều 222 (xác lập quyền sở hữu từ hoạt động sáng tạo ra đối tượng quyền sở hữu trí tuệ): Điều 221</w:t>
      </w:r>
      <w:r w:rsidR="001F66C9">
        <w:rPr>
          <w:i/>
          <w:sz w:val="22"/>
        </w:rPr>
        <w:t xml:space="preserve"> (https://hethongphapluat.com/bo</w:t>
      </w:r>
      <w:r w:rsidR="001F66C9">
        <w:rPr>
          <w:i/>
          <w:sz w:val="22"/>
        </w:rPr>
        <w:t>-luat-dan-su-2015/dieu-221)</w:t>
      </w:r>
      <w:r w:rsidR="001F66C9">
        <w:t>; Điều 222</w:t>
      </w:r>
      <w:r w:rsidR="001F66C9">
        <w:rPr>
          <w:i/>
          <w:sz w:val="22"/>
        </w:rPr>
        <w:t xml:space="preserve"> (https://luatminhbach.vn/dieu-222-bo-luat-dan-su-2015-quy-dinh-ve-xac-lap-quyen-so-huu-doi-voi-tai-san-co-duoc-tu-lao-dong-hoat-dong-san-xuat-kinh-doanh-hop-phap-hoat-dong-sang-tao-ra-doi-tuong-quyen-so-huu-tri-tue.htm</w:t>
      </w:r>
      <w:r w:rsidR="001F66C9">
        <w:rPr>
          <w:i/>
          <w:sz w:val="22"/>
        </w:rPr>
        <w:t>l)</w:t>
      </w:r>
      <w:r w:rsidR="001F66C9">
        <w:t>.</w:t>
      </w:r>
    </w:p>
    <w:p w14:paraId="5383DD05" w14:textId="77777777" w:rsidR="00736B89" w:rsidRDefault="001F66C9">
      <w:pPr>
        <w:spacing w:after="120" w:line="312" w:lineRule="auto"/>
      </w:pPr>
      <w:r>
        <w:rPr>
          <w:i/>
        </w:rPr>
        <w:t>Lưu ý: các nguồn trên là trang thông tin điện tử công khai phục vụ tra cứu nhanh; khi sử dụng chính thức cần đối chiếu với toàn văn văn bản đăng trên Công báo / Cơ sở dữ liệu quốc gia về văn bản pháp luật.</w:t>
      </w:r>
    </w:p>
    <w:sectPr w:rsidR="00736B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6C9"/>
    <w:rsid w:val="0029639D"/>
    <w:rsid w:val="00326F90"/>
    <w:rsid w:val="004A0726"/>
    <w:rsid w:val="00736B89"/>
    <w:rsid w:val="00AA1D8D"/>
    <w:rsid w:val="00B47730"/>
    <w:rsid w:val="00CB0664"/>
    <w:rsid w:val="00D019A6"/>
    <w:rsid w:val="00E77F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CEA08"/>
  <w14:defaultImageDpi w14:val="300"/>
  <w15:docId w15:val="{B48BCAC8-07D1-4E44-B27C-8749233D4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2864</Words>
  <Characters>16325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Nhan Hoang Luong</cp:lastModifiedBy>
  <cp:revision>3</cp:revision>
  <dcterms:created xsi:type="dcterms:W3CDTF">2013-12-23T23:15:00Z</dcterms:created>
  <dcterms:modified xsi:type="dcterms:W3CDTF">2026-06-24T04:30:00Z</dcterms:modified>
  <cp:category/>
</cp:coreProperties>
</file>