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A.III.2_Quản lý hồ sơ tài khoản người dân, doanh nghiệp</w:t>
      </w:r>
    </w:p>
    <w:p>
      <w:r>
        <w:t xml:space="preserve"/>
      </w:r>
    </w:p>
    <w:p>
      <w:pPr>
        <w:pStyle w:val="Heading3"/>
      </w:pPr>
      <w:r>
        <w:t xml:space="preserve">A.III.2.CPLQG-VI-191 - Thiết lập lĩnh vực pháp lý quan tâm</w:t>
      </w:r>
    </w:p>
    <w:p>
      <w:r>
        <w:t xml:space="preserve"/>
      </w:r>
    </w:p>
    <w:p>
      <w:pPr>
        <w:pStyle w:val="Heading4"/>
      </w:pPr>
      <w:r>
        <w:t xml:space="preserve">Mục đích</w:t>
      </w:r>
    </w:p>
    <w:p>
      <w:r>
        <w:t xml:space="preserve"/>
      </w:r>
    </w:p>
    <w:p>
      <w:r>
        <w:t xml:space="preserve">Cho phép NSD là người dùng đã đăng nhập (cá nhân hoặc tổ chức) đăng ký một hoặc nhiều nội dung quan tâm bao gồm: Lĩnh vực pháp luật, Chuyên mục tin tức, Diễn đàn trao đổi, và Chỉ tiêu thống kê. Hệ thống sử dụng cấu hình này để cá nhân hóa toàn bộ trải nghiệm: gợi ý văn bản pháp luật, tin tức pháp lý, bài giảng và tư vấn liên quan. Chức năng có hai luồng: luồng Onboarding (lần đầu đăng nhập) và luồng Cập nhật thường xuyên (từ trang cài đặt).</w:t>
      </w:r>
    </w:p>
    <w:p>
      <w:r>
        <w:t xml:space="preserve"/>
      </w:r>
    </w:p>
    <w:p>
      <w:pPr>
        <w:pStyle w:val="Heading5"/>
      </w:pPr>
      <w:r>
        <w:t xml:space="preserve">a. Phân quyền</w:t>
      </w:r>
    </w:p>
    <w:p>
      <w:r>
        <w:t xml:space="preserve"/>
      </w:r>
    </w:p>
    <w:p>
      <w:r>
        <w:t xml:space="preserve">Hệ thống thực hiện phân quyền chức năng Thiết lập lĩnh vực pháp lý quan tâm theo nguyên tắc sau:</w:t>
      </w:r>
    </w:p>
    <w:p>
      <w:r>
        <w:t xml:space="preserve"/>
      </w:r>
    </w:p>
    <w:p>
      <w:pPr>
        <w:pStyle w:val="ListParagraph"/>
        <w:numPr>
          <w:ilvl w:val="0"/>
          <w:numId w:val="1"/>
        </w:numPr>
      </w:pPr>
      <w:r>
        <w:rPr>
          <w:b/>
          <w:bCs/>
        </w:rPr>
        <w:t xml:space="preserve">Người dùng chưa đăng nhập</w:t>
      </w:r>
      <w:r>
        <w:t xml:space="preserve">: Không có quyền lưu lĩnh vực quan tâm. Trang khám phá lĩnh vực vẫn có thể xem ở chế độ guest nhưng không lưu được.</w:t>
      </w:r>
    </w:p>
    <w:p>
      <w:pPr>
        <w:pStyle w:val="ListParagraph"/>
        <w:numPr>
          <w:ilvl w:val="0"/>
          <w:numId w:val="1"/>
        </w:numPr>
      </w:pPr>
      <w:r>
        <w:rPr>
          <w:b/>
          <w:bCs/>
        </w:rPr>
        <w:t xml:space="preserve">Người dùng đã đăng nhập – lần đầu (Onboarding)</w:t>
      </w:r>
      <w:r>
        <w:t xml:space="preserve">: Được dẫn qua luồng onboarding sau khi đăng nhập lần đầu. Bắt buộc hoàn thành bước chọn lĩnh vực trước khi vào trang chủ (có thể skip nhưng hệ thống sẽ nhắc lại).</w:t>
      </w:r>
    </w:p>
    <w:p>
      <w:pPr>
        <w:pStyle w:val="ListParagraph"/>
        <w:numPr>
          <w:ilvl w:val="0"/>
          <w:numId w:val="1"/>
        </w:numPr>
      </w:pPr>
      <w:r>
        <w:rPr>
          <w:b/>
          <w:bCs/>
        </w:rPr>
        <w:t xml:space="preserve">Người dùng đã đăng nhập – thông thường</w:t>
      </w:r>
      <w:r>
        <w:t xml:space="preserve">: Truy cập từ Profile → Lĩnh vực quan tâm hoặc từ Cài đặt tài khoản để cập nhật danh sách bất kỳ lúc nào.</w:t>
      </w:r>
    </w:p>
    <w:p>
      <w:pPr>
        <w:pStyle w:val="ListParagraph"/>
        <w:numPr>
          <w:ilvl w:val="0"/>
          <w:numId w:val="1"/>
        </w:numPr>
      </w:pPr>
      <w:r>
        <w:rPr>
          <w:b/>
          <w:bCs/>
        </w:rPr>
        <w:t xml:space="preserve">Quản trị viên hệ thống</w:t>
      </w:r>
      <w:r>
        <w:t xml:space="preserve">: Quản lý danh mục lĩnh vực (thêm/sửa/ẩn lĩnh vực) qua giao diện quản trị. Không thay đổi lựa chọn của người dùng.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phiên làm việc còn hiệu lực.</w:t>
      </w:r>
    </w:p>
    <w:p>
      <w:pPr>
        <w:pStyle w:val="ListParagraph"/>
        <w:numPr>
          <w:ilvl w:val="0"/>
          <w:numId w:val="1"/>
        </w:numPr>
      </w:pPr>
      <w:r>
        <w:t xml:space="preserve">Phải chọn ít nhất 1 lĩnh vực trước khi lưu (không được để danh sách rỗng).</w:t>
      </w:r>
    </w:p>
    <w:p>
      <w:pPr>
        <w:pStyle w:val="ListParagraph"/>
        <w:numPr>
          <w:ilvl w:val="0"/>
          <w:numId w:val="1"/>
        </w:numPr>
      </w:pPr>
      <w:r>
        <w:t xml:space="preserve">Danh sách lĩnh vực khả dụng do quản trị viên hệ thống quản lý; nếu một lĩnh vực bị ẩn sau khi người dùng đã chọn, lĩnh vực đó vẫn giữ trong danh sách người dùng nhưng không nhận nội dung mới.</w:t>
      </w:r>
    </w:p>
    <w:p>
      <w:r>
        <w:t xml:space="preserve"/>
      </w:r>
    </w:p>
    <w:p>
      <w:pPr>
        <w:pBdr>
          <w:bottom w:val="single" w:color="1E4A8A" w:sz="6"/>
        </w:pBdr>
      </w:pPr>
      <w:r>
        <w:t xml:space="preserve"/>
      </w:r>
    </w:p>
    <w:p>
      <w:r>
        <w:t xml:space="preserve"/>
      </w:r>
    </w:p>
    <w:p>
      <w:pPr>
        <w:pStyle w:val="Heading4"/>
      </w:pPr>
      <w:r>
        <w:t xml:space="preserve">CPLQG-VI-191.MH01 – Màn hình Onboarding – Bước chọn lĩnh vực (lần đầu đăng nhập)</w:t>
      </w:r>
    </w:p>
    <w:p>
      <w:r>
        <w:t xml:space="preserve"/>
      </w:r>
    </w:p>
    <w:p>
      <w:pPr>
        <w:pStyle w:val="Heading5"/>
      </w:pPr>
      <w:r>
        <w:t xml:space="preserve">Màn hình</w:t>
      </w:r>
    </w:p>
    <w:p>
      <w:r>
        <w:t xml:space="preserve"/>
      </w:r>
    </w:p>
    <w:p>
      <w:r>
        <w:t xml:space="preserve">Màn hình onboarding xuất hiện tự động sau khi người dùng đăng ký và đăng nhập lần đầu tiên. Đây là Step 2 của luồng onboarding (Step 1 là chào mừng/loại tài khoản, Step 3 là hoàn thiện hồ sơ cơ bản). Giao diện toàn màn hình, không có navigation bar thông thường.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Thanh tiến trình onboarding</w:t>
            </w:r>
          </w:p>
        </w:tc>
        <w:tc>
          <w:tcPr>
            <w:tcMar>
              <w:top w:type="dxa" w:w="80"/>
              <w:left w:type="dxa" w:w="120"/>
              <w:bottom w:type="dxa" w:w="80"/>
              <w:right w:type="dxa" w:w="120"/>
            </w:tcMar>
            <w:vAlign w:val="center"/>
          </w:tcPr>
          <w:p>
            <w:r>
              <w:rPr>
                <w:sz w:val="18"/>
                <w:szCs w:val="18"/>
              </w:rPr>
              <w:t xml:space="preserve">Progress stepper</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Step 2/3</w:t>
            </w:r>
          </w:p>
        </w:tc>
        <w:tc>
          <w:tcPr>
            <w:tcMar>
              <w:top w:type="dxa" w:w="80"/>
              <w:left w:type="dxa" w:w="120"/>
              <w:bottom w:type="dxa" w:w="80"/>
              <w:right w:type="dxa" w:w="120"/>
            </w:tcMar>
            <w:vAlign w:val="center"/>
          </w:tcPr>
          <w:p>
            <w:r>
              <w:rPr>
                <w:sz w:val="18"/>
                <w:szCs w:val="18"/>
              </w:rPr>
              <w:t xml:space="preserve">Hiển thị các bước: ① Tài khoản → ② Lĩnh vực quan tâm ← (hiện tại) → ③ Hoàn thiện hồ sơ. Các bước đã qua màu đậm, bước hiện tại highlighted, bước sắp tới mờ.</w:t>
            </w:r>
          </w:p>
        </w:tc>
      </w:tr>
      <w:tr>
        <w:trPr>
          <w:tblHeader w:val="false"/>
        </w:trPr>
        <w:tc>
          <w:tcPr>
            <w:tcMar>
              <w:top w:type="dxa" w:w="80"/>
              <w:left w:type="dxa" w:w="120"/>
              <w:bottom w:type="dxa" w:w="80"/>
              <w:right w:type="dxa" w:w="120"/>
            </w:tcMar>
            <w:vAlign w:val="center"/>
          </w:tcPr>
          <w:p>
            <w:r>
              <w:rPr>
                <w:sz w:val="18"/>
                <w:szCs w:val="18"/>
              </w:rPr>
              <w:t xml:space="preserve">Tiêu đề màn hình</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"Bạn quan tâm đến lĩnh vực pháp luật nào?" (font lớn, nổi bật).</w:t>
            </w:r>
          </w:p>
        </w:tc>
      </w:tr>
      <w:tr>
        <w:trPr>
          <w:tblHeader w:val="false"/>
        </w:trPr>
        <w:tc>
          <w:tcPr>
            <w:tcMar>
              <w:top w:type="dxa" w:w="80"/>
              <w:left w:type="dxa" w:w="120"/>
              <w:bottom w:type="dxa" w:w="80"/>
              <w:right w:type="dxa" w:w="120"/>
            </w:tcMar>
            <w:vAlign w:val="center"/>
          </w:tcPr>
          <w:p>
            <w:r>
              <w:rPr>
                <w:sz w:val="18"/>
                <w:szCs w:val="18"/>
              </w:rPr>
              <w:t xml:space="preserve">Mô tả</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"Chọn ít nhất 1 nội dung. Chúng tôi sẽ cá nhân hóa Cổng Pháp luật Quốc gia phù hợp nhất với bạn."</w:t>
            </w:r>
          </w:p>
        </w:tc>
      </w:tr>
      <w:tr>
        <w:trPr>
          <w:tblHeader w:val="false"/>
        </w:trPr>
        <w:tc>
          <w:tcPr>
            <w:tcMar>
              <w:top w:type="dxa" w:w="80"/>
              <w:left w:type="dxa" w:w="120"/>
              <w:bottom w:type="dxa" w:w="80"/>
              <w:right w:type="dxa" w:w="120"/>
            </w:tcMar>
            <w:vAlign w:val="center"/>
          </w:tcPr>
          <w:p>
            <w:r>
              <w:rPr>
                <w:sz w:val="18"/>
                <w:szCs w:val="18"/>
              </w:rPr>
              <w:t xml:space="preserve">Gợi ý theo loại tài khoản</w:t>
            </w:r>
          </w:p>
        </w:tc>
        <w:tc>
          <w:tcPr>
            <w:tcMar>
              <w:top w:type="dxa" w:w="80"/>
              <w:left w:type="dxa" w:w="120"/>
              <w:bottom w:type="dxa" w:w="80"/>
              <w:right w:type="dxa" w:w="120"/>
            </w:tcMar>
            <w:vAlign w:val="center"/>
          </w:tcPr>
          <w:p>
            <w:r>
              <w:rPr>
                <w:sz w:val="18"/>
                <w:szCs w:val="18"/>
              </w:rPr>
              <w:t xml:space="preserve">Banner gợi ý</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Theo loại TK</w:t>
            </w:r>
          </w:p>
        </w:tc>
        <w:tc>
          <w:tcPr>
            <w:tcMar>
              <w:top w:type="dxa" w:w="80"/>
              <w:left w:type="dxa" w:w="120"/>
              <w:bottom w:type="dxa" w:w="80"/>
              <w:right w:type="dxa" w:w="120"/>
            </w:tcMar>
            <w:vAlign w:val="center"/>
          </w:tcPr>
          <w:p>
            <w:r>
              <w:rPr>
                <w:b/>
                <w:bCs/>
                <w:sz w:val="18"/>
                <w:szCs w:val="18"/>
              </w:rPr>
              <w:t xml:space="preserve">Với Cá nhân</w:t>
            </w:r>
            <w:r>
              <w:rPr>
                <w:sz w:val="18"/>
                <w:szCs w:val="18"/>
              </w:rPr>
              <w:t xml:space="preserve">: "Gợi ý cho bạn: Đất đai &amp; Nhà ở, Gia đình &amp; Hôn nhân, Lao động &amp; Việc làm". </w:t>
            </w:r>
            <w:r>
              <w:rPr>
                <w:b/>
                <w:bCs/>
                <w:sz w:val="18"/>
                <w:szCs w:val="18"/>
              </w:rPr>
              <w:t xml:space="preserve">Với Tổ chức/DN</w:t>
            </w:r>
            <w:r>
              <w:rPr>
                <w:sz w:val="18"/>
                <w:szCs w:val="18"/>
              </w:rPr>
              <w:t xml:space="preserve">: "Gợi ý cho doanh nghiệp: Doanh nghiệp &amp; Đầu tư, Thuế &amp; Tài chính, Lao động &amp; Việc làm". Mỗi gợi ý có nút "Chọn tất cả gợi ý" để thêm nhanh.</w:t>
            </w:r>
          </w:p>
        </w:tc>
      </w:tr>
      <w:tr>
        <w:trPr>
          <w:tblHeader w:val="false"/>
        </w:trPr>
        <w:tc>
          <w:tcPr>
            <w:tcMar>
              <w:top w:type="dxa" w:w="80"/>
              <w:left w:type="dxa" w:w="120"/>
              <w:bottom w:type="dxa" w:w="80"/>
              <w:right w:type="dxa" w:w="120"/>
            </w:tcMar>
            <w:vAlign w:val="center"/>
          </w:tcPr>
          <w:p>
            <w:r>
              <w:rPr>
                <w:sz w:val="18"/>
                <w:szCs w:val="18"/>
              </w:rPr>
              <w:t xml:space="preserve">Grid lĩnh vực pháp luật</w:t>
            </w:r>
          </w:p>
        </w:tc>
        <w:tc>
          <w:tcPr>
            <w:tcMar>
              <w:top w:type="dxa" w:w="80"/>
              <w:left w:type="dxa" w:w="120"/>
              <w:bottom w:type="dxa" w:w="80"/>
              <w:right w:type="dxa" w:w="120"/>
            </w:tcMar>
            <w:vAlign w:val="center"/>
          </w:tcPr>
          <w:p>
            <w:r>
              <w:rPr>
                <w:sz w:val="18"/>
                <w:szCs w:val="18"/>
              </w:rPr>
              <w:t xml:space="preserve">Chip grid (multi-select)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Gợi ý pre-selected</w:t>
            </w:r>
          </w:p>
        </w:tc>
        <w:tc>
          <w:tcPr>
            <w:tcMar>
              <w:top w:type="dxa" w:w="80"/>
              <w:left w:type="dxa" w:w="120"/>
              <w:bottom w:type="dxa" w:w="80"/>
              <w:right w:type="dxa" w:w="120"/>
            </w:tcMar>
            <w:vAlign w:val="center"/>
          </w:tcPr>
          <w:p>
            <w:r>
              <w:rPr>
                <w:sz w:val="18"/>
                <w:szCs w:val="18"/>
              </w:rPr>
              <w:t xml:space="preserve">Grid các ô lĩnh vực xem chi tiết MH02.</w:t>
            </w:r>
          </w:p>
        </w:tc>
      </w:tr>
      <w:tr>
        <w:trPr>
          <w:tblHeader w:val="false"/>
        </w:trPr>
        <w:tc>
          <w:tcPr>
            <w:tcMar>
              <w:top w:type="dxa" w:w="80"/>
              <w:left w:type="dxa" w:w="120"/>
              <w:bottom w:type="dxa" w:w="80"/>
              <w:right w:type="dxa" w:w="120"/>
            </w:tcMar>
            <w:vAlign w:val="center"/>
          </w:tcPr>
          <w:p>
            <w:r>
              <w:rPr>
                <w:sz w:val="18"/>
                <w:szCs w:val="18"/>
              </w:rPr>
              <w:t xml:space="preserve">Bộ đếm đã chọn</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"0 lĩnh vực được chọn"</w:t>
            </w:r>
          </w:p>
        </w:tc>
        <w:tc>
          <w:tcPr>
            <w:tcMar>
              <w:top w:type="dxa" w:w="80"/>
              <w:left w:type="dxa" w:w="120"/>
              <w:bottom w:type="dxa" w:w="80"/>
              <w:right w:type="dxa" w:w="120"/>
            </w:tcMar>
            <w:vAlign w:val="center"/>
          </w:tcPr>
          <w:p>
            <w:r>
              <w:rPr>
                <w:sz w:val="18"/>
                <w:szCs w:val="18"/>
              </w:rPr>
              <w:t xml:space="preserve">Cập nhật real-time: "X lĩnh vực được chọn". Màu xanh khi ≥ 1, màu đỏ khi = 0.</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Chọn lĩnh vực</w:t>
            </w:r>
          </w:p>
        </w:tc>
        <w:tc>
          <w:tcPr>
            <w:tcMar>
              <w:top w:type="dxa" w:w="80"/>
              <w:left w:type="dxa" w:w="120"/>
              <w:bottom w:type="dxa" w:w="80"/>
              <w:right w:type="dxa" w:w="120"/>
            </w:tcMar>
            <w:vAlign w:val="center"/>
          </w:tcPr>
          <w:p>
            <w:r>
              <w:rPr>
                <w:sz w:val="18"/>
                <w:szCs w:val="18"/>
              </w:rPr>
              <w:t xml:space="preserve">Click vào chip/ô lĩnh vực</w:t>
            </w:r>
          </w:p>
        </w:tc>
        <w:tc>
          <w:tcPr>
            <w:tcMar>
              <w:top w:type="dxa" w:w="80"/>
              <w:left w:type="dxa" w:w="120"/>
              <w:bottom w:type="dxa" w:w="80"/>
              <w:right w:type="dxa" w:w="120"/>
            </w:tcMar>
            <w:vAlign w:val="center"/>
          </w:tcPr>
          <w:p>
            <w:r>
              <w:rPr>
                <w:sz w:val="18"/>
                <w:szCs w:val="18"/>
              </w:rPr>
              <w:t xml:space="preserve">Toggle: chọn (highlighted, có checkmark) ↔ bỏ chọn. Cập nhật bộ đếm. Animation pulse nhẹ khi chọn.</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Chọn tất cả gợi ý</w:t>
            </w:r>
          </w:p>
        </w:tc>
        <w:tc>
          <w:tcPr>
            <w:tcMar>
              <w:top w:type="dxa" w:w="80"/>
              <w:left w:type="dxa" w:w="120"/>
              <w:bottom w:type="dxa" w:w="80"/>
              <w:right w:type="dxa" w:w="120"/>
            </w:tcMar>
            <w:vAlign w:val="center"/>
          </w:tcPr>
          <w:p>
            <w:r>
              <w:rPr>
                <w:sz w:val="18"/>
                <w:szCs w:val="18"/>
              </w:rPr>
              <w:t xml:space="preserve">Button "Chọn tất cả gợi ý"</w:t>
            </w:r>
          </w:p>
        </w:tc>
        <w:tc>
          <w:tcPr>
            <w:tcMar>
              <w:top w:type="dxa" w:w="80"/>
              <w:left w:type="dxa" w:w="120"/>
              <w:bottom w:type="dxa" w:w="80"/>
              <w:right w:type="dxa" w:w="120"/>
            </w:tcMar>
            <w:vAlign w:val="center"/>
          </w:tcPr>
          <w:p>
            <w:r>
              <w:rPr>
                <w:sz w:val="18"/>
                <w:szCs w:val="18"/>
              </w:rPr>
              <w:t xml:space="preserve">Pre-select các lĩnh vực được gợi ý theo loại tài khoản.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Tiếp tục</w:t>
            </w:r>
          </w:p>
        </w:tc>
        <w:tc>
          <w:tcPr>
            <w:tcMar>
              <w:top w:type="dxa" w:w="80"/>
              <w:left w:type="dxa" w:w="120"/>
              <w:bottom w:type="dxa" w:w="80"/>
              <w:right w:type="dxa" w:w="120"/>
            </w:tcMar>
            <w:vAlign w:val="center"/>
          </w:tcPr>
          <w:p>
            <w:r>
              <w:rPr>
                <w:sz w:val="18"/>
                <w:szCs w:val="18"/>
              </w:rPr>
              <w:t xml:space="preserve">Button "Tiếp tục" (primary, disabled khi = 0 lĩnh vực)</w:t>
            </w:r>
          </w:p>
        </w:tc>
        <w:tc>
          <w:tcPr>
            <w:tcMar>
              <w:top w:type="dxa" w:w="80"/>
              <w:left w:type="dxa" w:w="120"/>
              <w:bottom w:type="dxa" w:w="80"/>
              <w:right w:type="dxa" w:w="120"/>
            </w:tcMar>
            <w:vAlign w:val="center"/>
          </w:tcPr>
          <w:p>
            <w:r>
              <w:rPr>
                <w:sz w:val="18"/>
                <w:szCs w:val="18"/>
              </w:rPr>
              <w:t xml:space="preserve">Validate: phải có ≥ 1 lĩnh vực. Nếu hợp lệ: lưu lĩnh vực, chuyển sang Step 3 (hoàn thiện hồ sơ).</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Bỏ qua</w:t>
            </w:r>
          </w:p>
        </w:tc>
        <w:tc>
          <w:tcPr>
            <w:tcMar>
              <w:top w:type="dxa" w:w="80"/>
              <w:left w:type="dxa" w:w="120"/>
              <w:bottom w:type="dxa" w:w="80"/>
              <w:right w:type="dxa" w:w="120"/>
            </w:tcMar>
            <w:vAlign w:val="center"/>
          </w:tcPr>
          <w:p>
            <w:r>
              <w:rPr>
                <w:sz w:val="18"/>
                <w:szCs w:val="18"/>
              </w:rPr>
              <w:t xml:space="preserve">Text link "Bỏ qua bước này" (nhỏ, dưới nút Tiếp tục)</w:t>
            </w:r>
          </w:p>
        </w:tc>
        <w:tc>
          <w:tcPr>
            <w:tcMar>
              <w:top w:type="dxa" w:w="80"/>
              <w:left w:type="dxa" w:w="120"/>
              <w:bottom w:type="dxa" w:w="80"/>
              <w:right w:type="dxa" w:w="120"/>
            </w:tcMar>
            <w:vAlign w:val="center"/>
          </w:tcPr>
          <w:p>
            <w:r>
              <w:rPr>
                <w:sz w:val="18"/>
                <w:szCs w:val="18"/>
              </w:rPr>
              <w:t xml:space="preserve">Bỏ qua mà không lưu lĩnh vực nào. Hệ thống sẽ hiện lại banner nhắc nhở trên trang chủ trong 7 ngày đầu.</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Quay lại</w:t>
            </w:r>
          </w:p>
        </w:tc>
        <w:tc>
          <w:tcPr>
            <w:tcMar>
              <w:top w:type="dxa" w:w="80"/>
              <w:left w:type="dxa" w:w="120"/>
              <w:bottom w:type="dxa" w:w="80"/>
              <w:right w:type="dxa" w:w="120"/>
            </w:tcMar>
            <w:vAlign w:val="center"/>
          </w:tcPr>
          <w:p>
            <w:r>
              <w:rPr>
                <w:sz w:val="18"/>
                <w:szCs w:val="18"/>
              </w:rPr>
              <w:t xml:space="preserve">Button "← Quay lại" (text link)</w:t>
            </w:r>
          </w:p>
        </w:tc>
        <w:tc>
          <w:tcPr>
            <w:tcMar>
              <w:top w:type="dxa" w:w="80"/>
              <w:left w:type="dxa" w:w="120"/>
              <w:bottom w:type="dxa" w:w="80"/>
              <w:right w:type="dxa" w:w="120"/>
            </w:tcMar>
            <w:vAlign w:val="center"/>
          </w:tcPr>
          <w:p>
            <w:r>
              <w:rPr>
                <w:sz w:val="18"/>
                <w:szCs w:val="18"/>
              </w:rPr>
              <w:t xml:space="preserve">Quay về Step 1 của onboarding.</w:t>
            </w:r>
          </w:p>
        </w:tc>
      </w:tr>
    </w:tbl>
    <w:p>
      <w:r>
        <w:t xml:space="preserve"/>
      </w:r>
    </w:p>
    <w:p>
      <w:r>
        <w:t xml:space="preserve"/>
      </w:r>
    </w:p>
    <w:p>
      <w:pPr>
        <w:pBdr>
          <w:bottom w:val="single" w:color="1E4A8A" w:sz="6"/>
        </w:pBdr>
      </w:pPr>
      <w:r>
        <w:t xml:space="preserve"/>
      </w:r>
    </w:p>
    <w:p>
      <w:r>
        <w:t xml:space="preserve"/>
      </w:r>
    </w:p>
    <w:p>
      <w:pPr>
        <w:pStyle w:val="Heading4"/>
      </w:pPr>
      <w:r>
        <w:t xml:space="preserve">CPLQG-VI-191.MH02 – Grid ô lĩnh vực pháp luật (dùng trong cả MH01 và MH03)</w:t>
      </w:r>
    </w:p>
    <w:p>
      <w:r>
        <w:t xml:space="preserve"/>
      </w:r>
    </w:p>
    <w:p>
      <w:pPr>
        <w:pStyle w:val="Heading5"/>
      </w:pPr>
      <w:r>
        <w:t xml:space="preserve">Màn hình</w:t>
      </w:r>
    </w:p>
    <w:p>
      <w:r>
        <w:t xml:space="preserve"/>
      </w:r>
    </w:p>
    <w:p>
      <w:r>
        <w:t xml:space="preserve">Component dùng chung: lưới 2 cột hiển thị các nội dung quan tâm, sử dụng Thumbnail lớn trực quan thay cho Icon nhỏ. Dùng trong màn hình cài đặt thường (MH03). Có các tab cho Lĩnh vực, Tin tức, Diễn đàn, Thống kê.</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Ô lĩnh vực: Dân sự</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 Màu chip khi chọn: xanh dương.</w:t>
            </w:r>
          </w:p>
        </w:tc>
      </w:tr>
      <w:tr>
        <w:trPr>
          <w:tblHeader w:val="false"/>
        </w:trPr>
        <w:tc>
          <w:tcPr>
            <w:tcMar>
              <w:top w:type="dxa" w:w="80"/>
              <w:left w:type="dxa" w:w="120"/>
              <w:bottom w:type="dxa" w:w="80"/>
              <w:right w:type="dxa" w:w="120"/>
            </w:tcMar>
            <w:vAlign w:val="center"/>
          </w:tcPr>
          <w:p>
            <w:r>
              <w:rPr>
                <w:sz w:val="18"/>
                <w:szCs w:val="18"/>
              </w:rPr>
              <w:t xml:space="preserve">Ô lĩnh vực: Hình sự</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Đất đai &amp; Nhà ở</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Gợi ý Cá nhân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Doanh nghiệp &amp; Đầu tư</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Gợi ý Tổ chức</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Lao động &amp; Việc làm</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Gợi ý cả hai</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Thuế &amp; Tài chính</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Gợi ý Tổ chức</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Hành chính</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Gia đình &amp; Hôn nhân</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Gợi ý Cá nhân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Sở hữu trí tuệ</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Môi trường</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Bảo hiểm xã hội</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Giáo dục</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Y tế</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Giao thông</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Ô lĩnh vực: Thương mại điện tử</w:t>
            </w:r>
          </w:p>
        </w:tc>
        <w:tc>
          <w:tcPr>
            <w:tcMar>
              <w:top w:type="dxa" w:w="80"/>
              <w:left w:type="dxa" w:w="120"/>
              <w:bottom w:type="dxa" w:w="80"/>
              <w:right w:type="dxa" w:w="120"/>
            </w:tcMar>
            <w:vAlign w:val="center"/>
          </w:tcPr>
          <w:p>
            <w:r>
              <w:rPr>
                <w:sz w:val="18"/>
                <w:szCs w:val="18"/>
              </w:rPr>
              <w:t xml:space="preserve">Chip 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chọn</w:t>
            </w:r>
          </w:p>
        </w:tc>
        <w:tc>
          <w:tcPr>
            <w:tcMar>
              <w:top w:type="dxa" w:w="80"/>
              <w:left w:type="dxa" w:w="120"/>
              <w:bottom w:type="dxa" w:w="80"/>
              <w:right w:type="dxa" w:w="120"/>
            </w:tcMar>
            <w:vAlign w:val="center"/>
          </w:tcPr>
          <w:p>
            <w:r>
              <w:rPr>
                <w:sz w:val="18"/>
                <w:szCs w:val="18"/>
              </w:rPr>
              <w:t xml:space="preserve">Icon: 🛒.</w:t>
            </w:r>
          </w:p>
        </w:tc>
      </w:tr>
      <w:tr>
        <w:trPr>
          <w:tblHeader w:val="false"/>
        </w:trPr>
        <w:tc>
          <w:tcPr>
            <w:tcMar>
              <w:top w:type="dxa" w:w="80"/>
              <w:left w:type="dxa" w:w="120"/>
              <w:bottom w:type="dxa" w:w="80"/>
              <w:right w:type="dxa" w:w="120"/>
            </w:tcMar>
            <w:vAlign w:val="center"/>
          </w:tcPr>
          <w:p>
            <w:r>
              <w:rPr>
                <w:sz w:val="18"/>
                <w:szCs w:val="18"/>
              </w:rPr>
              <w:t xml:space="preserve">Trạng thái ô khi chọn</w:t>
            </w:r>
          </w:p>
        </w:tc>
        <w:tc>
          <w:tcPr>
            <w:tcMar>
              <w:top w:type="dxa" w:w="80"/>
              <w:left w:type="dxa" w:w="120"/>
              <w:bottom w:type="dxa" w:w="80"/>
              <w:right w:type="dxa" w:w="120"/>
            </w:tcMar>
            <w:vAlign w:val="center"/>
          </w:tcPr>
          <w:p>
            <w:r>
              <w:rPr>
                <w:sz w:val="18"/>
                <w:szCs w:val="18"/>
              </w:rPr>
              <w:t xml:space="preserve">Visual state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Nền màu chủ đạo (xanh dương nhạt), viền xanh đậm, checkmark nhỏ góc phải trên. Scale up nhẹ (transform: scale 1.05) khi hover.</w:t>
            </w:r>
          </w:p>
        </w:tc>
      </w:tr>
      <w:tr>
        <w:trPr>
          <w:tblHeader w:val="false"/>
        </w:trPr>
        <w:tc>
          <w:tcPr>
            <w:tcMar>
              <w:top w:type="dxa" w:w="80"/>
              <w:left w:type="dxa" w:w="120"/>
              <w:bottom w:type="dxa" w:w="80"/>
              <w:right w:type="dxa" w:w="120"/>
            </w:tcMar>
            <w:vAlign w:val="center"/>
          </w:tcPr>
          <w:p>
            <w:r>
              <w:rPr>
                <w:sz w:val="18"/>
                <w:szCs w:val="18"/>
              </w:rPr>
              <w:t xml:space="preserve">Trạng thái ô chưa chọn</w:t>
            </w:r>
          </w:p>
        </w:tc>
        <w:tc>
          <w:tcPr>
            <w:tcMar>
              <w:top w:type="dxa" w:w="80"/>
              <w:left w:type="dxa" w:w="120"/>
              <w:bottom w:type="dxa" w:w="80"/>
              <w:right w:type="dxa" w:w="120"/>
            </w:tcMar>
            <w:vAlign w:val="center"/>
          </w:tcPr>
          <w:p>
            <w:r>
              <w:rPr>
                <w:sz w:val="18"/>
                <w:szCs w:val="18"/>
              </w:rPr>
              <w:t xml:space="preserve">Visual state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Nền trắng/xám nhạt, viền xám.</w:t>
            </w:r>
          </w:p>
        </w:tc>
      </w:tr>
      <w:tr>
        <w:trPr>
          <w:tblHeader w:val="false"/>
        </w:trPr>
        <w:tc>
          <w:tcPr>
            <w:tcMar>
              <w:top w:type="dxa" w:w="80"/>
              <w:left w:type="dxa" w:w="120"/>
              <w:bottom w:type="dxa" w:w="80"/>
              <w:right w:type="dxa" w:w="120"/>
            </w:tcMar>
            <w:vAlign w:val="center"/>
          </w:tcPr>
          <w:p>
            <w:r>
              <w:rPr>
                <w:sz w:val="18"/>
                <w:szCs w:val="18"/>
              </w:rPr>
              <w:t xml:space="preserve">Số lượng văn bản trong lĩnh vực</w:t>
            </w:r>
          </w:p>
        </w:tc>
        <w:tc>
          <w:tcPr>
            <w:tcMar>
              <w:top w:type="dxa" w:w="80"/>
              <w:left w:type="dxa" w:w="120"/>
              <w:bottom w:type="dxa" w:w="80"/>
              <w:right w:type="dxa" w:w="120"/>
            </w:tcMar>
            <w:vAlign w:val="center"/>
          </w:tcPr>
          <w:p>
            <w:r>
              <w:rPr>
                <w:sz w:val="18"/>
                <w:szCs w:val="18"/>
              </w:rPr>
              <w:t xml:space="preserve">Text nhỏ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 trong onboarding</w:t>
            </w:r>
          </w:p>
        </w:tc>
        <w:tc>
          <w:tcPr>
            <w:tcMar>
              <w:top w:type="dxa" w:w="80"/>
              <w:left w:type="dxa" w:w="120"/>
              <w:bottom w:type="dxa" w:w="80"/>
              <w:right w:type="dxa" w:w="120"/>
            </w:tcMar>
            <w:vAlign w:val="center"/>
          </w:tcPr>
          <w:p>
            <w:r>
              <w:rPr>
                <w:sz w:val="18"/>
                <w:szCs w:val="18"/>
              </w:rPr>
              <w:t xml:space="preserve">Hiển thị ở trang cài đặt thường: số lượng văn bản/tin bài mới trong 30 ngày gần nhất (vd: "245 văn bản mới").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Toggle chọn/bỏ chọn</w:t>
            </w:r>
          </w:p>
        </w:tc>
        <w:tc>
          <w:tcPr>
            <w:tcMar>
              <w:top w:type="dxa" w:w="80"/>
              <w:left w:type="dxa" w:w="120"/>
              <w:bottom w:type="dxa" w:w="80"/>
              <w:right w:type="dxa" w:w="120"/>
            </w:tcMar>
            <w:vAlign w:val="center"/>
          </w:tcPr>
          <w:p>
            <w:r>
              <w:rPr>
                <w:sz w:val="18"/>
                <w:szCs w:val="18"/>
              </w:rPr>
              <w:t xml:space="preserve">Click/tap lên chip</w:t>
            </w:r>
          </w:p>
        </w:tc>
        <w:tc>
          <w:tcPr>
            <w:tcMar>
              <w:top w:type="dxa" w:w="80"/>
              <w:left w:type="dxa" w:w="120"/>
              <w:bottom w:type="dxa" w:w="80"/>
              <w:right w:type="dxa" w:w="120"/>
            </w:tcMar>
            <w:vAlign w:val="center"/>
          </w:tcPr>
          <w:p>
            <w:r>
              <w:rPr>
                <w:sz w:val="18"/>
                <w:szCs w:val="18"/>
              </w:rPr>
              <w:t xml:space="preserve">Animation: selected state với scale và màu sắc thay đổi mượt mà (CSS transition 150ms). Bộ đếm cập nhật ngay.</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Tooltip thông tin lĩnh vực</w:t>
            </w:r>
          </w:p>
        </w:tc>
        <w:tc>
          <w:tcPr>
            <w:tcMar>
              <w:top w:type="dxa" w:w="80"/>
              <w:left w:type="dxa" w:w="120"/>
              <w:bottom w:type="dxa" w:w="80"/>
              <w:right w:type="dxa" w:w="120"/>
            </w:tcMar>
            <w:vAlign w:val="center"/>
          </w:tcPr>
          <w:p>
            <w:r>
              <w:rPr>
                <w:sz w:val="18"/>
                <w:szCs w:val="18"/>
              </w:rPr>
              <w:t xml:space="preserve">Hover tooltip</w:t>
            </w:r>
          </w:p>
        </w:tc>
        <w:tc>
          <w:tcPr>
            <w:tcMar>
              <w:top w:type="dxa" w:w="80"/>
              <w:left w:type="dxa" w:w="120"/>
              <w:bottom w:type="dxa" w:w="80"/>
              <w:right w:type="dxa" w:w="120"/>
            </w:tcMar>
            <w:vAlign w:val="center"/>
          </w:tcPr>
          <w:p>
            <w:r>
              <w:rPr>
                <w:sz w:val="18"/>
                <w:szCs w:val="18"/>
              </w:rPr>
              <w:t xml:space="preserve">Khi hover (desktop): hiển thị tooltip mô tả ngắn lĩnh vực và số văn bản đang có.</w:t>
            </w:r>
          </w:p>
        </w:tc>
      </w:tr>
    </w:tbl>
    <w:p>
      <w:r>
        <w:t xml:space="preserve"/>
      </w:r>
    </w:p>
    <w:p>
      <w:r>
        <w:t xml:space="preserve"/>
      </w:r>
    </w:p>
    <w:p>
      <w:pPr>
        <w:pBdr>
          <w:bottom w:val="single" w:color="1E4A8A" w:sz="6"/>
        </w:pBdr>
      </w:pPr>
      <w:r>
        <w:t xml:space="preserve"/>
      </w:r>
    </w:p>
    <w:p>
      <w:r>
        <w:t xml:space="preserve"/>
      </w:r>
    </w:p>
    <w:p>
      <w:pPr>
        <w:pStyle w:val="Heading4"/>
      </w:pPr>
      <w:r>
        <w:t xml:space="preserve">CPLQG-VI-191.MH03 – Trang Cài đặt lĩnh vực quan tâm (luồng thông thường)</w:t>
      </w:r>
    </w:p>
    <w:p>
      <w:r>
        <w:t xml:space="preserve"/>
      </w:r>
    </w:p>
    <w:p>
      <w:pPr>
        <w:pStyle w:val="Heading5"/>
      </w:pPr>
      <w:r>
        <w:t xml:space="preserve">Màn hình</w:t>
      </w:r>
    </w:p>
    <w:p>
      <w:r>
        <w:t xml:space="preserve"/>
      </w:r>
    </w:p>
    <w:p>
      <w:r>
        <w:t xml:space="preserve">Trang "Lĩnh vực quan tâm" trong phần cài đặt tài khoản, dành cho người dùng đã hoàn thành onboarding và muốn cập nhật lĩnh vực quan tâm. Truy cập từ: Profile → Lĩnh vực quan tâm; hoặc Cài đặt → Cá nhân hóa → Lĩnh vực quan tâm.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"Lĩnh vực pháp lý quan tâm"</w:t>
            </w:r>
          </w:p>
        </w:tc>
      </w:tr>
      <w:tr>
        <w:trPr>
          <w:tblHeader w:val="false"/>
        </w:trPr>
        <w:tc>
          <w:tcPr>
            <w:tcMar>
              <w:top w:type="dxa" w:w="80"/>
              <w:left w:type="dxa" w:w="120"/>
              <w:bottom w:type="dxa" w:w="80"/>
              <w:right w:type="dxa" w:w="120"/>
            </w:tcMar>
            <w:vAlign w:val="center"/>
          </w:tcPr>
          <w:p>
            <w:r>
              <w:rPr>
                <w:sz w:val="18"/>
                <w:szCs w:val="18"/>
              </w:rPr>
              <w:t xml:space="preserve">Mô tả</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"Chọn các lĩnh vực pháp luật bạn quan tâm. Trang chủ và thông báo của bạn sẽ được cá nhân hóa theo lựa chọn này."</w:t>
            </w:r>
          </w:p>
        </w:tc>
      </w:tr>
      <w:tr>
        <w:trPr>
          <w:tblHeader w:val="false"/>
        </w:trPr>
        <w:tc>
          <w:tcPr>
            <w:tcMar>
              <w:top w:type="dxa" w:w="80"/>
              <w:left w:type="dxa" w:w="120"/>
              <w:bottom w:type="dxa" w:w="80"/>
              <w:right w:type="dxa" w:w="120"/>
            </w:tcMar>
            <w:vAlign w:val="center"/>
          </w:tcPr>
          <w:p>
            <w:r>
              <w:rPr>
                <w:sz w:val="18"/>
                <w:szCs w:val="18"/>
              </w:rPr>
              <w:t xml:space="preserve">Bộ đếm đang chọn</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"Bạn đang theo dõi X lĩnh vực" — cập nhật real-time.</w:t>
            </w:r>
          </w:p>
        </w:tc>
      </w:tr>
      <w:tr>
        <w:trPr>
          <w:tblHeader w:val="false"/>
        </w:trPr>
        <w:tc>
          <w:tcPr>
            <w:tcMar>
              <w:top w:type="dxa" w:w="80"/>
              <w:left w:type="dxa" w:w="120"/>
              <w:bottom w:type="dxa" w:w="80"/>
              <w:right w:type="dxa" w:w="120"/>
            </w:tcMar>
            <w:vAlign w:val="center"/>
          </w:tcPr>
          <w:p>
            <w:r>
              <w:rPr>
                <w:sz w:val="18"/>
                <w:szCs w:val="18"/>
              </w:rPr>
              <w:t xml:space="preserve">Liên kết sang sắp xếp thứ tự</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"Sắp xếp thứ tự ưu tiên →" dẫn sang UC188. Hiển thị bên cạnh hoặc bên dưới bộ đếm.</w:t>
            </w:r>
          </w:p>
        </w:tc>
      </w:tr>
      <w:tr>
        <w:trPr>
          <w:tblHeader w:val="false"/>
        </w:trPr>
        <w:tc>
          <w:tcPr>
            <w:tcMar>
              <w:top w:type="dxa" w:w="80"/>
              <w:left w:type="dxa" w:w="120"/>
              <w:bottom w:type="dxa" w:w="80"/>
              <w:right w:type="dxa" w:w="120"/>
            </w:tcMar>
            <w:vAlign w:val="center"/>
          </w:tcPr>
          <w:p>
            <w:r>
              <w:rPr>
                <w:sz w:val="18"/>
                <w:szCs w:val="18"/>
              </w:rPr>
              <w:t xml:space="preserve">Grid lĩnh vực</w:t>
            </w:r>
          </w:p>
        </w:tc>
        <w:tc>
          <w:tcPr>
            <w:tcMar>
              <w:top w:type="dxa" w:w="80"/>
              <w:left w:type="dxa" w:w="120"/>
              <w:bottom w:type="dxa" w:w="80"/>
              <w:right w:type="dxa" w:w="120"/>
            </w:tcMar>
            <w:vAlign w:val="center"/>
          </w:tcPr>
          <w:p>
            <w:r>
              <w:rPr>
                <w:sz w:val="18"/>
                <w:szCs w:val="18"/>
              </w:rPr>
              <w:t xml:space="preserve">Chip grid (multi-select)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Lĩnh vực đã lưu trước</w:t>
            </w:r>
          </w:p>
        </w:tc>
        <w:tc>
          <w:tcPr>
            <w:tcMar>
              <w:top w:type="dxa" w:w="80"/>
              <w:left w:type="dxa" w:w="120"/>
              <w:bottom w:type="dxa" w:w="80"/>
              <w:right w:type="dxa" w:w="120"/>
            </w:tcMar>
            <w:vAlign w:val="center"/>
          </w:tcPr>
          <w:p>
            <w:r>
              <w:rPr>
                <w:sz w:val="18"/>
                <w:szCs w:val="18"/>
              </w:rPr>
              <w:t xml:space="preserve">Dùng component MH02. Các lĩnh vực đã chọn được pre-select khi vào trang.</w:t>
            </w:r>
          </w:p>
        </w:tc>
      </w:tr>
      <w:tr>
        <w:trPr>
          <w:tblHeader w:val="false"/>
        </w:trPr>
        <w:tc>
          <w:tcPr>
            <w:tcMar>
              <w:top w:type="dxa" w:w="80"/>
              <w:left w:type="dxa" w:w="120"/>
              <w:bottom w:type="dxa" w:w="80"/>
              <w:right w:type="dxa" w:w="120"/>
            </w:tcMar>
            <w:vAlign w:val="center"/>
          </w:tcPr>
          <w:p>
            <w:r>
              <w:rPr>
                <w:sz w:val="18"/>
                <w:szCs w:val="18"/>
              </w:rPr>
              <w:t xml:space="preserve">Phân loại theo nhóm</w:t>
            </w:r>
          </w:p>
        </w:tc>
        <w:tc>
          <w:tcPr>
            <w:tcMar>
              <w:top w:type="dxa" w:w="80"/>
              <w:left w:type="dxa" w:w="120"/>
              <w:bottom w:type="dxa" w:w="80"/>
              <w:right w:type="dxa" w:w="120"/>
            </w:tcMar>
            <w:vAlign w:val="center"/>
          </w:tcPr>
          <w:p>
            <w:r>
              <w:rPr>
                <w:sz w:val="18"/>
                <w:szCs w:val="18"/>
              </w:rPr>
              <w:t xml:space="preserve">Section header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(Tùy chọn) Nhóm lĩnh vực theo mảng: "Dân sự – Hình sự" / "Kinh tế – Doanh nghiệp" / "Xã hội – Hành chính" để dễ tìm hơn.</w:t>
            </w:r>
          </w:p>
        </w:tc>
      </w:tr>
      <w:tr>
        <w:trPr>
          <w:tblHeader w:val="false"/>
        </w:trPr>
        <w:tc>
          <w:tcPr>
            <w:tcMar>
              <w:top w:type="dxa" w:w="80"/>
              <w:left w:type="dxa" w:w="120"/>
              <w:bottom w:type="dxa" w:w="80"/>
              <w:right w:type="dxa" w:w="120"/>
            </w:tcMar>
            <w:vAlign w:val="center"/>
          </w:tcPr>
          <w:p>
            <w:r>
              <w:rPr>
                <w:sz w:val="18"/>
                <w:szCs w:val="18"/>
              </w:rPr>
              <w:t xml:space="preserve">Thanh tìm kiếm lĩnh vực</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Lọc tên lĩnh vực theo từ khóa.</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Toggle chọn/bỏ chọn lĩnh vực</w:t>
            </w:r>
          </w:p>
        </w:tc>
        <w:tc>
          <w:tcPr>
            <w:tcMar>
              <w:top w:type="dxa" w:w="80"/>
              <w:left w:type="dxa" w:w="120"/>
              <w:bottom w:type="dxa" w:w="80"/>
              <w:right w:type="dxa" w:w="120"/>
            </w:tcMar>
            <w:vAlign w:val="center"/>
          </w:tcPr>
          <w:p>
            <w:r>
              <w:rPr>
                <w:sz w:val="18"/>
                <w:szCs w:val="18"/>
              </w:rPr>
              <w:t xml:space="preserve">Click chip</w:t>
            </w:r>
          </w:p>
        </w:tc>
        <w:tc>
          <w:tcPr>
            <w:tcMar>
              <w:top w:type="dxa" w:w="80"/>
              <w:left w:type="dxa" w:w="120"/>
              <w:bottom w:type="dxa" w:w="80"/>
              <w:right w:type="dxa" w:w="120"/>
            </w:tcMar>
            <w:vAlign w:val="center"/>
          </w:tcPr>
          <w:p>
            <w:r>
              <w:rPr>
                <w:sz w:val="18"/>
                <w:szCs w:val="18"/>
              </w:rPr>
              <w:t xml:space="preserve">Tương tự MH02. Validate: không thể bỏ chọn lĩnh vực cuối cùng — nếu cố bỏ chọn khi chỉ còn 1: chip rung (shake animation) và tooltip "Bạn phải theo dõi ít nhất 1 lĩnh vực".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Lưu thay đổi</w:t>
            </w:r>
          </w:p>
        </w:tc>
        <w:tc>
          <w:tcPr>
            <w:tcMar>
              <w:top w:type="dxa" w:w="80"/>
              <w:left w:type="dxa" w:w="120"/>
              <w:bottom w:type="dxa" w:w="80"/>
              <w:right w:type="dxa" w:w="120"/>
            </w:tcMar>
            <w:vAlign w:val="center"/>
          </w:tcPr>
          <w:p>
            <w:r>
              <w:rPr>
                <w:sz w:val="18"/>
                <w:szCs w:val="18"/>
              </w:rPr>
              <w:t xml:space="preserve">Button "Lưu" (primary, sticky bottom hoặc cuối trang)</w:t>
            </w:r>
          </w:p>
        </w:tc>
        <w:tc>
          <w:tcPr>
            <w:tcMar>
              <w:top w:type="dxa" w:w="80"/>
              <w:left w:type="dxa" w:w="120"/>
              <w:bottom w:type="dxa" w:w="80"/>
              <w:right w:type="dxa" w:w="120"/>
            </w:tcMar>
            <w:vAlign w:val="center"/>
          </w:tcPr>
          <w:p>
            <w:r>
              <w:rPr>
                <w:sz w:val="18"/>
                <w:szCs w:val="18"/>
              </w:rPr>
              <w:t xml:space="preserve">Gọi API cập nhật danh sách lĩnh vực. Hiển thị toast "Đã cập nhật lĩnh vực quan tâm. Trang chủ của bạn sẽ được cá nhân hóa." Toast tồn tại 4 giây.</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Hủy thay đổi</w:t>
            </w:r>
          </w:p>
        </w:tc>
        <w:tc>
          <w:tcPr>
            <w:tcMar>
              <w:top w:type="dxa" w:w="80"/>
              <w:left w:type="dxa" w:w="120"/>
              <w:bottom w:type="dxa" w:w="80"/>
              <w:right w:type="dxa" w:w="120"/>
            </w:tcMar>
            <w:vAlign w:val="center"/>
          </w:tcPr>
          <w:p>
            <w:r>
              <w:rPr>
                <w:sz w:val="18"/>
                <w:szCs w:val="18"/>
              </w:rPr>
              <w:t xml:space="preserve">Button "Hủy" (secondary)</w:t>
            </w:r>
          </w:p>
        </w:tc>
        <w:tc>
          <w:tcPr>
            <w:tcMar>
              <w:top w:type="dxa" w:w="80"/>
              <w:left w:type="dxa" w:w="120"/>
              <w:bottom w:type="dxa" w:w="80"/>
              <w:right w:type="dxa" w:w="120"/>
            </w:tcMar>
            <w:vAlign w:val="center"/>
          </w:tcPr>
          <w:p>
            <w:r>
              <w:rPr>
                <w:sz w:val="18"/>
                <w:szCs w:val="18"/>
              </w:rPr>
              <w:t xml:space="preserve">Khôi phục lại trạng thái trước khi chỉnh sửa.</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Chọn tất cả</w:t>
            </w:r>
          </w:p>
        </w:tc>
        <w:tc>
          <w:tcPr>
            <w:tcMar>
              <w:top w:type="dxa" w:w="80"/>
              <w:left w:type="dxa" w:w="120"/>
              <w:bottom w:type="dxa" w:w="80"/>
              <w:right w:type="dxa" w:w="120"/>
            </w:tcMar>
            <w:vAlign w:val="center"/>
          </w:tcPr>
          <w:p>
            <w:r>
              <w:rPr>
                <w:sz w:val="18"/>
                <w:szCs w:val="18"/>
              </w:rPr>
              <w:t xml:space="preserve">Button "Chọn tất cả" (text link)</w:t>
            </w:r>
          </w:p>
        </w:tc>
        <w:tc>
          <w:tcPr>
            <w:tcMar>
              <w:top w:type="dxa" w:w="80"/>
              <w:left w:type="dxa" w:w="120"/>
              <w:bottom w:type="dxa" w:w="80"/>
              <w:right w:type="dxa" w:w="120"/>
            </w:tcMar>
            <w:vAlign w:val="center"/>
          </w:tcPr>
          <w:p>
            <w:r>
              <w:rPr>
                <w:sz w:val="18"/>
                <w:szCs w:val="18"/>
              </w:rPr>
              <w:t xml:space="preserve">Chọn tất cả lĩnh vực trong danh sách.</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Bỏ chọn tất cả</w:t>
            </w:r>
          </w:p>
        </w:tc>
        <w:tc>
          <w:tcPr>
            <w:tcMar>
              <w:top w:type="dxa" w:w="80"/>
              <w:left w:type="dxa" w:w="120"/>
              <w:bottom w:type="dxa" w:w="80"/>
              <w:right w:type="dxa" w:w="120"/>
            </w:tcMar>
            <w:vAlign w:val="center"/>
          </w:tcPr>
          <w:p>
            <w:r>
              <w:rPr>
                <w:sz w:val="18"/>
                <w:szCs w:val="18"/>
              </w:rPr>
              <w:t xml:space="preserve">Button "Bỏ chọn tất cả" (text link)</w:t>
            </w:r>
          </w:p>
        </w:tc>
        <w:tc>
          <w:tcPr>
            <w:tcMar>
              <w:top w:type="dxa" w:w="80"/>
              <w:left w:type="dxa" w:w="120"/>
              <w:bottom w:type="dxa" w:w="80"/>
              <w:right w:type="dxa" w:w="120"/>
            </w:tcMar>
            <w:vAlign w:val="center"/>
          </w:tcPr>
          <w:p>
            <w:r>
              <w:rPr>
                <w:sz w:val="18"/>
                <w:szCs w:val="18"/>
              </w:rPr>
              <w:t xml:space="preserve">Bỏ chọn tất cả ngoại trừ lĩnh vực cuối cùng (để đảm bảo luôn có ≥ 1 lĩnh vực).</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Điều hướng sang sắp xếp</w:t>
            </w:r>
          </w:p>
        </w:tc>
        <w:tc>
          <w:tcPr>
            <w:tcMar>
              <w:top w:type="dxa" w:w="80"/>
              <w:left w:type="dxa" w:w="120"/>
              <w:bottom w:type="dxa" w:w="80"/>
              <w:right w:type="dxa" w:w="120"/>
            </w:tcMar>
            <w:vAlign w:val="center"/>
          </w:tcPr>
          <w:p>
            <w:r>
              <w:rPr>
                <w:sz w:val="18"/>
                <w:szCs w:val="18"/>
              </w:rPr>
              <w:t xml:space="preserve">Link "Sắp xếp thứ tự ưu tiên →"</w:t>
            </w:r>
          </w:p>
        </w:tc>
        <w:tc>
          <w:tcPr>
            <w:tcMar>
              <w:top w:type="dxa" w:w="80"/>
              <w:left w:type="dxa" w:w="120"/>
              <w:bottom w:type="dxa" w:w="80"/>
              <w:right w:type="dxa" w:w="120"/>
            </w:tcMar>
            <w:vAlign w:val="center"/>
          </w:tcPr>
          <w:p>
            <w:r>
              <w:rPr>
                <w:sz w:val="18"/>
                <w:szCs w:val="18"/>
              </w:rPr>
              <w:t xml:space="preserve">Lưu thay đổi (nếu có) rồi chuyển sang UC188.</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Tìm kiếm lĩnh vực</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Lọc danh sách chip theo tên lĩnh vực real-time.</w:t>
            </w:r>
          </w:p>
        </w:tc>
      </w:tr>
    </w:tbl>
    <w:p>
      <w:r>
        <w:t xml:space="preserve"/>
      </w:r>
    </w:p>
    <w:p>
      <w:r>
        <w:t xml:space="preserve"/>
      </w:r>
    </w:p>
    <w:p>
      <w:pPr>
        <w:pBdr>
          <w:bottom w:val="single" w:color="1E4A8A" w:sz="6"/>
        </w:pBdr>
      </w:pPr>
      <w:r>
        <w:t xml:space="preserve"/>
      </w:r>
    </w:p>
    <w:p>
      <w:r>
        <w:t xml:space="preserve"/>
      </w:r>
    </w:p>
    <w:p>
      <w:pPr>
        <w:pStyle w:val="Heading4"/>
      </w:pPr>
      <w:r>
        <w:t xml:space="preserve">CPLQG-VI-191.MH04 – Trạng thái sau khi lưu và tác động cá nhân hóa</w:t>
      </w:r>
    </w:p>
    <w:p>
      <w:r>
        <w:t xml:space="preserve"/>
      </w:r>
    </w:p>
    <w:p>
      <w:pPr>
        <w:pStyle w:val="Heading5"/>
      </w:pPr>
      <w:r>
        <w:t xml:space="preserve">Màn hình</w:t>
      </w:r>
    </w:p>
    <w:p>
      <w:r>
        <w:t xml:space="preserve"/>
      </w:r>
    </w:p>
    <w:p>
      <w:r>
        <w:t xml:space="preserve">Các thành phần giao diện phản ánh tác động của việc lưu lĩnh vực quan tâm lên trải nghiệm tổng thể. Không phải màn hình riêng biệt mà là các trạng thái/component xuất hiện sau khi UC191 được thực hiện thành công.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Toast thông báo thành công</w:t>
            </w:r>
          </w:p>
        </w:tc>
        <w:tc>
          <w:tcPr>
            <w:tcMar>
              <w:top w:type="dxa" w:w="80"/>
              <w:left w:type="dxa" w:w="120"/>
              <w:bottom w:type="dxa" w:w="80"/>
              <w:right w:type="dxa" w:w="120"/>
            </w:tcMar>
            <w:vAlign w:val="center"/>
          </w:tcPr>
          <w:p>
            <w:r>
              <w:rPr>
                <w:sz w:val="18"/>
                <w:szCs w:val="18"/>
              </w:rPr>
              <w:t xml:space="preserve">Toast notification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"Đã cập nhật lĩnh vực quan tâm. Trang chủ của bạn sẽ được cá nhân hóa." — xuất hiện góc trên phải, tự đóng sau 4 giây, kèm icon tick xanh.</w:t>
            </w:r>
          </w:p>
        </w:tc>
      </w:tr>
      <w:tr>
        <w:trPr>
          <w:tblHeader w:val="false"/>
        </w:trPr>
        <w:tc>
          <w:tcPr>
            <w:tcMar>
              <w:top w:type="dxa" w:w="80"/>
              <w:left w:type="dxa" w:w="120"/>
              <w:bottom w:type="dxa" w:w="80"/>
              <w:right w:type="dxa" w:w="120"/>
            </w:tcMar>
            <w:vAlign w:val="center"/>
          </w:tcPr>
          <w:p>
            <w:r>
              <w:rPr>
                <w:sz w:val="18"/>
                <w:szCs w:val="18"/>
              </w:rPr>
              <w:t xml:space="preserve">Banner nhắc hoàn thiện (nếu skip onboarding)</w:t>
            </w:r>
          </w:p>
        </w:tc>
        <w:tc>
          <w:tcPr>
            <w:tcMar>
              <w:top w:type="dxa" w:w="80"/>
              <w:left w:type="dxa" w:w="120"/>
              <w:bottom w:type="dxa" w:w="80"/>
              <w:right w:type="dxa" w:w="120"/>
            </w:tcMar>
            <w:vAlign w:val="center"/>
          </w:tcPr>
          <w:p>
            <w:r>
              <w:rPr>
                <w:sz w:val="18"/>
                <w:szCs w:val="18"/>
              </w:rPr>
              <w:t xml:space="preserve">Banner (top of homepage)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"Cá nhân hóa trang chủ của bạn bằng cách chọn lĩnh vực pháp luật quan tâm →". Có nút "Chọn ngay" và nút đóng "✕". Chỉ hiển thị trong 7 ngày đầu nếu người dùng bỏ qua onboarding.</w:t>
            </w:r>
          </w:p>
        </w:tc>
      </w:tr>
      <w:tr>
        <w:trPr>
          <w:tblHeader w:val="false"/>
        </w:trPr>
        <w:tc>
          <w:tcPr>
            <w:tcMar>
              <w:top w:type="dxa" w:w="80"/>
              <w:left w:type="dxa" w:w="120"/>
              <w:bottom w:type="dxa" w:w="80"/>
              <w:right w:type="dxa" w:w="120"/>
            </w:tcMar>
            <w:vAlign w:val="center"/>
          </w:tcPr>
          <w:p>
            <w:r>
              <w:rPr>
                <w:sz w:val="18"/>
                <w:szCs w:val="18"/>
              </w:rPr>
              <w:t xml:space="preserve">Tag lĩnh vực trong hồ sơ</w:t>
            </w:r>
          </w:p>
        </w:tc>
        <w:tc>
          <w:tcPr>
            <w:tcMar>
              <w:top w:type="dxa" w:w="80"/>
              <w:left w:type="dxa" w:w="120"/>
              <w:bottom w:type="dxa" w:w="80"/>
              <w:right w:type="dxa" w:w="120"/>
            </w:tcMar>
            <w:vAlign w:val="center"/>
          </w:tcPr>
          <w:p>
            <w:r>
              <w:rPr>
                <w:sz w:val="18"/>
                <w:szCs w:val="18"/>
              </w:rPr>
              <w:t xml:space="preserve">Tag list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Trang hồ sơ (UC187) hiển thị section "Lĩnh vực quan tâm" với các chip tag lĩnh vực đã chọn. Có nút "Chỉnh sửa" dẫn sang MH03.</w:t>
            </w:r>
          </w:p>
        </w:tc>
      </w:tr>
      <w:tr>
        <w:trPr>
          <w:tblHeader w:val="false"/>
        </w:trPr>
        <w:tc>
          <w:tcPr>
            <w:tcMar>
              <w:top w:type="dxa" w:w="80"/>
              <w:left w:type="dxa" w:w="120"/>
              <w:bottom w:type="dxa" w:w="80"/>
              <w:right w:type="dxa" w:w="120"/>
            </w:tcMar>
            <w:vAlign w:val="center"/>
          </w:tcPr>
          <w:p>
            <w:r>
              <w:rPr>
                <w:sz w:val="18"/>
                <w:szCs w:val="18"/>
              </w:rPr>
              <w:t xml:space="preserve">Trang chủ của tôi (Personalized Homepage)</w:t>
            </w:r>
          </w:p>
        </w:tc>
        <w:tc>
          <w:tcPr>
            <w:tcMar>
              <w:top w:type="dxa" w:w="80"/>
              <w:left w:type="dxa" w:w="120"/>
              <w:bottom w:type="dxa" w:w="80"/>
              <w:right w:type="dxa" w:w="120"/>
            </w:tcMar>
            <w:vAlign w:val="center"/>
          </w:tcPr>
          <w:p>
            <w:r>
              <w:rPr>
                <w:sz w:val="18"/>
                <w:szCs w:val="18"/>
              </w:rPr>
              <w:t xml:space="preserve">Page / Content section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Người dùng khi đăng nhập thành công sẽ mặc định được chuyển hướng đến </w:t>
            </w:r>
            <w:r>
              <w:rPr>
                <w:rFonts w:ascii="Courier New" w:cs="Courier New" w:eastAsia="Courier New" w:hAnsi="Courier New"/>
                <w:sz w:val="18"/>
                <w:szCs w:val="18"/>
              </w:rPr>
              <w:t xml:space="preserve">/ca-nhan/trang-chu</w:t>
            </w:r>
            <w:r>
              <w:rPr>
                <w:sz w:val="18"/>
                <w:szCs w:val="18"/>
              </w:rPr>
              <w:t xml:space="preserve">. Trang này thay thế hiển thị cho trang chủ mặc định, bao gồm: &lt;br&gt;- </w:t>
            </w:r>
            <w:r>
              <w:rPr>
                <w:b/>
                <w:bCs/>
                <w:sz w:val="18"/>
                <w:szCs w:val="18"/>
              </w:rPr>
              <w:t xml:space="preserve">Banner khởi đầu</w:t>
            </w:r>
            <w:r>
              <w:rPr>
                <w:sz w:val="18"/>
                <w:szCs w:val="18"/>
              </w:rPr>
              <w:t xml:space="preserve">: Hiển thị text "Xin chào, [Tên người dùng]" cùng câu châm ngôn truyền cảm hứng, và Widget thời tiết góc trên phải hiển thị nhiệt độ, trạng thái, khả năng mưa, độ ẩm, gió. Banner được thiết kế với hiệu ứng nền chuyển sắc (gradient), các quầng sáng mờ ảo và hiệu ứng kính (glassmorphism) cho khối thời tiết.&lt;br&gt;- </w:t>
            </w:r>
            <w:r>
              <w:rPr>
                <w:b/>
                <w:bCs/>
                <w:sz w:val="18"/>
                <w:szCs w:val="18"/>
              </w:rPr>
              <w:t xml:space="preserve">Nội dung cá nhân hóa</w:t>
            </w:r>
            <w:r>
              <w:rPr>
                <w:sz w:val="18"/>
                <w:szCs w:val="18"/>
              </w:rPr>
              <w:t xml:space="preserve">: Các khối tính năng được hiển thị dựa trên cấu hình lấy từ phần "Cấu hình cá nhân hóa", tuân thủ hiển thị số lượng bản ghi, sắp xếp (Mới nhất, Xem nhiều nhất, ...), kiểu hiển thị (Thẻ/Danh sách/Biểu đồ) và độ rộng (25%, 33%, 50%, 100%).</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Điều hướng từ toast</w:t>
            </w:r>
          </w:p>
        </w:tc>
        <w:tc>
          <w:tcPr>
            <w:tcMar>
              <w:top w:type="dxa" w:w="80"/>
              <w:left w:type="dxa" w:w="120"/>
              <w:bottom w:type="dxa" w:w="80"/>
              <w:right w:type="dxa" w:w="120"/>
            </w:tcMar>
            <w:vAlign w:val="center"/>
          </w:tcPr>
          <w:p>
            <w:r>
              <w:rPr>
                <w:sz w:val="18"/>
                <w:szCs w:val="18"/>
              </w:rPr>
              <w:t xml:space="preserve">Link trong toast</w:t>
            </w:r>
          </w:p>
        </w:tc>
        <w:tc>
          <w:tcPr>
            <w:tcMar>
              <w:top w:type="dxa" w:w="80"/>
              <w:left w:type="dxa" w:w="120"/>
              <w:bottom w:type="dxa" w:w="80"/>
              <w:right w:type="dxa" w:w="120"/>
            </w:tcMar>
            <w:vAlign w:val="center"/>
          </w:tcPr>
          <w:p>
            <w:r>
              <w:rPr>
                <w:sz w:val="18"/>
                <w:szCs w:val="18"/>
              </w:rPr>
              <w:t xml:space="preserve">"Xem trang chủ →" dẫn đến trang chủ đã được cá nhân hóa.</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Đóng banner nhắc nhở</w:t>
            </w:r>
          </w:p>
        </w:tc>
        <w:tc>
          <w:tcPr>
            <w:tcMar>
              <w:top w:type="dxa" w:w="80"/>
              <w:left w:type="dxa" w:w="120"/>
              <w:bottom w:type="dxa" w:w="80"/>
              <w:right w:type="dxa" w:w="120"/>
            </w:tcMar>
            <w:vAlign w:val="center"/>
          </w:tcPr>
          <w:p>
            <w:r>
              <w:rPr>
                <w:sz w:val="18"/>
                <w:szCs w:val="18"/>
              </w:rPr>
              <w:t xml:space="preserve">Button ✕ trên banner</w:t>
            </w:r>
          </w:p>
        </w:tc>
        <w:tc>
          <w:tcPr>
            <w:tcMar>
              <w:top w:type="dxa" w:w="80"/>
              <w:left w:type="dxa" w:w="120"/>
              <w:bottom w:type="dxa" w:w="80"/>
              <w:right w:type="dxa" w:w="120"/>
            </w:tcMar>
            <w:vAlign w:val="center"/>
          </w:tcPr>
          <w:p>
            <w:r>
              <w:rPr>
                <w:sz w:val="18"/>
                <w:szCs w:val="18"/>
              </w:rPr>
              <w:t xml:space="preserve">Đóng banner. Nếu đóng 3 lần liên tiếp, hệ thống không hiển thị lại banner đó nữa.</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Chỉnh sửa từ hồ sơ</w:t>
            </w:r>
          </w:p>
        </w:tc>
        <w:tc>
          <w:tcPr>
            <w:tcMar>
              <w:top w:type="dxa" w:w="80"/>
              <w:left w:type="dxa" w:w="120"/>
              <w:bottom w:type="dxa" w:w="80"/>
              <w:right w:type="dxa" w:w="120"/>
            </w:tcMar>
            <w:vAlign w:val="center"/>
          </w:tcPr>
          <w:p>
            <w:r>
              <w:rPr>
                <w:sz w:val="18"/>
                <w:szCs w:val="18"/>
              </w:rPr>
              <w:t xml:space="preserve">Button "Chỉnh sửa" trong section lĩnh vực tại trang hồ sơ</w:t>
            </w:r>
          </w:p>
        </w:tc>
        <w:tc>
          <w:tcPr>
            <w:tcMar>
              <w:top w:type="dxa" w:w="80"/>
              <w:left w:type="dxa" w:w="120"/>
              <w:bottom w:type="dxa" w:w="80"/>
              <w:right w:type="dxa" w:w="120"/>
            </w:tcMar>
            <w:vAlign w:val="center"/>
          </w:tcPr>
          <w:p>
            <w:r>
              <w:rPr>
                <w:sz w:val="18"/>
                <w:szCs w:val="18"/>
              </w:rPr>
              <w:t xml:space="preserve">Dẫn sang MH03 (trang cài đặt lĩnh vực thông thường).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2026-03-17T03:09:29.722Z</dcterms:created>
  <dcterms:modified xsi:type="dcterms:W3CDTF">2026-03-17T03:09:29.724Z</dcterms:modified>
</cp:coreProperties>
</file>

<file path=docProps/custom.xml><?xml version="1.0" encoding="utf-8"?>
<Properties xmlns="http://schemas.openxmlformats.org/officeDocument/2006/custom-properties" xmlns:vt="http://schemas.openxmlformats.org/officeDocument/2006/docPropsVTypes"/>
</file>