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A.III.5_Thông báo cá nhân</w:t>
      </w:r>
    </w:p>
    <w:p>
      <w:r>
        <w:t xml:space="preserve"/>
      </w:r>
    </w:p>
    <w:p>
      <w:pPr>
        <w:pStyle w:val="Heading3"/>
      </w:pPr>
      <w:r>
        <w:t xml:space="preserve">A.III.5.CPLQG-VI-202 - Nhận thông báo trên Cổng</w:t>
      </w:r>
    </w:p>
    <w:p>
      <w:r>
        <w:t xml:space="preserve"/>
      </w:r>
    </w:p>
    <w:p>
      <w:pPr>
        <w:pStyle w:val="Heading4"/>
      </w:pPr>
      <w:r>
        <w:t xml:space="preserve">Mục đích</w:t>
      </w:r>
    </w:p>
    <w:p>
      <w:r>
        <w:t xml:space="preserve"/>
      </w:r>
    </w:p>
    <w:p>
      <w:r>
        <w:t xml:space="preserve">Cho phép NSD là người dùng đã đăng nhập (cá nhân hoặc tổ chức) nhận được thông báo pháp luật theo thời gian thực hiển thị trực tiếp trên Cổng Pháp luật Quốc gia. Hệ thống chủ động đẩy thông báo khi có sự kiện mới liên quan đến lĩnh vực người dùng quan tâm hoặc hoạt động của người dùng trên hệ thống, không làm gián đoạn trải nghiệm duyệt web.</w:t>
      </w:r>
    </w:p>
    <w:p>
      <w:r>
        <w:t xml:space="preserve"/>
      </w:r>
    </w:p>
    <w:p>
      <w:pPr>
        <w:pStyle w:val="Heading5"/>
      </w:pPr>
      <w:r>
        <w:t xml:space="preserve">a. Phân quyền</w:t>
      </w:r>
    </w:p>
    <w:p>
      <w:r>
        <w:t xml:space="preserve"/>
      </w:r>
    </w:p>
    <w:p>
      <w:r>
        <w:t xml:space="preserve">Hệ thống thực hiện phân quyền chức năng Nhận thông báo trên Cổng theo nguyên tắc sau:</w:t>
      </w:r>
    </w:p>
    <w:p>
      <w:pPr>
        <w:pStyle w:val="ListParagraph"/>
        <w:numPr>
          <w:ilvl w:val="0"/>
          <w:numId w:val="1"/>
        </w:numPr>
      </w:pPr>
      <w:r>
        <w:rPr>
          <w:b/>
          <w:bCs/>
        </w:rPr>
        <w:t xml:space="preserve">Người dùng chưa đăng nhập (Khách):</w:t>
      </w:r>
      <w:r>
        <w:t xml:space="preserve"> Không nhận được thông báo cá nhân. Chỉ có thể xem các thông báo/tin tức công khai trên trang chủ.</w:t>
      </w:r>
    </w:p>
    <w:p>
      <w:pPr>
        <w:pStyle w:val="ListParagraph"/>
        <w:numPr>
          <w:ilvl w:val="0"/>
          <w:numId w:val="1"/>
        </w:numPr>
      </w:pPr>
      <w:r>
        <w:rPr>
          <w:b/>
          <w:bCs/>
        </w:rPr>
        <w:t xml:space="preserve">Người dùng đã đăng nhập – Cá nhân:</w:t>
      </w:r>
      <w:r>
        <w:t xml:space="preserve"> Nhận thông báo về văn bản QPPL mới trong lĩnh vực đã đăng ký theo dõi, dự thảo mới mở lấy ý kiến, câu hỏi hỏi đáp được trả lời, tin bài được duyệt/từ chối, lời nhắc hết hạn.</w:t>
      </w:r>
    </w:p>
    <w:p>
      <w:pPr>
        <w:pStyle w:val="ListParagraph"/>
        <w:numPr>
          <w:ilvl w:val="0"/>
          <w:numId w:val="1"/>
        </w:numPr>
      </w:pPr>
      <w:r>
        <w:rPr>
          <w:b/>
          <w:bCs/>
        </w:rPr>
        <w:t xml:space="preserve">Người dùng đã đăng nhập – Tổ chức:</w:t>
      </w:r>
      <w:r>
        <w:t xml:space="preserve"> Nhận thêm thông báo về các sự kiện liên quan đến tổ chức (văn bản quy định về lĩnh vực hoạt động, thông báo hệ thống, thông báo từ cơ quan ban hành).</w:t>
      </w:r>
    </w:p>
    <w:p>
      <w:pPr>
        <w:pStyle w:val="ListParagraph"/>
        <w:numPr>
          <w:ilvl w:val="0"/>
          <w:numId w:val="1"/>
        </w:numPr>
      </w:pPr>
      <w:r>
        <w:rPr>
          <w:b/>
          <w:bCs/>
        </w:rPr>
        <w:t xml:space="preserve">Quản trị viên:</w:t>
      </w:r>
      <w:r>
        <w:t xml:space="preserve"> Có thể cấu hình các loại thông báo hệ thống, broadcast thông báo toàn hệ thống.</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đã đăng nhập vào hệ thống Cổng Pháp luật Quốc gia.</w:t>
      </w:r>
    </w:p>
    <w:p>
      <w:pPr>
        <w:pStyle w:val="ListParagraph"/>
        <w:numPr>
          <w:ilvl w:val="0"/>
          <w:numId w:val="1"/>
        </w:numPr>
      </w:pPr>
      <w:r>
        <w:t xml:space="preserve">Người dùng đã thực hiện đăng ký theo dõi ít nhất một lĩnh vực hoặc có hoạt động trên hệ thống (gửi câu hỏi, đăng tin bài, theo dõi dự thảo...).</w:t>
      </w:r>
    </w:p>
    <w:p>
      <w:pPr>
        <w:pStyle w:val="ListParagraph"/>
        <w:numPr>
          <w:ilvl w:val="0"/>
          <w:numId w:val="1"/>
        </w:numPr>
      </w:pPr>
      <w:r>
        <w:t xml:space="preserve">Trình duyệt của người dùng hỗ trợ WebSocket hoặc Server-Sent Events (SSE) để nhận thông báo real-time. Nếu không hỗ trợ, hệ thống fallback về polling định kỳ (mỗi 60 giây).</w:t>
      </w:r>
    </w:p>
    <w:p>
      <w:pPr>
        <w:pStyle w:val="ListParagraph"/>
        <w:numPr>
          <w:ilvl w:val="0"/>
          <w:numId w:val="1"/>
        </w:numPr>
      </w:pPr>
      <w:r>
        <w:t xml:space="preserve">Người dùng không tắt thông báo trong phần cài đặt cá nhân (UC212).</w:t>
      </w:r>
    </w:p>
    <w:p>
      <w:r>
        <w:t xml:space="preserve"/>
      </w:r>
    </w:p>
    <w:p>
      <w:pPr>
        <w:pBdr>
          <w:bottom w:val="single" w:color="1E4A8A" w:sz="6"/>
        </w:pBdr>
      </w:pPr>
      <w:r>
        <w:t xml:space="preserve"/>
      </w:r>
    </w:p>
    <w:p>
      <w:r>
        <w:t xml:space="preserve"/>
      </w:r>
    </w:p>
    <w:p>
      <w:pPr>
        <w:pStyle w:val="Heading4"/>
      </w:pPr>
      <w:r>
        <w:t xml:space="preserve">CPLQG-VI-202.MH01 – Bell Icon &amp; Badge Thông báo trên Header</w:t>
      </w:r>
    </w:p>
    <w:p>
      <w:r>
        <w:t xml:space="preserve"/>
      </w:r>
    </w:p>
    <w:p>
      <w:pPr>
        <w:pStyle w:val="Heading5"/>
      </w:pPr>
      <w:r>
        <w:t xml:space="preserve">Màn hình</w:t>
      </w:r>
    </w:p>
    <w:p>
      <w:r>
        <w:t xml:space="preserve"/>
      </w:r>
    </w:p>
    <w:p>
      <w:r>
        <w:t xml:space="preserve">Biểu tượng chuông thông báo (Bell Icon) cố định trên thanh header toàn cục của Cổng Pháp luật Quốc gia, hiển thị ở góc phải màn hình, cạnh avatar người dùng. Luôn hiển thị khi người dùng đã đăng nhập.</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Bell Icon</w:t>
            </w:r>
          </w:p>
        </w:tc>
        <w:tc>
          <w:tcPr>
            <w:tcMar>
              <w:top w:type="dxa" w:w="80"/>
              <w:left w:type="dxa" w:w="120"/>
              <w:bottom w:type="dxa" w:w="80"/>
              <w:right w:type="dxa" w:w="120"/>
            </w:tcMar>
            <w:vAlign w:val="center"/>
          </w:tcPr>
          <w:p>
            <w:r>
              <w:rPr>
                <w:sz w:val="18"/>
                <w:szCs w:val="18"/>
              </w:rPr>
              <w:t xml:space="preserve">Icon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w:t>
            </w:r>
          </w:p>
        </w:tc>
        <w:tc>
          <w:tcPr>
            <w:tcMar>
              <w:top w:type="dxa" w:w="80"/>
              <w:left w:type="dxa" w:w="120"/>
              <w:bottom w:type="dxa" w:w="80"/>
              <w:right w:type="dxa" w:w="120"/>
            </w:tcMar>
            <w:vAlign w:val="center"/>
          </w:tcPr>
          <w:p>
            <w:r>
              <w:rPr>
                <w:sz w:val="18"/>
                <w:szCs w:val="18"/>
              </w:rPr>
              <w:t xml:space="preserve">Biểu tượng chuông (🔔) SVG, kích thước 24x24px, màu trắng hoặc xám tùy theme header. Khi có thông báo mới chưa đọc, icon rung lắc nhẹ (CSS animation shake 0.5s) để thu hút sự chú ý.</w:t>
            </w:r>
          </w:p>
        </w:tc>
      </w:tr>
      <w:tr>
        <w:trPr>
          <w:tblHeader w:val="false"/>
        </w:trPr>
        <w:tc>
          <w:tcPr>
            <w:tcMar>
              <w:top w:type="dxa" w:w="80"/>
              <w:left w:type="dxa" w:w="120"/>
              <w:bottom w:type="dxa" w:w="80"/>
              <w:right w:type="dxa" w:w="120"/>
            </w:tcMar>
            <w:vAlign w:val="center"/>
          </w:tcPr>
          <w:p>
            <w:r>
              <w:rPr>
                <w:sz w:val="18"/>
                <w:szCs w:val="18"/>
              </w:rPr>
              <w:t xml:space="preserve">Badge số chưa đọc</w:t>
            </w:r>
          </w:p>
        </w:tc>
        <w:tc>
          <w:tcPr>
            <w:tcMar>
              <w:top w:type="dxa" w:w="80"/>
              <w:left w:type="dxa" w:w="120"/>
              <w:bottom w:type="dxa" w:w="80"/>
              <w:right w:type="dxa" w:w="120"/>
            </w:tcMar>
            <w:vAlign w:val="center"/>
          </w:tcPr>
          <w:p>
            <w:r>
              <w:rPr>
                <w:sz w:val="18"/>
                <w:szCs w:val="18"/>
              </w:rPr>
              <w:t xml:space="preserve">Badge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Hình tròn màu đỏ (#E53E3E) nằm ở góc trên phải của bell icon, hiển thị số lượng thông báo chưa đọc. Hiển thị số thực nếu ≤ 99, hiển thị "99+" nếu vượt quá. Ẩn khi không có thông báo chưa đọc. Font size 10px, bold, màu chữ trắng.</w:t>
            </w:r>
          </w:p>
        </w:tc>
      </w:tr>
      <w:tr>
        <w:trPr>
          <w:tblHeader w:val="false"/>
        </w:trPr>
        <w:tc>
          <w:tcPr>
            <w:tcMar>
              <w:top w:type="dxa" w:w="80"/>
              <w:left w:type="dxa" w:w="120"/>
              <w:bottom w:type="dxa" w:w="80"/>
              <w:right w:type="dxa" w:w="120"/>
            </w:tcMar>
            <w:vAlign w:val="center"/>
          </w:tcPr>
          <w:p>
            <w:r>
              <w:rPr>
                <w:sz w:val="18"/>
                <w:szCs w:val="18"/>
              </w:rPr>
              <w:t xml:space="preserve">Tooltip</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"Thông báo"</w:t>
            </w:r>
          </w:p>
        </w:tc>
        <w:tc>
          <w:tcPr>
            <w:tcMar>
              <w:top w:type="dxa" w:w="80"/>
              <w:left w:type="dxa" w:w="120"/>
              <w:bottom w:type="dxa" w:w="80"/>
              <w:right w:type="dxa" w:w="120"/>
            </w:tcMar>
            <w:vAlign w:val="center"/>
          </w:tcPr>
          <w:p>
            <w:r>
              <w:rPr>
                <w:sz w:val="18"/>
                <w:szCs w:val="18"/>
              </w:rPr>
              <w:t xml:space="preserve">Khi hover vào bell icon hiển thị tooltip "Thông báo (X chưa đọc)" hoặc "Thông báo" nếu không có chưa đọc.</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Click Bell Icon</w:t>
            </w:r>
          </w:p>
        </w:tc>
        <w:tc>
          <w:tcPr>
            <w:tcMar>
              <w:top w:type="dxa" w:w="80"/>
              <w:left w:type="dxa" w:w="120"/>
              <w:bottom w:type="dxa" w:w="80"/>
              <w:right w:type="dxa" w:w="120"/>
            </w:tcMar>
            <w:vAlign w:val="center"/>
          </w:tcPr>
          <w:p>
            <w:r>
              <w:rPr>
                <w:sz w:val="18"/>
                <w:szCs w:val="18"/>
              </w:rPr>
              <w:t xml:space="preserve">Icon Button</w:t>
            </w:r>
          </w:p>
        </w:tc>
        <w:tc>
          <w:tcPr>
            <w:tcMar>
              <w:top w:type="dxa" w:w="80"/>
              <w:left w:type="dxa" w:w="120"/>
              <w:bottom w:type="dxa" w:w="80"/>
              <w:right w:type="dxa" w:w="120"/>
            </w:tcMar>
            <w:vAlign w:val="center"/>
          </w:tcPr>
          <w:p>
            <w:r>
              <w:rPr>
                <w:sz w:val="18"/>
                <w:szCs w:val="18"/>
              </w:rPr>
              <w:t xml:space="preserve">Click vào bell icon → mở Notification Dropdown Panel (MH02). Nếu panel đang mở thì đóng lại (toggle).</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Real-time Badge Update</w:t>
            </w:r>
          </w:p>
        </w:tc>
        <w:tc>
          <w:tcPr>
            <w:tcMar>
              <w:top w:type="dxa" w:w="80"/>
              <w:left w:type="dxa" w:w="120"/>
              <w:bottom w:type="dxa" w:w="80"/>
              <w:right w:type="dxa" w:w="120"/>
            </w:tcMar>
            <w:vAlign w:val="center"/>
          </w:tcPr>
          <w:p>
            <w:r>
              <w:rPr>
                <w:sz w:val="18"/>
                <w:szCs w:val="18"/>
              </w:rPr>
              <w:t xml:space="preserve">Badge + WebSocket</w:t>
            </w:r>
          </w:p>
        </w:tc>
        <w:tc>
          <w:tcPr>
            <w:tcMar>
              <w:top w:type="dxa" w:w="80"/>
              <w:left w:type="dxa" w:w="120"/>
              <w:bottom w:type="dxa" w:w="80"/>
              <w:right w:type="dxa" w:w="120"/>
            </w:tcMar>
            <w:vAlign w:val="center"/>
          </w:tcPr>
          <w:p>
            <w:r>
              <w:rPr>
                <w:sz w:val="18"/>
                <w:szCs w:val="18"/>
              </w:rPr>
              <w:t xml:space="preserve">Hệ thống tự động cập nhật số badge khi có thông báo mới mà không cần reload trang. Sử dụng WebSocket hoặc SSE. Badge tăng lên khi nhận thông báo mới, giảm xuống khi người dùng đọc thông báo.</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Bell Animation</w:t>
            </w:r>
          </w:p>
        </w:tc>
        <w:tc>
          <w:tcPr>
            <w:tcMar>
              <w:top w:type="dxa" w:w="80"/>
              <w:left w:type="dxa" w:w="120"/>
              <w:bottom w:type="dxa" w:w="80"/>
              <w:right w:type="dxa" w:w="120"/>
            </w:tcMar>
            <w:vAlign w:val="center"/>
          </w:tcPr>
          <w:p>
            <w:r>
              <w:rPr>
                <w:sz w:val="18"/>
                <w:szCs w:val="18"/>
              </w:rPr>
              <w:t xml:space="preserve">CSS Animation</w:t>
            </w:r>
          </w:p>
        </w:tc>
        <w:tc>
          <w:tcPr>
            <w:tcMar>
              <w:top w:type="dxa" w:w="80"/>
              <w:left w:type="dxa" w:w="120"/>
              <w:bottom w:type="dxa" w:w="80"/>
              <w:right w:type="dxa" w:w="120"/>
            </w:tcMar>
            <w:vAlign w:val="center"/>
          </w:tcPr>
          <w:p>
            <w:r>
              <w:rPr>
                <w:sz w:val="18"/>
                <w:szCs w:val="18"/>
              </w:rPr>
              <w:t xml:space="preserve">Khi nhận thông báo mới, bell icon thực hiện animation rung lắc (keyframe: rotate -15deg → +15deg, 3 lần, 0.1s mỗi lần) để thu hút sự chú ý của người dùng. Animation chỉ chạy 1 lần khi nhận thông báo mới, không lặp vô hạn.</w:t>
            </w:r>
          </w:p>
        </w:tc>
      </w:tr>
    </w:tbl>
    <w:p>
      <w:r>
        <w:t xml:space="preserve"/>
      </w:r>
    </w:p>
    <w:p>
      <w:r>
        <w:t xml:space="preserve"/>
      </w:r>
    </w:p>
    <w:p>
      <w:pPr>
        <w:pBdr>
          <w:bottom w:val="single" w:color="1E4A8A" w:sz="6"/>
        </w:pBdr>
      </w:pPr>
      <w:r>
        <w:t xml:space="preserve"/>
      </w:r>
    </w:p>
    <w:p>
      <w:r>
        <w:t xml:space="preserve"/>
      </w:r>
    </w:p>
    <w:p>
      <w:pPr>
        <w:pStyle w:val="Heading4"/>
      </w:pPr>
      <w:r>
        <w:t xml:space="preserve">CPLQG-VI-202.MH02 – Notification Dropdown Panel (Preview)</w:t>
      </w:r>
    </w:p>
    <w:p>
      <w:r>
        <w:t xml:space="preserve"/>
      </w:r>
    </w:p>
    <w:p>
      <w:pPr>
        <w:pStyle w:val="Heading5"/>
      </w:pPr>
      <w:r>
        <w:t xml:space="preserve">Màn hình</w:t>
      </w:r>
    </w:p>
    <w:p>
      <w:r>
        <w:t xml:space="preserve"/>
      </w:r>
    </w:p>
    <w:p>
      <w:r>
        <w:t xml:space="preserve">Panel dropdown xuất hiện khi click vào bell icon, hiển thị preview 5-10 thông báo mới nhất dạng slide-down. Panel này là điểm vào nhanh để xem thông báo mà không cần rời khỏi trang hiện tại.</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Header Panel</w:t>
            </w:r>
          </w:p>
        </w:tc>
        <w:tc>
          <w:tcPr>
            <w:tcMar>
              <w:top w:type="dxa" w:w="80"/>
              <w:left w:type="dxa" w:w="120"/>
              <w:bottom w:type="dxa" w:w="80"/>
              <w:right w:type="dxa" w:w="120"/>
            </w:tcMar>
            <w:vAlign w:val="center"/>
          </w:tcPr>
          <w:p>
            <w:r>
              <w:rPr>
                <w:sz w:val="18"/>
                <w:szCs w:val="18"/>
              </w:rPr>
              <w:t xml:space="preserve">Text + 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"Thông báo"</w:t>
            </w:r>
          </w:p>
        </w:tc>
        <w:tc>
          <w:tcPr>
            <w:tcMar>
              <w:top w:type="dxa" w:w="80"/>
              <w:left w:type="dxa" w:w="120"/>
              <w:bottom w:type="dxa" w:w="80"/>
              <w:right w:type="dxa" w:w="120"/>
            </w:tcMar>
            <w:vAlign w:val="center"/>
          </w:tcPr>
          <w:p>
            <w:r>
              <w:rPr>
                <w:sz w:val="18"/>
                <w:szCs w:val="18"/>
              </w:rPr>
              <w:t xml:space="preserve">Tiêu đề panel "Thông báo" ở bên trái, bên phải có link "Đánh dấu tất cả đã đọc" (chỉ hiển thị khi có thông báo chưa đọc) và icon đóng (X).</w:t>
            </w:r>
          </w:p>
        </w:tc>
      </w:tr>
      <w:tr>
        <w:trPr>
          <w:tblHeader w:val="false"/>
        </w:trPr>
        <w:tc>
          <w:tcPr>
            <w:tcMar>
              <w:top w:type="dxa" w:w="80"/>
              <w:left w:type="dxa" w:w="120"/>
              <w:bottom w:type="dxa" w:w="80"/>
              <w:right w:type="dxa" w:w="120"/>
            </w:tcMar>
            <w:vAlign w:val="center"/>
          </w:tcPr>
          <w:p>
            <w:r>
              <w:rPr>
                <w:sz w:val="18"/>
                <w:szCs w:val="18"/>
              </w:rPr>
              <w:t xml:space="preserve">Danh sách thông báo preview</w:t>
            </w:r>
          </w:p>
        </w:tc>
        <w:tc>
          <w:tcPr>
            <w:tcMar>
              <w:top w:type="dxa" w:w="80"/>
              <w:left w:type="dxa" w:w="120"/>
              <w:bottom w:type="dxa" w:w="80"/>
              <w:right w:type="dxa" w:w="120"/>
            </w:tcMar>
            <w:vAlign w:val="center"/>
          </w:tcPr>
          <w:p>
            <w:r>
              <w:rPr>
                <w:sz w:val="18"/>
                <w:szCs w:val="18"/>
              </w:rPr>
              <w:t xml:space="preserve">List Item</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Hiển thị tối đa 10 thông báo mới nhất, sắp xếp theo thời gian giảm dần (mới nhất lên đầu). Mỗi item có: icon loại thông báo + nội dung tóm tắt + thời gian tương đối. Item chưa đọc có nền xanh nhạt (#EBF8FF) hoặc chấm tròn xanh (#3182CE) bên trái.</w:t>
            </w:r>
          </w:p>
        </w:tc>
      </w:tr>
      <w:tr>
        <w:trPr>
          <w:tblHeader w:val="false"/>
        </w:trPr>
        <w:tc>
          <w:tcPr>
            <w:tcMar>
              <w:top w:type="dxa" w:w="80"/>
              <w:left w:type="dxa" w:w="120"/>
              <w:bottom w:type="dxa" w:w="80"/>
              <w:right w:type="dxa" w:w="120"/>
            </w:tcMar>
            <w:vAlign w:val="center"/>
          </w:tcPr>
          <w:p>
            <w:r>
              <w:rPr>
                <w:sz w:val="18"/>
                <w:szCs w:val="18"/>
              </w:rPr>
              <w:t xml:space="preserve">Icon loại thông báo</w:t>
            </w:r>
          </w:p>
        </w:tc>
        <w:tc>
          <w:tcPr>
            <w:tcMar>
              <w:top w:type="dxa" w:w="80"/>
              <w:left w:type="dxa" w:w="120"/>
              <w:bottom w:type="dxa" w:w="80"/>
              <w:right w:type="dxa" w:w="120"/>
            </w:tcMar>
            <w:vAlign w:val="center"/>
          </w:tcPr>
          <w:p>
            <w:r>
              <w:rPr>
                <w:sz w:val="18"/>
                <w:szCs w:val="18"/>
              </w:rPr>
              <w:t xml:space="preserve">Icon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Icon màu sắc phân biệt theo loại: 📜 Văn bản QPPL (xanh lá), 📝 Dự thảo (cam), ❓ Hỏi đáp (tím), 📰 Tin bài (xanh dương), ⚙️ Hệ thống (xám).</w:t>
            </w:r>
          </w:p>
        </w:tc>
      </w:tr>
      <w:tr>
        <w:trPr>
          <w:tblHeader w:val="false"/>
        </w:trPr>
        <w:tc>
          <w:tcPr>
            <w:tcMar>
              <w:top w:type="dxa" w:w="80"/>
              <w:left w:type="dxa" w:w="120"/>
              <w:bottom w:type="dxa" w:w="80"/>
              <w:right w:type="dxa" w:w="120"/>
            </w:tcMar>
            <w:vAlign w:val="center"/>
          </w:tcPr>
          <w:p>
            <w:r>
              <w:rPr>
                <w:sz w:val="18"/>
                <w:szCs w:val="18"/>
              </w:rPr>
              <w:t xml:space="preserve">Tiêu đề thông báo</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Tóm tắt ngắn tối đa 2 dòng (line-clamp: 2). Font bold nếu chưa đọc, font normal nếu đã đọc. Màu #1A202C.</w:t>
            </w:r>
          </w:p>
        </w:tc>
      </w:tr>
      <w:tr>
        <w:trPr>
          <w:tblHeader w:val="false"/>
        </w:trPr>
        <w:tc>
          <w:tcPr>
            <w:tcMar>
              <w:top w:type="dxa" w:w="80"/>
              <w:left w:type="dxa" w:w="120"/>
              <w:bottom w:type="dxa" w:w="80"/>
              <w:right w:type="dxa" w:w="120"/>
            </w:tcMar>
            <w:vAlign w:val="center"/>
          </w:tcPr>
          <w:p>
            <w:r>
              <w:rPr>
                <w:sz w:val="18"/>
                <w:szCs w:val="18"/>
              </w:rPr>
              <w:t xml:space="preserve">Thời gian tương đối</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Hiển thị thời gian tương đối: "Vừa xong", "5 phút trước", "1 giờ trước", "Hôm qua", "3 ngày trước". Font size 12px, màu #718096.</w:t>
            </w:r>
          </w:p>
        </w:tc>
      </w:tr>
      <w:tr>
        <w:trPr>
          <w:tblHeader w:val="false"/>
        </w:trPr>
        <w:tc>
          <w:tcPr>
            <w:tcMar>
              <w:top w:type="dxa" w:w="80"/>
              <w:left w:type="dxa" w:w="120"/>
              <w:bottom w:type="dxa" w:w="80"/>
              <w:right w:type="dxa" w:w="120"/>
            </w:tcMar>
            <w:vAlign w:val="center"/>
          </w:tcPr>
          <w:p>
            <w:r>
              <w:rPr>
                <w:sz w:val="18"/>
                <w:szCs w:val="18"/>
              </w:rPr>
              <w:t xml:space="preserve">Link "Xem tất cả thông báo"</w:t>
            </w:r>
          </w:p>
        </w:tc>
        <w:tc>
          <w:tcPr>
            <w:tcMar>
              <w:top w:type="dxa" w:w="80"/>
              <w:left w:type="dxa" w:w="120"/>
              <w:bottom w:type="dxa" w:w="80"/>
              <w:right w:type="dxa" w:w="120"/>
            </w:tcMar>
            <w:vAlign w:val="center"/>
          </w:tcPr>
          <w:p>
            <w:r>
              <w:rPr>
                <w:sz w:val="18"/>
                <w:szCs w:val="18"/>
              </w:rPr>
              <w:t xml:space="preserve">Button/Link</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Nằm ở cuối panel, dẫn đến trang đầy đủ UC203. Style: nền xanh dương #3182CE, chữ trắng, full width.</w:t>
            </w:r>
          </w:p>
        </w:tc>
      </w:tr>
      <w:tr>
        <w:trPr>
          <w:tblHeader w:val="false"/>
        </w:trPr>
        <w:tc>
          <w:tcPr>
            <w:tcMar>
              <w:top w:type="dxa" w:w="80"/>
              <w:left w:type="dxa" w:w="120"/>
              <w:bottom w:type="dxa" w:w="80"/>
              <w:right w:type="dxa" w:w="120"/>
            </w:tcMar>
            <w:vAlign w:val="center"/>
          </w:tcPr>
          <w:p>
            <w:r>
              <w:rPr>
                <w:sz w:val="18"/>
                <w:szCs w:val="18"/>
              </w:rPr>
              <w:t xml:space="preserve">Trạng thái rỗng</w:t>
            </w:r>
          </w:p>
        </w:tc>
        <w:tc>
          <w:tcPr>
            <w:tcMar>
              <w:top w:type="dxa" w:w="80"/>
              <w:left w:type="dxa" w:w="120"/>
              <w:bottom w:type="dxa" w:w="80"/>
              <w:right w:type="dxa" w:w="120"/>
            </w:tcMar>
            <w:vAlign w:val="center"/>
          </w:tcPr>
          <w:p>
            <w:r>
              <w:rPr>
                <w:sz w:val="18"/>
                <w:szCs w:val="18"/>
              </w:rPr>
              <w:t xml:space="preserve">Empty State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Khi không có thông báo nào: hiển thị icon chuông xám + text "Chưa có thông báo nào. Hãy đăng ký theo dõi lĩnh vực quan tâm để nhận thông báo."</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Đóng panel khi click ngoài</w:t>
            </w:r>
          </w:p>
        </w:tc>
        <w:tc>
          <w:tcPr>
            <w:tcMar>
              <w:top w:type="dxa" w:w="80"/>
              <w:left w:type="dxa" w:w="120"/>
              <w:bottom w:type="dxa" w:w="80"/>
              <w:right w:type="dxa" w:w="120"/>
            </w:tcMar>
            <w:vAlign w:val="center"/>
          </w:tcPr>
          <w:p>
            <w:r>
              <w:rPr>
                <w:sz w:val="18"/>
                <w:szCs w:val="18"/>
              </w:rPr>
              <w:t xml:space="preserve">Overlay/Backdrop</w:t>
            </w:r>
          </w:p>
        </w:tc>
        <w:tc>
          <w:tcPr>
            <w:tcMar>
              <w:top w:type="dxa" w:w="80"/>
              <w:left w:type="dxa" w:w="120"/>
              <w:bottom w:type="dxa" w:w="80"/>
              <w:right w:type="dxa" w:w="120"/>
            </w:tcMar>
            <w:vAlign w:val="center"/>
          </w:tcPr>
          <w:p>
            <w:r>
              <w:rPr>
                <w:sz w:val="18"/>
                <w:szCs w:val="18"/>
              </w:rPr>
              <w:t xml:space="preserve">Khi người dùng click vào bất kỳ vị trí nào ngoài panel, panel tự động đóng lại.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Click vào thông báo</w:t>
            </w:r>
          </w:p>
        </w:tc>
        <w:tc>
          <w:tcPr>
            <w:tcMar>
              <w:top w:type="dxa" w:w="80"/>
              <w:left w:type="dxa" w:w="120"/>
              <w:bottom w:type="dxa" w:w="80"/>
              <w:right w:type="dxa" w:w="120"/>
            </w:tcMar>
            <w:vAlign w:val="center"/>
          </w:tcPr>
          <w:p>
            <w:r>
              <w:rPr>
                <w:sz w:val="18"/>
                <w:szCs w:val="18"/>
              </w:rPr>
              <w:t xml:space="preserve">List Item</w:t>
            </w:r>
          </w:p>
        </w:tc>
        <w:tc>
          <w:tcPr>
            <w:tcMar>
              <w:top w:type="dxa" w:w="80"/>
              <w:left w:type="dxa" w:w="120"/>
              <w:bottom w:type="dxa" w:w="80"/>
              <w:right w:type="dxa" w:w="120"/>
            </w:tcMar>
            <w:vAlign w:val="center"/>
          </w:tcPr>
          <w:p>
            <w:r>
              <w:rPr>
                <w:sz w:val="18"/>
                <w:szCs w:val="18"/>
              </w:rPr>
              <w:t xml:space="preserve">Click vào một thông báo trong dropdown → tự động đánh dấu thông báo đó là đã đọc → điều hướng đến nội dung liên quan (trang văn bản, dự thảo, tin bài...) hoặc trang chi tiết thông báo (UC205).</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Đánh dấu tất cả đã đọc</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Click "Đánh dấu tất cả đã đọc" → gọi API mark-all-read → badge số về 0 → tất cả item trong panel chuyển trạng thái đã đọc (bỏ highlight xanh) → hiển thị toast thành công "Đã đánh dấu tất cả thông báo là đã đọc".</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Xem tất cả thông báo</w:t>
            </w:r>
          </w:p>
        </w:tc>
        <w:tc>
          <w:tcPr>
            <w:tcMar>
              <w:top w:type="dxa" w:w="80"/>
              <w:left w:type="dxa" w:w="120"/>
              <w:bottom w:type="dxa" w:w="80"/>
              <w:right w:type="dxa" w:w="120"/>
            </w:tcMar>
            <w:vAlign w:val="center"/>
          </w:tcPr>
          <w:p>
            <w:r>
              <w:rPr>
                <w:sz w:val="18"/>
                <w:szCs w:val="18"/>
              </w:rPr>
              <w:t xml:space="preserve">Button/Link</w:t>
            </w:r>
          </w:p>
        </w:tc>
        <w:tc>
          <w:tcPr>
            <w:tcMar>
              <w:top w:type="dxa" w:w="80"/>
              <w:left w:type="dxa" w:w="120"/>
              <w:bottom w:type="dxa" w:w="80"/>
              <w:right w:type="dxa" w:w="120"/>
            </w:tcMar>
            <w:vAlign w:val="center"/>
          </w:tcPr>
          <w:p>
            <w:r>
              <w:rPr>
                <w:sz w:val="18"/>
                <w:szCs w:val="18"/>
              </w:rPr>
              <w:t xml:space="preserve">Click "Xem tất cả thông báo" → điều hướng đến trang UC203 (Xem danh sách thông báo đầy đủ).</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Scroll trong panel</w:t>
            </w:r>
          </w:p>
        </w:tc>
        <w:tc>
          <w:tcPr>
            <w:tcMar>
              <w:top w:type="dxa" w:w="80"/>
              <w:left w:type="dxa" w:w="120"/>
              <w:bottom w:type="dxa" w:w="80"/>
              <w:right w:type="dxa" w:w="120"/>
            </w:tcMar>
            <w:vAlign w:val="center"/>
          </w:tcPr>
          <w:p>
            <w:r>
              <w:rPr>
                <w:sz w:val="18"/>
                <w:szCs w:val="18"/>
              </w:rPr>
              <w:t xml:space="preserve">Scrollable List</w:t>
            </w:r>
          </w:p>
        </w:tc>
        <w:tc>
          <w:tcPr>
            <w:tcMar>
              <w:top w:type="dxa" w:w="80"/>
              <w:left w:type="dxa" w:w="120"/>
              <w:bottom w:type="dxa" w:w="80"/>
              <w:right w:type="dxa" w:w="120"/>
            </w:tcMar>
            <w:vAlign w:val="center"/>
          </w:tcPr>
          <w:p>
            <w:r>
              <w:rPr>
                <w:sz w:val="18"/>
                <w:szCs w:val="18"/>
              </w:rPr>
              <w:t xml:space="preserve">Nếu có hơn 5 thông báo, panel có scroll dọc tối đa height 480px. Luôn hiển thị link "Xem tất cả" cố định ở cuối (sticky footer).</w:t>
            </w:r>
          </w:p>
        </w:tc>
      </w:tr>
    </w:tbl>
    <w:p>
      <w:r>
        <w:t xml:space="preserve"/>
      </w:r>
    </w:p>
    <w:p>
      <w:r>
        <w:t xml:space="preserve"/>
      </w:r>
    </w:p>
    <w:p>
      <w:pPr>
        <w:pBdr>
          <w:bottom w:val="single" w:color="1E4A8A" w:sz="6"/>
        </w:pBdr>
      </w:pPr>
      <w:r>
        <w:t xml:space="preserve"/>
      </w:r>
    </w:p>
    <w:p>
      <w:r>
        <w:t xml:space="preserve"/>
      </w:r>
    </w:p>
    <w:p>
      <w:pPr>
        <w:pStyle w:val="Heading4"/>
      </w:pPr>
      <w:r>
        <w:t xml:space="preserve">CPLQG-VI-202.MH03 – Toast Notification (Thông báo popup góc màn hình)</w:t>
      </w:r>
    </w:p>
    <w:p>
      <w:r>
        <w:t xml:space="preserve"/>
      </w:r>
    </w:p>
    <w:p>
      <w:pPr>
        <w:pStyle w:val="Heading5"/>
      </w:pPr>
      <w:r>
        <w:t xml:space="preserve">Màn hình</w:t>
      </w:r>
    </w:p>
    <w:p>
      <w:r>
        <w:t xml:space="preserve"/>
      </w:r>
    </w:p>
    <w:p>
      <w:r>
        <w:t xml:space="preserve">Thông báo nhỏ dạng toast xuất hiện ở góc dưới bên phải màn hình khi hệ thống nhận được thông báo mới real-time trong lúc người dùng đang duyệt web. Toast không làm gián đoạn thao tác của người dùng và tự động biến mất sau vài giây.</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Container Toast</w:t>
            </w:r>
          </w:p>
        </w:tc>
        <w:tc>
          <w:tcPr>
            <w:tcMar>
              <w:top w:type="dxa" w:w="80"/>
              <w:left w:type="dxa" w:w="120"/>
              <w:bottom w:type="dxa" w:w="80"/>
              <w:right w:type="dxa" w:w="120"/>
            </w:tcMar>
            <w:vAlign w:val="center"/>
          </w:tcPr>
          <w:p>
            <w:r>
              <w:rPr>
                <w:sz w:val="18"/>
                <w:szCs w:val="18"/>
              </w:rPr>
              <w:t xml:space="preserve">Card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Card bo góc 8px, nền trắng, box-shadow nhẹ, width 320px, padding 12px 16px. Xuất hiện từ phải màn hình (slide-in from right animation 0.3s ease). Vị trí: fixed, bottom: 24px, right: 24px. Có thể stack nhiều toast (cách nhau 8px).</w:t>
            </w:r>
          </w:p>
        </w:tc>
      </w:tr>
      <w:tr>
        <w:trPr>
          <w:tblHeader w:val="false"/>
        </w:trPr>
        <w:tc>
          <w:tcPr>
            <w:tcMar>
              <w:top w:type="dxa" w:w="80"/>
              <w:left w:type="dxa" w:w="120"/>
              <w:bottom w:type="dxa" w:w="80"/>
              <w:right w:type="dxa" w:w="120"/>
            </w:tcMar>
            <w:vAlign w:val="center"/>
          </w:tcPr>
          <w:p>
            <w:r>
              <w:rPr>
                <w:sz w:val="18"/>
                <w:szCs w:val="18"/>
              </w:rPr>
              <w:t xml:space="preserve">Icon loại thông báo</w:t>
            </w:r>
          </w:p>
        </w:tc>
        <w:tc>
          <w:tcPr>
            <w:tcMar>
              <w:top w:type="dxa" w:w="80"/>
              <w:left w:type="dxa" w:w="120"/>
              <w:bottom w:type="dxa" w:w="80"/>
              <w:right w:type="dxa" w:w="120"/>
            </w:tcMar>
            <w:vAlign w:val="center"/>
          </w:tcPr>
          <w:p>
            <w:r>
              <w:rPr>
                <w:sz w:val="18"/>
                <w:szCs w:val="18"/>
              </w:rPr>
              <w:t xml:space="preserve">Icon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Icon 20x20px phân biệt theo loại thông báo (giống MH02).</w:t>
            </w:r>
          </w:p>
        </w:tc>
      </w:tr>
      <w:tr>
        <w:trPr>
          <w:tblHeader w:val="false"/>
        </w:trPr>
        <w:tc>
          <w:tcPr>
            <w:tcMar>
              <w:top w:type="dxa" w:w="80"/>
              <w:left w:type="dxa" w:w="120"/>
              <w:bottom w:type="dxa" w:w="80"/>
              <w:right w:type="dxa" w:w="120"/>
            </w:tcMar>
            <w:vAlign w:val="center"/>
          </w:tcPr>
          <w:p>
            <w:r>
              <w:rPr>
                <w:sz w:val="18"/>
                <w:szCs w:val="18"/>
              </w:rPr>
              <w:t xml:space="preserve">Tiêu đề thông báo</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Tóm tắt ngắn tối đa 1 dòng. Font bold, size 14px, màu #1A202C.</w:t>
            </w:r>
          </w:p>
        </w:tc>
      </w:tr>
      <w:tr>
        <w:trPr>
          <w:tblHeader w:val="false"/>
        </w:trPr>
        <w:tc>
          <w:tcPr>
            <w:tcMar>
              <w:top w:type="dxa" w:w="80"/>
              <w:left w:type="dxa" w:w="120"/>
              <w:bottom w:type="dxa" w:w="80"/>
              <w:right w:type="dxa" w:w="120"/>
            </w:tcMar>
            <w:vAlign w:val="center"/>
          </w:tcPr>
          <w:p>
            <w:r>
              <w:rPr>
                <w:sz w:val="18"/>
                <w:szCs w:val="18"/>
              </w:rPr>
              <w:t xml:space="preserve">Nội dung tóm tắt</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Mô tả ngắn tối đa 2 dòng, font size 13px, màu #4A5568.</w:t>
            </w:r>
          </w:p>
        </w:tc>
      </w:tr>
      <w:tr>
        <w:trPr>
          <w:tblHeader w:val="false"/>
        </w:trPr>
        <w:tc>
          <w:tcPr>
            <w:tcMar>
              <w:top w:type="dxa" w:w="80"/>
              <w:left w:type="dxa" w:w="120"/>
              <w:bottom w:type="dxa" w:w="80"/>
              <w:right w:type="dxa" w:w="120"/>
            </w:tcMar>
            <w:vAlign w:val="center"/>
          </w:tcPr>
          <w:p>
            <w:r>
              <w:rPr>
                <w:sz w:val="18"/>
                <w:szCs w:val="18"/>
              </w:rPr>
              <w:t xml:space="preserve">Thời gian</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"Vừa xong", font 11px, màu #A0AEC0, bên phải tiêu đề.</w:t>
            </w:r>
          </w:p>
        </w:tc>
      </w:tr>
      <w:tr>
        <w:trPr>
          <w:tblHeader w:val="false"/>
        </w:trPr>
        <w:tc>
          <w:tcPr>
            <w:tcMar>
              <w:top w:type="dxa" w:w="80"/>
              <w:left w:type="dxa" w:w="120"/>
              <w:bottom w:type="dxa" w:w="80"/>
              <w:right w:type="dxa" w:w="120"/>
            </w:tcMar>
            <w:vAlign w:val="center"/>
          </w:tcPr>
          <w:p>
            <w:r>
              <w:rPr>
                <w:sz w:val="18"/>
                <w:szCs w:val="18"/>
              </w:rPr>
              <w:t xml:space="preserve">Nút đóng (X)</w:t>
            </w:r>
          </w:p>
        </w:tc>
        <w:tc>
          <w:tcPr>
            <w:tcMar>
              <w:top w:type="dxa" w:w="80"/>
              <w:left w:type="dxa" w:w="120"/>
              <w:bottom w:type="dxa" w:w="80"/>
              <w:right w:type="dxa" w:w="120"/>
            </w:tcMar>
            <w:vAlign w:val="center"/>
          </w:tcPr>
          <w:p>
            <w:r>
              <w:rPr>
                <w:sz w:val="18"/>
                <w:szCs w:val="18"/>
              </w:rPr>
              <w:t xml:space="preserve">Icon 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Icon X góc trên phải toast, size 16px. Click để đóng toast ngay lập tức.</w:t>
            </w:r>
          </w:p>
        </w:tc>
      </w:tr>
      <w:tr>
        <w:trPr>
          <w:tblHeader w:val="false"/>
        </w:trPr>
        <w:tc>
          <w:tcPr>
            <w:tcMar>
              <w:top w:type="dxa" w:w="80"/>
              <w:left w:type="dxa" w:w="120"/>
              <w:bottom w:type="dxa" w:w="80"/>
              <w:right w:type="dxa" w:w="120"/>
            </w:tcMar>
            <w:vAlign w:val="center"/>
          </w:tcPr>
          <w:p>
            <w:r>
              <w:rPr>
                <w:sz w:val="18"/>
                <w:szCs w:val="18"/>
              </w:rPr>
              <w:t xml:space="preserve">Progress bar</w:t>
            </w:r>
          </w:p>
        </w:tc>
        <w:tc>
          <w:tcPr>
            <w:tcMar>
              <w:top w:type="dxa" w:w="80"/>
              <w:left w:type="dxa" w:w="120"/>
              <w:bottom w:type="dxa" w:w="80"/>
              <w:right w:type="dxa" w:w="120"/>
            </w:tcMar>
            <w:vAlign w:val="center"/>
          </w:tcPr>
          <w:p>
            <w:r>
              <w:rPr>
                <w:sz w:val="18"/>
                <w:szCs w:val="18"/>
              </w:rPr>
              <w:t xml:space="preserve">Progress</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Thanh mảnh màu xanh ở đáy toast, chạy từ 100% → 0% trong thời gian auto-dismiss (5 giây). Giúp người dùng biết còn bao lâu toast sẽ biến mất.</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Tự động biến mất</w:t>
            </w:r>
          </w:p>
        </w:tc>
        <w:tc>
          <w:tcPr>
            <w:tcMar>
              <w:top w:type="dxa" w:w="80"/>
              <w:left w:type="dxa" w:w="120"/>
              <w:bottom w:type="dxa" w:w="80"/>
              <w:right w:type="dxa" w:w="120"/>
            </w:tcMar>
            <w:vAlign w:val="center"/>
          </w:tcPr>
          <w:p>
            <w:r>
              <w:rPr>
                <w:sz w:val="18"/>
                <w:szCs w:val="18"/>
              </w:rPr>
              <w:t xml:space="preserve">Timer</w:t>
            </w:r>
          </w:p>
        </w:tc>
        <w:tc>
          <w:tcPr>
            <w:tcMar>
              <w:top w:type="dxa" w:w="80"/>
              <w:left w:type="dxa" w:w="120"/>
              <w:bottom w:type="dxa" w:w="80"/>
              <w:right w:type="dxa" w:w="120"/>
            </w:tcMar>
            <w:vAlign w:val="center"/>
          </w:tcPr>
          <w:p>
            <w:r>
              <w:rPr>
                <w:sz w:val="18"/>
                <w:szCs w:val="18"/>
              </w:rPr>
              <w:t xml:space="preserve">Toast tự động biến mất sau 5 giây (slide-out animation 0.3s). Khi người dùng hover vào toast, timer dừng lại (pause on hover) để họ có thời gian đọc.</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Click vào toast</w:t>
            </w:r>
          </w:p>
        </w:tc>
        <w:tc>
          <w:tcPr>
            <w:tcMar>
              <w:top w:type="dxa" w:w="80"/>
              <w:left w:type="dxa" w:w="120"/>
              <w:bottom w:type="dxa" w:w="80"/>
              <w:right w:type="dxa" w:w="120"/>
            </w:tcMar>
            <w:vAlign w:val="center"/>
          </w:tcPr>
          <w:p>
            <w:r>
              <w:rPr>
                <w:sz w:val="18"/>
                <w:szCs w:val="18"/>
              </w:rPr>
              <w:t xml:space="preserve">Card</w:t>
            </w:r>
          </w:p>
        </w:tc>
        <w:tc>
          <w:tcPr>
            <w:tcMar>
              <w:top w:type="dxa" w:w="80"/>
              <w:left w:type="dxa" w:w="120"/>
              <w:bottom w:type="dxa" w:w="80"/>
              <w:right w:type="dxa" w:w="120"/>
            </w:tcMar>
            <w:vAlign w:val="center"/>
          </w:tcPr>
          <w:p>
            <w:r>
              <w:rPr>
                <w:sz w:val="18"/>
                <w:szCs w:val="18"/>
              </w:rPr>
              <w:t xml:space="preserve">Click vào toast → đóng toast → điều hướng đến nội dung liên quan của thông báo.</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Đóng thủ công</w:t>
            </w:r>
          </w:p>
        </w:tc>
        <w:tc>
          <w:tcPr>
            <w:tcMar>
              <w:top w:type="dxa" w:w="80"/>
              <w:left w:type="dxa" w:w="120"/>
              <w:bottom w:type="dxa" w:w="80"/>
              <w:right w:type="dxa" w:w="120"/>
            </w:tcMar>
            <w:vAlign w:val="center"/>
          </w:tcPr>
          <w:p>
            <w:r>
              <w:rPr>
                <w:sz w:val="18"/>
                <w:szCs w:val="18"/>
              </w:rPr>
              <w:t xml:space="preserve">Icon Button</w:t>
            </w:r>
          </w:p>
        </w:tc>
        <w:tc>
          <w:tcPr>
            <w:tcMar>
              <w:top w:type="dxa" w:w="80"/>
              <w:left w:type="dxa" w:w="120"/>
              <w:bottom w:type="dxa" w:w="80"/>
              <w:right w:type="dxa" w:w="120"/>
            </w:tcMar>
            <w:vAlign w:val="center"/>
          </w:tcPr>
          <w:p>
            <w:r>
              <w:rPr>
                <w:sz w:val="18"/>
                <w:szCs w:val="18"/>
              </w:rPr>
              <w:t xml:space="preserve">Click icon X → đóng toast ngay lập tức với animation slide-out.</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Stack nhiều toast</w:t>
            </w:r>
          </w:p>
        </w:tc>
        <w:tc>
          <w:tcPr>
            <w:tcMar>
              <w:top w:type="dxa" w:w="80"/>
              <w:left w:type="dxa" w:w="120"/>
              <w:bottom w:type="dxa" w:w="80"/>
              <w:right w:type="dxa" w:w="120"/>
            </w:tcMar>
            <w:vAlign w:val="center"/>
          </w:tcPr>
          <w:p>
            <w:r>
              <w:rPr>
                <w:sz w:val="18"/>
                <w:szCs w:val="18"/>
              </w:rPr>
              <w:t xml:space="preserve">List</w:t>
            </w:r>
          </w:p>
        </w:tc>
        <w:tc>
          <w:tcPr>
            <w:tcMar>
              <w:top w:type="dxa" w:w="80"/>
              <w:left w:type="dxa" w:w="120"/>
              <w:bottom w:type="dxa" w:w="80"/>
              <w:right w:type="dxa" w:w="120"/>
            </w:tcMar>
            <w:vAlign w:val="center"/>
          </w:tcPr>
          <w:p>
            <w:r>
              <w:rPr>
                <w:sz w:val="18"/>
                <w:szCs w:val="18"/>
              </w:rPr>
              <w:t xml:space="preserve">Nếu có nhiều thông báo đến cùng lúc, stack tối đa 3 toast. Toast thứ 4 trở đi sẽ thay thế toast cũ nhất (FIFO).</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Do Not Disturb</w:t>
            </w:r>
          </w:p>
        </w:tc>
        <w:tc>
          <w:tcPr>
            <w:tcMar>
              <w:top w:type="dxa" w:w="80"/>
              <w:left w:type="dxa" w:w="120"/>
              <w:bottom w:type="dxa" w:w="80"/>
              <w:right w:type="dxa" w:w="120"/>
            </w:tcMar>
            <w:vAlign w:val="center"/>
          </w:tcPr>
          <w:p>
            <w:r>
              <w:rPr>
                <w:sz w:val="18"/>
                <w:szCs w:val="18"/>
              </w:rPr>
              <w:t xml:space="preserve">Setting</w:t>
            </w:r>
          </w:p>
        </w:tc>
        <w:tc>
          <w:tcPr>
            <w:tcMar>
              <w:top w:type="dxa" w:w="80"/>
              <w:left w:type="dxa" w:w="120"/>
              <w:bottom w:type="dxa" w:w="80"/>
              <w:right w:type="dxa" w:w="120"/>
            </w:tcMar>
            <w:vAlign w:val="center"/>
          </w:tcPr>
          <w:p>
            <w:r>
              <w:rPr>
                <w:sz w:val="18"/>
                <w:szCs w:val="18"/>
              </w:rPr>
              <w:t xml:space="preserve">Nếu người dùng đã bật "Không làm phiền" trong cài đặt, toast không hiển thị nhưng badge vẫn cập nhật.</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2026-03-17T03:09:31.739Z</dcterms:created>
  <dcterms:modified xsi:type="dcterms:W3CDTF">2026-03-17T03:09:31.741Z</dcterms:modified>
</cp:coreProperties>
</file>

<file path=docProps/custom.xml><?xml version="1.0" encoding="utf-8"?>
<Properties xmlns="http://schemas.openxmlformats.org/officeDocument/2006/custom-properties" xmlns:vt="http://schemas.openxmlformats.org/officeDocument/2006/docPropsVTypes"/>
</file>