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A.III.5.CPLQG-VI-209 - Tìm kiếm thông báo</w:t>
      </w:r>
    </w:p>
    <w:p>
      <w:r>
        <w:t xml:space="preserve"/>
      </w:r>
    </w:p>
    <w:p>
      <w:pPr>
        <w:pStyle w:val="Heading4"/>
      </w:pPr>
      <w:r>
        <w:t xml:space="preserve">Mục đích</w:t>
      </w:r>
    </w:p>
    <w:p>
      <w:r>
        <w:t xml:space="preserve"/>
      </w:r>
    </w:p>
    <w:p>
      <w:r>
        <w:t xml:space="preserve">Cho phép NSD là người dùng đã đăng nhập (cá nhân hoặc tổ chức) tìm kiếm nhanh các thông báo cụ thể theo từ khóa trong tiêu đề hoặc nội dung, giúp người dùng locate thông báo cụ thể mà không cần cuộn qua toàn bộ danh sách. Kết quả tìm kiếm highlight từ khóa giúp người dùng xác nhận nội dung phù hợp, tương tự tính năng tìm kiếm trong Gmail hoặc Slack.</w:t>
      </w:r>
    </w:p>
    <w:p>
      <w:r>
        <w:t xml:space="preserve"/>
      </w:r>
    </w:p>
    <w:p>
      <w:pPr>
        <w:pStyle w:val="Heading5"/>
      </w:pPr>
      <w:r>
        <w:t xml:space="preserve">a. Phân quyền</w:t>
      </w:r>
    </w:p>
    <w:p>
      <w:r>
        <w:t xml:space="preserve"/>
      </w:r>
    </w:p>
    <w:p>
      <w:r>
        <w:t xml:space="preserve">Hệ thống thực hiện phân quyền chức năng Tìm kiếm thông báo theo nguyên tắc sau:</w:t>
      </w:r>
    </w:p>
    <w:p>
      <w:pPr>
        <w:pStyle w:val="ListParagraph"/>
        <w:numPr>
          <w:ilvl w:val="0"/>
          <w:numId w:val="1"/>
        </w:numPr>
      </w:pPr>
      <w:r>
        <w:rPr>
          <w:b/>
          <w:bCs/>
        </w:rPr>
        <w:t xml:space="preserve">Người dùng chưa đăng nhập:</w:t>
      </w:r>
      <w:r>
        <w:t xml:space="preserve"> Không có quyền truy cập trang thông báo và tính năng tìm kiếm.</w:t>
      </w:r>
    </w:p>
    <w:p>
      <w:pPr>
        <w:pStyle w:val="ListParagraph"/>
        <w:numPr>
          <w:ilvl w:val="0"/>
          <w:numId w:val="1"/>
        </w:numPr>
      </w:pPr>
      <w:r>
        <w:rPr>
          <w:b/>
          <w:bCs/>
        </w:rPr>
        <w:t xml:space="preserve">Người dùng đã đăng nhập – Cá nhân/Tổ chức:</w:t>
      </w:r>
      <w:r>
        <w:t xml:space="preserve"> Tìm kiếm chỉ trong phạm vi thông báo của chính mình. Kết quả tìm kiếm không bao giờ hiển thị thông báo của người dùng khác.</w:t>
      </w:r>
    </w:p>
    <w:p>
      <w:pPr>
        <w:pStyle w:val="ListParagraph"/>
        <w:numPr>
          <w:ilvl w:val="0"/>
          <w:numId w:val="1"/>
        </w:numPr>
      </w:pPr>
      <w:r>
        <w:t xml:space="preserve">Tìm kiếm full-text trên cả tiêu đề và nội dung thông báo.</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w:t>
      </w:r>
    </w:p>
    <w:p>
      <w:pPr>
        <w:pStyle w:val="ListParagraph"/>
        <w:numPr>
          <w:ilvl w:val="0"/>
          <w:numId w:val="1"/>
        </w:numPr>
      </w:pPr>
      <w:r>
        <w:t xml:space="preserve">Người dùng đang ở trang "/thong-bao" (UC203).</w:t>
      </w:r>
    </w:p>
    <w:p>
      <w:pPr>
        <w:pStyle w:val="ListParagraph"/>
        <w:numPr>
          <w:ilvl w:val="0"/>
          <w:numId w:val="1"/>
        </w:numPr>
      </w:pPr>
      <w:r>
        <w:t xml:space="preserve">Ô tìm kiếm luôn hiển thị trên trang, người dùng chỉ cần click vào và gõ.</w:t>
      </w:r>
    </w:p>
    <w:p>
      <w:pPr>
        <w:pStyle w:val="ListParagraph"/>
        <w:numPr>
          <w:ilvl w:val="0"/>
          <w:numId w:val="1"/>
        </w:numPr>
      </w:pPr>
      <w:r>
        <w:t xml:space="preserve">Tìm kiếm hoạt động song song với filter (UC210) – có thể vừa tìm kiếm vừa lọc cùng lúc.</w:t>
      </w:r>
    </w:p>
    <w:p>
      <w:r>
        <w:t xml:space="preserve"/>
      </w:r>
    </w:p>
    <w:p>
      <w:pPr>
        <w:pBdr>
          <w:bottom w:val="single" w:color="1E4A8A" w:sz="6"/>
        </w:pBdr>
      </w:pPr>
      <w:r>
        <w:t xml:space="preserve"/>
      </w:r>
    </w:p>
    <w:p>
      <w:r>
        <w:t xml:space="preserve"/>
      </w:r>
    </w:p>
    <w:p>
      <w:pPr>
        <w:pStyle w:val="Heading4"/>
      </w:pPr>
      <w:r>
        <w:t xml:space="preserve">CPLQG-VI-209.MH01 – Ô Tìm kiếm Thông báo</w:t>
      </w:r>
    </w:p>
    <w:p>
      <w:r>
        <w:t xml:space="preserve"/>
      </w:r>
    </w:p>
    <w:p>
      <w:pPr>
        <w:pStyle w:val="Heading5"/>
      </w:pPr>
      <w:r>
        <w:t xml:space="preserve">Màn hình</w:t>
      </w:r>
    </w:p>
    <w:p>
      <w:r>
        <w:t xml:space="preserve"/>
      </w:r>
    </w:p>
    <w:p>
      <w:r>
        <w:t xml:space="preserve">Ô tìm kiếm nằm ở phần trên của trang thông báo, phía trên danh sách, bên dưới Tab Navigation. Luôn visible và accessible.</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Ô tìm kiếm</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Placeholder: "Tìm kiếm thông báo..."</w:t>
            </w:r>
          </w:p>
        </w:tc>
        <w:tc>
          <w:tcPr>
            <w:tcMar>
              <w:top w:type="dxa" w:w="80"/>
              <w:left w:type="dxa" w:w="120"/>
              <w:bottom w:type="dxa" w:w="80"/>
              <w:right w:type="dxa" w:w="120"/>
            </w:tcMar>
            <w:vAlign w:val="center"/>
          </w:tcPr>
          <w:p>
            <w:r>
              <w:rPr>
                <w:sz w:val="18"/>
                <w:szCs w:val="18"/>
              </w:rPr>
              <w:t xml:space="preserve">Input field full-width (hoặc 60% width trên desktop), height 40px, border-radius 8px, border #E2E8F0. Focus: border-color #3182CE + box-shadow. Icon kính lúp 🔍 bên trái (16px, màu #A0AEC0). Padding-left 40px để tránh đè icon.</w:t>
            </w:r>
          </w:p>
        </w:tc>
      </w:tr>
      <w:tr>
        <w:trPr>
          <w:tblHeader w:val="false"/>
        </w:trPr>
        <w:tc>
          <w:tcPr>
            <w:tcMar>
              <w:top w:type="dxa" w:w="80"/>
              <w:left w:type="dxa" w:w="120"/>
              <w:bottom w:type="dxa" w:w="80"/>
              <w:right w:type="dxa" w:w="120"/>
            </w:tcMar>
            <w:vAlign w:val="center"/>
          </w:tcPr>
          <w:p>
            <w:r>
              <w:rPr>
                <w:sz w:val="18"/>
                <w:szCs w:val="18"/>
              </w:rPr>
              <w:t xml:space="preserve">Nút xóa (Clear)</w:t>
            </w:r>
          </w:p>
        </w:tc>
        <w:tc>
          <w:tcPr>
            <w:tcMar>
              <w:top w:type="dxa" w:w="80"/>
              <w:left w:type="dxa" w:w="120"/>
              <w:bottom w:type="dxa" w:w="80"/>
              <w:right w:type="dxa" w:w="120"/>
            </w:tcMar>
            <w:vAlign w:val="center"/>
          </w:tcPr>
          <w:p>
            <w:r>
              <w:rPr>
                <w:sz w:val="18"/>
                <w:szCs w:val="18"/>
              </w:rPr>
              <w:t xml:space="preserve">Icon 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Icon X tròn bên phải input, hiển thị khi input có nội dung (length &gt; 0). Click → xóa nội dung input → reset kết quả về danh sách đầy đủ. Size 16px, màu #A0AEC0.</w:t>
            </w:r>
          </w:p>
        </w:tc>
      </w:tr>
      <w:tr>
        <w:trPr>
          <w:tblHeader w:val="false"/>
        </w:trPr>
        <w:tc>
          <w:tcPr>
            <w:tcMar>
              <w:top w:type="dxa" w:w="80"/>
              <w:left w:type="dxa" w:w="120"/>
              <w:bottom w:type="dxa" w:w="80"/>
              <w:right w:type="dxa" w:w="120"/>
            </w:tcMar>
            <w:vAlign w:val="center"/>
          </w:tcPr>
          <w:p>
            <w:r>
              <w:rPr>
                <w:sz w:val="18"/>
                <w:szCs w:val="18"/>
              </w:rPr>
              <w:t xml:space="preserve">Phím tắt hint</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Hint text nhỏ bên phải ô tìm kiếm (trên desktop): "Ctrl+F" hoặc "/" để focus vào ô tìm kiếm. Giúp power users dùng nhanh.</w:t>
            </w:r>
          </w:p>
        </w:tc>
      </w:tr>
      <w:tr>
        <w:trPr>
          <w:tblHeader w:val="false"/>
        </w:trPr>
        <w:tc>
          <w:tcPr>
            <w:tcMar>
              <w:top w:type="dxa" w:w="80"/>
              <w:left w:type="dxa" w:w="120"/>
              <w:bottom w:type="dxa" w:w="80"/>
              <w:right w:type="dxa" w:w="120"/>
            </w:tcMar>
            <w:vAlign w:val="center"/>
          </w:tcPr>
          <w:p>
            <w:r>
              <w:rPr>
                <w:sz w:val="18"/>
                <w:szCs w:val="18"/>
              </w:rPr>
              <w:t xml:space="preserve">Loading indicator</w:t>
            </w:r>
          </w:p>
        </w:tc>
        <w:tc>
          <w:tcPr>
            <w:tcMar>
              <w:top w:type="dxa" w:w="80"/>
              <w:left w:type="dxa" w:w="120"/>
              <w:bottom w:type="dxa" w:w="80"/>
              <w:right w:type="dxa" w:w="120"/>
            </w:tcMar>
            <w:vAlign w:val="center"/>
          </w:tcPr>
          <w:p>
            <w:r>
              <w:rPr>
                <w:sz w:val="18"/>
                <w:szCs w:val="18"/>
              </w:rPr>
              <w:t xml:space="preserve">Spinner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Spinner nhỏ (16px) thay thế icon kính lúp khi đang gọi API tìm kiếm. Hiển thị khi có debounce request đang chạy.</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Focus ô tìm kiếm</w:t>
            </w:r>
          </w:p>
        </w:tc>
        <w:tc>
          <w:tcPr>
            <w:tcMar>
              <w:top w:type="dxa" w:w="80"/>
              <w:left w:type="dxa" w:w="120"/>
              <w:bottom w:type="dxa" w:w="80"/>
              <w:right w:type="dxa" w:w="120"/>
            </w:tcMar>
            <w:vAlign w:val="center"/>
          </w:tcPr>
          <w:p>
            <w:r>
              <w:rPr>
                <w:sz w:val="18"/>
                <w:szCs w:val="18"/>
              </w:rPr>
              <w:t xml:space="preserve">Keyboard</w:t>
            </w:r>
          </w:p>
        </w:tc>
        <w:tc>
          <w:tcPr>
            <w:tcMar>
              <w:top w:type="dxa" w:w="80"/>
              <w:left w:type="dxa" w:w="120"/>
              <w:bottom w:type="dxa" w:w="80"/>
              <w:right w:type="dxa" w:w="120"/>
            </w:tcMar>
            <w:vAlign w:val="center"/>
          </w:tcPr>
          <w:p>
            <w:r>
              <w:rPr>
                <w:sz w:val="18"/>
                <w:szCs w:val="18"/>
              </w:rPr>
              <w:t xml:space="preserve">Nhấn phím "/" hoặc "Ctrl+F" khi không có input nào đang focus → focus vào ô tìm kiếm thông báo (không activate browser Ctrl+F). Hiệu ứng highlight border xanh.</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Tìm kiếm với debounce</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Người dùng gõ vào ô tìm kiếm → debounce 300ms → gọi API GET </w:t>
            </w:r>
            <w:r>
              <w:rPr>
                <w:rFonts w:ascii="Courier New" w:cs="Courier New" w:eastAsia="Courier New" w:hAnsi="Courier New"/>
                <w:sz w:val="18"/>
                <w:szCs w:val="18"/>
              </w:rPr>
              <w:t xml:space="preserve">/api/notifications/search?q={keyword}&amp;page=1</w:t>
            </w:r>
            <w:r>
              <w:rPr>
                <w:sz w:val="18"/>
                <w:szCs w:val="18"/>
              </w:rPr>
              <w:t xml:space="preserve"> → hiển thị kết quả. Không cần nhấn Enter (real-time search), nhưng nhấn Enter cũng hoạt động.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Xóa tìm kiếm</w:t>
            </w:r>
          </w:p>
        </w:tc>
        <w:tc>
          <w:tcPr>
            <w:tcMar>
              <w:top w:type="dxa" w:w="80"/>
              <w:left w:type="dxa" w:w="120"/>
              <w:bottom w:type="dxa" w:w="80"/>
              <w:right w:type="dxa" w:w="120"/>
            </w:tcMar>
            <w:vAlign w:val="center"/>
          </w:tcPr>
          <w:p>
            <w:r>
              <w:rPr>
                <w:sz w:val="18"/>
                <w:szCs w:val="18"/>
              </w:rPr>
              <w:t xml:space="preserve">Icon Button</w:t>
            </w:r>
          </w:p>
        </w:tc>
        <w:tc>
          <w:tcPr>
            <w:tcMar>
              <w:top w:type="dxa" w:w="80"/>
              <w:left w:type="dxa" w:w="120"/>
              <w:bottom w:type="dxa" w:w="80"/>
              <w:right w:type="dxa" w:w="120"/>
            </w:tcMar>
            <w:vAlign w:val="center"/>
          </w:tcPr>
          <w:p>
            <w:r>
              <w:rPr>
                <w:sz w:val="18"/>
                <w:szCs w:val="18"/>
              </w:rPr>
              <w:t xml:space="preserve">Click icon X → xóa keyword → reset về danh sách đầy đủ (hoặc filtered list nếu đang áp dụng filter UC210).</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Phím ESC</w:t>
            </w:r>
          </w:p>
        </w:tc>
        <w:tc>
          <w:tcPr>
            <w:tcMar>
              <w:top w:type="dxa" w:w="80"/>
              <w:left w:type="dxa" w:w="120"/>
              <w:bottom w:type="dxa" w:w="80"/>
              <w:right w:type="dxa" w:w="120"/>
            </w:tcMar>
            <w:vAlign w:val="center"/>
          </w:tcPr>
          <w:p>
            <w:r>
              <w:rPr>
                <w:sz w:val="18"/>
                <w:szCs w:val="18"/>
              </w:rPr>
              <w:t xml:space="preserve">Keyboard</w:t>
            </w:r>
          </w:p>
        </w:tc>
        <w:tc>
          <w:tcPr>
            <w:tcMar>
              <w:top w:type="dxa" w:w="80"/>
              <w:left w:type="dxa" w:w="120"/>
              <w:bottom w:type="dxa" w:w="80"/>
              <w:right w:type="dxa" w:w="120"/>
            </w:tcMar>
            <w:vAlign w:val="center"/>
          </w:tcPr>
          <w:p>
            <w:r>
              <w:rPr>
                <w:sz w:val="18"/>
                <w:szCs w:val="18"/>
              </w:rPr>
              <w:t xml:space="preserve">Nhấn ESC khi ô tìm kiếm đang focus → xóa nội dung → unfocus ô tìm kiếm → reset danh sách.</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Kết hợp với filter</w:t>
            </w:r>
          </w:p>
        </w:tc>
        <w:tc>
          <w:tcPr>
            <w:tcMar>
              <w:top w:type="dxa" w:w="80"/>
              <w:left w:type="dxa" w:w="120"/>
              <w:bottom w:type="dxa" w:w="80"/>
              <w:right w:type="dxa" w:w="120"/>
            </w:tcMar>
            <w:vAlign w:val="center"/>
          </w:tcPr>
          <w:p>
            <w:r>
              <w:rPr>
                <w:sz w:val="18"/>
                <w:szCs w:val="18"/>
              </w:rPr>
              <w:t xml:space="preserve">Multi</w:t>
            </w:r>
          </w:p>
        </w:tc>
        <w:tc>
          <w:tcPr>
            <w:tcMar>
              <w:top w:type="dxa" w:w="80"/>
              <w:left w:type="dxa" w:w="120"/>
              <w:bottom w:type="dxa" w:w="80"/>
              <w:right w:type="dxa" w:w="120"/>
            </w:tcMar>
            <w:vAlign w:val="center"/>
          </w:tcPr>
          <w:p>
            <w:r>
              <w:rPr>
                <w:sz w:val="18"/>
                <w:szCs w:val="18"/>
              </w:rPr>
              <w:t xml:space="preserve">Tìm kiếm hoạt động đồng thời với bộ lọc UC210. Ví dụ: tìm "đất đai" + lọc loại "Văn bản QPPL" → hiển thị kết quả thỏa cả hai điều kiện.</w:t>
            </w:r>
          </w:p>
        </w:tc>
      </w:tr>
    </w:tbl>
    <w:p>
      <w:r>
        <w:t xml:space="preserve"/>
      </w:r>
    </w:p>
    <w:p>
      <w:r>
        <w:t xml:space="preserve"/>
      </w:r>
    </w:p>
    <w:p>
      <w:pPr>
        <w:pBdr>
          <w:bottom w:val="single" w:color="1E4A8A" w:sz="6"/>
        </w:pBdr>
      </w:pPr>
      <w:r>
        <w:t xml:space="preserve"/>
      </w:r>
    </w:p>
    <w:p>
      <w:r>
        <w:t xml:space="preserve"/>
      </w:r>
    </w:p>
    <w:p>
      <w:pPr>
        <w:pStyle w:val="Heading4"/>
      </w:pPr>
      <w:r>
        <w:t xml:space="preserve">CPLQG-VI-209.MH02 – Kết quả Tìm kiếm</w:t>
      </w:r>
    </w:p>
    <w:p>
      <w:r>
        <w:t xml:space="preserve"/>
      </w:r>
    </w:p>
    <w:p>
      <w:pPr>
        <w:pStyle w:val="Heading5"/>
      </w:pPr>
      <w:r>
        <w:t xml:space="preserve">Màn hình</w:t>
      </w:r>
    </w:p>
    <w:p>
      <w:r>
        <w:t xml:space="preserve"/>
      </w:r>
    </w:p>
    <w:p>
      <w:r>
        <w:t xml:space="preserve">Danh sách kết quả tìm kiếm thay thế danh sách thông báo thường khi người dùng nhập từ khóa. Từ khóa được highlight trong tiêu đề và nội dung. Hiển thị số kết quả tìm được.</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Thông tin kết quả</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Dòng text ngay trên danh sách kết quả: "Tìm thấy </w:t>
            </w:r>
            <w:r>
              <w:rPr>
                <w:b/>
                <w:bCs/>
                <w:sz w:val="18"/>
                <w:szCs w:val="18"/>
              </w:rPr>
              <w:t xml:space="preserve">X kết quả</w:t>
            </w:r>
            <w:r>
              <w:rPr>
                <w:sz w:val="18"/>
                <w:szCs w:val="18"/>
              </w:rPr>
              <w:t xml:space="preserve"> cho từ khóa </w:t>
            </w:r>
            <w:r>
              <w:rPr>
                <w:b/>
                <w:bCs/>
                <w:sz w:val="18"/>
                <w:szCs w:val="18"/>
              </w:rPr>
              <w:t xml:space="preserve">"[keyword]"</w:t>
            </w:r>
            <w:r>
              <w:rPr>
                <w:sz w:val="18"/>
                <w:szCs w:val="18"/>
              </w:rPr>
              <w:t xml:space="preserve">". X và keyword in đậm. Font 13px, màu #4A5568.</w:t>
            </w:r>
          </w:p>
        </w:tc>
      </w:tr>
      <w:tr>
        <w:trPr>
          <w:tblHeader w:val="false"/>
        </w:trPr>
        <w:tc>
          <w:tcPr>
            <w:tcMar>
              <w:top w:type="dxa" w:w="80"/>
              <w:left w:type="dxa" w:w="120"/>
              <w:bottom w:type="dxa" w:w="80"/>
              <w:right w:type="dxa" w:w="120"/>
            </w:tcMar>
            <w:vAlign w:val="center"/>
          </w:tcPr>
          <w:p>
            <w:r>
              <w:rPr>
                <w:sz w:val="18"/>
                <w:szCs w:val="18"/>
              </w:rPr>
              <w:t xml:space="preserve">Danh sách kết quả</w:t>
            </w:r>
          </w:p>
        </w:tc>
        <w:tc>
          <w:tcPr>
            <w:tcMar>
              <w:top w:type="dxa" w:w="80"/>
              <w:left w:type="dxa" w:w="120"/>
              <w:bottom w:type="dxa" w:w="80"/>
              <w:right w:type="dxa" w:w="120"/>
            </w:tcMar>
            <w:vAlign w:val="center"/>
          </w:tcPr>
          <w:p>
            <w:r>
              <w:rPr>
                <w:sz w:val="18"/>
                <w:szCs w:val="18"/>
              </w:rPr>
              <w:t xml:space="preserve">List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các thông báo khớp với từ khóa tìm kiếm. Cấu trúc mỗi item giống UC203.MH02 (checkbox, icon loại, tiêu đề, nội dung tóm tắt, thời gian, sao, context menu).</w:t>
            </w:r>
          </w:p>
        </w:tc>
      </w:tr>
      <w:tr>
        <w:trPr>
          <w:tblHeader w:val="false"/>
        </w:trPr>
        <w:tc>
          <w:tcPr>
            <w:tcMar>
              <w:top w:type="dxa" w:w="80"/>
              <w:left w:type="dxa" w:w="120"/>
              <w:bottom w:type="dxa" w:w="80"/>
              <w:right w:type="dxa" w:w="120"/>
            </w:tcMar>
            <w:vAlign w:val="center"/>
          </w:tcPr>
          <w:p>
            <w:r>
              <w:rPr>
                <w:sz w:val="18"/>
                <w:szCs w:val="18"/>
              </w:rPr>
              <w:t xml:space="preserve">Highlight từ khóa trong tiêu đề</w:t>
            </w:r>
          </w:p>
        </w:tc>
        <w:tc>
          <w:tcPr>
            <w:tcMar>
              <w:top w:type="dxa" w:w="80"/>
              <w:left w:type="dxa" w:w="120"/>
              <w:bottom w:type="dxa" w:w="80"/>
              <w:right w:type="dxa" w:w="120"/>
            </w:tcMar>
            <w:vAlign w:val="center"/>
          </w:tcPr>
          <w:p>
            <w:r>
              <w:rPr>
                <w:sz w:val="18"/>
                <w:szCs w:val="18"/>
              </w:rPr>
              <w:t xml:space="preserve">Text + Highlight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Mỗi vị trí xuất hiện từ khóa trong tiêu đề được wrap bởi </w:t>
            </w:r>
            <w:r>
              <w:rPr>
                <w:rFonts w:ascii="Courier New" w:cs="Courier New" w:eastAsia="Courier New" w:hAnsi="Courier New"/>
                <w:sz w:val="18"/>
                <w:szCs w:val="18"/>
              </w:rPr>
              <w:t xml:space="preserve">&lt;mark&gt;</w:t>
            </w:r>
            <w:r>
              <w:rPr>
                <w:sz w:val="18"/>
                <w:szCs w:val="18"/>
              </w:rPr>
              <w:t xml:space="preserve"> tag: nền vàng nhạt #FEFCBF, text màu #744210, không bold thêm. Highlight case-insensitive.</w:t>
            </w:r>
          </w:p>
        </w:tc>
      </w:tr>
      <w:tr>
        <w:trPr>
          <w:tblHeader w:val="false"/>
        </w:trPr>
        <w:tc>
          <w:tcPr>
            <w:tcMar>
              <w:top w:type="dxa" w:w="80"/>
              <w:left w:type="dxa" w:w="120"/>
              <w:bottom w:type="dxa" w:w="80"/>
              <w:right w:type="dxa" w:w="120"/>
            </w:tcMar>
            <w:vAlign w:val="center"/>
          </w:tcPr>
          <w:p>
            <w:r>
              <w:rPr>
                <w:sz w:val="18"/>
                <w:szCs w:val="18"/>
              </w:rPr>
              <w:t xml:space="preserve">Highlight từ khóa trong nội dung</w:t>
            </w:r>
          </w:p>
        </w:tc>
        <w:tc>
          <w:tcPr>
            <w:tcMar>
              <w:top w:type="dxa" w:w="80"/>
              <w:left w:type="dxa" w:w="120"/>
              <w:bottom w:type="dxa" w:w="80"/>
              <w:right w:type="dxa" w:w="120"/>
            </w:tcMar>
            <w:vAlign w:val="center"/>
          </w:tcPr>
          <w:p>
            <w:r>
              <w:rPr>
                <w:sz w:val="18"/>
                <w:szCs w:val="18"/>
              </w:rPr>
              <w:t xml:space="preserve">Text + Highlight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Phần nội dung tóm tắt 2 dòng cũng highlight từ khóa tương tự. Đoạn text hiển thị ưu tiên phần chứa từ khóa (giống Google Search snippets) thay vì luôn từ đầu.</w:t>
            </w:r>
          </w:p>
        </w:tc>
      </w:tr>
      <w:tr>
        <w:trPr>
          <w:tblHeader w:val="false"/>
        </w:trPr>
        <w:tc>
          <w:tcPr>
            <w:tcMar>
              <w:top w:type="dxa" w:w="80"/>
              <w:left w:type="dxa" w:w="120"/>
              <w:bottom w:type="dxa" w:w="80"/>
              <w:right w:type="dxa" w:w="120"/>
            </w:tcMar>
            <w:vAlign w:val="center"/>
          </w:tcPr>
          <w:p>
            <w:r>
              <w:rPr>
                <w:sz w:val="18"/>
                <w:szCs w:val="18"/>
              </w:rPr>
              <w:t xml:space="preserve">Empty State tìm kiếm</w:t>
            </w:r>
          </w:p>
        </w:tc>
        <w:tc>
          <w:tcPr>
            <w:tcMar>
              <w:top w:type="dxa" w:w="80"/>
              <w:left w:type="dxa" w:w="120"/>
              <w:bottom w:type="dxa" w:w="80"/>
              <w:right w:type="dxa" w:w="120"/>
            </w:tcMar>
            <w:vAlign w:val="center"/>
          </w:tcPr>
          <w:p>
            <w:r>
              <w:rPr>
                <w:sz w:val="18"/>
                <w:szCs w:val="18"/>
              </w:rPr>
              <w:t xml:space="preserve">Empty State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không tìm thấy kết quả: Icon kính lúp lớn xám + "Không tìm thấy thông báo nào cho </w:t>
            </w:r>
            <w:r>
              <w:rPr>
                <w:b/>
                <w:bCs/>
                <w:sz w:val="18"/>
                <w:szCs w:val="18"/>
              </w:rPr>
              <w:t xml:space="preserve">"[keyword]"</w:t>
            </w:r>
            <w:r>
              <w:rPr>
                <w:sz w:val="18"/>
                <w:szCs w:val="18"/>
              </w:rPr>
              <w:t xml:space="preserve">" + gợi ý "Thử tìm với từ khóa khác hoặc kiểm tra chính tả." + nút "Xóa tìm kiếm" để reset.</w:t>
            </w:r>
          </w:p>
        </w:tc>
      </w:tr>
      <w:tr>
        <w:trPr>
          <w:tblHeader w:val="false"/>
        </w:trPr>
        <w:tc>
          <w:tcPr>
            <w:tcMar>
              <w:top w:type="dxa" w:w="80"/>
              <w:left w:type="dxa" w:w="120"/>
              <w:bottom w:type="dxa" w:w="80"/>
              <w:right w:type="dxa" w:w="120"/>
            </w:tcMar>
            <w:vAlign w:val="center"/>
          </w:tcPr>
          <w:p>
            <w:r>
              <w:rPr>
                <w:sz w:val="18"/>
                <w:szCs w:val="18"/>
              </w:rPr>
              <w:t xml:space="preserve">Sắp xếp kết quả</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"Liên quan nhất"</w:t>
            </w:r>
          </w:p>
        </w:tc>
        <w:tc>
          <w:tcPr>
            <w:tcMar>
              <w:top w:type="dxa" w:w="80"/>
              <w:left w:type="dxa" w:w="120"/>
              <w:bottom w:type="dxa" w:w="80"/>
              <w:right w:type="dxa" w:w="120"/>
            </w:tcMar>
            <w:vAlign w:val="center"/>
          </w:tcPr>
          <w:p>
            <w:r>
              <w:rPr>
                <w:sz w:val="18"/>
                <w:szCs w:val="18"/>
              </w:rPr>
              <w:t xml:space="preserve">Dropdown sắp xếp kết quả: "Liên quan nhất" (relevance score, mặc định khi tìm kiếm), "Mới nhất", "Cũ nhất".</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kết quả tìm kiếm</w:t>
            </w:r>
          </w:p>
        </w:tc>
        <w:tc>
          <w:tcPr>
            <w:tcMar>
              <w:top w:type="dxa" w:w="80"/>
              <w:left w:type="dxa" w:w="120"/>
              <w:bottom w:type="dxa" w:w="80"/>
              <w:right w:type="dxa" w:w="120"/>
            </w:tcMar>
            <w:vAlign w:val="center"/>
          </w:tcPr>
          <w:p>
            <w:r>
              <w:rPr>
                <w:sz w:val="18"/>
                <w:szCs w:val="18"/>
              </w:rPr>
              <w:t xml:space="preserve">Search Result List</w:t>
            </w:r>
          </w:p>
        </w:tc>
        <w:tc>
          <w:tcPr>
            <w:tcMar>
              <w:top w:type="dxa" w:w="80"/>
              <w:left w:type="dxa" w:w="120"/>
              <w:bottom w:type="dxa" w:w="80"/>
              <w:right w:type="dxa" w:w="120"/>
            </w:tcMar>
            <w:vAlign w:val="center"/>
          </w:tcPr>
          <w:p>
            <w:r>
              <w:rPr>
                <w:sz w:val="18"/>
                <w:szCs w:val="18"/>
              </w:rPr>
              <w:t xml:space="preserve">Sau debounce 300ms: replace danh sách bằng kết quả. Các thông báo khớp từ khóa ở tiêu đề hoặc nội dung đều được trả về. Tìm kiếm full-text, hỗ trợ tiếng Việt (có dấu, không dấu đều tìm được).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Highlight từ khóa</w:t>
            </w:r>
          </w:p>
        </w:tc>
        <w:tc>
          <w:tcPr>
            <w:tcMar>
              <w:top w:type="dxa" w:w="80"/>
              <w:left w:type="dxa" w:w="120"/>
              <w:bottom w:type="dxa" w:w="80"/>
              <w:right w:type="dxa" w:w="120"/>
            </w:tcMar>
            <w:vAlign w:val="center"/>
          </w:tcPr>
          <w:p>
            <w:r>
              <w:rPr>
                <w:sz w:val="18"/>
                <w:szCs w:val="18"/>
              </w:rPr>
              <w:t xml:space="preserve">Text Highlight</w:t>
            </w:r>
          </w:p>
        </w:tc>
        <w:tc>
          <w:tcPr>
            <w:tcMar>
              <w:top w:type="dxa" w:w="80"/>
              <w:left w:type="dxa" w:w="120"/>
              <w:bottom w:type="dxa" w:w="80"/>
              <w:right w:type="dxa" w:w="120"/>
            </w:tcMar>
            <w:vAlign w:val="center"/>
          </w:tcPr>
          <w:p>
            <w:r>
              <w:rPr>
                <w:sz w:val="18"/>
                <w:szCs w:val="18"/>
              </w:rPr>
              <w:t xml:space="preserve">Từ khóa được highlight tự động trong tiêu đề và snippet nội dung của mỗi kết quả.</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Click vào kết quả</w:t>
            </w:r>
          </w:p>
        </w:tc>
        <w:tc>
          <w:tcPr>
            <w:tcMar>
              <w:top w:type="dxa" w:w="80"/>
              <w:left w:type="dxa" w:w="120"/>
              <w:bottom w:type="dxa" w:w="80"/>
              <w:right w:type="dxa" w:w="120"/>
            </w:tcMar>
            <w:vAlign w:val="center"/>
          </w:tcPr>
          <w:p>
            <w:r>
              <w:rPr>
                <w:sz w:val="18"/>
                <w:szCs w:val="18"/>
              </w:rPr>
              <w:t xml:space="preserve">List Item</w:t>
            </w:r>
          </w:p>
        </w:tc>
        <w:tc>
          <w:tcPr>
            <w:tcMar>
              <w:top w:type="dxa" w:w="80"/>
              <w:left w:type="dxa" w:w="120"/>
              <w:bottom w:type="dxa" w:w="80"/>
              <w:right w:type="dxa" w:w="120"/>
            </w:tcMar>
            <w:vAlign w:val="center"/>
          </w:tcPr>
          <w:p>
            <w:r>
              <w:rPr>
                <w:sz w:val="18"/>
                <w:szCs w:val="18"/>
              </w:rPr>
              <w:t xml:space="preserve">Click vào thông báo trong kết quả tìm kiếm → hành vi giống danh sách thường: đánh dấu đã đọc + điều hướng đến UC205 hoặc nội dung liên quan.</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Phân trang kết quả</w:t>
            </w:r>
          </w:p>
        </w:tc>
        <w:tc>
          <w:tcPr>
            <w:tcMar>
              <w:top w:type="dxa" w:w="80"/>
              <w:left w:type="dxa" w:w="120"/>
              <w:bottom w:type="dxa" w:w="80"/>
              <w:right w:type="dxa" w:w="120"/>
            </w:tcMar>
            <w:vAlign w:val="center"/>
          </w:tcPr>
          <w:p>
            <w:r>
              <w:rPr>
                <w:sz w:val="18"/>
                <w:szCs w:val="18"/>
              </w:rPr>
              <w:t xml:space="preserve">Pagination</w:t>
            </w:r>
          </w:p>
        </w:tc>
        <w:tc>
          <w:tcPr>
            <w:tcMar>
              <w:top w:type="dxa" w:w="80"/>
              <w:left w:type="dxa" w:w="120"/>
              <w:bottom w:type="dxa" w:w="80"/>
              <w:right w:type="dxa" w:w="120"/>
            </w:tcMar>
            <w:vAlign w:val="center"/>
          </w:tcPr>
          <w:p>
            <w:r>
              <w:rPr>
                <w:sz w:val="18"/>
                <w:szCs w:val="18"/>
              </w:rPr>
              <w:t xml:space="preserve">Kết quả tìm kiếm cũng phân trang (20 kết quả/trang). Khi chuyển trang, keyword giữ nguyên.</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Tìm kiếm trong tab cụ thể</w:t>
            </w:r>
          </w:p>
        </w:tc>
        <w:tc>
          <w:tcPr>
            <w:tcMar>
              <w:top w:type="dxa" w:w="80"/>
              <w:left w:type="dxa" w:w="120"/>
              <w:bottom w:type="dxa" w:w="80"/>
              <w:right w:type="dxa" w:w="120"/>
            </w:tcMar>
            <w:vAlign w:val="center"/>
          </w:tcPr>
          <w:p>
            <w:r>
              <w:rPr>
                <w:sz w:val="18"/>
                <w:szCs w:val="18"/>
              </w:rPr>
              <w:t xml:space="preserve">Tab + Search</w:t>
            </w:r>
          </w:p>
        </w:tc>
        <w:tc>
          <w:tcPr>
            <w:tcMar>
              <w:top w:type="dxa" w:w="80"/>
              <w:left w:type="dxa" w:w="120"/>
              <w:bottom w:type="dxa" w:w="80"/>
              <w:right w:type="dxa" w:w="120"/>
            </w:tcMar>
            <w:vAlign w:val="center"/>
          </w:tcPr>
          <w:p>
            <w:r>
              <w:rPr>
                <w:sz w:val="18"/>
                <w:szCs w:val="18"/>
              </w:rPr>
              <w:t xml:space="preserve">Nếu người dùng đang ở tab "Chưa đọc" và tìm kiếm → tìm kiếm chỉ trong thông báo chưa đọc. Tab scope được áp dụng. URL: </w:t>
            </w:r>
            <w:r>
              <w:rPr>
                <w:rFonts w:ascii="Courier New" w:cs="Courier New" w:eastAsia="Courier New" w:hAnsi="Courier New"/>
                <w:sz w:val="18"/>
                <w:szCs w:val="18"/>
              </w:rPr>
              <w:t xml:space="preserve">/thong-bao?tab=unread&amp;q=keyword</w:t>
            </w:r>
            <w:r>
              <w:rPr>
                <w:sz w:val="18"/>
                <w:szCs w:val="18"/>
              </w:rPr>
              <w:t xml:space="preserve">.</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Lịch sử tìm kiếm</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Khi click vào ô tìm kiếm trống → hiện dropdown lịch sử 5 từ khóa gần đây (lưu localStorage). Click vào lịch sử để tìm kiếm lại. Có thể xóa từng mục lịch sử bằng icon X.</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2026-03-17T03:09:32.963Z</dcterms:created>
  <dcterms:modified xsi:type="dcterms:W3CDTF">2026-03-17T03:09:32.964Z</dcterms:modified>
</cp:coreProperties>
</file>

<file path=docProps/custom.xml><?xml version="1.0" encoding="utf-8"?>
<Properties xmlns="http://schemas.openxmlformats.org/officeDocument/2006/custom-properties" xmlns:vt="http://schemas.openxmlformats.org/officeDocument/2006/docPropsVTypes"/>
</file>