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A.III.4_Biên tập tin bài theo cộng tác viên</w:t>
      </w:r>
    </w:p>
    <w:p>
      <w:r>
        <w:t xml:space="preserve"/>
      </w:r>
    </w:p>
    <w:p>
      <w:pPr>
        <w:pStyle w:val="Heading3"/>
      </w:pPr>
      <w:r>
        <w:t xml:space="preserve">A.III.4.CPLQG-VI-198 - Biên tập nội dung tin bài theo quyền cộng tác viên</w:t>
      </w:r>
    </w:p>
    <w:p>
      <w:r>
        <w:t xml:space="preserve"/>
      </w:r>
    </w:p>
    <w:p>
      <w:pPr>
        <w:pStyle w:val="Heading4"/>
      </w:pPr>
      <w:r>
        <w:t xml:space="preserve">Mục đích</w:t>
      </w:r>
    </w:p>
    <w:p>
      <w:r>
        <w:t xml:space="preserve"/>
      </w:r>
    </w:p>
    <w:p>
      <w:r>
        <w:t xml:space="preserve">Cho phép NSD là cộng tác viên (cá nhân hoặc tổ chức) tạo mới một bài viết trong hệ thống theo chuyên mục được phân quyền. Tính năng cung cấp trình soạn thảo nội dung phong phú (rich text editor) với đầy đủ công cụ biên tập chuyên nghiệp: định dạng văn bản (đậm, nghiêng, gạch chân, tiêu đề, danh sách, trích dẫn), nhúng hình ảnh, nhúng video (YouTube/Vimeo), chèn liên kết, chọn mẫu bài có sẵn theo chuyên mục, xem trước (preview) bài viết, và tự động lưu nháp. Giao diện được thiết kế tương tự các editor xuất sắc như Medium.com, Ghost.org, và WordPress Gutenberg — mang lại trải nghiệm viết bài trực quan, tập trung và thân thiện.</w:t>
      </w:r>
    </w:p>
    <w:p>
      <w:r>
        <w:t xml:space="preserve"/>
      </w:r>
    </w:p>
    <w:p>
      <w:pPr>
        <w:pStyle w:val="Heading5"/>
      </w:pPr>
      <w:r>
        <w:t xml:space="preserve">a. Phân quyền</w:t>
      </w:r>
    </w:p>
    <w:p>
      <w:r>
        <w:t xml:space="preserve"/>
      </w:r>
    </w:p>
    <w:p>
      <w:r>
        <w:t xml:space="preserve">Hệ thống thực hiện phân quyền chức năng Biên tập nội dung tin bài theo quyền cộng tác viên theo nguyên tắc sau:</w:t>
      </w:r>
    </w:p>
    <w:p>
      <w:r>
        <w:t xml:space="preserve"/>
      </w:r>
    </w:p>
    <w:p>
      <w:pPr>
        <w:pStyle w:val="ListParagraph"/>
        <w:numPr>
          <w:ilvl w:val="0"/>
          <w:numId w:val="1"/>
        </w:numPr>
      </w:pPr>
      <w:r>
        <w:t xml:space="preserve">Chỉ NSD đã đăng nhập với vai trò </w:t>
      </w:r>
      <w:r>
        <w:rPr>
          <w:b/>
          <w:bCs/>
        </w:rPr>
        <w:t xml:space="preserve">cộng tác viên</w:t>
      </w:r>
      <w:r>
        <w:t xml:space="preserve"> được phê duyệt mới có thể tạo bài mới.</w:t>
      </w:r>
    </w:p>
    <w:p>
      <w:pPr>
        <w:pStyle w:val="ListParagraph"/>
        <w:numPr>
          <w:ilvl w:val="0"/>
          <w:numId w:val="1"/>
        </w:numPr>
      </w:pPr>
      <w:r>
        <w:t xml:space="preserve">Cộng tác viên chỉ được tạo bài trong </w:t>
      </w:r>
      <w:r>
        <w:rPr>
          <w:b/>
          <w:bCs/>
        </w:rPr>
        <w:t xml:space="preserve">các chuyên mục đã được phân quyền</w:t>
      </w:r>
      <w:r>
        <w:t xml:space="preserve"> cho tài khoản của mình; danh sách thả xuống chuyên mục chỉ liệt kê những chuyên mục được phép.</w:t>
      </w:r>
    </w:p>
    <w:p>
      <w:pPr>
        <w:pStyle w:val="ListParagraph"/>
        <w:numPr>
          <w:ilvl w:val="0"/>
          <w:numId w:val="1"/>
        </w:numPr>
      </w:pPr>
      <w:r>
        <w:t xml:space="preserve">Bài mới tạo mặc định ở trạng thái </w:t>
      </w:r>
      <w:r>
        <w:rPr>
          <w:b/>
          <w:bCs/>
        </w:rPr>
        <w:t xml:space="preserve">Nháp (Draft)</w:t>
      </w:r>
      <w:r>
        <w:t xml:space="preserve">; không tự động xuất bản hay gửi duyệt.</w:t>
      </w:r>
    </w:p>
    <w:p>
      <w:pPr>
        <w:pStyle w:val="ListParagraph"/>
        <w:numPr>
          <w:ilvl w:val="0"/>
          <w:numId w:val="1"/>
        </w:numPr>
      </w:pPr>
      <w:r>
        <w:t xml:space="preserve">Cộng tác viên không thể đặt ngày xuất bản, không thể tự duyệt hoặc thay đổi trạng thái sang "Đã duyệt".</w:t>
      </w:r>
    </w:p>
    <w:p>
      <w:pPr>
        <w:pStyle w:val="ListParagraph"/>
        <w:numPr>
          <w:ilvl w:val="0"/>
          <w:numId w:val="1"/>
        </w:numPr>
      </w:pPr>
      <w:r>
        <w:t xml:space="preserve">Hệ thống ghi nhận thông tin tác giả (tên cộng tác viên) tự động khi lưu bài.</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với vai trò cộng tác viên được phê duyệt.</w:t>
      </w:r>
    </w:p>
    <w:p>
      <w:pPr>
        <w:pStyle w:val="ListParagraph"/>
        <w:numPr>
          <w:ilvl w:val="0"/>
          <w:numId w:val="1"/>
        </w:numPr>
      </w:pPr>
      <w:r>
        <w:t xml:space="preserve">NSD bấm "Tạo bài mới" từ thanh bên hoặc từ trang danh sách tin bài (UC197).</w:t>
      </w:r>
    </w:p>
    <w:p>
      <w:pPr>
        <w:pStyle w:val="ListParagraph"/>
        <w:numPr>
          <w:ilvl w:val="0"/>
          <w:numId w:val="1"/>
        </w:numPr>
      </w:pPr>
      <w:r>
        <w:t xml:space="preserve">Hệ thống tải trang editor trống, sẵn sàng để nhập nội dung.</w:t>
      </w:r>
    </w:p>
    <w:p>
      <w:pPr>
        <w:pStyle w:val="ListParagraph"/>
        <w:numPr>
          <w:ilvl w:val="0"/>
          <w:numId w:val="1"/>
        </w:numPr>
      </w:pPr>
      <w:r>
        <w:t xml:space="preserve">Trình duyệt hỗ trợ JavaScript và kết nối internet ổn định để auto-save hoạt động.</w:t>
      </w:r>
    </w:p>
    <w:p>
      <w:r>
        <w:t xml:space="preserve"/>
      </w:r>
    </w:p>
    <w:p>
      <w:pPr>
        <w:pBdr>
          <w:bottom w:val="single" w:color="1E4A8A" w:sz="6"/>
        </w:pBdr>
      </w:pPr>
      <w:r>
        <w:t xml:space="preserve"/>
      </w:r>
    </w:p>
    <w:p>
      <w:r>
        <w:t xml:space="preserve"/>
      </w:r>
    </w:p>
    <w:p>
      <w:pPr>
        <w:pStyle w:val="Heading4"/>
      </w:pPr>
      <w:r>
        <w:t xml:space="preserve">CPLQG-VI-198.MH01 – Header trang Editor</w:t>
      </w:r>
    </w:p>
    <w:p>
      <w:r>
        <w:t xml:space="preserve"/>
      </w:r>
    </w:p>
    <w:p>
      <w:pPr>
        <w:pStyle w:val="Heading5"/>
      </w:pPr>
      <w:r>
        <w:t xml:space="preserve">Màn hình</w:t>
      </w:r>
    </w:p>
    <w:p>
      <w:r>
        <w:t xml:space="preserve"/>
      </w:r>
    </w:p>
    <w:p>
      <w:r>
        <w:t xml:space="preserve">Thanh phần đầu trang nằm trên cùng trang editor tạo bài mới, chứa các nút hành động chính và trạng thái lưu bài.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Nút quay lại "← Tin bài của tôi"</w:t>
            </w:r>
          </w:p>
        </w:tc>
        <w:tc>
          <w:tcPr>
            <w:tcMar>
              <w:top w:type="dxa" w:w="80"/>
              <w:left w:type="dxa" w:w="120"/>
              <w:bottom w:type="dxa" w:w="80"/>
              <w:right w:type="dxa" w:w="120"/>
            </w:tcMar>
            <w:vAlign w:val="center"/>
          </w:tcPr>
          <w:p>
            <w:r>
              <w:rPr>
                <w:sz w:val="18"/>
                <w:szCs w:val="18"/>
              </w:rPr>
              <w:t xml:space="preserve">Button (text/link)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Nút điều hướng về trang danh sách UC197. Khi bấm và có nội dung chưa lưu: hiển thị hộp thoại cảnh báo "Bạn có thay đổi chưa được lưu. Bạn có muốn rời đi không?" với nút "Rời đi" và "Ở lại".</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"Tạo bài viết mới"</w:t>
            </w:r>
          </w:p>
        </w:tc>
        <w:tc>
          <w:tcPr>
            <w:tcMar>
              <w:top w:type="dxa" w:w="80"/>
              <w:left w:type="dxa" w:w="120"/>
              <w:bottom w:type="dxa" w:w="80"/>
              <w:right w:type="dxa" w:w="120"/>
            </w:tcMar>
            <w:vAlign w:val="center"/>
          </w:tcPr>
          <w:p>
            <w:r>
              <w:rPr>
                <w:sz w:val="18"/>
                <w:szCs w:val="18"/>
              </w:rPr>
              <w:t xml:space="preserve">Tiêu đề nhỏ phía trên phần đầu trang để NSD biết đang ở trang tạo mới (phân biệt với trang chỉnh sửa UC199).</w:t>
            </w:r>
          </w:p>
        </w:tc>
      </w:tr>
      <w:tr>
        <w:trPr>
          <w:tblHeader w:val="false"/>
        </w:trPr>
        <w:tc>
          <w:tcPr>
            <w:tcMar>
              <w:top w:type="dxa" w:w="80"/>
              <w:left w:type="dxa" w:w="120"/>
              <w:bottom w:type="dxa" w:w="80"/>
              <w:right w:type="dxa" w:w="120"/>
            </w:tcMar>
            <w:vAlign w:val="center"/>
          </w:tcPr>
          <w:p>
            <w:r>
              <w:rPr>
                <w:sz w:val="18"/>
                <w:szCs w:val="18"/>
              </w:rPr>
              <w:t xml:space="preserve">Trạng thái lưu</w:t>
            </w:r>
          </w:p>
        </w:tc>
        <w:tc>
          <w:tcPr>
            <w:tcMar>
              <w:top w:type="dxa" w:w="80"/>
              <w:left w:type="dxa" w:w="120"/>
              <w:bottom w:type="dxa" w:w="80"/>
              <w:right w:type="dxa" w:w="120"/>
            </w:tcMar>
            <w:vAlign w:val="center"/>
          </w:tcPr>
          <w:p>
            <w:r>
              <w:rPr>
                <w:sz w:val="18"/>
                <w:szCs w:val="18"/>
              </w:rPr>
              <w:t xml:space="preserve">Text (status indicator)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"Chưa lưu" → "Đang lưu..." → "Đã lưu tự động lúc HH:mm"</w:t>
            </w:r>
          </w:p>
        </w:tc>
        <w:tc>
          <w:tcPr>
            <w:tcMar>
              <w:top w:type="dxa" w:w="80"/>
              <w:left w:type="dxa" w:w="120"/>
              <w:bottom w:type="dxa" w:w="80"/>
              <w:right w:type="dxa" w:w="120"/>
            </w:tcMar>
            <w:vAlign w:val="center"/>
          </w:tcPr>
          <w:p>
            <w:r>
              <w:rPr>
                <w:sz w:val="18"/>
                <w:szCs w:val="18"/>
              </w:rPr>
              <w:t xml:space="preserve">Hiển thị trạng thái auto-save. Cập nhật sau mỗi lần auto-save thành công. Nếu lỗi mạng: hiển thị "Lưu thất bại – Đang thử lại..." màu vàng/cam.</w:t>
            </w:r>
          </w:p>
        </w:tc>
      </w:tr>
      <w:tr>
        <w:trPr>
          <w:tblHeader w:val="false"/>
        </w:trPr>
        <w:tc>
          <w:tcPr>
            <w:tcMar>
              <w:top w:type="dxa" w:w="80"/>
              <w:left w:type="dxa" w:w="120"/>
              <w:bottom w:type="dxa" w:w="80"/>
              <w:right w:type="dxa" w:w="120"/>
            </w:tcMar>
            <w:vAlign w:val="center"/>
          </w:tcPr>
          <w:p>
            <w:r>
              <w:rPr>
                <w:sz w:val="18"/>
                <w:szCs w:val="18"/>
              </w:rPr>
              <w:t xml:space="preserve">Nút "Xem trước"</w:t>
            </w:r>
          </w:p>
        </w:tc>
        <w:tc>
          <w:tcPr>
            <w:tcMar>
              <w:top w:type="dxa" w:w="80"/>
              <w:left w:type="dxa" w:w="120"/>
              <w:bottom w:type="dxa" w:w="80"/>
              <w:right w:type="dxa" w:w="120"/>
            </w:tcMar>
            <w:vAlign w:val="center"/>
          </w:tcPr>
          <w:p>
            <w:r>
              <w:rPr>
                <w:sz w:val="18"/>
                <w:szCs w:val="18"/>
              </w:rPr>
              <w:t xml:space="preserve">Button (secondary/outline)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Mở bài viết ở chế độ preview để xem trước giao diện công khai. Mở trong tab mới hoặc side-panel.</w:t>
            </w:r>
          </w:p>
        </w:tc>
      </w:tr>
      <w:tr>
        <w:trPr>
          <w:tblHeader w:val="false"/>
        </w:trPr>
        <w:tc>
          <w:tcPr>
            <w:tcMar>
              <w:top w:type="dxa" w:w="80"/>
              <w:left w:type="dxa" w:w="120"/>
              <w:bottom w:type="dxa" w:w="80"/>
              <w:right w:type="dxa" w:w="120"/>
            </w:tcMar>
            <w:vAlign w:val="center"/>
          </w:tcPr>
          <w:p>
            <w:r>
              <w:rPr>
                <w:sz w:val="18"/>
                <w:szCs w:val="18"/>
              </w:rPr>
              <w:t xml:space="preserve">Nút "Lưu nháp"</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Lưu bài thủ công ở trạng thái Nháp. Sau khi lưu thành công: cập nhật trạng thái lưu, hiển thị thông báo nhỏ "Đã lưu nháp thành công."</w:t>
            </w:r>
          </w:p>
        </w:tc>
      </w:tr>
      <w:tr>
        <w:trPr>
          <w:tblHeader w:val="false"/>
        </w:trPr>
        <w:tc>
          <w:tcPr>
            <w:tcMar>
              <w:top w:type="dxa" w:w="80"/>
              <w:left w:type="dxa" w:w="120"/>
              <w:bottom w:type="dxa" w:w="80"/>
              <w:right w:type="dxa" w:w="120"/>
            </w:tcMar>
            <w:vAlign w:val="center"/>
          </w:tcPr>
          <w:p>
            <w:r>
              <w:rPr>
                <w:sz w:val="18"/>
                <w:szCs w:val="18"/>
              </w:rPr>
              <w:t xml:space="preserve">Nút "Gửi duyệt"</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 disabled khi chưa đủ điều kiện</w:t>
            </w:r>
          </w:p>
        </w:tc>
        <w:tc>
          <w:tcPr>
            <w:tcMar>
              <w:top w:type="dxa" w:w="80"/>
              <w:left w:type="dxa" w:w="120"/>
              <w:bottom w:type="dxa" w:w="80"/>
              <w:right w:type="dxa" w:w="120"/>
            </w:tcMar>
            <w:vAlign w:val="center"/>
          </w:tcPr>
          <w:p>
            <w:r>
              <w:rPr>
                <w:sz w:val="18"/>
                <w:szCs w:val="18"/>
              </w:rPr>
              <w:t xml:space="preserve">Nút chính để gửi bài đi duyệt. Disabled khi chưa có tiêu đề hoặc nội dung. Bấm mở hộp thoại xác nhận gửi duyệt (UC200). Tooltip khi disabled: "Vui lòng nhập tiêu đề và nội dung bài trước khi gửi duyệt."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Quay lại danh sách</w:t>
            </w:r>
          </w:p>
        </w:tc>
        <w:tc>
          <w:tcPr>
            <w:tcMar>
              <w:top w:type="dxa" w:w="80"/>
              <w:left w:type="dxa" w:w="120"/>
              <w:bottom w:type="dxa" w:w="80"/>
              <w:right w:type="dxa" w:w="120"/>
            </w:tcMar>
            <w:vAlign w:val="center"/>
          </w:tcPr>
          <w:p>
            <w:r>
              <w:rPr>
                <w:sz w:val="18"/>
                <w:szCs w:val="18"/>
              </w:rPr>
              <w:t xml:space="preserve">Button (text)</w:t>
            </w:r>
          </w:p>
        </w:tc>
        <w:tc>
          <w:tcPr>
            <w:tcMar>
              <w:top w:type="dxa" w:w="80"/>
              <w:left w:type="dxa" w:w="120"/>
              <w:bottom w:type="dxa" w:w="80"/>
              <w:right w:type="dxa" w:w="120"/>
            </w:tcMar>
            <w:vAlign w:val="center"/>
          </w:tcPr>
          <w:p>
            <w:r>
              <w:rPr>
                <w:sz w:val="18"/>
                <w:szCs w:val="18"/>
              </w:rPr>
              <w:t xml:space="preserve">NSD bấm "← Tin bài của tôi". Trường hợp 1: Không có thay đổi – điều hướng thẳng về UC197. Trường hợp 2: Có thay đổi chưa lưu – hiển thị hộp thoại cảnh báo. Nếu chọn "Rời đi": hủy thay đổi và điều hướng về UC197. Nếu chọn "Ở lại": đóng hộp thoại, tiếp tục ở trang editor.</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trước bài viết</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NSD bấm "Xem trước". Hệ thống render nội dung hiện tại của bài (lưu tạm nếu cần) và mở trang preview. Preview hiển thị đúng như khi bài được xuất bản công khai (typography, ảnh, video, heading hierarchy).</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Lưu nháp thủ công</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NSD bấm "Lưu nháp". Hệ thống lưu toàn bộ nội dung hiện tại ở trạng thái Nháp. Hiển thị loading spinner trên nút trong khi lưu. Sau lưu: cập nhật trạng thái lưu và thời gian. Trường hợp lỗi: hiển thị thông báo nhỏ "Lưu thất bại. Vui lòng thử lại."</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Gửi bài đi duyệt</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NSD bấm "Gửi duyệt". Hệ thống kiểm tra: tiêu đề ≠ rỗng VÀ nội dung ≠ rỗng. Nếu đủ điều kiện: mở hộp thoại xác nhận (UC200). Nếu không: highlight trường còn thiếu và hiển thị thông báo lỗi.</w:t>
            </w:r>
          </w:p>
        </w:tc>
      </w:tr>
    </w:tbl>
    <w:p>
      <w:r>
        <w:t xml:space="preserve"/>
      </w:r>
    </w:p>
    <w:p>
      <w:r>
        <w:t xml:space="preserve"/>
      </w:r>
    </w:p>
    <w:p>
      <w:pPr>
        <w:pBdr>
          <w:bottom w:val="single" w:color="1E4A8A" w:sz="6"/>
        </w:pBdr>
      </w:pPr>
      <w:r>
        <w:t xml:space="preserve"/>
      </w:r>
    </w:p>
    <w:p>
      <w:r>
        <w:t xml:space="preserve"/>
      </w:r>
    </w:p>
    <w:p>
      <w:pPr>
        <w:pStyle w:val="Heading4"/>
      </w:pPr>
      <w:r>
        <w:t xml:space="preserve">CPLQG-VI-198.MH02 – Panel thông tin bài viết (Sidebar phải)</w:t>
      </w:r>
    </w:p>
    <w:p>
      <w:r>
        <w:t xml:space="preserve"/>
      </w:r>
    </w:p>
    <w:p>
      <w:pPr>
        <w:pStyle w:val="Heading5"/>
      </w:pPr>
      <w:r>
        <w:t xml:space="preserve">Màn hình</w:t>
      </w:r>
    </w:p>
    <w:p>
      <w:r>
        <w:t xml:space="preserve"/>
      </w:r>
    </w:p>
    <w:p>
      <w:r>
        <w:t xml:space="preserve">Cột thanh bên bên phải của trang editor, chứa các trường metadata của bài viết: chuyên mục, ảnh đại diện, tóm tắt, thẻ tag và mẫu bài.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panel</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"Thông tin bài viết"</w:t>
            </w:r>
          </w:p>
        </w:tc>
        <w:tc>
          <w:tcPr>
            <w:tcMar>
              <w:top w:type="dxa" w:w="80"/>
              <w:left w:type="dxa" w:w="120"/>
              <w:bottom w:type="dxa" w:w="80"/>
              <w:right w:type="dxa" w:w="120"/>
            </w:tcMar>
            <w:vAlign w:val="center"/>
          </w:tcPr>
          <w:p>
            <w:r>
              <w:rPr>
                <w:sz w:val="18"/>
                <w:szCs w:val="18"/>
              </w:rPr>
              <w:t xml:space="preserve">Tiêu đề của cột thanh bên phải, phân biệt với vùng soạn thảo chính.</w:t>
            </w:r>
          </w:p>
        </w:tc>
      </w:tr>
      <w:tr>
        <w:trPr>
          <w:tblHeader w:val="false"/>
        </w:trPr>
        <w:tc>
          <w:tcPr>
            <w:tcMar>
              <w:top w:type="dxa" w:w="80"/>
              <w:left w:type="dxa" w:w="120"/>
              <w:bottom w:type="dxa" w:w="80"/>
              <w:right w:type="dxa" w:w="120"/>
            </w:tcMar>
            <w:vAlign w:val="center"/>
          </w:tcPr>
          <w:p>
            <w:r>
              <w:rPr>
                <w:sz w:val="18"/>
                <w:szCs w:val="18"/>
              </w:rPr>
              <w:t xml:space="preserve">Dropdown "Chuyên mục"</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Placeholder "Chọn chuyên mục..."</w:t>
            </w:r>
          </w:p>
        </w:tc>
        <w:tc>
          <w:tcPr>
            <w:tcMar>
              <w:top w:type="dxa" w:w="80"/>
              <w:left w:type="dxa" w:w="120"/>
              <w:bottom w:type="dxa" w:w="80"/>
              <w:right w:type="dxa" w:w="120"/>
            </w:tcMar>
            <w:vAlign w:val="center"/>
          </w:tcPr>
          <w:p>
            <w:r>
              <w:rPr>
                <w:sz w:val="18"/>
                <w:szCs w:val="18"/>
              </w:rPr>
              <w:t xml:space="preserve">Danh sách chuyên mục đã được phân quyền cho cộng tác viên này. Bắt buộc chọn trước khi lưu hoặc gửi duyệt. Thay đổi chuyên mục sẽ cập nhật danh sách mẫu bài (Template) phù hợp. Hiển thị tối đa 50 chuyên mục, hỗ trợ tìm kiếm trong danh sách thả xuống.</w:t>
            </w:r>
          </w:p>
        </w:tc>
      </w:tr>
      <w:tr>
        <w:trPr>
          <w:tblHeader w:val="false"/>
        </w:trPr>
        <w:tc>
          <w:tcPr>
            <w:tcMar>
              <w:top w:type="dxa" w:w="80"/>
              <w:left w:type="dxa" w:w="120"/>
              <w:bottom w:type="dxa" w:w="80"/>
              <w:right w:type="dxa" w:w="120"/>
            </w:tcMar>
            <w:vAlign w:val="center"/>
          </w:tcPr>
          <w:p>
            <w:r>
              <w:rPr>
                <w:sz w:val="18"/>
                <w:szCs w:val="18"/>
              </w:rPr>
              <w:t xml:space="preserve">Dropdown "Mẫu bài viết"</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"Không sử dụng mẫu"</w:t>
            </w:r>
          </w:p>
        </w:tc>
        <w:tc>
          <w:tcPr>
            <w:tcMar>
              <w:top w:type="dxa" w:w="80"/>
              <w:left w:type="dxa" w:w="120"/>
              <w:bottom w:type="dxa" w:w="80"/>
              <w:right w:type="dxa" w:w="120"/>
            </w:tcMar>
            <w:vAlign w:val="center"/>
          </w:tcPr>
          <w:p>
            <w:r>
              <w:rPr>
                <w:sz w:val="18"/>
                <w:szCs w:val="18"/>
              </w:rPr>
              <w:t xml:space="preserve">Danh sách mẫu bài (template) có sẵn theo chuyên mục vừa chọn. Khi chọn mẫu: hiển thị hộp thoại xác nhận "Áp dụng mẫu sẽ thay thế nội dung hiện tại. Tiếp tục?" với nút "Áp dụng" và "Hủy". Sau áp dụng: đổ nội dung mẫu vào editor, cộng tác viên chỉnh sửa theo nhu cầu.</w:t>
            </w:r>
          </w:p>
        </w:tc>
      </w:tr>
      <w:tr>
        <w:trPr>
          <w:tblHeader w:val="false"/>
        </w:trPr>
        <w:tc>
          <w:tcPr>
            <w:tcMar>
              <w:top w:type="dxa" w:w="80"/>
              <w:left w:type="dxa" w:w="120"/>
              <w:bottom w:type="dxa" w:w="80"/>
              <w:right w:type="dxa" w:w="120"/>
            </w:tcMar>
            <w:vAlign w:val="center"/>
          </w:tcPr>
          <w:p>
            <w:r>
              <w:rPr>
                <w:sz w:val="18"/>
                <w:szCs w:val="18"/>
              </w:rPr>
              <w:t xml:space="preserve">Upload ảnh đại diện</w:t>
            </w:r>
          </w:p>
        </w:tc>
        <w:tc>
          <w:tcPr>
            <w:tcMar>
              <w:top w:type="dxa" w:w="80"/>
              <w:left w:type="dxa" w:w="120"/>
              <w:bottom w:type="dxa" w:w="80"/>
              <w:right w:type="dxa" w:w="120"/>
            </w:tcMar>
            <w:vAlign w:val="center"/>
          </w:tcPr>
          <w:p>
            <w:r>
              <w:rPr>
                <w:sz w:val="18"/>
                <w:szCs w:val="18"/>
              </w:rPr>
              <w:t xml:space="preserve">Image upload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Placeholder ảnh mặc định</w:t>
            </w:r>
          </w:p>
        </w:tc>
        <w:tc>
          <w:tcPr>
            <w:tcMar>
              <w:top w:type="dxa" w:w="80"/>
              <w:left w:type="dxa" w:w="120"/>
              <w:bottom w:type="dxa" w:w="80"/>
              <w:right w:type="dxa" w:w="120"/>
            </w:tcMar>
            <w:vAlign w:val="center"/>
          </w:tcPr>
          <w:p>
            <w:r>
              <w:rPr>
                <w:sz w:val="18"/>
                <w:szCs w:val="18"/>
              </w:rPr>
              <w:t xml:space="preserve">Khu vực upload ảnh đại diện (thumbnail) cho bài viết. Hỗ trợ kéo-thả (drag &amp; drop) hoặc bấm để chọn file. Định dạng hỗ trợ: JPG, PNG, WebP. Kích thước tối đa: 5MB. Tỷ lệ khuyến nghị: 16:9. Sau upload: hiển thị preview ảnh với nút "Xóa ảnh".</w:t>
            </w:r>
          </w:p>
        </w:tc>
      </w:tr>
      <w:tr>
        <w:trPr>
          <w:tblHeader w:val="false"/>
        </w:trPr>
        <w:tc>
          <w:tcPr>
            <w:tcMar>
              <w:top w:type="dxa" w:w="80"/>
              <w:left w:type="dxa" w:w="120"/>
              <w:bottom w:type="dxa" w:w="80"/>
              <w:right w:type="dxa" w:w="120"/>
            </w:tcMar>
            <w:vAlign w:val="center"/>
          </w:tcPr>
          <w:p>
            <w:r>
              <w:rPr>
                <w:sz w:val="18"/>
                <w:szCs w:val="18"/>
              </w:rPr>
              <w:t xml:space="preserve">Ô "Mô tả ngắn (tóm tắt)"</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Placeholder "Nhập mô tả ngắn về bài viết (tối đa 300 ký tự)..."</w:t>
            </w:r>
          </w:p>
        </w:tc>
        <w:tc>
          <w:tcPr>
            <w:tcMar>
              <w:top w:type="dxa" w:w="80"/>
              <w:left w:type="dxa" w:w="120"/>
              <w:bottom w:type="dxa" w:w="80"/>
              <w:right w:type="dxa" w:w="120"/>
            </w:tcMar>
            <w:vAlign w:val="center"/>
          </w:tcPr>
          <w:p>
            <w:r>
              <w:rPr>
                <w:sz w:val="18"/>
                <w:szCs w:val="18"/>
              </w:rPr>
              <w:t xml:space="preserve">Đoạn tóm tắt bài viết hiển thị ngoài trang danh sách và kết quả tìm kiếm. Đếm ký tự còn lại hiển thị bên dưới ô.</w:t>
            </w:r>
          </w:p>
        </w:tc>
      </w:tr>
      <w:tr>
        <w:trPr>
          <w:tblHeader w:val="false"/>
        </w:trPr>
        <w:tc>
          <w:tcPr>
            <w:tcMar>
              <w:top w:type="dxa" w:w="80"/>
              <w:left w:type="dxa" w:w="120"/>
              <w:bottom w:type="dxa" w:w="80"/>
              <w:right w:type="dxa" w:w="120"/>
            </w:tcMar>
            <w:vAlign w:val="center"/>
          </w:tcPr>
          <w:p>
            <w:r>
              <w:rPr>
                <w:sz w:val="18"/>
                <w:szCs w:val="18"/>
              </w:rPr>
              <w:t xml:space="preserve">Ô "Thẻ (Tags)"</w:t>
            </w:r>
          </w:p>
        </w:tc>
        <w:tc>
          <w:tcPr>
            <w:tcMar>
              <w:top w:type="dxa" w:w="80"/>
              <w:left w:type="dxa" w:w="120"/>
              <w:bottom w:type="dxa" w:w="80"/>
              <w:right w:type="dxa" w:w="120"/>
            </w:tcMar>
            <w:vAlign w:val="center"/>
          </w:tcPr>
          <w:p>
            <w:r>
              <w:rPr>
                <w:sz w:val="18"/>
                <w:szCs w:val="18"/>
              </w:rPr>
              <w:t xml:space="preserve">Tag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Cho phép nhập thẻ để phân loại bài. Nhập tên thẻ và nhấn Enter hoặc dấu phẩy để thêm. Mỗi thẻ hiển thị dạng chip với nút xóa (×). Tối đa 10 thẻ. Hỗ trợ autocomplete từ danh sách thẻ có sẵn trong hệ thống.</w:t>
            </w:r>
          </w:p>
        </w:tc>
      </w:tr>
      <w:tr>
        <w:trPr>
          <w:tblHeader w:val="false"/>
        </w:trPr>
        <w:tc>
          <w:tcPr>
            <w:tcMar>
              <w:top w:type="dxa" w:w="80"/>
              <w:left w:type="dxa" w:w="120"/>
              <w:bottom w:type="dxa" w:w="80"/>
              <w:right w:type="dxa" w:w="120"/>
            </w:tcMar>
            <w:vAlign w:val="center"/>
          </w:tcPr>
          <w:p>
            <w:r>
              <w:rPr>
                <w:sz w:val="18"/>
                <w:szCs w:val="18"/>
              </w:rPr>
              <w:t xml:space="preserve">Thông tin tác giả</w:t>
            </w:r>
          </w:p>
        </w:tc>
        <w:tc>
          <w:tcPr>
            <w:tcMar>
              <w:top w:type="dxa" w:w="80"/>
              <w:left w:type="dxa" w:w="120"/>
              <w:bottom w:type="dxa" w:w="80"/>
              <w:right w:type="dxa" w:w="120"/>
            </w:tcMar>
            <w:vAlign w:val="center"/>
          </w:tcPr>
          <w:p>
            <w:r>
              <w:rPr>
                <w:sz w:val="18"/>
                <w:szCs w:val="18"/>
              </w:rPr>
              <w:t xml:space="preserve">Text (read-only)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Tên tài khoản cộng tác viên đang đăng nhập</w:t>
            </w:r>
          </w:p>
        </w:tc>
        <w:tc>
          <w:tcPr>
            <w:tcMar>
              <w:top w:type="dxa" w:w="80"/>
              <w:left w:type="dxa" w:w="120"/>
              <w:bottom w:type="dxa" w:w="80"/>
              <w:right w:type="dxa" w:w="120"/>
            </w:tcMar>
            <w:vAlign w:val="center"/>
          </w:tcPr>
          <w:p>
            <w:r>
              <w:rPr>
                <w:sz w:val="18"/>
                <w:szCs w:val="18"/>
              </w:rPr>
              <w:t xml:space="preserve">Hiển thị tên tác giả (lấy từ hồ sơ tài khoản). Không chỉnh sửa được.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Chọn chuyên mục</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NSD chọn chuyên mục từ danh sách thả xuống. Hệ thống cập nhật danh sách mẫu bài trong danh sách thả xuống "Mẫu bài viết" theo chuyên mục vừa chọn. Nếu bài chưa có chuyên mục khi lưu: báo lỗi validation "Vui lòng chọn chuyên mục."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Áp dụng mẫu bài viết</w:t>
            </w:r>
          </w:p>
        </w:tc>
        <w:tc>
          <w:tcPr>
            <w:tcMar>
              <w:top w:type="dxa" w:w="80"/>
              <w:left w:type="dxa" w:w="120"/>
              <w:bottom w:type="dxa" w:w="80"/>
              <w:right w:type="dxa" w:w="120"/>
            </w:tcMar>
            <w:vAlign w:val="center"/>
          </w:tcPr>
          <w:p>
            <w:r>
              <w:rPr>
                <w:sz w:val="18"/>
                <w:szCs w:val="18"/>
              </w:rPr>
              <w:t xml:space="preserve">Dropdown/Select</w:t>
            </w:r>
          </w:p>
        </w:tc>
        <w:tc>
          <w:tcPr>
            <w:tcMar>
              <w:top w:type="dxa" w:w="80"/>
              <w:left w:type="dxa" w:w="120"/>
              <w:bottom w:type="dxa" w:w="80"/>
              <w:right w:type="dxa" w:w="120"/>
            </w:tcMar>
            <w:vAlign w:val="center"/>
          </w:tcPr>
          <w:p>
            <w:r>
              <w:rPr>
                <w:sz w:val="18"/>
                <w:szCs w:val="18"/>
              </w:rPr>
              <w:t xml:space="preserve">NSD chọn mẫu từ danh sách thả xuống. Hệ thống hiển thị hộp thoại xác nhận. Nếu NSD chọn "Áp dụng": nội dung mẫu (tiêu đề placeholder, structure cơ bản với heading và phần nội dung gợi ý) được đổ vào editor. NSD tiếp tục chỉnh sửa. Nếu NSD chọn "Hủy": không thay đổi gì.</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Upload ảnh đại diện</w:t>
            </w:r>
          </w:p>
        </w:tc>
        <w:tc>
          <w:tcPr>
            <w:tcMar>
              <w:top w:type="dxa" w:w="80"/>
              <w:left w:type="dxa" w:w="120"/>
              <w:bottom w:type="dxa" w:w="80"/>
              <w:right w:type="dxa" w:w="120"/>
            </w:tcMar>
            <w:vAlign w:val="center"/>
          </w:tcPr>
          <w:p>
            <w:r>
              <w:rPr>
                <w:sz w:val="18"/>
                <w:szCs w:val="18"/>
              </w:rPr>
              <w:t xml:space="preserve">Image upload</w:t>
            </w:r>
          </w:p>
        </w:tc>
        <w:tc>
          <w:tcPr>
            <w:tcMar>
              <w:top w:type="dxa" w:w="80"/>
              <w:left w:type="dxa" w:w="120"/>
              <w:bottom w:type="dxa" w:w="80"/>
              <w:right w:type="dxa" w:w="120"/>
            </w:tcMar>
            <w:vAlign w:val="center"/>
          </w:tcPr>
          <w:p>
            <w:r>
              <w:rPr>
                <w:sz w:val="18"/>
                <w:szCs w:val="18"/>
              </w:rPr>
              <w:t xml:space="preserve">NSD bấm vào vùng upload hoặc kéo-thả file ảnh. Hệ thống kiểm tra định dạng và kích thước. Nếu hợp lệ: upload lên server, hiển thị preview. Nếu không hợp lệ: hiển thị thông báo lỗi. NSD có thể xóa ảnh đã upload bằng nút "Xóa ảnh".</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Nhập thẻ (tag)</w:t>
            </w:r>
          </w:p>
        </w:tc>
        <w:tc>
          <w:tcPr>
            <w:tcMar>
              <w:top w:type="dxa" w:w="80"/>
              <w:left w:type="dxa" w:w="120"/>
              <w:bottom w:type="dxa" w:w="80"/>
              <w:right w:type="dxa" w:w="120"/>
            </w:tcMar>
            <w:vAlign w:val="center"/>
          </w:tcPr>
          <w:p>
            <w:r>
              <w:rPr>
                <w:sz w:val="18"/>
                <w:szCs w:val="18"/>
              </w:rPr>
              <w:t xml:space="preserve">Tag input</w:t>
            </w:r>
          </w:p>
        </w:tc>
        <w:tc>
          <w:tcPr>
            <w:tcMar>
              <w:top w:type="dxa" w:w="80"/>
              <w:left w:type="dxa" w:w="120"/>
              <w:bottom w:type="dxa" w:w="80"/>
              <w:right w:type="dxa" w:w="120"/>
            </w:tcMar>
            <w:vAlign w:val="center"/>
          </w:tcPr>
          <w:p>
            <w:r>
              <w:rPr>
                <w:sz w:val="18"/>
                <w:szCs w:val="18"/>
              </w:rPr>
              <w:t xml:space="preserve">NSD nhập tên thẻ và nhấn Enter hoặc dấu phẩy. Hệ thống hiển thị gợi ý autocomplete từ thẻ có sẵn. Thêm thẻ mới dưới dạng chip. NSD bấm × trên chip để xóa thẻ.</w:t>
            </w:r>
          </w:p>
        </w:tc>
      </w:tr>
    </w:tbl>
    <w:p>
      <w:r>
        <w:t xml:space="preserve"/>
      </w:r>
    </w:p>
    <w:p>
      <w:r>
        <w:t xml:space="preserve"/>
      </w:r>
    </w:p>
    <w:p>
      <w:pPr>
        <w:pBdr>
          <w:bottom w:val="single" w:color="1E4A8A" w:sz="6"/>
        </w:pBdr>
      </w:pPr>
      <w:r>
        <w:t xml:space="preserve"/>
      </w:r>
    </w:p>
    <w:p>
      <w:r>
        <w:t xml:space="preserve"/>
      </w:r>
    </w:p>
    <w:p>
      <w:pPr>
        <w:pStyle w:val="Heading4"/>
      </w:pPr>
      <w:r>
        <w:t xml:space="preserve">CPLQG-VI-198.MH03 – Vùng soạn thảo chính (Rich Text Editor)</w:t>
      </w:r>
    </w:p>
    <w:p>
      <w:r>
        <w:t xml:space="preserve"/>
      </w:r>
    </w:p>
    <w:p>
      <w:pPr>
        <w:pStyle w:val="Heading5"/>
      </w:pPr>
      <w:r>
        <w:t xml:space="preserve">Màn hình</w:t>
      </w:r>
    </w:p>
    <w:p>
      <w:r>
        <w:t xml:space="preserve"/>
      </w:r>
    </w:p>
    <w:p>
      <w:r>
        <w:t xml:space="preserve">Khu vực soạn thảo nội dung chính của bài viết, chiếm phần lớn diện tích trang editor. Bao gồm ô nhập tiêu đề và body editor với toolbar định dạng.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Ô nhập tiêu đề bài</w:t>
            </w:r>
          </w:p>
        </w:tc>
        <w:tc>
          <w:tcPr>
            <w:tcMar>
              <w:top w:type="dxa" w:w="80"/>
              <w:left w:type="dxa" w:w="120"/>
              <w:bottom w:type="dxa" w:w="80"/>
              <w:right w:type="dxa" w:w="120"/>
            </w:tcMar>
            <w:vAlign w:val="center"/>
          </w:tcPr>
          <w:p>
            <w:r>
              <w:rPr>
                <w:sz w:val="18"/>
                <w:szCs w:val="18"/>
              </w:rPr>
              <w:t xml:space="preserve">Text input (large)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Placeholder "Nhập tiêu đề bài viết..."</w:t>
            </w:r>
          </w:p>
        </w:tc>
        <w:tc>
          <w:tcPr>
            <w:tcMar>
              <w:top w:type="dxa" w:w="80"/>
              <w:left w:type="dxa" w:w="120"/>
              <w:bottom w:type="dxa" w:w="80"/>
              <w:right w:type="dxa" w:w="120"/>
            </w:tcMar>
            <w:vAlign w:val="center"/>
          </w:tcPr>
          <w:p>
            <w:r>
              <w:rPr>
                <w:sz w:val="18"/>
                <w:szCs w:val="18"/>
              </w:rPr>
              <w:t xml:space="preserve">Ô nhập tiêu đề lớn, cỡ chữ heading (H1), nằm trên cùng vùng soạn thảo. Không có border rõ ràng (ghost input) để trải nghiệm viết liền mạch. Tối đa 200 ký tự. Bắt buộc có nội dung trước khi gửi duyệt.</w:t>
            </w:r>
          </w:p>
        </w:tc>
      </w:tr>
      <w:tr>
        <w:trPr>
          <w:tblHeader w:val="false"/>
        </w:trPr>
        <w:tc>
          <w:tcPr>
            <w:tcMar>
              <w:top w:type="dxa" w:w="80"/>
              <w:left w:type="dxa" w:w="120"/>
              <w:bottom w:type="dxa" w:w="80"/>
              <w:right w:type="dxa" w:w="120"/>
            </w:tcMar>
            <w:vAlign w:val="center"/>
          </w:tcPr>
          <w:p>
            <w:r>
              <w:rPr>
                <w:sz w:val="18"/>
                <w:szCs w:val="18"/>
              </w:rPr>
              <w:t xml:space="preserve">Toolbar định dạng văn bản</w:t>
            </w:r>
          </w:p>
        </w:tc>
        <w:tc>
          <w:tcPr>
            <w:tcMar>
              <w:top w:type="dxa" w:w="80"/>
              <w:left w:type="dxa" w:w="120"/>
              <w:bottom w:type="dxa" w:w="80"/>
              <w:right w:type="dxa" w:w="120"/>
            </w:tcMar>
            <w:vAlign w:val="center"/>
          </w:tcPr>
          <w:p>
            <w:r>
              <w:rPr>
                <w:sz w:val="18"/>
                <w:szCs w:val="18"/>
              </w:rPr>
              <w:t xml:space="preserve">Toolbar (floating/fixed)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cố định phía trên editor hoặc nổi khi bôi đen text</w:t>
            </w:r>
          </w:p>
        </w:tc>
        <w:tc>
          <w:tcPr>
            <w:tcMar>
              <w:top w:type="dxa" w:w="80"/>
              <w:left w:type="dxa" w:w="120"/>
              <w:bottom w:type="dxa" w:w="80"/>
              <w:right w:type="dxa" w:w="120"/>
            </w:tcMar>
            <w:vAlign w:val="center"/>
          </w:tcPr>
          <w:p>
            <w:r>
              <w:rPr>
                <w:sz w:val="18"/>
                <w:szCs w:val="18"/>
              </w:rPr>
              <w:t xml:space="preserve">Thanh công cụ định dạng bao gồm các nút: </w:t>
            </w:r>
            <w:r>
              <w:rPr>
                <w:b/>
                <w:bCs/>
                <w:sz w:val="18"/>
                <w:szCs w:val="18"/>
              </w:rPr>
              <w:t xml:space="preserve">B</w:t>
            </w:r>
            <w:r>
              <w:rPr>
                <w:sz w:val="18"/>
                <w:szCs w:val="18"/>
              </w:rPr>
              <w:t xml:space="preserve"> (Bold), </w:t>
            </w:r>
            <w:r>
              <w:rPr>
                <w:i/>
                <w:iCs/>
                <w:sz w:val="18"/>
                <w:szCs w:val="18"/>
              </w:rPr>
              <w:t xml:space="preserve">I</w:t>
            </w:r>
            <w:r>
              <w:rPr>
                <w:sz w:val="18"/>
                <w:szCs w:val="18"/>
              </w:rPr>
              <w:t xml:space="preserve"> (Italic), &lt;u&gt;U&lt;/u&gt; (Underline), ~~S~~ (Strikethrough), H2 (Heading 2), H3 (Heading 3), H4 (Heading 4), " (Blockquote), UL (Danh sách gạch đầu dòng), OL (Danh sách đánh số), liên kết (Chèn liên kết), Image (Chèn hình ảnh), Video (Nhúng video), Table (Chèn bảng), Code (Khối code), Divider (Đường kẻ ngang), Undo/Redo.</w:t>
            </w:r>
          </w:p>
        </w:tc>
      </w:tr>
      <w:tr>
        <w:trPr>
          <w:tblHeader w:val="false"/>
        </w:trPr>
        <w:tc>
          <w:tcPr>
            <w:tcMar>
              <w:top w:type="dxa" w:w="80"/>
              <w:left w:type="dxa" w:w="120"/>
              <w:bottom w:type="dxa" w:w="80"/>
              <w:right w:type="dxa" w:w="120"/>
            </w:tcMar>
            <w:vAlign w:val="center"/>
          </w:tcPr>
          <w:p>
            <w:r>
              <w:rPr>
                <w:sz w:val="18"/>
                <w:szCs w:val="18"/>
              </w:rPr>
              <w:t xml:space="preserve">Vùng nhập nội dung body</w:t>
            </w:r>
          </w:p>
        </w:tc>
        <w:tc>
          <w:tcPr>
            <w:tcMar>
              <w:top w:type="dxa" w:w="80"/>
              <w:left w:type="dxa" w:w="120"/>
              <w:bottom w:type="dxa" w:w="80"/>
              <w:right w:type="dxa" w:w="120"/>
            </w:tcMar>
            <w:vAlign w:val="center"/>
          </w:tcPr>
          <w:p>
            <w:r>
              <w:rPr>
                <w:sz w:val="18"/>
                <w:szCs w:val="18"/>
              </w:rPr>
              <w:t xml:space="preserve">Rich text editor (contenteditable)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Placeholder "Bắt đầu viết nội dung bài viết tại đây..."</w:t>
            </w:r>
          </w:p>
        </w:tc>
        <w:tc>
          <w:tcPr>
            <w:tcMar>
              <w:top w:type="dxa" w:w="80"/>
              <w:left w:type="dxa" w:w="120"/>
              <w:bottom w:type="dxa" w:w="80"/>
              <w:right w:type="dxa" w:w="120"/>
            </w:tcMar>
            <w:vAlign w:val="center"/>
          </w:tcPr>
          <w:p>
            <w:r>
              <w:rPr>
                <w:sz w:val="18"/>
                <w:szCs w:val="18"/>
              </w:rPr>
              <w:t xml:space="preserve">Vùng soạn thảo chính, hỗ trợ toàn bộ định dạng từ toolbar. Chiều cao tự mở rộng (auto-mở rộng) theo nội dung. Font chữ và spacing được tối ưu cho đọc dễ.</w:t>
            </w:r>
          </w:p>
        </w:tc>
      </w:tr>
      <w:tr>
        <w:trPr>
          <w:tblHeader w:val="false"/>
        </w:trPr>
        <w:tc>
          <w:tcPr>
            <w:tcMar>
              <w:top w:type="dxa" w:w="80"/>
              <w:left w:type="dxa" w:w="120"/>
              <w:bottom w:type="dxa" w:w="80"/>
              <w:right w:type="dxa" w:w="120"/>
            </w:tcMar>
            <w:vAlign w:val="center"/>
          </w:tcPr>
          <w:p>
            <w:r>
              <w:rPr>
                <w:sz w:val="18"/>
                <w:szCs w:val="18"/>
              </w:rPr>
              <w:t xml:space="preserve">Bộ đếm từ</w:t>
            </w:r>
          </w:p>
        </w:tc>
        <w:tc>
          <w:tcPr>
            <w:tcMar>
              <w:top w:type="dxa" w:w="80"/>
              <w:left w:type="dxa" w:w="120"/>
              <w:bottom w:type="dxa" w:w="80"/>
              <w:right w:type="dxa" w:w="120"/>
            </w:tcMar>
            <w:vAlign w:val="center"/>
          </w:tcPr>
          <w:p>
            <w:r>
              <w:rPr>
                <w:sz w:val="18"/>
                <w:szCs w:val="18"/>
              </w:rPr>
              <w:t xml:space="preserve">Text (counter)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"0 từ"</w:t>
            </w:r>
          </w:p>
        </w:tc>
        <w:tc>
          <w:tcPr>
            <w:tcMar>
              <w:top w:type="dxa" w:w="80"/>
              <w:left w:type="dxa" w:w="120"/>
              <w:bottom w:type="dxa" w:w="80"/>
              <w:right w:type="dxa" w:w="120"/>
            </w:tcMar>
            <w:vAlign w:val="center"/>
          </w:tcPr>
          <w:p>
            <w:r>
              <w:rPr>
                <w:sz w:val="18"/>
                <w:szCs w:val="18"/>
              </w:rPr>
              <w:t xml:space="preserve">Hiển thị số từ trong bài viết, cập nhật realtime khi NSD nhập. Vị trí: góc dưới phải hoặc dưới toolbar.</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Nhập và định dạng Text</w:t>
            </w:r>
          </w:p>
        </w:tc>
        <w:tc>
          <w:tcPr>
            <w:tcMar>
              <w:top w:type="dxa" w:w="80"/>
              <w:left w:type="dxa" w:w="120"/>
              <w:bottom w:type="dxa" w:w="80"/>
              <w:right w:type="dxa" w:w="120"/>
            </w:tcMar>
            <w:vAlign w:val="center"/>
          </w:tcPr>
          <w:p>
            <w:r>
              <w:rPr>
                <w:sz w:val="18"/>
                <w:szCs w:val="18"/>
              </w:rPr>
              <w:t xml:space="preserve">Rich text (toolbar)</w:t>
            </w:r>
          </w:p>
        </w:tc>
        <w:tc>
          <w:tcPr>
            <w:tcMar>
              <w:top w:type="dxa" w:w="80"/>
              <w:left w:type="dxa" w:w="120"/>
              <w:bottom w:type="dxa" w:w="80"/>
              <w:right w:type="dxa" w:w="120"/>
            </w:tcMar>
            <w:vAlign w:val="center"/>
          </w:tcPr>
          <w:p>
            <w:r>
              <w:rPr>
                <w:sz w:val="18"/>
                <w:szCs w:val="18"/>
              </w:rPr>
              <w:t xml:space="preserve">NSD nhập text và sử dụng toolbar để định dạng. Hỗ trợ phím tắt: Ctrl+B (bold), Ctrl+I (italic), Ctrl+U (underline), Ctrl+Z (undo), Ctrl+Y (redo). Khi bôi đen văn bản: toolbar nổi (floating toolbar) hiện ra ngay vị trí con trỏ để định dạng nhanh.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Chèn Heading</w:t>
            </w:r>
          </w:p>
        </w:tc>
        <w:tc>
          <w:tcPr>
            <w:tcMar>
              <w:top w:type="dxa" w:w="80"/>
              <w:left w:type="dxa" w:w="120"/>
              <w:bottom w:type="dxa" w:w="80"/>
              <w:right w:type="dxa" w:w="120"/>
            </w:tcMar>
            <w:vAlign w:val="center"/>
          </w:tcPr>
          <w:p>
            <w:r>
              <w:rPr>
                <w:sz w:val="18"/>
                <w:szCs w:val="18"/>
              </w:rPr>
              <w:t xml:space="preserve">Toolbar button (H2/H3/H4)</w:t>
            </w:r>
          </w:p>
        </w:tc>
        <w:tc>
          <w:tcPr>
            <w:tcMar>
              <w:top w:type="dxa" w:w="80"/>
              <w:left w:type="dxa" w:w="120"/>
              <w:bottom w:type="dxa" w:w="80"/>
              <w:right w:type="dxa" w:w="120"/>
            </w:tcMar>
            <w:vAlign w:val="center"/>
          </w:tcPr>
          <w:p>
            <w:r>
              <w:rPr>
                <w:sz w:val="18"/>
                <w:szCs w:val="18"/>
              </w:rPr>
              <w:t xml:space="preserve">NSD đặt con trỏ vào dòng cần đặt tiêu đề và bấm H2/H3/H4 trên toolbar. Dòng text được chuyển thành heading tương ứng với style phân biệt rõ ràng trong editor (size giảm dần, màu phân cấp).</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Chèn danh sách</w:t>
            </w:r>
          </w:p>
        </w:tc>
        <w:tc>
          <w:tcPr>
            <w:tcMar>
              <w:top w:type="dxa" w:w="80"/>
              <w:left w:type="dxa" w:w="120"/>
              <w:bottom w:type="dxa" w:w="80"/>
              <w:right w:type="dxa" w:w="120"/>
            </w:tcMar>
            <w:vAlign w:val="center"/>
          </w:tcPr>
          <w:p>
            <w:r>
              <w:rPr>
                <w:sz w:val="18"/>
                <w:szCs w:val="18"/>
              </w:rPr>
              <w:t xml:space="preserve">Toolbar button (UL/OL)</w:t>
            </w:r>
          </w:p>
        </w:tc>
        <w:tc>
          <w:tcPr>
            <w:tcMar>
              <w:top w:type="dxa" w:w="80"/>
              <w:left w:type="dxa" w:w="120"/>
              <w:bottom w:type="dxa" w:w="80"/>
              <w:right w:type="dxa" w:w="120"/>
            </w:tcMar>
            <w:vAlign w:val="center"/>
          </w:tcPr>
          <w:p>
            <w:r>
              <w:rPr>
                <w:sz w:val="18"/>
                <w:szCs w:val="18"/>
              </w:rPr>
              <w:t xml:space="preserve">NSD bấm UL để tạo danh sách gạch đầu dòng hoặc OL để tạo danh sách đánh số. Nhấn Enter để thêm mục mới, nhấn Tab để tạo danh sách con (nested list), nhấn Enter hai lần để thoát khỏi chế độ danh sách.</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Chèn Link (Link)</w:t>
            </w:r>
          </w:p>
        </w:tc>
        <w:tc>
          <w:tcPr>
            <w:tcMar>
              <w:top w:type="dxa" w:w="80"/>
              <w:left w:type="dxa" w:w="120"/>
              <w:bottom w:type="dxa" w:w="80"/>
              <w:right w:type="dxa" w:w="120"/>
            </w:tcMar>
            <w:vAlign w:val="center"/>
          </w:tcPr>
          <w:p>
            <w:r>
              <w:rPr>
                <w:sz w:val="18"/>
                <w:szCs w:val="18"/>
              </w:rPr>
              <w:t xml:space="preserve">Toolbar button + popover</w:t>
            </w:r>
          </w:p>
        </w:tc>
        <w:tc>
          <w:tcPr>
            <w:tcMar>
              <w:top w:type="dxa" w:w="80"/>
              <w:left w:type="dxa" w:w="120"/>
              <w:bottom w:type="dxa" w:w="80"/>
              <w:right w:type="dxa" w:w="120"/>
            </w:tcMar>
            <w:vAlign w:val="center"/>
          </w:tcPr>
          <w:p>
            <w:r>
              <w:rPr>
                <w:sz w:val="18"/>
                <w:szCs w:val="18"/>
              </w:rPr>
              <w:t xml:space="preserve">NSD bôi đen text cần tạo liên kết, bấm biểu tượng liên kết trên toolbar. Popover nhỏ xuất hiện với ô nhập URL và hộp kiểm "Mở trong tab mới". NSD nhập URL và bấm "Áp dụng". Text được gạch chân và đổi màu thành liên kết. rê chuột vào liên kết trong editor: hiển thị tooltip URL. Click vào liên kết trong editor: mở hộp thoại edit/xóa liên kết.</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Chèn Image</w:t>
            </w:r>
          </w:p>
        </w:tc>
        <w:tc>
          <w:tcPr>
            <w:tcMar>
              <w:top w:type="dxa" w:w="80"/>
              <w:left w:type="dxa" w:w="120"/>
              <w:bottom w:type="dxa" w:w="80"/>
              <w:right w:type="dxa" w:w="120"/>
            </w:tcMar>
            <w:vAlign w:val="center"/>
          </w:tcPr>
          <w:p>
            <w:r>
              <w:rPr>
                <w:sz w:val="18"/>
                <w:szCs w:val="18"/>
              </w:rPr>
              <w:t xml:space="preserve">Toolbar button + modal</w:t>
            </w:r>
          </w:p>
        </w:tc>
        <w:tc>
          <w:tcPr>
            <w:tcMar>
              <w:top w:type="dxa" w:w="80"/>
              <w:left w:type="dxa" w:w="120"/>
              <w:bottom w:type="dxa" w:w="80"/>
              <w:right w:type="dxa" w:w="120"/>
            </w:tcMar>
            <w:vAlign w:val="center"/>
          </w:tcPr>
          <w:p>
            <w:r>
              <w:rPr>
                <w:sz w:val="18"/>
                <w:szCs w:val="18"/>
              </w:rPr>
              <w:t xml:space="preserve">NSD bấm biểu tượng Image trên toolbar. hộp thoại "Chèn hình ảnh" mở ra với 2 tab: (1) "Upload từ máy": kéo-thả hoặc chọn file (JPG/PNG/WebP/GIF, tối đa 10MB), (2) "Nhập URL": nhập URL ảnh từ internet. Sau khi chọn: ảnh được chèn vào vị trí con trỏ. NSD click vào ảnh trong editor: hiển thị handle để resize, thay đổi căn chỉnh (trái/giữa/phải/full-width), thêm alt text và caption.</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Nhúng video</w:t>
            </w:r>
          </w:p>
        </w:tc>
        <w:tc>
          <w:tcPr>
            <w:tcMar>
              <w:top w:type="dxa" w:w="80"/>
              <w:left w:type="dxa" w:w="120"/>
              <w:bottom w:type="dxa" w:w="80"/>
              <w:right w:type="dxa" w:w="120"/>
            </w:tcMar>
            <w:vAlign w:val="center"/>
          </w:tcPr>
          <w:p>
            <w:r>
              <w:rPr>
                <w:sz w:val="18"/>
                <w:szCs w:val="18"/>
              </w:rPr>
              <w:t xml:space="preserve">Toolbar button + modal</w:t>
            </w:r>
          </w:p>
        </w:tc>
        <w:tc>
          <w:tcPr>
            <w:tcMar>
              <w:top w:type="dxa" w:w="80"/>
              <w:left w:type="dxa" w:w="120"/>
              <w:bottom w:type="dxa" w:w="80"/>
              <w:right w:type="dxa" w:w="120"/>
            </w:tcMar>
            <w:vAlign w:val="center"/>
          </w:tcPr>
          <w:p>
            <w:r>
              <w:rPr>
                <w:sz w:val="18"/>
                <w:szCs w:val="18"/>
              </w:rPr>
              <w:t xml:space="preserve">NSD bấm biểu tượng Video trên toolbar. hộp thoại "Nhúng video" mở ra với ô nhập URL YouTube hoặc Vimeo. Hệ thống kiểm tra URL hợp lệ, tạo preview thumbnail và nhúng iframe video vào bài viết. Hỗ trợ responsive (tự co giãn theo kích thước màn hình).</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Auto-save nháp</w:t>
            </w:r>
          </w:p>
        </w:tc>
        <w:tc>
          <w:tcPr>
            <w:tcMar>
              <w:top w:type="dxa" w:w="80"/>
              <w:left w:type="dxa" w:w="120"/>
              <w:bottom w:type="dxa" w:w="80"/>
              <w:right w:type="dxa" w:w="120"/>
            </w:tcMar>
            <w:vAlign w:val="center"/>
          </w:tcPr>
          <w:p>
            <w:r>
              <w:rPr>
                <w:sz w:val="18"/>
                <w:szCs w:val="18"/>
              </w:rPr>
              <w:t xml:space="preserve">Tự động (background)</w:t>
            </w:r>
          </w:p>
        </w:tc>
        <w:tc>
          <w:tcPr>
            <w:tcMar>
              <w:top w:type="dxa" w:w="80"/>
              <w:left w:type="dxa" w:w="120"/>
              <w:bottom w:type="dxa" w:w="80"/>
              <w:right w:type="dxa" w:w="120"/>
            </w:tcMar>
            <w:vAlign w:val="center"/>
          </w:tcPr>
          <w:p>
            <w:r>
              <w:rPr>
                <w:sz w:val="18"/>
                <w:szCs w:val="18"/>
              </w:rPr>
              <w:t xml:space="preserve">Hệ thống tự động lưu nháp sau mỗi 30 giây hoặc sau khi NSD dừng nhập 5 giây (idle). Trạng thái lưu được cập nhật trên phần đầu trang. Nếu lỗi mạng: lưu vào localStorage trình duyệt và đồng bộ lại khi có kết nối. thông báo nhỏ không hiện khi auto-save để không làm phiền người viết.</w:t>
            </w:r>
          </w:p>
        </w:tc>
      </w:tr>
      <w:tr>
        <w:trPr>
          <w:tblHeader w:val="false"/>
        </w:trPr>
        <w:tc>
          <w:tcPr>
            <w:tcMar>
              <w:top w:type="dxa" w:w="80"/>
              <w:left w:type="dxa" w:w="120"/>
              <w:bottom w:type="dxa" w:w="80"/>
              <w:right w:type="dxa" w:w="120"/>
            </w:tcMar>
            <w:vAlign w:val="center"/>
          </w:tcPr>
          <w:p>
            <w:r>
              <w:rPr>
                <w:sz w:val="18"/>
                <w:szCs w:val="18"/>
              </w:rPr>
              <w:t xml:space="preserve">8</w:t>
            </w:r>
          </w:p>
        </w:tc>
        <w:tc>
          <w:tcPr>
            <w:tcMar>
              <w:top w:type="dxa" w:w="80"/>
              <w:left w:type="dxa" w:w="120"/>
              <w:bottom w:type="dxa" w:w="80"/>
              <w:right w:type="dxa" w:w="120"/>
            </w:tcMar>
            <w:vAlign w:val="center"/>
          </w:tcPr>
          <w:p>
            <w:r>
              <w:rPr>
                <w:sz w:val="18"/>
                <w:szCs w:val="18"/>
              </w:rPr>
              <w:t xml:space="preserve">Chèn bảng (Table)</w:t>
            </w:r>
          </w:p>
        </w:tc>
        <w:tc>
          <w:tcPr>
            <w:tcMar>
              <w:top w:type="dxa" w:w="80"/>
              <w:left w:type="dxa" w:w="120"/>
              <w:bottom w:type="dxa" w:w="80"/>
              <w:right w:type="dxa" w:w="120"/>
            </w:tcMar>
            <w:vAlign w:val="center"/>
          </w:tcPr>
          <w:p>
            <w:r>
              <w:rPr>
                <w:sz w:val="18"/>
                <w:szCs w:val="18"/>
              </w:rPr>
              <w:t xml:space="preserve">Toolbar button + grid picker</w:t>
            </w:r>
          </w:p>
        </w:tc>
        <w:tc>
          <w:tcPr>
            <w:tcMar>
              <w:top w:type="dxa" w:w="80"/>
              <w:left w:type="dxa" w:w="120"/>
              <w:bottom w:type="dxa" w:w="80"/>
              <w:right w:type="dxa" w:w="120"/>
            </w:tcMar>
            <w:vAlign w:val="center"/>
          </w:tcPr>
          <w:p>
            <w:r>
              <w:rPr>
                <w:sz w:val="18"/>
                <w:szCs w:val="18"/>
              </w:rPr>
              <w:t xml:space="preserve">NSD bấm biểu tượng Table, chọn số hàng × cột từ grid picker. Bảng được chèn vào editor với phần đầu trang row. NSD bấm vào ô để nhập nội dung. Click vào cạnh hàng/cột: menu thêm hàng, thêm cột, xóa hàng, xóa cột.</w:t>
            </w:r>
          </w:p>
        </w:tc>
      </w:tr>
    </w:tbl>
    <w:p>
      <w:r>
        <w:t xml:space="preserve"/>
      </w:r>
    </w:p>
    <w:p>
      <w:r>
        <w:t xml:space="preserve"/>
      </w:r>
    </w:p>
    <w:p>
      <w:pPr>
        <w:pBdr>
          <w:bottom w:val="single" w:color="1E4A8A" w:sz="6"/>
        </w:pBdr>
      </w:pPr>
      <w:r>
        <w:t xml:space="preserve"/>
      </w:r>
    </w:p>
    <w:p>
      <w:r>
        <w:t xml:space="preserve"/>
      </w:r>
    </w:p>
    <w:p>
      <w:pPr>
        <w:pStyle w:val="Heading4"/>
      </w:pPr>
      <w:r>
        <w:t xml:space="preserve">CPLQG-VI-198.MH04 – Modal chèn hình ảnh</w:t>
      </w:r>
    </w:p>
    <w:p>
      <w:r>
        <w:t xml:space="preserve"/>
      </w:r>
    </w:p>
    <w:p>
      <w:pPr>
        <w:pStyle w:val="Heading5"/>
      </w:pPr>
      <w:r>
        <w:t xml:space="preserve">Màn hình</w:t>
      </w:r>
    </w:p>
    <w:p>
      <w:r>
        <w:t xml:space="preserve"/>
      </w:r>
    </w:p>
    <w:p>
      <w:r>
        <w:t xml:space="preserve">Hộp thoại xuất hiện khi cộng tác viên bấm "Chèn hình ảnh" từ toolbar, cho phép upload ảnh từ máy hoặc nhúng ảnh qua URL.</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modal</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"Chèn hình ảnh"</w:t>
            </w:r>
          </w:p>
        </w:tc>
        <w:tc>
          <w:tcPr>
            <w:tcMar>
              <w:top w:type="dxa" w:w="80"/>
              <w:left w:type="dxa" w:w="120"/>
              <w:bottom w:type="dxa" w:w="80"/>
              <w:right w:type="dxa" w:w="120"/>
            </w:tcMar>
            <w:vAlign w:val="center"/>
          </w:tcPr>
          <w:p>
            <w:r>
              <w:rPr>
                <w:sz w:val="18"/>
                <w:szCs w:val="18"/>
              </w:rPr>
              <w:t xml:space="preserve">Tiêu đề hộp thoại.</w:t>
            </w:r>
          </w:p>
        </w:tc>
      </w:tr>
      <w:tr>
        <w:trPr>
          <w:tblHeader w:val="false"/>
        </w:trPr>
        <w:tc>
          <w:tcPr>
            <w:tcMar>
              <w:top w:type="dxa" w:w="80"/>
              <w:left w:type="dxa" w:w="120"/>
              <w:bottom w:type="dxa" w:w="80"/>
              <w:right w:type="dxa" w:w="120"/>
            </w:tcMar>
            <w:vAlign w:val="center"/>
          </w:tcPr>
          <w:p>
            <w:r>
              <w:rPr>
                <w:sz w:val="18"/>
                <w:szCs w:val="18"/>
              </w:rPr>
              <w:t xml:space="preserve">Tab "Upload từ máy"</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Active mặc định</w:t>
            </w:r>
          </w:p>
        </w:tc>
        <w:tc>
          <w:tcPr>
            <w:tcMar>
              <w:top w:type="dxa" w:w="80"/>
              <w:left w:type="dxa" w:w="120"/>
              <w:bottom w:type="dxa" w:w="80"/>
              <w:right w:type="dxa" w:w="120"/>
            </w:tcMar>
            <w:vAlign w:val="center"/>
          </w:tcPr>
          <w:p>
            <w:r>
              <w:rPr>
                <w:sz w:val="18"/>
                <w:szCs w:val="18"/>
              </w:rPr>
              <w:t xml:space="preserve">Tab cho phép upload file ảnh từ thiết bị của NSD.</w:t>
            </w:r>
          </w:p>
        </w:tc>
      </w:tr>
      <w:tr>
        <w:trPr>
          <w:tblHeader w:val="false"/>
        </w:trPr>
        <w:tc>
          <w:tcPr>
            <w:tcMar>
              <w:top w:type="dxa" w:w="80"/>
              <w:left w:type="dxa" w:w="120"/>
              <w:bottom w:type="dxa" w:w="80"/>
              <w:right w:type="dxa" w:w="120"/>
            </w:tcMar>
            <w:vAlign w:val="center"/>
          </w:tcPr>
          <w:p>
            <w:r>
              <w:rPr>
                <w:sz w:val="18"/>
                <w:szCs w:val="18"/>
              </w:rPr>
              <w:t xml:space="preserve">Tab "Nhập URL"</w:t>
            </w:r>
          </w:p>
        </w:tc>
        <w:tc>
          <w:tcPr>
            <w:tcMar>
              <w:top w:type="dxa" w:w="80"/>
              <w:left w:type="dxa" w:w="120"/>
              <w:bottom w:type="dxa" w:w="80"/>
              <w:right w:type="dxa" w:w="120"/>
            </w:tcMar>
            <w:vAlign w:val="center"/>
          </w:tcPr>
          <w:p>
            <w:r>
              <w:rPr>
                <w:sz w:val="18"/>
                <w:szCs w:val="18"/>
              </w:rPr>
              <w:t xml:space="preserve">Tab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Không active</w:t>
            </w:r>
          </w:p>
        </w:tc>
        <w:tc>
          <w:tcPr>
            <w:tcMar>
              <w:top w:type="dxa" w:w="80"/>
              <w:left w:type="dxa" w:w="120"/>
              <w:bottom w:type="dxa" w:w="80"/>
              <w:right w:type="dxa" w:w="120"/>
            </w:tcMar>
            <w:vAlign w:val="center"/>
          </w:tcPr>
          <w:p>
            <w:r>
              <w:rPr>
                <w:sz w:val="18"/>
                <w:szCs w:val="18"/>
              </w:rPr>
              <w:t xml:space="preserve">Tab cho phép nhập URL ảnh từ internet.</w:t>
            </w:r>
          </w:p>
        </w:tc>
      </w:tr>
      <w:tr>
        <w:trPr>
          <w:tblHeader w:val="false"/>
        </w:trPr>
        <w:tc>
          <w:tcPr>
            <w:tcMar>
              <w:top w:type="dxa" w:w="80"/>
              <w:left w:type="dxa" w:w="120"/>
              <w:bottom w:type="dxa" w:w="80"/>
              <w:right w:type="dxa" w:w="120"/>
            </w:tcMar>
            <w:vAlign w:val="center"/>
          </w:tcPr>
          <w:p>
            <w:r>
              <w:rPr>
                <w:sz w:val="18"/>
                <w:szCs w:val="18"/>
              </w:rPr>
              <w:t xml:space="preserve">Vùng kéo-thả upload</w:t>
            </w:r>
          </w:p>
        </w:tc>
        <w:tc>
          <w:tcPr>
            <w:tcMar>
              <w:top w:type="dxa" w:w="80"/>
              <w:left w:type="dxa" w:w="120"/>
              <w:bottom w:type="dxa" w:w="80"/>
              <w:right w:type="dxa" w:w="120"/>
            </w:tcMar>
            <w:vAlign w:val="center"/>
          </w:tcPr>
          <w:p>
            <w:r>
              <w:rPr>
                <w:sz w:val="18"/>
                <w:szCs w:val="18"/>
              </w:rPr>
              <w:t xml:space="preserve">File dropzone</w:t>
            </w:r>
          </w:p>
        </w:tc>
        <w:tc>
          <w:tcPr>
            <w:tcMar>
              <w:top w:type="dxa" w:w="80"/>
              <w:left w:type="dxa" w:w="120"/>
              <w:bottom w:type="dxa" w:w="80"/>
              <w:right w:type="dxa" w:w="120"/>
            </w:tcMar>
            <w:vAlign w:val="center"/>
          </w:tcPr>
          <w:p>
            <w:r>
              <w:rPr>
                <w:sz w:val="18"/>
                <w:szCs w:val="18"/>
              </w:rPr>
              <w:t xml:space="preserve">Có (trong tab Upload)</w:t>
            </w:r>
          </w:p>
        </w:tc>
        <w:tc>
          <w:tcPr>
            <w:tcMar>
              <w:top w:type="dxa" w:w="80"/>
              <w:left w:type="dxa" w:w="120"/>
              <w:bottom w:type="dxa" w:w="80"/>
              <w:right w:type="dxa" w:w="120"/>
            </w:tcMar>
            <w:vAlign w:val="center"/>
          </w:tcPr>
          <w:p>
            <w:r>
              <w:rPr>
                <w:sz w:val="18"/>
                <w:szCs w:val="18"/>
              </w:rPr>
              <w:t xml:space="preserve">"Kéo thả ảnh vào đây hoặc bấm để chọn file"</w:t>
            </w:r>
          </w:p>
        </w:tc>
        <w:tc>
          <w:tcPr>
            <w:tcMar>
              <w:top w:type="dxa" w:w="80"/>
              <w:left w:type="dxa" w:w="120"/>
              <w:bottom w:type="dxa" w:w="80"/>
              <w:right w:type="dxa" w:w="120"/>
            </w:tcMar>
            <w:vAlign w:val="center"/>
          </w:tcPr>
          <w:p>
            <w:r>
              <w:rPr>
                <w:sz w:val="18"/>
                <w:szCs w:val="18"/>
              </w:rPr>
              <w:t xml:space="preserve">Hỗ trợ kéo-thả file. Bấm để mở file picker. Định dạng: JPG, PNG, GIF, WebP. Tối đa 10MB. Khi đang upload: hiển thị thanh tiến trình.</w:t>
            </w:r>
          </w:p>
        </w:tc>
      </w:tr>
      <w:tr>
        <w:trPr>
          <w:tblHeader w:val="false"/>
        </w:trPr>
        <w:tc>
          <w:tcPr>
            <w:tcMar>
              <w:top w:type="dxa" w:w="80"/>
              <w:left w:type="dxa" w:w="120"/>
              <w:bottom w:type="dxa" w:w="80"/>
              <w:right w:type="dxa" w:w="120"/>
            </w:tcMar>
            <w:vAlign w:val="center"/>
          </w:tcPr>
          <w:p>
            <w:r>
              <w:rPr>
                <w:sz w:val="18"/>
                <w:szCs w:val="18"/>
              </w:rPr>
              <w:t xml:space="preserve">Preview ảnh</w:t>
            </w:r>
          </w:p>
        </w:tc>
        <w:tc>
          <w:tcPr>
            <w:tcMar>
              <w:top w:type="dxa" w:w="80"/>
              <w:left w:type="dxa" w:w="120"/>
              <w:bottom w:type="dxa" w:w="80"/>
              <w:right w:type="dxa" w:w="120"/>
            </w:tcMar>
            <w:vAlign w:val="center"/>
          </w:tcPr>
          <w:p>
            <w:r>
              <w:rPr>
                <w:sz w:val="18"/>
                <w:szCs w:val="18"/>
              </w:rPr>
              <w:t xml:space="preserve">Image preview</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sau khi upload/nhập URL</w:t>
            </w:r>
          </w:p>
        </w:tc>
        <w:tc>
          <w:tcPr>
            <w:tcMar>
              <w:top w:type="dxa" w:w="80"/>
              <w:left w:type="dxa" w:w="120"/>
              <w:bottom w:type="dxa" w:w="80"/>
              <w:right w:type="dxa" w:w="120"/>
            </w:tcMar>
            <w:vAlign w:val="center"/>
          </w:tcPr>
          <w:p>
            <w:r>
              <w:rPr>
                <w:sz w:val="18"/>
                <w:szCs w:val="18"/>
              </w:rPr>
              <w:t xml:space="preserve">Ảnh preview nhỏ hiển thị để xác nhận trước khi chèn.</w:t>
            </w:r>
          </w:p>
        </w:tc>
      </w:tr>
      <w:tr>
        <w:trPr>
          <w:tblHeader w:val="false"/>
        </w:trPr>
        <w:tc>
          <w:tcPr>
            <w:tcMar>
              <w:top w:type="dxa" w:w="80"/>
              <w:left w:type="dxa" w:w="120"/>
              <w:bottom w:type="dxa" w:w="80"/>
              <w:right w:type="dxa" w:w="120"/>
            </w:tcMar>
            <w:vAlign w:val="center"/>
          </w:tcPr>
          <w:p>
            <w:r>
              <w:rPr>
                <w:sz w:val="18"/>
                <w:szCs w:val="18"/>
              </w:rPr>
              <w:t xml:space="preserve">Ô "Alt text"</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Mô tả ảnh cho accessibility và SEO. Placeholder: "Nhập mô tả ảnh (alt text)...".</w:t>
            </w:r>
          </w:p>
        </w:tc>
      </w:tr>
      <w:tr>
        <w:trPr>
          <w:tblHeader w:val="false"/>
        </w:trPr>
        <w:tc>
          <w:tcPr>
            <w:tcMar>
              <w:top w:type="dxa" w:w="80"/>
              <w:left w:type="dxa" w:w="120"/>
              <w:bottom w:type="dxa" w:w="80"/>
              <w:right w:type="dxa" w:w="120"/>
            </w:tcMar>
            <w:vAlign w:val="center"/>
          </w:tcPr>
          <w:p>
            <w:r>
              <w:rPr>
                <w:sz w:val="18"/>
                <w:szCs w:val="18"/>
              </w:rPr>
              <w:t xml:space="preserve">Ô "Caption"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Chú thích hiển thị bên dưới ảnh trong bài viết. Placeholder: "Nhập chú thích ảnh...".</w:t>
            </w:r>
          </w:p>
        </w:tc>
      </w:tr>
      <w:tr>
        <w:trPr>
          <w:tblHeader w:val="false"/>
        </w:trPr>
        <w:tc>
          <w:tcPr>
            <w:tcMar>
              <w:top w:type="dxa" w:w="80"/>
              <w:left w:type="dxa" w:w="120"/>
              <w:bottom w:type="dxa" w:w="80"/>
              <w:right w:type="dxa" w:w="120"/>
            </w:tcMar>
            <w:vAlign w:val="center"/>
          </w:tcPr>
          <w:p>
            <w:r>
              <w:rPr>
                <w:sz w:val="18"/>
                <w:szCs w:val="18"/>
              </w:rPr>
              <w:t xml:space="preserve">Ô "URL ảnh"</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 (trong tab URL)</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Ô nhập URL ảnh. Hỗ trợ paste liên kết trực tiếp. Hệ thống kiểm tra tính hợp lệ và load preview khi NSD dừng nhập (debounce).</w:t>
            </w:r>
          </w:p>
        </w:tc>
      </w:tr>
      <w:tr>
        <w:trPr>
          <w:tblHeader w:val="false"/>
        </w:trPr>
        <w:tc>
          <w:tcPr>
            <w:tcMar>
              <w:top w:type="dxa" w:w="80"/>
              <w:left w:type="dxa" w:w="120"/>
              <w:bottom w:type="dxa" w:w="80"/>
              <w:right w:type="dxa" w:w="120"/>
            </w:tcMar>
            <w:vAlign w:val="center"/>
          </w:tcPr>
          <w:p>
            <w:r>
              <w:rPr>
                <w:sz w:val="18"/>
                <w:szCs w:val="18"/>
              </w:rPr>
              <w:t xml:space="preserve">Nút "Chèn ảnh"</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Disabled cho đến khi có ảnh hợp lệ</w:t>
            </w:r>
          </w:p>
        </w:tc>
        <w:tc>
          <w:tcPr>
            <w:tcMar>
              <w:top w:type="dxa" w:w="80"/>
              <w:left w:type="dxa" w:w="120"/>
              <w:bottom w:type="dxa" w:w="80"/>
              <w:right w:type="dxa" w:w="120"/>
            </w:tcMar>
            <w:vAlign w:val="center"/>
          </w:tcPr>
          <w:p>
            <w:r>
              <w:rPr>
                <w:sz w:val="18"/>
                <w:szCs w:val="18"/>
              </w:rPr>
              <w:t xml:space="preserve">Xác nhận chèn ảnh vào editor.</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Đóng hộp thoại không thực hiện thao tác.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Upload ảnh từ máy</w:t>
            </w:r>
          </w:p>
        </w:tc>
        <w:tc>
          <w:tcPr>
            <w:tcMar>
              <w:top w:type="dxa" w:w="80"/>
              <w:left w:type="dxa" w:w="120"/>
              <w:bottom w:type="dxa" w:w="80"/>
              <w:right w:type="dxa" w:w="120"/>
            </w:tcMar>
            <w:vAlign w:val="center"/>
          </w:tcPr>
          <w:p>
            <w:r>
              <w:rPr>
                <w:sz w:val="18"/>
                <w:szCs w:val="18"/>
              </w:rPr>
              <w:t xml:space="preserve">File dropzone</w:t>
            </w:r>
          </w:p>
        </w:tc>
        <w:tc>
          <w:tcPr>
            <w:tcMar>
              <w:top w:type="dxa" w:w="80"/>
              <w:left w:type="dxa" w:w="120"/>
              <w:bottom w:type="dxa" w:w="80"/>
              <w:right w:type="dxa" w:w="120"/>
            </w:tcMar>
            <w:vAlign w:val="center"/>
          </w:tcPr>
          <w:p>
            <w:r>
              <w:rPr>
                <w:sz w:val="18"/>
                <w:szCs w:val="18"/>
              </w:rPr>
              <w:t xml:space="preserve">NSD kéo-thả hoặc chọn file. Hệ thống kiểm tra tính hợp lệ định dạng và kích thước. Nếu hợp lệ: upload và hiển thị preview. Nếu không: hiển thị lỗi "Định dạng không hỗ trợ" hoặc "File vượt quá 10MB."</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Nhập URL ảnh</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NSD nhập URL ảnh. Hệ thống load và hiển thị preview. Nếu URL không hợp lệ hoặc ảnh không tải được: hiển thị thông báo lỗi.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Chèn ảnh vào editor</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NSD bấm "Chèn ảnh". Hệ thống chèn ảnh vào vị trí con trỏ hiện tại trong editor kèm alt text và caption. hộp thoại đóng lại.</w:t>
            </w:r>
          </w:p>
        </w:tc>
      </w:tr>
    </w:tbl>
    <w:p>
      <w:r>
        <w:t xml:space="preserve"/>
      </w:r>
    </w:p>
    <w:p>
      <w:r>
        <w:t xml:space="preserve"/>
      </w:r>
    </w:p>
    <w:p>
      <w:pPr>
        <w:pBdr>
          <w:bottom w:val="single" w:color="1E4A8A" w:sz="6"/>
        </w:pBdr>
      </w:pPr>
      <w:r>
        <w:t xml:space="preserve"/>
      </w:r>
    </w:p>
    <w:p>
      <w:r>
        <w:t xml:space="preserve"/>
      </w:r>
    </w:p>
    <w:p>
      <w:pPr>
        <w:pStyle w:val="Heading4"/>
      </w:pPr>
      <w:r>
        <w:t xml:space="preserve">CPLQG-VI-198.MH05 – Modal nhúng video</w:t>
      </w:r>
    </w:p>
    <w:p>
      <w:r>
        <w:t xml:space="preserve"/>
      </w:r>
    </w:p>
    <w:p>
      <w:pPr>
        <w:pStyle w:val="Heading5"/>
      </w:pPr>
      <w:r>
        <w:t xml:space="preserve">Màn hình</w:t>
      </w:r>
    </w:p>
    <w:p>
      <w:r>
        <w:t xml:space="preserve"/>
      </w:r>
    </w:p>
    <w:p>
      <w:r>
        <w:t xml:space="preserve">Hộp thoại cho phép cộng tác viên nhúng video từ YouTube hoặc Vimeo vào nội dung bài viết.</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modal</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"Nhúng video"</w:t>
            </w:r>
          </w:p>
        </w:tc>
        <w:tc>
          <w:tcPr>
            <w:tcMar>
              <w:top w:type="dxa" w:w="80"/>
              <w:left w:type="dxa" w:w="120"/>
              <w:bottom w:type="dxa" w:w="80"/>
              <w:right w:type="dxa" w:w="120"/>
            </w:tcMar>
            <w:vAlign w:val="center"/>
          </w:tcPr>
          <w:p>
            <w:r>
              <w:rPr>
                <w:sz w:val="18"/>
                <w:szCs w:val="18"/>
              </w:rPr>
              <w:t xml:space="preserve">Tiêu đề hộp thoại.</w:t>
            </w:r>
          </w:p>
        </w:tc>
      </w:tr>
      <w:tr>
        <w:trPr>
          <w:tblHeader w:val="false"/>
        </w:trPr>
        <w:tc>
          <w:tcPr>
            <w:tcMar>
              <w:top w:type="dxa" w:w="80"/>
              <w:left w:type="dxa" w:w="120"/>
              <w:bottom w:type="dxa" w:w="80"/>
              <w:right w:type="dxa" w:w="120"/>
            </w:tcMar>
            <w:vAlign w:val="center"/>
          </w:tcPr>
          <w:p>
            <w:r>
              <w:rPr>
                <w:sz w:val="18"/>
                <w:szCs w:val="18"/>
              </w:rPr>
              <w:t xml:space="preserve">Ô nhập URL video</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Placeholder "Dán link YouTube hoặc Vimeo tại đây..."</w:t>
            </w:r>
          </w:p>
        </w:tc>
        <w:tc>
          <w:tcPr>
            <w:tcMar>
              <w:top w:type="dxa" w:w="80"/>
              <w:left w:type="dxa" w:w="120"/>
              <w:bottom w:type="dxa" w:w="80"/>
              <w:right w:type="dxa" w:w="120"/>
            </w:tcMar>
            <w:vAlign w:val="center"/>
          </w:tcPr>
          <w:p>
            <w:r>
              <w:rPr>
                <w:sz w:val="18"/>
                <w:szCs w:val="18"/>
              </w:rPr>
              <w:t xml:space="preserve">Ô nhập URL. Hỗ trợ tất cả dạng URL YouTube (youtube.com/watch, youtu.be/...) và Vimeo. Sau khi nhập đúng URL: tự động tải thumbnail preview.</w:t>
            </w:r>
          </w:p>
        </w:tc>
      </w:tr>
      <w:tr>
        <w:trPr>
          <w:tblHeader w:val="false"/>
        </w:trPr>
        <w:tc>
          <w:tcPr>
            <w:tcMar>
              <w:top w:type="dxa" w:w="80"/>
              <w:left w:type="dxa" w:w="120"/>
              <w:bottom w:type="dxa" w:w="80"/>
              <w:right w:type="dxa" w:w="120"/>
            </w:tcMar>
            <w:vAlign w:val="center"/>
          </w:tcPr>
          <w:p>
            <w:r>
              <w:rPr>
                <w:sz w:val="18"/>
                <w:szCs w:val="18"/>
              </w:rPr>
              <w:t xml:space="preserve">Preview video</w:t>
            </w:r>
          </w:p>
        </w:tc>
        <w:tc>
          <w:tcPr>
            <w:tcMar>
              <w:top w:type="dxa" w:w="80"/>
              <w:left w:type="dxa" w:w="120"/>
              <w:bottom w:type="dxa" w:w="80"/>
              <w:right w:type="dxa" w:w="120"/>
            </w:tcMar>
            <w:vAlign w:val="center"/>
          </w:tcPr>
          <w:p>
            <w:r>
              <w:rPr>
                <w:sz w:val="18"/>
                <w:szCs w:val="18"/>
              </w:rPr>
              <w:t xml:space="preserve">Image (thumbnail) + video info</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sau khi URL hợp lệ</w:t>
            </w:r>
          </w:p>
        </w:tc>
        <w:tc>
          <w:tcPr>
            <w:tcMar>
              <w:top w:type="dxa" w:w="80"/>
              <w:left w:type="dxa" w:w="120"/>
              <w:bottom w:type="dxa" w:w="80"/>
              <w:right w:type="dxa" w:w="120"/>
            </w:tcMar>
            <w:vAlign w:val="center"/>
          </w:tcPr>
          <w:p>
            <w:r>
              <w:rPr>
                <w:sz w:val="18"/>
                <w:szCs w:val="18"/>
              </w:rPr>
              <w:t xml:space="preserve">Hiển thị thumbnail, tiêu đề video và kênh (nếu lấy được từ API). Giúp cộng tác viên xác nhận đúng video trước khi nhúng.</w:t>
            </w:r>
          </w:p>
        </w:tc>
      </w:tr>
      <w:tr>
        <w:trPr>
          <w:tblHeader w:val="false"/>
        </w:trPr>
        <w:tc>
          <w:tcPr>
            <w:tcMar>
              <w:top w:type="dxa" w:w="80"/>
              <w:left w:type="dxa" w:w="120"/>
              <w:bottom w:type="dxa" w:w="80"/>
              <w:right w:type="dxa" w:w="120"/>
            </w:tcMar>
            <w:vAlign w:val="center"/>
          </w:tcPr>
          <w:p>
            <w:r>
              <w:rPr>
                <w:sz w:val="18"/>
                <w:szCs w:val="18"/>
              </w:rPr>
              <w:t xml:space="preserve">Ô "Caption"</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Chú thích bên dưới video.</w:t>
            </w:r>
          </w:p>
        </w:tc>
      </w:tr>
      <w:tr>
        <w:trPr>
          <w:tblHeader w:val="false"/>
        </w:trPr>
        <w:tc>
          <w:tcPr>
            <w:tcMar>
              <w:top w:type="dxa" w:w="80"/>
              <w:left w:type="dxa" w:w="120"/>
              <w:bottom w:type="dxa" w:w="80"/>
              <w:right w:type="dxa" w:w="120"/>
            </w:tcMar>
            <w:vAlign w:val="center"/>
          </w:tcPr>
          <w:p>
            <w:r>
              <w:rPr>
                <w:sz w:val="18"/>
                <w:szCs w:val="18"/>
              </w:rPr>
              <w:t xml:space="preserve">Nút "Nhúng video"</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Disabled cho đến khi có URL hợp lệ</w:t>
            </w:r>
          </w:p>
        </w:tc>
        <w:tc>
          <w:tcPr>
            <w:tcMar>
              <w:top w:type="dxa" w:w="80"/>
              <w:left w:type="dxa" w:w="120"/>
              <w:bottom w:type="dxa" w:w="80"/>
              <w:right w:type="dxa" w:w="120"/>
            </w:tcMar>
            <w:vAlign w:val="center"/>
          </w:tcPr>
          <w:p>
            <w:r>
              <w:rPr>
                <w:sz w:val="18"/>
                <w:szCs w:val="18"/>
              </w:rPr>
              <w:t xml:space="preserve">Xác nhận nhúng video vào editor.</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Đóng hộp thoại không thực hiện thao tác.</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Nhập và validate URL video</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NSD paste URL YouTube/Vimeo. Hệ thống extract video ID, gọi API lấy thumbnail và tiêu đề (nếu có), hiển thị preview. Nếu URL không hợp lệ: hiển thị thông báo "URL không hợp lệ. Vui lòng nhập URL YouTube hoặc Vimeo."</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Nhúng video vào editor</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NSD bấm "Nhúng video". Hệ thống tạo iframe responsive (aspect ratio 16:9) và chèn vào vị trí con trỏ. Video không tự phát (autoplay=0). hộp thoại đóng lại.</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2026-03-17T05:14:07.120Z</dcterms:created>
  <dcterms:modified xsi:type="dcterms:W3CDTF">2026-03-17T05:14:07.121Z</dcterms:modified>
</cp:coreProperties>
</file>

<file path=docProps/custom.xml><?xml version="1.0" encoding="utf-8"?>
<Properties xmlns="http://schemas.openxmlformats.org/officeDocument/2006/custom-properties" xmlns:vt="http://schemas.openxmlformats.org/officeDocument/2006/docPropsVTypes"/>
</file>