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A.I.7_Diễn đàn chính sách pháp luật</w:t>
      </w:r>
    </w:p>
    <w:p>
      <w:r>
        <w:t xml:space="preserve"/>
      </w:r>
    </w:p>
    <w:p>
      <w:pPr>
        <w:pStyle w:val="Heading3"/>
      </w:pPr>
      <w:r>
        <w:t xml:space="preserve">A.I.7.CPLQG-VI-093 - Bình chọn ý kiến trong buổi phát trực tuyến</w:t>
      </w:r>
    </w:p>
    <w:p>
      <w:r>
        <w:t xml:space="preserve"/>
      </w:r>
    </w:p>
    <w:p>
      <w:pPr>
        <w:pStyle w:val="Heading4"/>
      </w:pPr>
      <w:r>
        <w:t xml:space="preserve">Mục đích</w:t>
      </w:r>
    </w:p>
    <w:p>
      <w:r>
        <w:t xml:space="preserve"/>
      </w:r>
    </w:p>
    <w:p>
      <w:r>
        <w:t xml:space="preserve">Cung cấp tính năng tương tác hai chiều trong trang Buổi phát trực tuyến (Livestream Event). Ngoài khung Live Chat, tab Bình chọn (Poll) cho phép người tham dự phản hồi nhanh về một khuynh hướng, câu hỏi hoặc ý kiến do Ban tổ chức hoặc Chủ tọa đưa ra nhằm thu thập phản hồi định lượng từ cộng đồng và doanh nghiệp ngay lập tức.</w:t>
      </w:r>
    </w:p>
    <w:p>
      <w:r>
        <w:t xml:space="preserve"/>
      </w:r>
    </w:p>
    <w:p>
      <w:pPr>
        <w:pStyle w:val="Heading5"/>
      </w:pPr>
      <w:r>
        <w:t xml:space="preserve">a. Phân quyền</w:t>
      </w:r>
    </w:p>
    <w:p>
      <w:r>
        <w:t xml:space="preserve"/>
      </w:r>
    </w:p>
    <w:p>
      <w:pPr>
        <w:pStyle w:val="ListParagraph"/>
        <w:numPr>
          <w:ilvl w:val="0"/>
          <w:numId w:val="1"/>
        </w:numPr>
      </w:pPr>
      <w:r>
        <w:t xml:space="preserve">Để xem Video phát trực tiếp và các tab chức năng, người dùng bắt buộc cần "Đăng ký tham gia" thành công.</w:t>
      </w:r>
    </w:p>
    <w:p>
      <w:pPr>
        <w:pStyle w:val="ListParagraph"/>
        <w:numPr>
          <w:ilvl w:val="0"/>
          <w:numId w:val="1"/>
        </w:numPr>
      </w:pPr>
      <w:r>
        <w:t xml:space="preserve">Nếu không có quyền hoặc là khách, hệ thống hiển thị màn hình từ chối và yêu cầu đăng ký (UC93 Mock Gate).</w:t>
      </w:r>
    </w:p>
    <w:p>
      <w:pPr>
        <w:pStyle w:val="ListParagraph"/>
        <w:numPr>
          <w:ilvl w:val="0"/>
          <w:numId w:val="1"/>
        </w:numPr>
      </w:pPr>
      <w:r>
        <w:t xml:space="preserve">Chỉ người dùng hợp lệ mới có quyền chat, gửi câu hỏi QA và Vote (Bình chọn).</w:t>
      </w:r>
    </w:p>
    <w:p>
      <w:r>
        <w:t xml:space="preserve"/>
      </w:r>
    </w:p>
    <w:p>
      <w:pPr>
        <w:pStyle w:val="Heading5"/>
      </w:pPr>
      <w:r>
        <w:t xml:space="preserve">b. Điều kiện thực hiện</w:t>
      </w:r>
    </w:p>
    <w:p>
      <w:r>
        <w:t xml:space="preserve"/>
      </w:r>
    </w:p>
    <w:p>
      <w:pPr>
        <w:pStyle w:val="ListParagraph"/>
        <w:numPr>
          <w:ilvl w:val="0"/>
          <w:numId w:val="1"/>
        </w:numPr>
      </w:pPr>
      <w:r>
        <w:t xml:space="preserve">Truy cập trang Buổi Phát Trực Tuyến (\</w:t>
      </w:r>
      <w:r>
        <w:rPr>
          <w:rFonts w:ascii="Courier New" w:cs="Courier New" w:eastAsia="Courier New" w:hAnsi="Courier New"/>
          <w:sz w:val="18"/>
          <w:szCs w:val="18"/>
        </w:rPr>
        <w:t xml:space="preserve">/dien-dan/su-kien\</w:t>
      </w:r>
      <w:r>
        <w:t xml:space="preserve">) và sự kiện đã được Ban tổ chức cung cấp quyền.</w:t>
      </w:r>
    </w:p>
    <w:p>
      <w:r>
        <w:t xml:space="preserve"/>
      </w:r>
    </w:p>
    <w:p>
      <w:pPr>
        <w:pBdr>
          <w:bottom w:val="single" w:color="1E4A8A" w:sz="6"/>
        </w:pBdr>
      </w:pPr>
      <w:r>
        <w:t xml:space="preserve"/>
      </w:r>
    </w:p>
    <w:p>
      <w:r>
        <w:t xml:space="preserve"/>
      </w:r>
    </w:p>
    <w:p>
      <w:pPr>
        <w:pStyle w:val="Heading4"/>
      </w:pPr>
      <w:r>
        <w:t xml:space="preserve">CPLQG-VI-093.MH01 – Trang Buổi Phát Trực Tuyến - Tab Bình chọn</w:t>
      </w:r>
    </w:p>
    <w:p>
      <w:r>
        <w:t xml:space="preserve"/>
      </w:r>
    </w:p>
    <w:p>
      <w:pPr>
        <w:pStyle w:val="Heading5"/>
      </w:pPr>
      <w:r>
        <w:t xml:space="preserve">Màn hình</w:t>
      </w:r>
    </w:p>
    <w:p>
      <w:r>
        <w:t xml:space="preserve"/>
      </w:r>
    </w:p>
    <w:p>
      <w:r>
        <w:t xml:space="preserve">Trang Phát trực tuyến chia làm khu bên trái (Video trực tiếp) và khung tương tác bên phải (Chat, Q&amp;A, Bình chọn, Kết quả).</w:t>
      </w:r>
    </w:p>
    <w:p>
      <w:r>
        <w:t xml:space="preserve"/>
      </w:r>
    </w:p>
    <w:p>
      <w:pPr>
        <w:pStyle w:val="Heading5"/>
      </w:pPr>
      <w:r>
        <w:t xml:space="preserve">Mô tả thông tin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Trường thông tin</w:t>
            </w:r>
          </w:p>
        </w:tc>
        <w:tc>
          <w:tcPr>
            <w:shd w:fill="1E4A8A" w:color="1E4A8A" w:val="solid"/>
            <w:tcMar>
              <w:top w:type="dxa" w:w="80"/>
              <w:left w:type="dxa" w:w="120"/>
              <w:bottom w:type="dxa" w:w="80"/>
              <w:right w:type="dxa" w:w="120"/>
            </w:tcMar>
            <w:vAlign w:val="center"/>
          </w:tcPr>
          <w:p>
            <w:r>
              <w:rPr>
                <w:b/>
                <w:bCs/>
                <w:color w:val="FFFFFF"/>
                <w:sz w:val="18"/>
                <w:szCs w:val="18"/>
              </w:rPr>
              <w:t xml:space="preserve">Kiểu dữ liệu</w:t>
            </w:r>
          </w:p>
        </w:tc>
        <w:tc>
          <w:tcPr>
            <w:shd w:fill="1E4A8A" w:color="1E4A8A" w:val="solid"/>
            <w:tcMar>
              <w:top w:type="dxa" w:w="80"/>
              <w:left w:type="dxa" w:w="120"/>
              <w:bottom w:type="dxa" w:w="80"/>
              <w:right w:type="dxa" w:w="120"/>
            </w:tcMar>
            <w:vAlign w:val="center"/>
          </w:tcPr>
          <w:p>
            <w:r>
              <w:rPr>
                <w:b/>
                <w:bCs/>
                <w:color w:val="FFFFFF"/>
                <w:sz w:val="18"/>
                <w:szCs w:val="18"/>
              </w:rPr>
              <w:t xml:space="preserve">Bắt buộc</w:t>
            </w:r>
          </w:p>
        </w:tc>
        <w:tc>
          <w:tcPr>
            <w:shd w:fill="1E4A8A" w:color="1E4A8A" w:val="solid"/>
            <w:tcMar>
              <w:top w:type="dxa" w:w="80"/>
              <w:left w:type="dxa" w:w="120"/>
              <w:bottom w:type="dxa" w:w="80"/>
              <w:right w:type="dxa" w:w="120"/>
            </w:tcMar>
            <w:vAlign w:val="center"/>
          </w:tcPr>
          <w:p>
            <w:r>
              <w:rPr>
                <w:b/>
                <w:bCs/>
                <w:color w:val="FFFFFF"/>
                <w:sz w:val="18"/>
                <w:szCs w:val="18"/>
              </w:rPr>
              <w:t xml:space="preserve">Mặc định</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Bảng Gatekeeper (Chưa đăng ký)</w:t>
            </w:r>
          </w:p>
        </w:tc>
        <w:tc>
          <w:tcPr>
            <w:tcMar>
              <w:top w:type="dxa" w:w="80"/>
              <w:left w:type="dxa" w:w="120"/>
              <w:bottom w:type="dxa" w:w="80"/>
              <w:right w:type="dxa" w:w="120"/>
            </w:tcMar>
            <w:vAlign w:val="center"/>
          </w:tcPr>
          <w:p>
            <w:r>
              <w:rPr>
                <w:sz w:val="18"/>
                <w:szCs w:val="18"/>
              </w:rPr>
              <w:t xml:space="preserve">Khối thông báo</w:t>
            </w:r>
          </w:p>
        </w:tc>
        <w:tc>
          <w:tcPr>
            <w:tcMar>
              <w:top w:type="dxa" w:w="80"/>
              <w:left w:type="dxa" w:w="120"/>
              <w:bottom w:type="dxa" w:w="80"/>
              <w:right w:type="dxa" w:w="120"/>
            </w:tcMar>
            <w:vAlign w:val="center"/>
          </w:tcPr>
          <w:p>
            <w:r>
              <w:rPr>
                <w:sz w:val="18"/>
                <w:szCs w:val="18"/>
              </w:rPr>
              <w:t xml:space="preserve">Không</w:t>
            </w:r>
          </w:p>
        </w:tc>
        <w:tc>
          <w:tcPr>
            <w:tcMar>
              <w:top w:type="dxa" w:w="80"/>
              <w:left w:type="dxa" w:w="120"/>
              <w:bottom w:type="dxa" w:w="80"/>
              <w:right w:type="dxa" w:w="120"/>
            </w:tcMar>
            <w:vAlign w:val="center"/>
          </w:tcPr>
          <w:p>
            <w:r>
              <w:rPr>
                <w:sz w:val="18"/>
                <w:szCs w:val="18"/>
              </w:rPr>
              <w:t xml:space="preserve">Ẩn (Tuỳ đk)</w:t>
            </w:r>
          </w:p>
        </w:tc>
        <w:tc>
          <w:tcPr>
            <w:tcMar>
              <w:top w:type="dxa" w:w="80"/>
              <w:left w:type="dxa" w:w="120"/>
              <w:bottom w:type="dxa" w:w="80"/>
              <w:right w:type="dxa" w:w="120"/>
            </w:tcMar>
            <w:vAlign w:val="center"/>
          </w:tcPr>
          <w:p>
            <w:r>
              <w:rPr>
                <w:sz w:val="18"/>
                <w:szCs w:val="18"/>
              </w:rPr>
              <w:t xml:space="preserve">Thông báo User chưa tham gia sự kiện, hiển thị icon Alert và Nút Mở Modal "Đăng ký tham gia ngay".</w:t>
            </w:r>
          </w:p>
        </w:tc>
      </w:tr>
      <w:tr>
        <w:trPr>
          <w:tblHeader w:val="false"/>
        </w:trPr>
        <w:tc>
          <w:tcPr>
            <w:tcMar>
              <w:top w:type="dxa" w:w="80"/>
              <w:left w:type="dxa" w:w="120"/>
              <w:bottom w:type="dxa" w:w="80"/>
              <w:right w:type="dxa" w:w="120"/>
            </w:tcMar>
            <w:vAlign w:val="center"/>
          </w:tcPr>
          <w:p>
            <w:r>
              <w:rPr>
                <w:sz w:val="18"/>
                <w:szCs w:val="18"/>
              </w:rPr>
              <w:t xml:space="preserve">Trình phát Video (Video Player)</w:t>
            </w:r>
          </w:p>
        </w:tc>
        <w:tc>
          <w:tcPr>
            <w:tcMar>
              <w:top w:type="dxa" w:w="80"/>
              <w:left w:type="dxa" w:w="120"/>
              <w:bottom w:type="dxa" w:w="80"/>
              <w:right w:type="dxa" w:w="120"/>
            </w:tcMar>
            <w:vAlign w:val="center"/>
          </w:tcPr>
          <w:p>
            <w:r>
              <w:rPr>
                <w:sz w:val="18"/>
                <w:szCs w:val="18"/>
              </w:rPr>
              <w:t xml:space="preserve">Media Player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Chứa video phát live, nhãn đỏ "Trực tiếp" (có chấm pulse) và nhãn bộ đếm Số người tham dự.</w:t>
            </w:r>
          </w:p>
        </w:tc>
      </w:tr>
      <w:tr>
        <w:trPr>
          <w:tblHeader w:val="false"/>
        </w:trPr>
        <w:tc>
          <w:tcPr>
            <w:tcMar>
              <w:top w:type="dxa" w:w="80"/>
              <w:left w:type="dxa" w:w="120"/>
              <w:bottom w:type="dxa" w:w="80"/>
              <w:right w:type="dxa" w:w="120"/>
            </w:tcMar>
            <w:vAlign w:val="center"/>
          </w:tcPr>
          <w:p>
            <w:r>
              <w:rPr>
                <w:sz w:val="18"/>
                <w:szCs w:val="18"/>
              </w:rPr>
              <w:t xml:space="preserve">Toggle Giao diện tương phản</w:t>
            </w:r>
          </w:p>
        </w:tc>
        <w:tc>
          <w:tcPr>
            <w:tcMar>
              <w:top w:type="dxa" w:w="80"/>
              <w:left w:type="dxa" w:w="120"/>
              <w:bottom w:type="dxa" w:w="80"/>
              <w:right w:type="dxa" w:w="120"/>
            </w:tcMar>
            <w:vAlign w:val="center"/>
          </w:tcPr>
          <w:p>
            <w:r>
              <w:rPr>
                <w:sz w:val="18"/>
                <w:szCs w:val="18"/>
              </w:rPr>
              <w:t xml:space="preserve">Nút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Giao diện Tối</w:t>
            </w:r>
          </w:p>
        </w:tc>
        <w:tc>
          <w:tcPr>
            <w:tcMar>
              <w:top w:type="dxa" w:w="80"/>
              <w:left w:type="dxa" w:w="120"/>
              <w:bottom w:type="dxa" w:w="80"/>
              <w:right w:type="dxa" w:w="120"/>
            </w:tcMar>
            <w:vAlign w:val="center"/>
          </w:tcPr>
          <w:p>
            <w:r>
              <w:rPr>
                <w:sz w:val="18"/>
                <w:szCs w:val="18"/>
              </w:rPr>
              <w:t xml:space="preserve">Nút bấm "Giao diện Tối/Sáng" trên top menu giúp người dùng hạn chế thị lực đọc chữ dễ hơn trên bảng tương tác.</w:t>
            </w:r>
          </w:p>
        </w:tc>
      </w:tr>
      <w:tr>
        <w:trPr>
          <w:tblHeader w:val="false"/>
        </w:trPr>
        <w:tc>
          <w:tcPr>
            <w:tcMar>
              <w:top w:type="dxa" w:w="80"/>
              <w:left w:type="dxa" w:w="120"/>
              <w:bottom w:type="dxa" w:w="80"/>
              <w:right w:type="dxa" w:w="120"/>
            </w:tcMar>
            <w:vAlign w:val="center"/>
          </w:tcPr>
          <w:p>
            <w:r>
              <w:rPr>
                <w:sz w:val="18"/>
                <w:szCs w:val="18"/>
              </w:rPr>
              <w:t xml:space="preserve">Thanh Tab tương tác</w:t>
            </w:r>
          </w:p>
        </w:tc>
        <w:tc>
          <w:tcPr>
            <w:tcMar>
              <w:top w:type="dxa" w:w="80"/>
              <w:left w:type="dxa" w:w="120"/>
              <w:bottom w:type="dxa" w:w="80"/>
              <w:right w:type="dxa" w:w="120"/>
            </w:tcMar>
            <w:vAlign w:val="center"/>
          </w:tcPr>
          <w:p>
            <w:r>
              <w:rPr>
                <w:sz w:val="18"/>
                <w:szCs w:val="18"/>
              </w:rPr>
              <w:t xml:space="preserve">Tab bar</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Tab "Khung Chat"</w:t>
            </w:r>
          </w:p>
        </w:tc>
        <w:tc>
          <w:tcPr>
            <w:tcMar>
              <w:top w:type="dxa" w:w="80"/>
              <w:left w:type="dxa" w:w="120"/>
              <w:bottom w:type="dxa" w:w="80"/>
              <w:right w:type="dxa" w:w="120"/>
            </w:tcMar>
            <w:vAlign w:val="center"/>
          </w:tcPr>
          <w:p>
            <w:r>
              <w:rPr>
                <w:sz w:val="18"/>
                <w:szCs w:val="18"/>
              </w:rPr>
              <w:t xml:space="preserve">Chứa các tab: Khung Chat, Đặt câu hỏi (Q&amp;A), Bình chọn (Poll), Kết quả điều tra.</w:t>
            </w:r>
          </w:p>
        </w:tc>
      </w:tr>
      <w:tr>
        <w:trPr>
          <w:tblHeader w:val="false"/>
        </w:trPr>
        <w:tc>
          <w:tcPr>
            <w:tcMar>
              <w:top w:type="dxa" w:w="80"/>
              <w:left w:type="dxa" w:w="120"/>
              <w:bottom w:type="dxa" w:w="80"/>
              <w:right w:type="dxa" w:w="120"/>
            </w:tcMar>
            <w:vAlign w:val="center"/>
          </w:tcPr>
          <w:p>
            <w:r>
              <w:rPr>
                <w:sz w:val="18"/>
                <w:szCs w:val="18"/>
              </w:rPr>
              <w:t xml:space="preserve">Khối Câu hỏi Bình chọn (Poll)</w:t>
            </w:r>
          </w:p>
        </w:tc>
        <w:tc>
          <w:tcPr>
            <w:tcMar>
              <w:top w:type="dxa" w:w="80"/>
              <w:left w:type="dxa" w:w="120"/>
              <w:bottom w:type="dxa" w:w="80"/>
              <w:right w:type="dxa" w:w="120"/>
            </w:tcMar>
            <w:vAlign w:val="center"/>
          </w:tcPr>
          <w:p>
            <w:r>
              <w:rPr>
                <w:sz w:val="18"/>
                <w:szCs w:val="18"/>
              </w:rPr>
              <w:t xml:space="preserve">Header Text</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Dòng chữ in đậm mô tả câu hỏi BTC đưa ra: VD: "Theo bạn, thời hạn cấp GCN quyền sử dụng đất nên quy định trong luật là?".</w:t>
            </w:r>
          </w:p>
        </w:tc>
      </w:tr>
      <w:tr>
        <w:trPr>
          <w:tblHeader w:val="false"/>
        </w:trPr>
        <w:tc>
          <w:tcPr>
            <w:tcMar>
              <w:top w:type="dxa" w:w="80"/>
              <w:left w:type="dxa" w:w="120"/>
              <w:bottom w:type="dxa" w:w="80"/>
              <w:right w:type="dxa" w:w="120"/>
            </w:tcMar>
            <w:vAlign w:val="center"/>
          </w:tcPr>
          <w:p>
            <w:r>
              <w:rPr>
                <w:sz w:val="18"/>
                <w:szCs w:val="18"/>
              </w:rPr>
              <w:t xml:space="preserve">Danh sách Lựa chọn</w:t>
            </w:r>
          </w:p>
        </w:tc>
        <w:tc>
          <w:tcPr>
            <w:tcMar>
              <w:top w:type="dxa" w:w="80"/>
              <w:left w:type="dxa" w:w="120"/>
              <w:bottom w:type="dxa" w:w="80"/>
              <w:right w:type="dxa" w:w="120"/>
            </w:tcMar>
            <w:vAlign w:val="center"/>
          </w:tcPr>
          <w:p>
            <w:r>
              <w:rPr>
                <w:sz w:val="18"/>
                <w:szCs w:val="18"/>
              </w:rPr>
              <w:t xml:space="preserve">Danh sách thẻ</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Có</w:t>
            </w:r>
          </w:p>
        </w:tc>
        <w:tc>
          <w:tcPr>
            <w:tcMar>
              <w:top w:type="dxa" w:w="80"/>
              <w:left w:type="dxa" w:w="120"/>
              <w:bottom w:type="dxa" w:w="80"/>
              <w:right w:type="dxa" w:w="120"/>
            </w:tcMar>
            <w:vAlign w:val="center"/>
          </w:tcPr>
          <w:p>
            <w:r>
              <w:rPr>
                <w:sz w:val="18"/>
                <w:szCs w:val="18"/>
              </w:rPr>
              <w:t xml:space="preserve">Dưới câu hỏi là List các đáp án (ví dụ: 15 ngày, 30 ngày, 45 ngày). Đi kèm tỷ lệ phần trăm (Progress bar ngầm) nếu Vote xong.</w:t>
            </w:r>
          </w:p>
        </w:tc>
      </w:tr>
    </w:tbl>
    <w:p>
      <w:r>
        <w:t xml:space="preserve"/>
      </w:r>
    </w:p>
    <w:p>
      <w:r>
        <w:t xml:space="preserve"/>
      </w:r>
    </w:p>
    <w:p>
      <w:pPr>
        <w:pStyle w:val="Heading5"/>
      </w:pPr>
      <w:r>
        <w:t xml:space="preserve">Chức năng trên màn hình</w:t>
      </w:r>
    </w:p>
    <w:p>
      <w:r>
        <w:t xml:space="preserve"/>
      </w:r>
    </w:p>
    <w:tbl>
      <w:tblPr>
        <w:tblW w:type="pct" w:w="100%"/>
        <w:tblBorders>
          <w:top w:val="single" w:color="1E4A8A" w:sz="4"/>
          <w:left w:val="single" w:color="1E4A8A" w:sz="4"/>
          <w:bottom w:val="single" w:color="1E4A8A" w:sz="4"/>
          <w:right w:val="single" w:color="1E4A8A" w:sz="4"/>
          <w:insideH w:val="single" w:color="auto" w:sz="4"/>
          <w:insideV w:val="single" w:color="auto" w:sz="4"/>
        </w:tblBorders>
        <w:tblLayout w:type="fixed"/>
      </w:tblPr>
      <w:tblGrid>
        <w:gridCol w:w="100"/>
        <w:gridCol w:w="100"/>
        <w:gridCol w:w="100"/>
        <w:gridCol w:w="100"/>
      </w:tblGrid>
      <w:tr>
        <w:trPr>
          <w:tblHeader/>
        </w:trPr>
        <w:tc>
          <w:tcPr>
            <w:shd w:fill="1E4A8A" w:color="1E4A8A" w:val="solid"/>
            <w:tcMar>
              <w:top w:type="dxa" w:w="80"/>
              <w:left w:type="dxa" w:w="120"/>
              <w:bottom w:type="dxa" w:w="80"/>
              <w:right w:type="dxa" w:w="120"/>
            </w:tcMar>
            <w:vAlign w:val="center"/>
          </w:tcPr>
          <w:p>
            <w:r>
              <w:rPr>
                <w:b/>
                <w:bCs/>
                <w:color w:val="FFFFFF"/>
                <w:sz w:val="18"/>
                <w:szCs w:val="18"/>
              </w:rPr>
              <w:t xml:space="preserve">STT</w:t>
            </w:r>
          </w:p>
        </w:tc>
        <w:tc>
          <w:tcPr>
            <w:shd w:fill="1E4A8A" w:color="1E4A8A" w:val="solid"/>
            <w:tcMar>
              <w:top w:type="dxa" w:w="80"/>
              <w:left w:type="dxa" w:w="120"/>
              <w:bottom w:type="dxa" w:w="80"/>
              <w:right w:type="dxa" w:w="120"/>
            </w:tcMar>
            <w:vAlign w:val="center"/>
          </w:tcPr>
          <w:p>
            <w:r>
              <w:rPr>
                <w:b/>
                <w:bCs/>
                <w:color w:val="FFFFFF"/>
                <w:sz w:val="18"/>
                <w:szCs w:val="18"/>
              </w:rPr>
              <w:t xml:space="preserve">Tên chức năng</w:t>
            </w:r>
          </w:p>
        </w:tc>
        <w:tc>
          <w:tcPr>
            <w:shd w:fill="1E4A8A" w:color="1E4A8A" w:val="solid"/>
            <w:tcMar>
              <w:top w:type="dxa" w:w="80"/>
              <w:left w:type="dxa" w:w="120"/>
              <w:bottom w:type="dxa" w:w="80"/>
              <w:right w:type="dxa" w:w="120"/>
            </w:tcMar>
            <w:vAlign w:val="center"/>
          </w:tcPr>
          <w:p>
            <w:r>
              <w:rPr>
                <w:b/>
                <w:bCs/>
                <w:color w:val="FFFFFF"/>
                <w:sz w:val="18"/>
                <w:szCs w:val="18"/>
              </w:rPr>
              <w:t xml:space="preserve">Định dạng</w:t>
            </w:r>
          </w:p>
        </w:tc>
        <w:tc>
          <w:tcPr>
            <w:shd w:fill="1E4A8A" w:color="1E4A8A" w:val="solid"/>
            <w:tcMar>
              <w:top w:type="dxa" w:w="80"/>
              <w:left w:type="dxa" w:w="120"/>
              <w:bottom w:type="dxa" w:w="80"/>
              <w:right w:type="dxa" w:w="120"/>
            </w:tcMar>
            <w:vAlign w:val="center"/>
          </w:tcPr>
          <w:p>
            <w:r>
              <w:rPr>
                <w:b/>
                <w:bCs/>
                <w:color w:val="FFFFFF"/>
                <w:sz w:val="18"/>
                <w:szCs w:val="18"/>
              </w:rPr>
              <w:t xml:space="preserve">Mô tả</w:t>
            </w:r>
          </w:p>
        </w:tc>
      </w:tr>
      <w:tr>
        <w:trPr>
          <w:tblHeader w:val="false"/>
        </w:trPr>
        <w:tc>
          <w:tcPr>
            <w:tcMar>
              <w:top w:type="dxa" w:w="80"/>
              <w:left w:type="dxa" w:w="120"/>
              <w:bottom w:type="dxa" w:w="80"/>
              <w:right w:type="dxa" w:w="120"/>
            </w:tcMar>
            <w:vAlign w:val="center"/>
          </w:tcPr>
          <w:p>
            <w:r>
              <w:rPr>
                <w:sz w:val="18"/>
                <w:szCs w:val="18"/>
              </w:rPr>
              <w:t xml:space="preserve">1</w:t>
            </w:r>
          </w:p>
        </w:tc>
        <w:tc>
          <w:tcPr>
            <w:tcMar>
              <w:top w:type="dxa" w:w="80"/>
              <w:left w:type="dxa" w:w="120"/>
              <w:bottom w:type="dxa" w:w="80"/>
              <w:right w:type="dxa" w:w="120"/>
            </w:tcMar>
            <w:vAlign w:val="center"/>
          </w:tcPr>
          <w:p>
            <w:r>
              <w:rPr>
                <w:sz w:val="18"/>
                <w:szCs w:val="18"/>
              </w:rPr>
              <w:t xml:space="preserve">Xác thực quyền tham gia (Modal)</w:t>
            </w:r>
          </w:p>
        </w:tc>
        <w:tc>
          <w:tcPr>
            <w:tcMar>
              <w:top w:type="dxa" w:w="80"/>
              <w:left w:type="dxa" w:w="120"/>
              <w:bottom w:type="dxa" w:w="80"/>
              <w:right w:type="dxa" w:w="120"/>
            </w:tcMar>
            <w:vAlign w:val="center"/>
          </w:tcPr>
          <w:p>
            <w:r>
              <w:rPr>
                <w:sz w:val="18"/>
                <w:szCs w:val="18"/>
              </w:rPr>
              <w:t xml:space="preserve">Hộp thoại</w:t>
            </w:r>
          </w:p>
        </w:tc>
        <w:tc>
          <w:tcPr>
            <w:tcMar>
              <w:top w:type="dxa" w:w="80"/>
              <w:left w:type="dxa" w:w="120"/>
              <w:bottom w:type="dxa" w:w="80"/>
              <w:right w:type="dxa" w:w="120"/>
            </w:tcMar>
            <w:vAlign w:val="center"/>
          </w:tcPr>
          <w:p>
            <w:r>
              <w:rPr>
                <w:sz w:val="18"/>
                <w:szCs w:val="18"/>
              </w:rPr>
              <w:t xml:space="preserve">Nếu user thuộc trạng thái chưa cấp quyền, trang bị mờ và che bởi khối thông báo lớn. Bấm đăng kí thủ tục (Bypass qua Modal của BTC). Nếu success, ẩn Block Gatekeeper.</w:t>
            </w:r>
          </w:p>
        </w:tc>
      </w:tr>
      <w:tr>
        <w:trPr>
          <w:tblHeader w:val="false"/>
        </w:trPr>
        <w:tc>
          <w:tcPr>
            <w:tcMar>
              <w:top w:type="dxa" w:w="80"/>
              <w:left w:type="dxa" w:w="120"/>
              <w:bottom w:type="dxa" w:w="80"/>
              <w:right w:type="dxa" w:w="120"/>
            </w:tcMar>
            <w:vAlign w:val="center"/>
          </w:tcPr>
          <w:p>
            <w:r>
              <w:rPr>
                <w:sz w:val="18"/>
                <w:szCs w:val="18"/>
              </w:rPr>
              <w:t xml:space="preserve">2</w:t>
            </w:r>
          </w:p>
        </w:tc>
        <w:tc>
          <w:tcPr>
            <w:tcMar>
              <w:top w:type="dxa" w:w="80"/>
              <w:left w:type="dxa" w:w="120"/>
              <w:bottom w:type="dxa" w:w="80"/>
              <w:right w:type="dxa" w:w="120"/>
            </w:tcMar>
            <w:vAlign w:val="center"/>
          </w:tcPr>
          <w:p>
            <w:r>
              <w:rPr>
                <w:sz w:val="18"/>
                <w:szCs w:val="18"/>
              </w:rPr>
              <w:t xml:space="preserve">Thay đổi độ tương phản màn hình</w:t>
            </w:r>
          </w:p>
        </w:tc>
        <w:tc>
          <w:tcPr>
            <w:tcMar>
              <w:top w:type="dxa" w:w="80"/>
              <w:left w:type="dxa" w:w="120"/>
              <w:bottom w:type="dxa" w:w="80"/>
              <w:right w:type="dxa" w:w="120"/>
            </w:tcMar>
            <w:vAlign w:val="center"/>
          </w:tcPr>
          <w:p>
            <w:r>
              <w:rPr>
                <w:sz w:val="18"/>
                <w:szCs w:val="18"/>
              </w:rPr>
              <w:t xml:space="preserve">Nút "Giao diện"</w:t>
            </w:r>
          </w:p>
        </w:tc>
        <w:tc>
          <w:tcPr>
            <w:tcMar>
              <w:top w:type="dxa" w:w="80"/>
              <w:left w:type="dxa" w:w="120"/>
              <w:bottom w:type="dxa" w:w="80"/>
              <w:right w:type="dxa" w:w="120"/>
            </w:tcMar>
            <w:vAlign w:val="center"/>
          </w:tcPr>
          <w:p>
            <w:r>
              <w:rPr>
                <w:sz w:val="18"/>
                <w:szCs w:val="18"/>
              </w:rPr>
              <w:t xml:space="preserve">Bấm nút trên thanh Navigation góc phải để lập tức đổi nền toàn trang từ Tối sang Sáng (Theme transition mode).</w:t>
            </w:r>
          </w:p>
        </w:tc>
      </w:tr>
      <w:tr>
        <w:trPr>
          <w:tblHeader w:val="false"/>
        </w:trPr>
        <w:tc>
          <w:tcPr>
            <w:tcMar>
              <w:top w:type="dxa" w:w="80"/>
              <w:left w:type="dxa" w:w="120"/>
              <w:bottom w:type="dxa" w:w="80"/>
              <w:right w:type="dxa" w:w="120"/>
            </w:tcMar>
            <w:vAlign w:val="center"/>
          </w:tcPr>
          <w:p>
            <w:r>
              <w:rPr>
                <w:sz w:val="18"/>
                <w:szCs w:val="18"/>
              </w:rPr>
              <w:t xml:space="preserve">3</w:t>
            </w:r>
          </w:p>
        </w:tc>
        <w:tc>
          <w:tcPr>
            <w:tcMar>
              <w:top w:type="dxa" w:w="80"/>
              <w:left w:type="dxa" w:w="120"/>
              <w:bottom w:type="dxa" w:w="80"/>
              <w:right w:type="dxa" w:w="120"/>
            </w:tcMar>
            <w:vAlign w:val="center"/>
          </w:tcPr>
          <w:p>
            <w:r>
              <w:rPr>
                <w:sz w:val="18"/>
                <w:szCs w:val="18"/>
              </w:rPr>
              <w:t xml:space="preserve">Mở/Đóng Khung Tương tác</w:t>
            </w:r>
          </w:p>
        </w:tc>
        <w:tc>
          <w:tcPr>
            <w:tcMar>
              <w:top w:type="dxa" w:w="80"/>
              <w:left w:type="dxa" w:w="120"/>
              <w:bottom w:type="dxa" w:w="80"/>
              <w:right w:type="dxa" w:w="120"/>
            </w:tcMar>
            <w:vAlign w:val="center"/>
          </w:tcPr>
          <w:p>
            <w:r>
              <w:rPr>
                <w:sz w:val="18"/>
                <w:szCs w:val="18"/>
              </w:rPr>
              <w:t xml:space="preserve">Nút "Thu gọn"</w:t>
            </w:r>
          </w:p>
        </w:tc>
        <w:tc>
          <w:tcPr>
            <w:tcMar>
              <w:top w:type="dxa" w:w="80"/>
              <w:left w:type="dxa" w:w="120"/>
              <w:bottom w:type="dxa" w:w="80"/>
              <w:right w:type="dxa" w:w="120"/>
            </w:tcMar>
            <w:vAlign w:val="center"/>
          </w:tcPr>
          <w:p>
            <w:r>
              <w:rPr>
                <w:sz w:val="18"/>
                <w:szCs w:val="18"/>
              </w:rPr>
              <w:t xml:space="preserve">Bấm nút để ẩn hoặc hiện thanh bên phải mở rộng trình phát Video Stream tràn màn hình (Collapse Interaction Panel).</w:t>
            </w:r>
          </w:p>
        </w:tc>
      </w:tr>
      <w:tr>
        <w:trPr>
          <w:tblHeader w:val="false"/>
        </w:trPr>
        <w:tc>
          <w:tcPr>
            <w:tcMar>
              <w:top w:type="dxa" w:w="80"/>
              <w:left w:type="dxa" w:w="120"/>
              <w:bottom w:type="dxa" w:w="80"/>
              <w:right w:type="dxa" w:w="120"/>
            </w:tcMar>
            <w:vAlign w:val="center"/>
          </w:tcPr>
          <w:p>
            <w:r>
              <w:rPr>
                <w:sz w:val="18"/>
                <w:szCs w:val="18"/>
              </w:rPr>
              <w:t xml:space="preserve">4</w:t>
            </w:r>
          </w:p>
        </w:tc>
        <w:tc>
          <w:tcPr>
            <w:tcMar>
              <w:top w:type="dxa" w:w="80"/>
              <w:left w:type="dxa" w:w="120"/>
              <w:bottom w:type="dxa" w:w="80"/>
              <w:right w:type="dxa" w:w="120"/>
            </w:tcMar>
            <w:vAlign w:val="center"/>
          </w:tcPr>
          <w:p>
            <w:r>
              <w:rPr>
                <w:sz w:val="18"/>
                <w:szCs w:val="18"/>
              </w:rPr>
              <w:t xml:space="preserve">Xem danh sách tùy chọn</w:t>
            </w:r>
          </w:p>
        </w:tc>
        <w:tc>
          <w:tcPr>
            <w:tcMar>
              <w:top w:type="dxa" w:w="80"/>
              <w:left w:type="dxa" w:w="120"/>
              <w:bottom w:type="dxa" w:w="80"/>
              <w:right w:type="dxa" w:w="120"/>
            </w:tcMar>
            <w:vAlign w:val="center"/>
          </w:tcPr>
          <w:p>
            <w:r>
              <w:rPr>
                <w:sz w:val="18"/>
                <w:szCs w:val="18"/>
              </w:rPr>
              <w:t xml:space="preserve">Danh sách Radio/Nút</w:t>
            </w:r>
          </w:p>
        </w:tc>
        <w:tc>
          <w:tcPr>
            <w:tcMar>
              <w:top w:type="dxa" w:w="80"/>
              <w:left w:type="dxa" w:w="120"/>
              <w:bottom w:type="dxa" w:w="80"/>
              <w:right w:type="dxa" w:w="120"/>
            </w:tcMar>
            <w:vAlign w:val="center"/>
          </w:tcPr>
          <w:p>
            <w:r>
              <w:rPr>
                <w:sz w:val="18"/>
                <w:szCs w:val="18"/>
              </w:rPr>
              <w:t xml:space="preserve">Người dùng khi click Tab Bình Chọn sẽ đọc danh sách phương án, các phương án có hình thức thẻ bấm nổi bật.</w:t>
            </w:r>
          </w:p>
        </w:tc>
      </w:tr>
      <w:tr>
        <w:trPr>
          <w:tblHeader w:val="false"/>
        </w:trPr>
        <w:tc>
          <w:tcPr>
            <w:tcMar>
              <w:top w:type="dxa" w:w="80"/>
              <w:left w:type="dxa" w:w="120"/>
              <w:bottom w:type="dxa" w:w="80"/>
              <w:right w:type="dxa" w:w="120"/>
            </w:tcMar>
            <w:vAlign w:val="center"/>
          </w:tcPr>
          <w:p>
            <w:r>
              <w:rPr>
                <w:sz w:val="18"/>
                <w:szCs w:val="18"/>
              </w:rPr>
              <w:t xml:space="preserve">5</w:t>
            </w:r>
          </w:p>
        </w:tc>
        <w:tc>
          <w:tcPr>
            <w:tcMar>
              <w:top w:type="dxa" w:w="80"/>
              <w:left w:type="dxa" w:w="120"/>
              <w:bottom w:type="dxa" w:w="80"/>
              <w:right w:type="dxa" w:w="120"/>
            </w:tcMar>
            <w:vAlign w:val="center"/>
          </w:tcPr>
          <w:p>
            <w:r>
              <w:rPr>
                <w:sz w:val="18"/>
                <w:szCs w:val="18"/>
              </w:rPr>
              <w:t xml:space="preserve">Bấm Bình chọn ý kiến (Vote)</w:t>
            </w:r>
          </w:p>
        </w:tc>
        <w:tc>
          <w:tcPr>
            <w:tcMar>
              <w:top w:type="dxa" w:w="80"/>
              <w:left w:type="dxa" w:w="120"/>
              <w:bottom w:type="dxa" w:w="80"/>
              <w:right w:type="dxa" w:w="120"/>
            </w:tcMar>
            <w:vAlign w:val="center"/>
          </w:tcPr>
          <w:p>
            <w:r>
              <w:rPr>
                <w:sz w:val="18"/>
                <w:szCs w:val="18"/>
              </w:rPr>
              <w:t xml:space="preserve">Nút "Bình chọn"</w:t>
            </w:r>
          </w:p>
        </w:tc>
        <w:tc>
          <w:tcPr>
            <w:tcMar>
              <w:top w:type="dxa" w:w="80"/>
              <w:left w:type="dxa" w:w="120"/>
              <w:bottom w:type="dxa" w:w="80"/>
              <w:right w:type="dxa" w:w="120"/>
            </w:tcMar>
            <w:vAlign w:val="center"/>
          </w:tcPr>
          <w:p>
            <w:r>
              <w:rPr>
                <w:sz w:val="18"/>
                <w:szCs w:val="18"/>
              </w:rPr>
              <w:t xml:space="preserve">Sau khi click vào 1 phương án, nút "Bỏ phiếu/Bình chọn" sáng lên. Khi submit, hệ thống ghi nhận giá trị xuống database (Gán </w:t>
            </w:r>
            <w:r>
              <w:rPr>
                <w:rFonts w:ascii="Courier New" w:cs="Courier New" w:eastAsia="Courier New" w:hAnsi="Courier New"/>
                <w:sz w:val="18"/>
                <w:szCs w:val="18"/>
              </w:rPr>
              <w:t xml:space="preserve">pollVoted = true</w:t>
            </w:r>
            <w:r>
              <w:rPr>
                <w:sz w:val="18"/>
                <w:szCs w:val="18"/>
              </w:rPr>
              <w:t xml:space="preserve">), làm mờ danh sách không thể vote lại và hiển thị thanh tiến trình kết quả hiện tại.</w:t>
            </w:r>
          </w:p>
        </w:tc>
      </w:tr>
      <w:tr>
        <w:trPr>
          <w:tblHeader w:val="false"/>
        </w:trPr>
        <w:tc>
          <w:tcPr>
            <w:tcMar>
              <w:top w:type="dxa" w:w="80"/>
              <w:left w:type="dxa" w:w="120"/>
              <w:bottom w:type="dxa" w:w="80"/>
              <w:right w:type="dxa" w:w="120"/>
            </w:tcMar>
            <w:vAlign w:val="center"/>
          </w:tcPr>
          <w:p>
            <w:r>
              <w:rPr>
                <w:sz w:val="18"/>
                <w:szCs w:val="18"/>
              </w:rPr>
              <w:t xml:space="preserve">6</w:t>
            </w:r>
          </w:p>
        </w:tc>
        <w:tc>
          <w:tcPr>
            <w:tcMar>
              <w:top w:type="dxa" w:w="80"/>
              <w:left w:type="dxa" w:w="120"/>
              <w:bottom w:type="dxa" w:w="80"/>
              <w:right w:type="dxa" w:w="120"/>
            </w:tcMar>
            <w:vAlign w:val="center"/>
          </w:tcPr>
          <w:p>
            <w:r>
              <w:rPr>
                <w:sz w:val="18"/>
                <w:szCs w:val="18"/>
              </w:rPr>
              <w:t xml:space="preserve">Gửi tin nhắn và Đặt QA</w:t>
            </w:r>
          </w:p>
        </w:tc>
        <w:tc>
          <w:tcPr>
            <w:tcMar>
              <w:top w:type="dxa" w:w="80"/>
              <w:left w:type="dxa" w:w="120"/>
              <w:bottom w:type="dxa" w:w="80"/>
              <w:right w:type="dxa" w:w="120"/>
            </w:tcMar>
            <w:vAlign w:val="center"/>
          </w:tcPr>
          <w:p>
            <w:r>
              <w:rPr>
                <w:sz w:val="18"/>
                <w:szCs w:val="18"/>
              </w:rPr>
              <w:t xml:space="preserve">Khung nhập</w:t>
            </w:r>
          </w:p>
        </w:tc>
        <w:tc>
          <w:tcPr>
            <w:tcMar>
              <w:top w:type="dxa" w:w="80"/>
              <w:left w:type="dxa" w:w="120"/>
              <w:bottom w:type="dxa" w:w="80"/>
              <w:right w:type="dxa" w:w="120"/>
            </w:tcMar>
            <w:vAlign w:val="center"/>
          </w:tcPr>
          <w:p>
            <w:r>
              <w:rPr>
                <w:sz w:val="18"/>
                <w:szCs w:val="18"/>
              </w:rPr>
              <w:t xml:space="preserve">Tại tab Chat và Q&amp;A, User gõ text, bấm Gửi (Icon Send). Data append ngay vào danh sách màn hình local.</w:t>
            </w:r>
          </w:p>
        </w:tc>
      </w:tr>
    </w:tbl>
    <w:p>
      <w:r>
        <w:t xml:space="preserve"/>
      </w:r>
    </w:p>
    <w:p>
      <w:r>
        <w:t xml:space="preserve"/>
      </w:r>
    </w:p>
    <w:p>
      <w:pPr>
        <w:pBdr>
          <w:bottom w:val="single" w:color="1E4A8A" w:sz="6"/>
        </w:pBdr>
      </w:pPr>
      <w:r>
        <w:t xml:space="preserve"/>
      </w:r>
    </w:p>
    <w:p>
      <w:r>
        <w:t xml:space="preserve"/>
      </w:r>
    </w:p>
    <w:p>
      <w:pPr>
        <w:jc w:val="center"/>
      </w:pPr>
      <w:r>
        <w:rPr>
          <w:i/>
          <w:iCs/>
          <w:color w:val="888888"/>
          <w:sz w:val="18"/>
          <w:szCs w:val="18"/>
        </w:rPr>
        <w:t xml:space="preserve">Tài liệu được cập nhật tự động – Ngày: 2026-03-17</w:t>
      </w:r>
    </w:p>
    <w:p>
      <w:r>
        <w:t xml:space="preserve"/>
      </w:r>
    </w:p>
    <w:sectPr>
      <w:pgSz w:w="11906" w:h="16838" w:orient="portrait"/>
      <w:pgMar w:top="720" w:right="72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2026-03-17T05:55:26.113Z</dcterms:created>
  <dcterms:modified xsi:type="dcterms:W3CDTF">2026-03-17T05:55:26.115Z</dcterms:modified>
</cp:coreProperties>
</file>

<file path=docProps/custom.xml><?xml version="1.0" encoding="utf-8"?>
<Properties xmlns="http://schemas.openxmlformats.org/officeDocument/2006/custom-properties" xmlns:vt="http://schemas.openxmlformats.org/officeDocument/2006/docPropsVTypes"/>
</file>