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B597E" w14:textId="7EA03FB0" w:rsidR="001B347B" w:rsidRDefault="00636CAF">
      <w:r w:rsidRPr="00636CAF">
        <w:t>В базе данных содержится информация о книгах, авторах и читателях. Узлы в графе представляют книги, авторов и читателей, а ребра — связи между ними (кто написал книгу, кто взял книгу).</w:t>
      </w:r>
      <w:bookmarkStart w:id="0" w:name="_GoBack"/>
      <w:bookmarkEnd w:id="0"/>
    </w:p>
    <w:sectPr w:rsidR="001B3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1F"/>
    <w:rsid w:val="001B347B"/>
    <w:rsid w:val="0024551F"/>
    <w:rsid w:val="0063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80795-055D-4607-8D22-8AE6FDCD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2024-05-22T17:33:00Z</dcterms:created>
  <dcterms:modified xsi:type="dcterms:W3CDTF">2024-05-22T17:38:00Z</dcterms:modified>
</cp:coreProperties>
</file>