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E0C63" w14:textId="043FB4E3" w:rsidR="00A70529" w:rsidRPr="00FF1FA2" w:rsidRDefault="00A70529" w:rsidP="00A70529">
      <w:pPr>
        <w:ind w:firstLine="0"/>
        <w:rPr>
          <w:rFonts w:ascii="Times New Roman" w:hAnsi="Times New Roman"/>
          <w:i/>
          <w:sz w:val="22"/>
          <w:szCs w:val="22"/>
        </w:rPr>
      </w:pPr>
      <w:r w:rsidRPr="00FF1FA2">
        <w:rPr>
          <w:rFonts w:ascii="Times New Roman" w:hAnsi="Times New Roman"/>
          <w:sz w:val="22"/>
          <w:szCs w:val="22"/>
        </w:rPr>
        <w:t xml:space="preserve">To: </w:t>
      </w:r>
      <w:r w:rsidR="00BF01A8">
        <w:rPr>
          <w:rFonts w:ascii="Times New Roman" w:hAnsi="Times New Roman"/>
          <w:sz w:val="22"/>
          <w:szCs w:val="22"/>
        </w:rPr>
        <w:t xml:space="preserve">Dr. Ferguson and the </w:t>
      </w:r>
      <w:r w:rsidR="008168A9" w:rsidRPr="00FF1FA2">
        <w:rPr>
          <w:rFonts w:ascii="Times New Roman" w:hAnsi="Times New Roman"/>
          <w:sz w:val="22"/>
          <w:szCs w:val="22"/>
        </w:rPr>
        <w:t xml:space="preserve">Editorial Board of </w:t>
      </w:r>
      <w:r w:rsidR="002D281B">
        <w:rPr>
          <w:rFonts w:ascii="Times New Roman" w:hAnsi="Times New Roman"/>
          <w:i/>
          <w:sz w:val="22"/>
          <w:szCs w:val="22"/>
        </w:rPr>
        <w:t>JEP:LMC</w:t>
      </w:r>
    </w:p>
    <w:p w14:paraId="5E82AB29" w14:textId="77777777" w:rsidR="00490683" w:rsidRPr="00490683" w:rsidRDefault="00490683" w:rsidP="00BF01A8">
      <w:pPr>
        <w:ind w:firstLine="0"/>
        <w:rPr>
          <w:rFonts w:ascii="Times New Roman" w:hAnsi="Times New Roman"/>
          <w:sz w:val="22"/>
          <w:szCs w:val="22"/>
        </w:rPr>
      </w:pPr>
      <w:r w:rsidRPr="00490683">
        <w:rPr>
          <w:rFonts w:ascii="Times New Roman" w:hAnsi="Times New Roman"/>
          <w:sz w:val="22"/>
          <w:szCs w:val="22"/>
        </w:rPr>
        <w:t> </w:t>
      </w:r>
    </w:p>
    <w:p w14:paraId="55ED290C" w14:textId="77777777" w:rsidR="00490683" w:rsidRPr="00490683" w:rsidRDefault="00490683" w:rsidP="00490683">
      <w:pPr>
        <w:ind w:firstLine="0"/>
        <w:rPr>
          <w:rFonts w:ascii="Times New Roman" w:hAnsi="Times New Roman"/>
          <w:sz w:val="22"/>
          <w:szCs w:val="22"/>
        </w:rPr>
      </w:pPr>
      <w:r w:rsidRPr="00490683">
        <w:rPr>
          <w:rFonts w:ascii="Times New Roman" w:hAnsi="Times New Roman"/>
          <w:sz w:val="22"/>
          <w:szCs w:val="22"/>
        </w:rPr>
        <w:t xml:space="preserve">We are resubmitting our manuscript (XLM-2025-0564), entitled “Compensation in audiovisual speech perception: discounting the pen in the mouth.” We are grateful to you and the reviewers for your highly constructive feedback on our initial submission. We were heartened to see that the reviewers “found the study to be interesting, well-executed and potentially impactful for understanding audiovisual speech perception” and, in particular, that reviewers considered the focus on non-linguistic visual information influencing speech perception clearly motivated and valuable. </w:t>
      </w:r>
    </w:p>
    <w:p w14:paraId="064C9372" w14:textId="77777777" w:rsidR="00490683" w:rsidRPr="00490683" w:rsidRDefault="00490683" w:rsidP="00490683">
      <w:pPr>
        <w:rPr>
          <w:rFonts w:ascii="Times New Roman" w:hAnsi="Times New Roman"/>
          <w:sz w:val="22"/>
          <w:szCs w:val="22"/>
        </w:rPr>
      </w:pPr>
    </w:p>
    <w:p w14:paraId="42C126F9" w14:textId="77777777" w:rsidR="00490683" w:rsidRPr="00490683" w:rsidRDefault="00490683" w:rsidP="00490683">
      <w:pPr>
        <w:ind w:firstLine="0"/>
        <w:rPr>
          <w:rFonts w:ascii="Times New Roman" w:hAnsi="Times New Roman"/>
          <w:sz w:val="22"/>
          <w:szCs w:val="22"/>
        </w:rPr>
      </w:pPr>
      <w:r w:rsidRPr="00490683">
        <w:rPr>
          <w:rFonts w:ascii="Times New Roman" w:hAnsi="Times New Roman"/>
          <w:sz w:val="22"/>
          <w:szCs w:val="22"/>
        </w:rPr>
        <w:t>We very much appreciate the feedback from reviewers, which helped us address the presentational points they raised. Specifically:</w:t>
      </w:r>
    </w:p>
    <w:p w14:paraId="0700FEE5" w14:textId="77777777" w:rsidR="00490683" w:rsidRPr="00490683" w:rsidRDefault="00490683" w:rsidP="00490683">
      <w:pPr>
        <w:rPr>
          <w:rFonts w:ascii="Times New Roman" w:hAnsi="Times New Roman"/>
          <w:sz w:val="22"/>
          <w:szCs w:val="22"/>
        </w:rPr>
      </w:pPr>
    </w:p>
    <w:p w14:paraId="4C3F41E6" w14:textId="77777777" w:rsidR="00490683" w:rsidRPr="00490683" w:rsidRDefault="00490683" w:rsidP="00490683">
      <w:pPr>
        <w:pStyle w:val="ListParagraph"/>
        <w:numPr>
          <w:ilvl w:val="0"/>
          <w:numId w:val="52"/>
        </w:numPr>
        <w:jc w:val="left"/>
        <w:rPr>
          <w:rFonts w:ascii="Times New Roman" w:hAnsi="Times New Roman"/>
          <w:sz w:val="22"/>
          <w:szCs w:val="22"/>
        </w:rPr>
      </w:pPr>
      <w:r w:rsidRPr="00490683">
        <w:rPr>
          <w:rFonts w:ascii="Times New Roman" w:hAnsi="Times New Roman"/>
          <w:sz w:val="22"/>
          <w:szCs w:val="22"/>
          <w:u w:val="single"/>
        </w:rPr>
        <w:t>The revised introduction</w:t>
      </w:r>
      <w:r w:rsidRPr="00490683">
        <w:rPr>
          <w:rFonts w:ascii="Times New Roman" w:hAnsi="Times New Roman"/>
          <w:sz w:val="22"/>
          <w:szCs w:val="22"/>
        </w:rPr>
        <w:t xml:space="preserve"> now clarifies our contributions to previous work that has used similar audiovisual manipulations as part of experiments on lexically-guided perceptual recalibration (especially, </w:t>
      </w:r>
      <w:proofErr w:type="spellStart"/>
      <w:r w:rsidRPr="00490683">
        <w:rPr>
          <w:rFonts w:ascii="Times New Roman" w:hAnsi="Times New Roman"/>
          <w:sz w:val="22"/>
          <w:szCs w:val="22"/>
        </w:rPr>
        <w:t>Kraljic</w:t>
      </w:r>
      <w:proofErr w:type="spellEnd"/>
      <w:r w:rsidRPr="00490683">
        <w:rPr>
          <w:rFonts w:ascii="Times New Roman" w:hAnsi="Times New Roman"/>
          <w:sz w:val="22"/>
          <w:szCs w:val="22"/>
        </w:rPr>
        <w:t xml:space="preserve"> et al. 2008, as well as </w:t>
      </w:r>
      <w:proofErr w:type="spellStart"/>
      <w:r w:rsidRPr="00490683">
        <w:rPr>
          <w:rFonts w:ascii="Times New Roman" w:hAnsi="Times New Roman"/>
          <w:sz w:val="22"/>
          <w:szCs w:val="22"/>
        </w:rPr>
        <w:t>Kraljic</w:t>
      </w:r>
      <w:proofErr w:type="spellEnd"/>
      <w:r w:rsidRPr="00490683">
        <w:rPr>
          <w:rFonts w:ascii="Times New Roman" w:hAnsi="Times New Roman"/>
          <w:sz w:val="22"/>
          <w:szCs w:val="22"/>
        </w:rPr>
        <w:t xml:space="preserve"> &amp; Samuel, 2011; Liu &amp; Jaeger, 2018). </w:t>
      </w:r>
      <w:r w:rsidRPr="00490683">
        <w:rPr>
          <w:rFonts w:ascii="Times New Roman" w:hAnsi="Times New Roman"/>
          <w:sz w:val="22"/>
          <w:szCs w:val="22"/>
        </w:rPr>
        <w:br/>
      </w:r>
      <w:r w:rsidRPr="00490683">
        <w:rPr>
          <w:rFonts w:ascii="Times New Roman" w:hAnsi="Times New Roman"/>
          <w:sz w:val="22"/>
          <w:szCs w:val="22"/>
        </w:rPr>
        <w:br/>
        <w:t>In short, these studies investigated how a visually-presented pen in the mouth (vs. hand) of a speaker during the lexically-guided exposure phase affected listeners perception during a subsequent</w:t>
      </w:r>
      <w:r w:rsidRPr="00490683">
        <w:rPr>
          <w:rFonts w:ascii="Times New Roman" w:hAnsi="Times New Roman"/>
          <w:i/>
          <w:iCs/>
          <w:sz w:val="22"/>
          <w:szCs w:val="22"/>
        </w:rPr>
        <w:t xml:space="preserve"> audio-only </w:t>
      </w:r>
      <w:r w:rsidRPr="00490683">
        <w:rPr>
          <w:rFonts w:ascii="Times New Roman" w:hAnsi="Times New Roman"/>
          <w:sz w:val="22"/>
          <w:szCs w:val="22"/>
        </w:rPr>
        <w:t>test phase</w:t>
      </w:r>
      <w:r w:rsidRPr="00490683">
        <w:rPr>
          <w:rFonts w:ascii="Times New Roman" w:hAnsi="Times New Roman"/>
          <w:i/>
          <w:iCs/>
          <w:sz w:val="22"/>
          <w:szCs w:val="22"/>
        </w:rPr>
        <w:t xml:space="preserve">. </w:t>
      </w:r>
      <w:r w:rsidRPr="00490683">
        <w:rPr>
          <w:rFonts w:ascii="Times New Roman" w:hAnsi="Times New Roman"/>
          <w:sz w:val="22"/>
          <w:szCs w:val="22"/>
        </w:rPr>
        <w:t xml:space="preserve">The thought-provoking finding of these studies was that perceptual recalibration can be blocked or reduced if the audio-visual exposure items with shifted pronunciations occur only while the speaker has a pen in the mouth. Competing explanations have been offered for this reduction of perceptual recalibration—from causal inferences (e.g., </w:t>
      </w:r>
      <w:proofErr w:type="spellStart"/>
      <w:r w:rsidRPr="00490683">
        <w:rPr>
          <w:rFonts w:ascii="Times New Roman" w:hAnsi="Times New Roman"/>
          <w:sz w:val="22"/>
          <w:szCs w:val="22"/>
        </w:rPr>
        <w:t>Kraljic</w:t>
      </w:r>
      <w:proofErr w:type="spellEnd"/>
      <w:r w:rsidRPr="00490683">
        <w:rPr>
          <w:rFonts w:ascii="Times New Roman" w:hAnsi="Times New Roman"/>
          <w:sz w:val="22"/>
          <w:szCs w:val="22"/>
        </w:rPr>
        <w:t xml:space="preserve"> et al., 2008; Liu &amp; Jaeger, 2018) to separate exemplar storage of audio-only vs. audio-visual inputs (</w:t>
      </w:r>
      <w:proofErr w:type="spellStart"/>
      <w:r w:rsidRPr="00490683">
        <w:rPr>
          <w:rFonts w:ascii="Times New Roman" w:hAnsi="Times New Roman"/>
          <w:sz w:val="22"/>
          <w:szCs w:val="22"/>
        </w:rPr>
        <w:t>Kraljic</w:t>
      </w:r>
      <w:proofErr w:type="spellEnd"/>
      <w:r w:rsidRPr="00490683">
        <w:rPr>
          <w:rFonts w:ascii="Times New Roman" w:hAnsi="Times New Roman"/>
          <w:sz w:val="22"/>
          <w:szCs w:val="22"/>
        </w:rPr>
        <w:t xml:space="preserve"> &amp; Samuel, 2011). </w:t>
      </w:r>
      <w:r w:rsidRPr="00490683">
        <w:rPr>
          <w:rFonts w:ascii="Times New Roman" w:hAnsi="Times New Roman"/>
          <w:sz w:val="22"/>
          <w:szCs w:val="22"/>
        </w:rPr>
        <w:br/>
      </w:r>
      <w:r w:rsidRPr="00490683">
        <w:rPr>
          <w:rFonts w:ascii="Times New Roman" w:hAnsi="Times New Roman"/>
          <w:sz w:val="22"/>
          <w:szCs w:val="22"/>
        </w:rPr>
        <w:br/>
        <w:t xml:space="preserve">Critically, the design of these studies did not allow researchers to estimate how the placement of the pen affects perception </w:t>
      </w:r>
      <w:r w:rsidRPr="00490683">
        <w:rPr>
          <w:rFonts w:ascii="Times New Roman" w:hAnsi="Times New Roman"/>
          <w:i/>
          <w:iCs/>
          <w:sz w:val="22"/>
          <w:szCs w:val="22"/>
        </w:rPr>
        <w:t>in that moment</w:t>
      </w:r>
      <w:r w:rsidRPr="00490683">
        <w:rPr>
          <w:rFonts w:ascii="Times New Roman" w:hAnsi="Times New Roman"/>
          <w:sz w:val="22"/>
          <w:szCs w:val="22"/>
        </w:rPr>
        <w:t xml:space="preserve">: the pen was only ever displayed during the </w:t>
      </w:r>
      <w:r w:rsidRPr="00490683">
        <w:rPr>
          <w:rFonts w:ascii="Times New Roman" w:hAnsi="Times New Roman"/>
          <w:i/>
          <w:iCs/>
          <w:sz w:val="22"/>
          <w:szCs w:val="22"/>
        </w:rPr>
        <w:t>exposure</w:t>
      </w:r>
      <w:r w:rsidRPr="00490683">
        <w:rPr>
          <w:rFonts w:ascii="Times New Roman" w:hAnsi="Times New Roman"/>
          <w:sz w:val="22"/>
          <w:szCs w:val="22"/>
        </w:rPr>
        <w:t xml:space="preserve"> phase, which used a lexical decision—rather than categorization—task. This makes it difficult to adjudicate between the competing hypotheses about the pen’s downstream effects during the test phase. The revised introduction now clarified that this is the knowledge gap addressed by our study, which is the first study to use audiovisual test continua that manipulate the location of the pen (mouth vs. hand). We have also revised the discussion to spell out in more detail what our results mean for this earlier line of work.</w:t>
      </w:r>
      <w:r w:rsidRPr="00490683">
        <w:rPr>
          <w:rFonts w:ascii="Times New Roman" w:hAnsi="Times New Roman"/>
          <w:sz w:val="22"/>
          <w:szCs w:val="22"/>
        </w:rPr>
        <w:br/>
      </w:r>
    </w:p>
    <w:p w14:paraId="31D002ED" w14:textId="77777777" w:rsidR="00490683" w:rsidRPr="00490683" w:rsidRDefault="00490683" w:rsidP="00490683">
      <w:pPr>
        <w:pStyle w:val="ListParagraph"/>
        <w:numPr>
          <w:ilvl w:val="0"/>
          <w:numId w:val="52"/>
        </w:numPr>
        <w:jc w:val="left"/>
        <w:rPr>
          <w:rFonts w:ascii="Times New Roman" w:hAnsi="Times New Roman"/>
          <w:sz w:val="22"/>
          <w:szCs w:val="22"/>
        </w:rPr>
      </w:pPr>
      <w:r w:rsidRPr="00490683">
        <w:rPr>
          <w:rFonts w:ascii="Times New Roman" w:hAnsi="Times New Roman"/>
          <w:sz w:val="22"/>
          <w:szCs w:val="22"/>
          <w:u w:val="single"/>
        </w:rPr>
        <w:t>The revised methods</w:t>
      </w:r>
      <w:r w:rsidRPr="00490683">
        <w:rPr>
          <w:rFonts w:ascii="Times New Roman" w:hAnsi="Times New Roman"/>
          <w:sz w:val="22"/>
          <w:szCs w:val="22"/>
        </w:rPr>
        <w:t xml:space="preserve"> now contain all the information requested by reviewers (moved there from the supplementary information). We agree that this makes the manuscript more accessible. The reviewers’ comments also made us realize that we had made a small mistake in reporting the exclusion criteria. This is now fixed, and it didn’t change any of the results.</w:t>
      </w:r>
      <w:r w:rsidRPr="00490683">
        <w:rPr>
          <w:rFonts w:ascii="Times New Roman" w:hAnsi="Times New Roman"/>
          <w:sz w:val="22"/>
          <w:szCs w:val="22"/>
        </w:rPr>
        <w:br/>
      </w:r>
    </w:p>
    <w:p w14:paraId="140D06EE" w14:textId="77777777" w:rsidR="00490683" w:rsidRPr="00490683" w:rsidRDefault="00490683" w:rsidP="00490683">
      <w:pPr>
        <w:pStyle w:val="ListParagraph"/>
        <w:numPr>
          <w:ilvl w:val="0"/>
          <w:numId w:val="52"/>
        </w:numPr>
        <w:jc w:val="left"/>
        <w:rPr>
          <w:rFonts w:ascii="Times New Roman" w:hAnsi="Times New Roman"/>
          <w:sz w:val="22"/>
          <w:szCs w:val="22"/>
        </w:rPr>
      </w:pPr>
      <w:r w:rsidRPr="00490683">
        <w:rPr>
          <w:rFonts w:ascii="Times New Roman" w:hAnsi="Times New Roman"/>
          <w:sz w:val="22"/>
          <w:szCs w:val="22"/>
          <w:u w:val="single"/>
        </w:rPr>
        <w:lastRenderedPageBreak/>
        <w:t>The revised discussion of Study 2</w:t>
      </w:r>
      <w:r w:rsidRPr="00490683">
        <w:rPr>
          <w:rFonts w:ascii="Times New Roman" w:hAnsi="Times New Roman"/>
          <w:sz w:val="22"/>
          <w:szCs w:val="22"/>
        </w:rPr>
        <w:t xml:space="preserve"> now transparently acknowledges the concern raised by Reviewer 1. In that context, we now also elaborate on participant responses to the post-experiment survey, and on Study 2b (described in detail in the SI). These both ameliorate—but do not fully remove—that concern. This revision, we hope, helps readers to maintain an adequate level of uncertainty about our interpretation of our results.</w:t>
      </w:r>
    </w:p>
    <w:p w14:paraId="52CFA137" w14:textId="77777777" w:rsidR="00490683" w:rsidRPr="00490683" w:rsidRDefault="00490683" w:rsidP="00490683">
      <w:pPr>
        <w:rPr>
          <w:rFonts w:ascii="Times New Roman" w:hAnsi="Times New Roman"/>
          <w:sz w:val="22"/>
          <w:szCs w:val="22"/>
        </w:rPr>
      </w:pPr>
    </w:p>
    <w:p w14:paraId="0268A323" w14:textId="7C1495C9" w:rsidR="00490683" w:rsidRDefault="00490683" w:rsidP="00490683">
      <w:pPr>
        <w:ind w:firstLine="0"/>
        <w:rPr>
          <w:rFonts w:ascii="Times New Roman" w:hAnsi="Times New Roman"/>
          <w:sz w:val="22"/>
          <w:szCs w:val="22"/>
        </w:rPr>
      </w:pPr>
      <w:r w:rsidRPr="00490683">
        <w:rPr>
          <w:rFonts w:ascii="Times New Roman" w:hAnsi="Times New Roman"/>
          <w:sz w:val="22"/>
          <w:szCs w:val="22"/>
        </w:rPr>
        <w:t xml:space="preserve">We have also fixed the typos pointed out by all reviewers; we thank them for their attention and have given the manuscript another careful read ourselves to eliminate further mistakes. </w:t>
      </w:r>
    </w:p>
    <w:p w14:paraId="76AB5999" w14:textId="77777777" w:rsidR="00490683" w:rsidRDefault="00490683" w:rsidP="00490683">
      <w:pPr>
        <w:ind w:firstLine="0"/>
        <w:rPr>
          <w:rFonts w:ascii="Times New Roman" w:hAnsi="Times New Roman"/>
          <w:sz w:val="22"/>
          <w:szCs w:val="22"/>
        </w:rPr>
      </w:pPr>
    </w:p>
    <w:p w14:paraId="02F57519" w14:textId="318C2A19" w:rsidR="00490683" w:rsidRDefault="00490683" w:rsidP="00490683">
      <w:pPr>
        <w:ind w:firstLine="0"/>
        <w:rPr>
          <w:rFonts w:ascii="Times New Roman" w:hAnsi="Times New Roman"/>
          <w:sz w:val="22"/>
          <w:szCs w:val="22"/>
        </w:rPr>
      </w:pPr>
      <w:r>
        <w:rPr>
          <w:rFonts w:ascii="Times New Roman" w:hAnsi="Times New Roman"/>
          <w:sz w:val="22"/>
          <w:szCs w:val="22"/>
        </w:rPr>
        <w:t xml:space="preserve">The response to reviewers document included in this resubmission includes a reproduction of the summary of changes above, as well as </w:t>
      </w:r>
      <w:r w:rsidRPr="00490683">
        <w:rPr>
          <w:rFonts w:ascii="Times New Roman" w:hAnsi="Times New Roman"/>
          <w:sz w:val="22"/>
          <w:szCs w:val="22"/>
        </w:rPr>
        <w:t>a point-by-point response to the reviewers’ comments</w:t>
      </w:r>
      <w:r>
        <w:rPr>
          <w:rFonts w:ascii="Times New Roman" w:hAnsi="Times New Roman"/>
          <w:sz w:val="22"/>
          <w:szCs w:val="22"/>
        </w:rPr>
        <w:t>.</w:t>
      </w:r>
    </w:p>
    <w:p w14:paraId="6C25DC1B" w14:textId="77777777" w:rsidR="00490683" w:rsidRPr="00490683" w:rsidRDefault="00490683" w:rsidP="00490683">
      <w:pPr>
        <w:ind w:firstLine="0"/>
        <w:rPr>
          <w:rFonts w:ascii="Times New Roman" w:hAnsi="Times New Roman"/>
          <w:sz w:val="22"/>
          <w:szCs w:val="22"/>
        </w:rPr>
      </w:pPr>
    </w:p>
    <w:p w14:paraId="34D2447F" w14:textId="43DE57E3" w:rsidR="00A70529" w:rsidRPr="00490683" w:rsidRDefault="00A70529" w:rsidP="00490683">
      <w:pPr>
        <w:ind w:firstLine="0"/>
        <w:rPr>
          <w:rFonts w:ascii="Times New Roman" w:hAnsi="Times New Roman"/>
          <w:sz w:val="22"/>
          <w:szCs w:val="22"/>
        </w:rPr>
      </w:pPr>
      <w:r w:rsidRPr="00490683">
        <w:rPr>
          <w:rFonts w:ascii="Times New Roman" w:hAnsi="Times New Roman"/>
          <w:sz w:val="22"/>
          <w:szCs w:val="22"/>
        </w:rPr>
        <w:t>Sincerely,</w:t>
      </w:r>
    </w:p>
    <w:p w14:paraId="21BD91E7" w14:textId="6BB8BDE0" w:rsidR="00A70529" w:rsidRPr="00FF1FA2" w:rsidRDefault="00A70529" w:rsidP="002D281B">
      <w:pPr>
        <w:ind w:firstLine="0"/>
        <w:rPr>
          <w:rFonts w:ascii="Times New Roman" w:hAnsi="Times New Roman"/>
          <w:sz w:val="22"/>
          <w:szCs w:val="22"/>
        </w:rPr>
      </w:pPr>
    </w:p>
    <w:p w14:paraId="49F55EF6" w14:textId="77777777" w:rsidR="002D281B" w:rsidRDefault="002D281B" w:rsidP="00490683">
      <w:pPr>
        <w:ind w:firstLine="0"/>
        <w:rPr>
          <w:rFonts w:ascii="Times New Roman" w:hAnsi="Times New Roman"/>
          <w:sz w:val="22"/>
          <w:szCs w:val="22"/>
        </w:rPr>
      </w:pPr>
      <w:r>
        <w:rPr>
          <w:rFonts w:ascii="Times New Roman" w:hAnsi="Times New Roman"/>
          <w:sz w:val="22"/>
          <w:szCs w:val="22"/>
        </w:rPr>
        <w:t xml:space="preserve">Shawn Cummings, </w:t>
      </w:r>
      <w:proofErr w:type="spellStart"/>
      <w:r>
        <w:rPr>
          <w:rFonts w:ascii="Times New Roman" w:hAnsi="Times New Roman"/>
          <w:sz w:val="22"/>
          <w:szCs w:val="22"/>
        </w:rPr>
        <w:t>Gevher</w:t>
      </w:r>
      <w:proofErr w:type="spellEnd"/>
      <w:r>
        <w:rPr>
          <w:rFonts w:ascii="Times New Roman" w:hAnsi="Times New Roman"/>
          <w:sz w:val="22"/>
          <w:szCs w:val="22"/>
        </w:rPr>
        <w:t xml:space="preserve"> </w:t>
      </w:r>
      <w:proofErr w:type="spellStart"/>
      <w:r>
        <w:rPr>
          <w:rFonts w:ascii="Times New Roman" w:hAnsi="Times New Roman"/>
          <w:sz w:val="22"/>
          <w:szCs w:val="22"/>
        </w:rPr>
        <w:t>Karboga</w:t>
      </w:r>
      <w:proofErr w:type="spellEnd"/>
      <w:r>
        <w:rPr>
          <w:rFonts w:ascii="Times New Roman" w:hAnsi="Times New Roman"/>
          <w:sz w:val="22"/>
          <w:szCs w:val="22"/>
        </w:rPr>
        <w:t xml:space="preserve">, </w:t>
      </w:r>
      <w:proofErr w:type="spellStart"/>
      <w:r>
        <w:rPr>
          <w:rFonts w:ascii="Times New Roman" w:hAnsi="Times New Roman"/>
          <w:sz w:val="22"/>
          <w:szCs w:val="22"/>
        </w:rPr>
        <w:t>Menghan</w:t>
      </w:r>
      <w:proofErr w:type="spellEnd"/>
      <w:r>
        <w:rPr>
          <w:rFonts w:ascii="Times New Roman" w:hAnsi="Times New Roman"/>
          <w:sz w:val="22"/>
          <w:szCs w:val="22"/>
        </w:rPr>
        <w:t xml:space="preserve"> Yang, and </w:t>
      </w:r>
      <w:r w:rsidR="00A70529" w:rsidRPr="00FF1FA2">
        <w:rPr>
          <w:rFonts w:ascii="Times New Roman" w:hAnsi="Times New Roman"/>
          <w:sz w:val="22"/>
          <w:szCs w:val="22"/>
        </w:rPr>
        <w:t>Florian Jaeger</w:t>
      </w:r>
      <w:r w:rsidR="00A70529" w:rsidRPr="00FF1FA2">
        <w:rPr>
          <w:rFonts w:ascii="Times New Roman" w:hAnsi="Times New Roman"/>
          <w:sz w:val="22"/>
          <w:szCs w:val="22"/>
        </w:rPr>
        <w:tab/>
      </w:r>
    </w:p>
    <w:p w14:paraId="45784B47" w14:textId="21CCD433" w:rsidR="0019139A" w:rsidRDefault="00B20981" w:rsidP="00452E00">
      <w:pPr>
        <w:rPr>
          <w:rFonts w:ascii="Times New Roman" w:hAnsi="Times New Roman"/>
          <w:sz w:val="22"/>
          <w:szCs w:val="22"/>
        </w:rPr>
      </w:pPr>
      <w:r>
        <w:rPr>
          <w:rFonts w:ascii="Times New Roman" w:hAnsi="Times New Roman"/>
          <w:sz w:val="22"/>
          <w:szCs w:val="22"/>
        </w:rPr>
        <w:t xml:space="preserve">       </w:t>
      </w:r>
    </w:p>
    <w:p w14:paraId="1E90F4A4" w14:textId="1CDEB55F" w:rsidR="00036F63" w:rsidRPr="00490683" w:rsidRDefault="00036F63" w:rsidP="00490683">
      <w:pPr>
        <w:ind w:firstLine="0"/>
        <w:jc w:val="left"/>
        <w:rPr>
          <w:rFonts w:ascii="Times New Roman" w:hAnsi="Times New Roman"/>
          <w:b/>
          <w:sz w:val="22"/>
          <w:szCs w:val="22"/>
        </w:rPr>
      </w:pPr>
    </w:p>
    <w:sectPr w:rsidR="00036F63" w:rsidRPr="00490683" w:rsidSect="00796257">
      <w:headerReference w:type="default" r:id="rId7"/>
      <w:footerReference w:type="default" r:id="rId8"/>
      <w:headerReference w:type="first" r:id="rId9"/>
      <w:footerReference w:type="first" r:id="rId10"/>
      <w:pgSz w:w="12240" w:h="15840"/>
      <w:pgMar w:top="1440" w:right="1800" w:bottom="1440" w:left="1800"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039EA" w14:textId="77777777" w:rsidR="00CD2D91" w:rsidRDefault="00CD2D91" w:rsidP="00A70529">
      <w:r>
        <w:separator/>
      </w:r>
    </w:p>
  </w:endnote>
  <w:endnote w:type="continuationSeparator" w:id="0">
    <w:p w14:paraId="65F1C393" w14:textId="77777777" w:rsidR="00CD2D91" w:rsidRDefault="00CD2D91" w:rsidP="00A70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2" w:usb2="00000000" w:usb3="00000000" w:csb0="0000009F"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Janson Text">
    <w:altName w:val="Cambri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212B5" w14:textId="77777777" w:rsidR="00A70529" w:rsidRDefault="00A70529" w:rsidP="00A70529">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056FE" w14:textId="77777777" w:rsidR="00A70529" w:rsidRDefault="00A70529" w:rsidP="00A70529">
    <w:pPr>
      <w:ind w:firstLine="0"/>
    </w:pPr>
  </w:p>
  <w:p w14:paraId="4BA6318E" w14:textId="77777777" w:rsidR="00A70529" w:rsidRPr="007225BF" w:rsidRDefault="00A70529" w:rsidP="00A70529">
    <w:pPr>
      <w:ind w:firstLine="0"/>
      <w:rPr>
        <w:rFonts w:ascii="Georgia" w:hAnsi="Georgia"/>
        <w:color w:val="001534"/>
        <w:sz w:val="18"/>
      </w:rPr>
    </w:pPr>
    <w:r w:rsidRPr="007225BF">
      <w:rPr>
        <w:rFonts w:ascii="Georgia" w:hAnsi="Georgia"/>
        <w:color w:val="001534"/>
        <w:sz w:val="18"/>
      </w:rPr>
      <w:t>Meliora Hall</w:t>
    </w:r>
  </w:p>
  <w:p w14:paraId="41C7E1EA" w14:textId="77777777" w:rsidR="00A70529" w:rsidRPr="007225BF" w:rsidRDefault="00A70529" w:rsidP="00A70529">
    <w:pPr>
      <w:ind w:firstLine="0"/>
      <w:rPr>
        <w:rFonts w:ascii="Georgia" w:hAnsi="Georgia"/>
        <w:color w:val="001534"/>
        <w:sz w:val="18"/>
      </w:rPr>
    </w:pPr>
    <w:r w:rsidRPr="007225BF">
      <w:rPr>
        <w:rFonts w:ascii="Georgia" w:hAnsi="Georgia"/>
        <w:color w:val="001534"/>
        <w:sz w:val="18"/>
      </w:rPr>
      <w:t>University of Rochester</w:t>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t>Phone:</w:t>
    </w:r>
    <w:r w:rsidRPr="007225BF">
      <w:rPr>
        <w:rFonts w:ascii="Georgia" w:hAnsi="Georgia"/>
        <w:color w:val="001534"/>
        <w:sz w:val="18"/>
      </w:rPr>
      <w:tab/>
      <w:t>(585) 276 3611</w:t>
    </w:r>
  </w:p>
  <w:p w14:paraId="2C3292DE" w14:textId="77777777" w:rsidR="00A70529" w:rsidRPr="007225BF" w:rsidRDefault="00A70529" w:rsidP="00A70529">
    <w:pPr>
      <w:ind w:firstLine="0"/>
      <w:rPr>
        <w:rFonts w:ascii="Georgia" w:hAnsi="Georgia"/>
        <w:color w:val="001534"/>
        <w:sz w:val="18"/>
      </w:rPr>
    </w:pPr>
    <w:r w:rsidRPr="007225BF">
      <w:rPr>
        <w:rFonts w:ascii="Georgia" w:hAnsi="Georgia"/>
        <w:color w:val="001534"/>
        <w:sz w:val="18"/>
      </w:rPr>
      <w:t>Rochester NY 14627-0268</w:t>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sidRPr="007225BF">
      <w:rPr>
        <w:rFonts w:ascii="Georgia" w:hAnsi="Georgia"/>
        <w:color w:val="001534"/>
        <w:sz w:val="18"/>
      </w:rPr>
      <w:tab/>
    </w:r>
    <w:r>
      <w:rPr>
        <w:rFonts w:ascii="Georgia" w:hAnsi="Georgia"/>
        <w:color w:val="001534"/>
        <w:sz w:val="18"/>
      </w:rPr>
      <w:tab/>
    </w:r>
    <w:r w:rsidRPr="007225BF">
      <w:rPr>
        <w:rFonts w:ascii="Georgia" w:hAnsi="Georgia"/>
        <w:color w:val="001534"/>
        <w:sz w:val="18"/>
      </w:rPr>
      <w:t xml:space="preserve">Fax: </w:t>
    </w:r>
    <w:r w:rsidRPr="007225BF">
      <w:rPr>
        <w:rFonts w:ascii="Georgia" w:hAnsi="Georgia"/>
        <w:color w:val="001534"/>
        <w:sz w:val="18"/>
      </w:rPr>
      <w:tab/>
      <w:t>(585) 442 9216</w:t>
    </w:r>
  </w:p>
  <w:p w14:paraId="2B3925B7" w14:textId="77777777" w:rsidR="00A70529" w:rsidRPr="00084361" w:rsidRDefault="00A70529" w:rsidP="00A70529">
    <w:pPr>
      <w:ind w:firstLine="0"/>
      <w:rPr>
        <w:rFonts w:ascii="Georgia" w:hAnsi="Georgia"/>
        <w:color w:val="001534"/>
        <w:sz w:val="20"/>
      </w:rPr>
    </w:pPr>
  </w:p>
  <w:p w14:paraId="4A68B9DE" w14:textId="77777777" w:rsidR="00A70529" w:rsidRDefault="00A70529" w:rsidP="00A70529">
    <w:pPr>
      <w:pStyle w:val="Footer"/>
      <w:tabs>
        <w:tab w:val="clear" w:pos="4320"/>
        <w:tab w:val="clear" w:pos="8640"/>
        <w:tab w:val="left" w:pos="14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5A52FD" w14:textId="77777777" w:rsidR="00CD2D91" w:rsidRDefault="00CD2D91" w:rsidP="00A70529">
      <w:r>
        <w:separator/>
      </w:r>
    </w:p>
  </w:footnote>
  <w:footnote w:type="continuationSeparator" w:id="0">
    <w:p w14:paraId="424E15E9" w14:textId="77777777" w:rsidR="00CD2D91" w:rsidRDefault="00CD2D91" w:rsidP="00A70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3F889" w14:textId="77777777" w:rsidR="00A70529" w:rsidRDefault="00A70529" w:rsidP="00A70529">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2FE2B" w14:textId="77777777" w:rsidR="00A70529" w:rsidRPr="00D250BA" w:rsidRDefault="00A70529" w:rsidP="00A70529">
    <w:pPr>
      <w:rPr>
        <w:rFonts w:ascii="Georgia" w:hAnsi="Georgia"/>
      </w:rPr>
    </w:pPr>
  </w:p>
  <w:p w14:paraId="452DC23D" w14:textId="77777777" w:rsidR="00A70529" w:rsidRPr="004C525A" w:rsidRDefault="000F37BF" w:rsidP="00A70529">
    <w:pPr>
      <w:tabs>
        <w:tab w:val="left" w:pos="9140"/>
      </w:tabs>
      <w:jc w:val="right"/>
      <w:rPr>
        <w:rFonts w:ascii="Garamond" w:hAnsi="Garamond"/>
      </w:rPr>
    </w:pPr>
    <w:r w:rsidRPr="00473DBC">
      <w:rPr>
        <w:rFonts w:ascii="Times New Roman" w:hAnsi="Times New Roman"/>
        <w:noProof/>
      </w:rPr>
      <mc:AlternateContent>
        <mc:Choice Requires="wps">
          <w:drawing>
            <wp:anchor distT="0" distB="0" distL="114300" distR="114300" simplePos="0" relativeHeight="251657216" behindDoc="0" locked="0" layoutInCell="1" allowOverlap="1" wp14:anchorId="7A298718" wp14:editId="26309131">
              <wp:simplePos x="0" y="0"/>
              <wp:positionH relativeFrom="column">
                <wp:posOffset>-12065</wp:posOffset>
              </wp:positionH>
              <wp:positionV relativeFrom="paragraph">
                <wp:posOffset>81280</wp:posOffset>
              </wp:positionV>
              <wp:extent cx="5530850" cy="0"/>
              <wp:effectExtent l="0" t="12700" r="635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0850" cy="0"/>
                      </a:xfrm>
                      <a:prstGeom prst="line">
                        <a:avLst/>
                      </a:prstGeom>
                      <a:noFill/>
                      <a:ln w="28575">
                        <a:solidFill>
                          <a:srgbClr val="001B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8BC8B"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6.4pt" to="434.55pt,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" strokecolor="#001b60" strokeweight="2.25pt">
              <o:lock v:ext="edit" shapetype="f"/>
            </v:line>
          </w:pict>
        </mc:Fallback>
      </mc:AlternateContent>
    </w:r>
    <w:r>
      <w:rPr>
        <w:noProof/>
      </w:rPr>
      <w:drawing>
        <wp:anchor distT="0" distB="0" distL="114300" distR="114300" simplePos="0" relativeHeight="251658240" behindDoc="1" locked="0" layoutInCell="1" allowOverlap="1" wp14:anchorId="303EC6D0" wp14:editId="735DF45F">
          <wp:simplePos x="0" y="0"/>
          <wp:positionH relativeFrom="column">
            <wp:posOffset>-41910</wp:posOffset>
          </wp:positionH>
          <wp:positionV relativeFrom="paragraph">
            <wp:posOffset>130175</wp:posOffset>
          </wp:positionV>
          <wp:extent cx="2336800" cy="469900"/>
          <wp:effectExtent l="0" t="0" r="0" b="0"/>
          <wp:wrapNone/>
          <wp:docPr id="4" name="Picture 8" descr="urlogo-pri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urlogo-prin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80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0529" w:rsidRPr="004C525A">
      <w:rPr>
        <w:rFonts w:ascii="Garamond" w:hAnsi="Garamond"/>
      </w:rPr>
      <w:tab/>
    </w:r>
  </w:p>
  <w:p w14:paraId="07817980" w14:textId="77777777" w:rsidR="00A70529" w:rsidRPr="00282DC3" w:rsidRDefault="00A70529" w:rsidP="00A70529">
    <w:pPr>
      <w:ind w:left="2880"/>
      <w:jc w:val="right"/>
      <w:rPr>
        <w:rFonts w:ascii="Georgia" w:hAnsi="Georgia"/>
        <w:color w:val="001534"/>
      </w:rPr>
    </w:pPr>
    <w:r w:rsidRPr="00282DC3">
      <w:rPr>
        <w:rFonts w:ascii="Georgia" w:hAnsi="Georgia"/>
        <w:color w:val="001534"/>
      </w:rPr>
      <w:t>DEPARTMENT OF</w:t>
    </w:r>
  </w:p>
  <w:p w14:paraId="0D1EE717" w14:textId="77777777" w:rsidR="00A70529" w:rsidRDefault="00A70529" w:rsidP="00A70529">
    <w:pPr>
      <w:ind w:left="2880"/>
      <w:jc w:val="right"/>
      <w:rPr>
        <w:rFonts w:ascii="Georgia" w:hAnsi="Georgia"/>
        <w:color w:val="001534"/>
      </w:rPr>
    </w:pPr>
    <w:r w:rsidRPr="00282DC3">
      <w:rPr>
        <w:rFonts w:ascii="Georgia" w:hAnsi="Georgia"/>
        <w:color w:val="001534"/>
      </w:rPr>
      <w:t>BRAIN AND COGNITIVE SCIENCES</w:t>
    </w:r>
  </w:p>
  <w:p w14:paraId="2CC1E62F" w14:textId="77777777" w:rsidR="00A70529" w:rsidRPr="00282DC3" w:rsidRDefault="00A70529" w:rsidP="00A70529">
    <w:pPr>
      <w:pStyle w:val="Header"/>
      <w:rPr>
        <w:color w:val="000080"/>
      </w:rPr>
    </w:pPr>
  </w:p>
  <w:p w14:paraId="25A876F7" w14:textId="77777777" w:rsidR="00A70529" w:rsidRDefault="00A70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DC43C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72C92C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656214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7E2CBFF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1DC445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5F6FE1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2BAEA5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C6AC2AD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AA840A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EE4001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FD2391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DFC07624"/>
    <w:lvl w:ilvl="0">
      <w:start w:val="1"/>
      <w:numFmt w:val="upperLetter"/>
      <w:lvlText w:val="Anhang - %1"/>
      <w:lvlJc w:val="left"/>
      <w:pPr>
        <w:tabs>
          <w:tab w:val="num" w:pos="1440"/>
        </w:tabs>
        <w:ind w:left="0" w:firstLine="0"/>
      </w:pPr>
      <w:rPr>
        <w:rFonts w:ascii="Tahoma" w:hAnsi="Tahoma" w:hint="default"/>
        <w:b/>
        <w:i w:val="0"/>
      </w:rPr>
    </w:lvl>
    <w:lvl w:ilvl="1">
      <w:start w:val="1"/>
      <w:numFmt w:val="decimal"/>
      <w:lvlText w:val="%1.%2"/>
      <w:lvlJc w:val="left"/>
      <w:pPr>
        <w:tabs>
          <w:tab w:val="num" w:pos="851"/>
        </w:tabs>
        <w:ind w:left="851" w:hanging="454"/>
      </w:pPr>
      <w:rPr>
        <w:rFonts w:ascii="Lucida Sans Unicode" w:hAnsi="Lucida Sans Unicode" w:hint="default"/>
      </w:rPr>
    </w:lvl>
    <w:lvl w:ilvl="2">
      <w:start w:val="1"/>
      <w:numFmt w:val="upperLetter"/>
      <w:lvlText w:val="%1.%2.%3)"/>
      <w:lvlJc w:val="left"/>
      <w:pPr>
        <w:tabs>
          <w:tab w:val="num" w:pos="2124"/>
        </w:tabs>
        <w:ind w:left="2124" w:hanging="708"/>
      </w:pPr>
      <w:rPr>
        <w:rFonts w:hint="default"/>
      </w:rPr>
    </w:lvl>
    <w:lvl w:ilvl="3">
      <w:start w:val="1"/>
      <w:numFmt w:val="decimal"/>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lvlText w:val="%1.%2.%3.%4.%5.%6"/>
      <w:lvlJc w:val="left"/>
      <w:pPr>
        <w:tabs>
          <w:tab w:val="num" w:pos="0"/>
        </w:tabs>
        <w:ind w:left="4248" w:hanging="708"/>
      </w:pPr>
      <w:rPr>
        <w:rFonts w:hint="default"/>
      </w:rPr>
    </w:lvl>
    <w:lvl w:ilvl="6">
      <w:start w:val="1"/>
      <w:numFmt w:val="decimal"/>
      <w:lvlText w:val="%1.%2.%3.%4.%5.%6.%7"/>
      <w:lvlJc w:val="left"/>
      <w:pPr>
        <w:tabs>
          <w:tab w:val="num" w:pos="0"/>
        </w:tabs>
        <w:ind w:left="4956" w:hanging="708"/>
      </w:pPr>
      <w:rPr>
        <w:rFonts w:hint="default"/>
      </w:rPr>
    </w:lvl>
    <w:lvl w:ilvl="7">
      <w:start w:val="1"/>
      <w:numFmt w:val="decimal"/>
      <w:lvlText w:val="%1.%2.%3.%4.%5.%6.%7.%8"/>
      <w:lvlJc w:val="left"/>
      <w:pPr>
        <w:tabs>
          <w:tab w:val="num" w:pos="0"/>
        </w:tabs>
        <w:ind w:left="5664" w:hanging="708"/>
      </w:pPr>
      <w:rPr>
        <w:rFonts w:hint="default"/>
      </w:rPr>
    </w:lvl>
    <w:lvl w:ilvl="8">
      <w:start w:val="1"/>
      <w:numFmt w:val="decimal"/>
      <w:lvlText w:val="%1.%2.%3.%4.%5.%6.%7.%8.%9"/>
      <w:lvlJc w:val="left"/>
      <w:pPr>
        <w:tabs>
          <w:tab w:val="num" w:pos="0"/>
        </w:tabs>
        <w:ind w:left="6372" w:hanging="708"/>
      </w:pPr>
      <w:rPr>
        <w:rFonts w:hint="default"/>
      </w:rPr>
    </w:lvl>
  </w:abstractNum>
  <w:abstractNum w:abstractNumId="12" w15:restartNumberingAfterBreak="0">
    <w:nsid w:val="00000003"/>
    <w:multiLevelType w:val="multilevel"/>
    <w:tmpl w:val="00000003"/>
    <w:name w:val="WW8Num25"/>
    <w:lvl w:ilvl="0">
      <w:start w:val="1"/>
      <w:numFmt w:val="decimal"/>
      <w:lvlText w:val="(%1)"/>
      <w:lvlJc w:val="left"/>
      <w:pPr>
        <w:tabs>
          <w:tab w:val="num" w:pos="0"/>
        </w:tabs>
        <w:ind w:left="0" w:firstLine="0"/>
      </w:pPr>
      <w:rPr>
        <w:rFonts w:ascii="Times New Roman" w:hAnsi="Times New Roman"/>
        <w:sz w:val="22"/>
        <w:szCs w:val="24"/>
      </w:rPr>
    </w:lvl>
    <w:lvl w:ilvl="1">
      <w:start w:val="1"/>
      <w:numFmt w:val="lowerLetter"/>
      <w:lvlText w:val="(%1.%2)"/>
      <w:lvlJc w:val="left"/>
      <w:pPr>
        <w:tabs>
          <w:tab w:val="num" w:pos="1584"/>
        </w:tabs>
        <w:ind w:left="1584" w:hanging="1584"/>
      </w:pPr>
      <w:rPr>
        <w:rFonts w:ascii="Times New Roman" w:hAnsi="Times New Roman"/>
        <w:sz w:val="22"/>
        <w:szCs w:val="24"/>
      </w:rPr>
    </w:lvl>
    <w:lvl w:ilvl="2">
      <w:start w:val="1"/>
      <w:numFmt w:val="decimal"/>
      <w:lvlText w:val="%3."/>
      <w:lvlJc w:val="left"/>
      <w:pPr>
        <w:tabs>
          <w:tab w:val="num" w:pos="1440"/>
        </w:tabs>
        <w:ind w:left="1440" w:firstLine="0"/>
      </w:pPr>
    </w:lvl>
    <w:lvl w:ilvl="3">
      <w:start w:val="1"/>
      <w:numFmt w:val="lowerLetter"/>
      <w:lvlText w:val="%4)"/>
      <w:lvlJc w:val="left"/>
      <w:pPr>
        <w:tabs>
          <w:tab w:val="num" w:pos="2160"/>
        </w:tabs>
        <w:ind w:left="2160" w:firstLine="0"/>
      </w:pPr>
    </w:lvl>
    <w:lvl w:ilvl="4">
      <w:start w:val="1"/>
      <w:numFmt w:val="decimal"/>
      <w:lvlText w:val="(%5)"/>
      <w:lvlJc w:val="left"/>
      <w:pPr>
        <w:tabs>
          <w:tab w:val="num" w:pos="2880"/>
        </w:tabs>
        <w:ind w:left="2880" w:firstLine="0"/>
      </w:pPr>
    </w:lvl>
    <w:lvl w:ilvl="5">
      <w:start w:val="1"/>
      <w:numFmt w:val="lowerLetter"/>
      <w:lvlText w:val="(%6)"/>
      <w:lvlJc w:val="left"/>
      <w:pPr>
        <w:tabs>
          <w:tab w:val="num" w:pos="3600"/>
        </w:tabs>
        <w:ind w:left="3600" w:firstLine="0"/>
      </w:pPr>
    </w:lvl>
    <w:lvl w:ilvl="6">
      <w:start w:val="1"/>
      <w:numFmt w:val="lowerRoman"/>
      <w:lvlText w:val="(%7)"/>
      <w:lvlJc w:val="left"/>
      <w:pPr>
        <w:tabs>
          <w:tab w:val="num" w:pos="4320"/>
        </w:tabs>
        <w:ind w:left="4320" w:firstLine="0"/>
      </w:pPr>
    </w:lvl>
    <w:lvl w:ilvl="7">
      <w:start w:val="1"/>
      <w:numFmt w:val="lowerLetter"/>
      <w:lvlText w:val="(%8)"/>
      <w:lvlJc w:val="left"/>
      <w:pPr>
        <w:tabs>
          <w:tab w:val="num" w:pos="5040"/>
        </w:tabs>
        <w:ind w:left="5040" w:firstLine="0"/>
      </w:pPr>
    </w:lvl>
    <w:lvl w:ilvl="8">
      <w:start w:val="1"/>
      <w:numFmt w:val="lowerRoman"/>
      <w:lvlText w:val="(%9)"/>
      <w:lvlJc w:val="left"/>
      <w:pPr>
        <w:tabs>
          <w:tab w:val="num" w:pos="5760"/>
        </w:tabs>
        <w:ind w:left="5760" w:firstLine="0"/>
      </w:pPr>
    </w:lvl>
  </w:abstractNum>
  <w:abstractNum w:abstractNumId="13" w15:restartNumberingAfterBreak="0">
    <w:nsid w:val="027031D9"/>
    <w:multiLevelType w:val="hybridMultilevel"/>
    <w:tmpl w:val="C208604C"/>
    <w:lvl w:ilvl="0" w:tplc="FFFFFFFF">
      <w:start w:val="1"/>
      <w:numFmt w:val="bullet"/>
      <w:lvlText w:val=""/>
      <w:lvlJc w:val="left"/>
      <w:pPr>
        <w:tabs>
          <w:tab w:val="num" w:pos="927"/>
        </w:tabs>
        <w:ind w:left="927" w:hanging="360"/>
      </w:pPr>
      <w:rPr>
        <w:rFonts w:ascii="Symbol" w:hAnsi="Symbol" w:hint="default"/>
      </w:rPr>
    </w:lvl>
    <w:lvl w:ilvl="1" w:tplc="FFFFFFFF">
      <w:start w:val="1"/>
      <w:numFmt w:val="bullet"/>
      <w:pStyle w:val="Handout-bullet3Florian"/>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3DF37F6"/>
    <w:multiLevelType w:val="hybridMultilevel"/>
    <w:tmpl w:val="DF566CC4"/>
    <w:lvl w:ilvl="0" w:tplc="DA94FEB6">
      <w:start w:val="1"/>
      <w:numFmt w:val="decimal"/>
      <w:lvlText w:val="(%1)"/>
      <w:lvlJc w:val="left"/>
      <w:pPr>
        <w:tabs>
          <w:tab w:val="num" w:pos="1418"/>
        </w:tabs>
        <w:ind w:left="1418" w:hanging="567"/>
      </w:pPr>
      <w:rPr>
        <w:rFonts w:ascii="Courier New" w:hAnsi="Courier New" w:hint="default"/>
        <w:b w:val="0"/>
        <w:i w:val="0"/>
        <w:sz w:val="20"/>
      </w:rPr>
    </w:lvl>
    <w:lvl w:ilvl="1" w:tplc="37369EF4" w:tentative="1">
      <w:start w:val="1"/>
      <w:numFmt w:val="lowerLetter"/>
      <w:lvlText w:val="%2."/>
      <w:lvlJc w:val="left"/>
      <w:pPr>
        <w:tabs>
          <w:tab w:val="num" w:pos="1440"/>
        </w:tabs>
        <w:ind w:left="1440" w:hanging="360"/>
      </w:pPr>
    </w:lvl>
    <w:lvl w:ilvl="2" w:tplc="97A28B80" w:tentative="1">
      <w:start w:val="1"/>
      <w:numFmt w:val="lowerRoman"/>
      <w:lvlText w:val="%3."/>
      <w:lvlJc w:val="right"/>
      <w:pPr>
        <w:tabs>
          <w:tab w:val="num" w:pos="2160"/>
        </w:tabs>
        <w:ind w:left="2160" w:hanging="180"/>
      </w:pPr>
    </w:lvl>
    <w:lvl w:ilvl="3" w:tplc="311C5BCC" w:tentative="1">
      <w:start w:val="1"/>
      <w:numFmt w:val="decimal"/>
      <w:lvlText w:val="%4."/>
      <w:lvlJc w:val="left"/>
      <w:pPr>
        <w:tabs>
          <w:tab w:val="num" w:pos="2880"/>
        </w:tabs>
        <w:ind w:left="2880" w:hanging="360"/>
      </w:pPr>
    </w:lvl>
    <w:lvl w:ilvl="4" w:tplc="FF3AF02C" w:tentative="1">
      <w:start w:val="1"/>
      <w:numFmt w:val="lowerLetter"/>
      <w:lvlText w:val="%5."/>
      <w:lvlJc w:val="left"/>
      <w:pPr>
        <w:tabs>
          <w:tab w:val="num" w:pos="3600"/>
        </w:tabs>
        <w:ind w:left="3600" w:hanging="360"/>
      </w:pPr>
    </w:lvl>
    <w:lvl w:ilvl="5" w:tplc="8F7ABDF4" w:tentative="1">
      <w:start w:val="1"/>
      <w:numFmt w:val="lowerRoman"/>
      <w:lvlText w:val="%6."/>
      <w:lvlJc w:val="right"/>
      <w:pPr>
        <w:tabs>
          <w:tab w:val="num" w:pos="4320"/>
        </w:tabs>
        <w:ind w:left="4320" w:hanging="180"/>
      </w:pPr>
    </w:lvl>
    <w:lvl w:ilvl="6" w:tplc="B260B71A" w:tentative="1">
      <w:start w:val="1"/>
      <w:numFmt w:val="decimal"/>
      <w:lvlText w:val="%7."/>
      <w:lvlJc w:val="left"/>
      <w:pPr>
        <w:tabs>
          <w:tab w:val="num" w:pos="5040"/>
        </w:tabs>
        <w:ind w:left="5040" w:hanging="360"/>
      </w:pPr>
    </w:lvl>
    <w:lvl w:ilvl="7" w:tplc="D8A23C70" w:tentative="1">
      <w:start w:val="1"/>
      <w:numFmt w:val="lowerLetter"/>
      <w:lvlText w:val="%8."/>
      <w:lvlJc w:val="left"/>
      <w:pPr>
        <w:tabs>
          <w:tab w:val="num" w:pos="5760"/>
        </w:tabs>
        <w:ind w:left="5760" w:hanging="360"/>
      </w:pPr>
    </w:lvl>
    <w:lvl w:ilvl="8" w:tplc="EC2E5D6E" w:tentative="1">
      <w:start w:val="1"/>
      <w:numFmt w:val="lowerRoman"/>
      <w:lvlText w:val="%9."/>
      <w:lvlJc w:val="right"/>
      <w:pPr>
        <w:tabs>
          <w:tab w:val="num" w:pos="6480"/>
        </w:tabs>
        <w:ind w:left="6480" w:hanging="180"/>
      </w:pPr>
    </w:lvl>
  </w:abstractNum>
  <w:abstractNum w:abstractNumId="15" w15:restartNumberingAfterBreak="0">
    <w:nsid w:val="0501164A"/>
    <w:multiLevelType w:val="multilevel"/>
    <w:tmpl w:val="12B4F2E0"/>
    <w:lvl w:ilvl="0">
      <w:start w:val="1"/>
      <w:numFmt w:val="decimal"/>
      <w:lvlText w:val="%1"/>
      <w:lvlJc w:val="left"/>
      <w:pPr>
        <w:tabs>
          <w:tab w:val="num" w:pos="1860"/>
        </w:tabs>
        <w:ind w:left="2160" w:hanging="720"/>
      </w:pPr>
      <w:rPr>
        <w:rFonts w:hint="default"/>
      </w:rPr>
    </w:lvl>
    <w:lvl w:ilvl="1">
      <w:start w:val="1"/>
      <w:numFmt w:val="decimal"/>
      <w:lvlText w:val="%1.%2"/>
      <w:lvlJc w:val="left"/>
      <w:pPr>
        <w:tabs>
          <w:tab w:val="num" w:pos="2448"/>
        </w:tabs>
        <w:ind w:left="2448" w:hanging="1008"/>
      </w:pPr>
      <w:rPr>
        <w:rFonts w:hint="default"/>
        <w:lang w:val="en-GB"/>
      </w:rPr>
    </w:lvl>
    <w:lvl w:ilvl="2">
      <w:start w:val="1"/>
      <w:numFmt w:val="decimal"/>
      <w:lvlText w:val="%1.%2.%3"/>
      <w:lvlJc w:val="left"/>
      <w:pPr>
        <w:tabs>
          <w:tab w:val="num" w:pos="2160"/>
        </w:tabs>
        <w:ind w:left="2160" w:hanging="144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520"/>
        </w:tabs>
        <w:ind w:left="252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6" w15:restartNumberingAfterBreak="0">
    <w:nsid w:val="07DA765C"/>
    <w:multiLevelType w:val="multilevel"/>
    <w:tmpl w:val="7F86DE48"/>
    <w:lvl w:ilvl="0">
      <w:start w:val="1"/>
      <w:numFmt w:val="none"/>
      <w:lvlText w:val="%1"/>
      <w:lvlJc w:val="left"/>
      <w:pPr>
        <w:tabs>
          <w:tab w:val="num" w:pos="389"/>
        </w:tabs>
        <w:ind w:left="29" w:firstLine="0"/>
      </w:pPr>
      <w:rPr>
        <w:rFonts w:ascii="Lucida Sans Unicode" w:hAnsi="Lucida Sans Unicode" w:hint="default"/>
        <w:b/>
        <w:i w:val="0"/>
        <w:sz w:val="20"/>
      </w:rPr>
    </w:lvl>
    <w:lvl w:ilvl="1">
      <w:start w:val="1"/>
      <w:numFmt w:val="decimal"/>
      <w:pStyle w:val="Anhang2Florian"/>
      <w:lvlText w:val="%1.%2"/>
      <w:lvlJc w:val="left"/>
      <w:pPr>
        <w:tabs>
          <w:tab w:val="num" w:pos="928"/>
        </w:tabs>
        <w:ind w:left="568" w:firstLine="0"/>
      </w:pPr>
      <w:rPr>
        <w:rFonts w:ascii="Lucida Sans Unicode" w:hAnsi="Lucida Sans Unicode" w:hint="default"/>
        <w:sz w:val="20"/>
      </w:rPr>
    </w:lvl>
    <w:lvl w:ilvl="2">
      <w:start w:val="1"/>
      <w:numFmt w:val="upperLetter"/>
      <w:lvlText w:val="%1.%2.%3)"/>
      <w:lvlJc w:val="left"/>
      <w:pPr>
        <w:tabs>
          <w:tab w:val="num" w:pos="1883"/>
        </w:tabs>
        <w:ind w:left="1163" w:firstLine="0"/>
      </w:pPr>
      <w:rPr>
        <w:rFonts w:ascii="Courier New" w:hAnsi="Courier New" w:hint="default"/>
        <w:b w:val="0"/>
        <w:i w:val="0"/>
        <w:sz w:val="20"/>
      </w:rPr>
    </w:lvl>
    <w:lvl w:ilvl="3">
      <w:start w:val="1"/>
      <w:numFmt w:val="decimal"/>
      <w:lvlText w:val="%1.%2.%3.%4"/>
      <w:lvlJc w:val="left"/>
      <w:pPr>
        <w:tabs>
          <w:tab w:val="num" w:pos="2861"/>
        </w:tabs>
        <w:ind w:left="2861" w:hanging="708"/>
      </w:pPr>
      <w:rPr>
        <w:rFonts w:hint="default"/>
      </w:rPr>
    </w:lvl>
    <w:lvl w:ilvl="4">
      <w:start w:val="1"/>
      <w:numFmt w:val="decimal"/>
      <w:lvlText w:val="%1.%2.%3.%4.%5"/>
      <w:lvlJc w:val="left"/>
      <w:pPr>
        <w:tabs>
          <w:tab w:val="num" w:pos="29"/>
        </w:tabs>
        <w:ind w:left="3569" w:hanging="708"/>
      </w:pPr>
      <w:rPr>
        <w:rFonts w:hint="default"/>
      </w:rPr>
    </w:lvl>
    <w:lvl w:ilvl="5">
      <w:start w:val="1"/>
      <w:numFmt w:val="decimal"/>
      <w:lvlText w:val="%1.%2.%3.%4.%5.%6"/>
      <w:lvlJc w:val="left"/>
      <w:pPr>
        <w:tabs>
          <w:tab w:val="num" w:pos="29"/>
        </w:tabs>
        <w:ind w:left="4277" w:hanging="708"/>
      </w:pPr>
      <w:rPr>
        <w:rFonts w:hint="default"/>
      </w:rPr>
    </w:lvl>
    <w:lvl w:ilvl="6">
      <w:start w:val="1"/>
      <w:numFmt w:val="decimal"/>
      <w:lvlText w:val="%1.%2.%3.%4.%5.%6.%7"/>
      <w:lvlJc w:val="left"/>
      <w:pPr>
        <w:tabs>
          <w:tab w:val="num" w:pos="29"/>
        </w:tabs>
        <w:ind w:left="4985" w:hanging="708"/>
      </w:pPr>
      <w:rPr>
        <w:rFonts w:hint="default"/>
      </w:rPr>
    </w:lvl>
    <w:lvl w:ilvl="7">
      <w:start w:val="1"/>
      <w:numFmt w:val="decimal"/>
      <w:lvlText w:val="%1.%2.%3.%4.%5.%6.%7.%8"/>
      <w:lvlJc w:val="left"/>
      <w:pPr>
        <w:tabs>
          <w:tab w:val="num" w:pos="29"/>
        </w:tabs>
        <w:ind w:left="5693" w:hanging="708"/>
      </w:pPr>
      <w:rPr>
        <w:rFonts w:hint="default"/>
      </w:rPr>
    </w:lvl>
    <w:lvl w:ilvl="8">
      <w:start w:val="1"/>
      <w:numFmt w:val="decimal"/>
      <w:lvlText w:val="%1.%2.%3.%4.%5.%6.%7.%8.%9"/>
      <w:lvlJc w:val="left"/>
      <w:pPr>
        <w:tabs>
          <w:tab w:val="num" w:pos="29"/>
        </w:tabs>
        <w:ind w:left="6401" w:hanging="708"/>
      </w:pPr>
      <w:rPr>
        <w:rFonts w:hint="default"/>
      </w:rPr>
    </w:lvl>
  </w:abstractNum>
  <w:abstractNum w:abstractNumId="17" w15:restartNumberingAfterBreak="0">
    <w:nsid w:val="20563900"/>
    <w:multiLevelType w:val="hybridMultilevel"/>
    <w:tmpl w:val="3D0C4B0A"/>
    <w:lvl w:ilvl="0" w:tplc="54A4A29E">
      <w:start w:val="1"/>
      <w:numFmt w:val="bullet"/>
      <w:pStyle w:val="Handout-bullet2Florian"/>
      <w:lvlText w:val=""/>
      <w:lvlJc w:val="left"/>
      <w:pPr>
        <w:tabs>
          <w:tab w:val="num" w:pos="360"/>
        </w:tabs>
        <w:ind w:left="360" w:hanging="360"/>
      </w:pPr>
      <w:rPr>
        <w:rFonts w:ascii="Wingdings" w:hAnsi="Wingdings" w:hint="default"/>
        <w:b w:val="0"/>
        <w:i w:val="0"/>
        <w:sz w:val="24"/>
      </w:rPr>
    </w:lvl>
    <w:lvl w:ilvl="1" w:tplc="FFFFFFFF">
      <w:start w:val="1"/>
      <w:numFmt w:val="bullet"/>
      <w:lvlText w:val="o"/>
      <w:lvlJc w:val="left"/>
      <w:pPr>
        <w:tabs>
          <w:tab w:val="num" w:pos="1440"/>
        </w:tabs>
        <w:ind w:left="1440" w:hanging="360"/>
      </w:pPr>
      <w:rPr>
        <w:rFonts w:ascii="Courier New" w:hAnsi="Courier New" w:hint="default"/>
      </w:rPr>
    </w:lvl>
    <w:lvl w:ilvl="2" w:tplc="D0EA4DC4">
      <w:start w:val="1"/>
      <w:numFmt w:val="bullet"/>
      <w:lvlText w:val=""/>
      <w:lvlJc w:val="left"/>
      <w:pPr>
        <w:tabs>
          <w:tab w:val="num" w:pos="2177"/>
        </w:tabs>
        <w:ind w:left="2177" w:hanging="377"/>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C477CF"/>
    <w:multiLevelType w:val="multilevel"/>
    <w:tmpl w:val="5148B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F38C3"/>
    <w:multiLevelType w:val="multilevel"/>
    <w:tmpl w:val="A7E21B84"/>
    <w:lvl w:ilvl="0">
      <w:start w:val="1"/>
      <w:numFmt w:val="decimal"/>
      <w:lvlText w:val="(%1)"/>
      <w:lvlJc w:val="left"/>
      <w:pPr>
        <w:tabs>
          <w:tab w:val="num" w:pos="360"/>
        </w:tabs>
        <w:ind w:left="0" w:firstLine="0"/>
      </w:pPr>
      <w:rPr>
        <w:rFonts w:ascii="Garamond" w:hAnsi="Garamond" w:hint="default"/>
        <w:sz w:val="24"/>
        <w:szCs w:val="24"/>
      </w:rPr>
    </w:lvl>
    <w:lvl w:ilvl="1">
      <w:start w:val="1"/>
      <w:numFmt w:val="lowerLetter"/>
      <w:lvlText w:val="(%1%2)"/>
      <w:lvlJc w:val="left"/>
      <w:pPr>
        <w:tabs>
          <w:tab w:val="num" w:pos="1584"/>
        </w:tabs>
        <w:ind w:left="1656" w:hanging="1656"/>
      </w:pPr>
      <w:rPr>
        <w:rFonts w:ascii="Garamond" w:hAnsi="Garamond" w:hint="default"/>
        <w:sz w:val="24"/>
        <w:szCs w:val="24"/>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2EDC5E97"/>
    <w:multiLevelType w:val="multilevel"/>
    <w:tmpl w:val="45065E88"/>
    <w:lvl w:ilvl="0">
      <w:start w:val="1"/>
      <w:numFmt w:val="upperLetter"/>
      <w:pStyle w:val="Hypothesis-number-level1-Florian"/>
      <w:lvlText w:val="(%1)"/>
      <w:lvlJc w:val="left"/>
      <w:pPr>
        <w:tabs>
          <w:tab w:val="num" w:pos="1080"/>
        </w:tabs>
        <w:ind w:left="720" w:firstLine="0"/>
      </w:pPr>
      <w:rPr>
        <w:rFonts w:ascii="Palatino" w:hAnsi="Palatino" w:hint="default"/>
        <w:sz w:val="20"/>
        <w:szCs w:val="20"/>
      </w:rPr>
    </w:lvl>
    <w:lvl w:ilvl="1">
      <w:start w:val="1"/>
      <w:numFmt w:val="upperLetter"/>
      <w:lvlText w:val="%2."/>
      <w:lvlJc w:val="left"/>
      <w:pPr>
        <w:tabs>
          <w:tab w:val="num" w:pos="1800"/>
        </w:tabs>
        <w:ind w:left="1440" w:firstLine="0"/>
      </w:pPr>
      <w:rPr>
        <w:rFonts w:hint="default"/>
      </w:rPr>
    </w:lvl>
    <w:lvl w:ilvl="2">
      <w:start w:val="1"/>
      <w:numFmt w:val="decimal"/>
      <w:lvlText w:val="%3."/>
      <w:lvlJc w:val="left"/>
      <w:pPr>
        <w:tabs>
          <w:tab w:val="num" w:pos="2520"/>
        </w:tabs>
        <w:ind w:left="2160" w:firstLine="0"/>
      </w:pPr>
      <w:rPr>
        <w:rFonts w:hint="default"/>
      </w:rPr>
    </w:lvl>
    <w:lvl w:ilvl="3">
      <w:start w:val="1"/>
      <w:numFmt w:val="lowerLetter"/>
      <w:lvlText w:val="%4)"/>
      <w:lvlJc w:val="left"/>
      <w:pPr>
        <w:tabs>
          <w:tab w:val="num" w:pos="3240"/>
        </w:tabs>
        <w:ind w:left="2880" w:firstLine="0"/>
      </w:pPr>
      <w:rPr>
        <w:rFonts w:hint="default"/>
      </w:rPr>
    </w:lvl>
    <w:lvl w:ilvl="4">
      <w:start w:val="1"/>
      <w:numFmt w:val="decimal"/>
      <w:lvlText w:val="(%5)"/>
      <w:lvlJc w:val="left"/>
      <w:pPr>
        <w:tabs>
          <w:tab w:val="num" w:pos="3960"/>
        </w:tabs>
        <w:ind w:left="3600" w:firstLine="0"/>
      </w:pPr>
      <w:rPr>
        <w:rFonts w:hint="default"/>
      </w:rPr>
    </w:lvl>
    <w:lvl w:ilvl="5">
      <w:start w:val="1"/>
      <w:numFmt w:val="lowerLetter"/>
      <w:lvlText w:val="(%6)"/>
      <w:lvlJc w:val="left"/>
      <w:pPr>
        <w:tabs>
          <w:tab w:val="num" w:pos="4680"/>
        </w:tabs>
        <w:ind w:left="4320" w:firstLine="0"/>
      </w:pPr>
      <w:rPr>
        <w:rFonts w:hint="default"/>
      </w:rPr>
    </w:lvl>
    <w:lvl w:ilvl="6">
      <w:start w:val="1"/>
      <w:numFmt w:val="lowerRoman"/>
      <w:lvlText w:val="(%7)"/>
      <w:lvlJc w:val="left"/>
      <w:pPr>
        <w:tabs>
          <w:tab w:val="num" w:pos="5400"/>
        </w:tabs>
        <w:ind w:left="5040" w:firstLine="0"/>
      </w:pPr>
      <w:rPr>
        <w:rFonts w:hint="default"/>
      </w:rPr>
    </w:lvl>
    <w:lvl w:ilvl="7">
      <w:start w:val="1"/>
      <w:numFmt w:val="lowerLetter"/>
      <w:lvlText w:val="(%8)"/>
      <w:lvlJc w:val="left"/>
      <w:pPr>
        <w:tabs>
          <w:tab w:val="num" w:pos="6120"/>
        </w:tabs>
        <w:ind w:left="5760" w:firstLine="0"/>
      </w:pPr>
      <w:rPr>
        <w:rFonts w:hint="default"/>
      </w:rPr>
    </w:lvl>
    <w:lvl w:ilvl="8">
      <w:start w:val="1"/>
      <w:numFmt w:val="lowerRoman"/>
      <w:lvlText w:val="(%9)"/>
      <w:lvlJc w:val="left"/>
      <w:pPr>
        <w:tabs>
          <w:tab w:val="num" w:pos="6840"/>
        </w:tabs>
        <w:ind w:left="6480" w:firstLine="0"/>
      </w:pPr>
      <w:rPr>
        <w:rFonts w:hint="default"/>
      </w:rPr>
    </w:lvl>
  </w:abstractNum>
  <w:abstractNum w:abstractNumId="21" w15:restartNumberingAfterBreak="0">
    <w:nsid w:val="3CF6738E"/>
    <w:multiLevelType w:val="hybridMultilevel"/>
    <w:tmpl w:val="B67E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D1EA2"/>
    <w:multiLevelType w:val="hybridMultilevel"/>
    <w:tmpl w:val="EC82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FB3D11"/>
    <w:multiLevelType w:val="hybridMultilevel"/>
    <w:tmpl w:val="78AA71AE"/>
    <w:lvl w:ilvl="0" w:tplc="537640AA">
      <w:start w:val="1"/>
      <w:numFmt w:val="bullet"/>
      <w:pStyle w:val="References-BookFlorian"/>
      <w:lvlText w:val="-"/>
      <w:lvlJc w:val="left"/>
      <w:pPr>
        <w:tabs>
          <w:tab w:val="num" w:pos="680"/>
        </w:tabs>
        <w:ind w:left="680" w:hanging="396"/>
      </w:pPr>
      <w:rPr>
        <w:rFonts w:hint="default"/>
        <w:sz w:val="16"/>
      </w:rPr>
    </w:lvl>
    <w:lvl w:ilvl="1" w:tplc="2A348332">
      <w:start w:val="1"/>
      <w:numFmt w:val="decimal"/>
      <w:lvlText w:val="%2."/>
      <w:lvlJc w:val="left"/>
      <w:pPr>
        <w:tabs>
          <w:tab w:val="num" w:pos="1440"/>
        </w:tabs>
        <w:ind w:left="1440" w:hanging="360"/>
      </w:pPr>
    </w:lvl>
    <w:lvl w:ilvl="2" w:tplc="93081496" w:tentative="1">
      <w:start w:val="1"/>
      <w:numFmt w:val="bullet"/>
      <w:lvlText w:val=""/>
      <w:lvlJc w:val="left"/>
      <w:pPr>
        <w:tabs>
          <w:tab w:val="num" w:pos="2160"/>
        </w:tabs>
        <w:ind w:left="2160" w:hanging="360"/>
      </w:pPr>
      <w:rPr>
        <w:rFonts w:ascii="Wingdings" w:hAnsi="Wingdings" w:hint="default"/>
      </w:rPr>
    </w:lvl>
    <w:lvl w:ilvl="3" w:tplc="0DB2A638" w:tentative="1">
      <w:start w:val="1"/>
      <w:numFmt w:val="bullet"/>
      <w:lvlText w:val=""/>
      <w:lvlJc w:val="left"/>
      <w:pPr>
        <w:tabs>
          <w:tab w:val="num" w:pos="2880"/>
        </w:tabs>
        <w:ind w:left="2880" w:hanging="360"/>
      </w:pPr>
      <w:rPr>
        <w:rFonts w:ascii="Symbol" w:hAnsi="Symbol" w:hint="default"/>
      </w:rPr>
    </w:lvl>
    <w:lvl w:ilvl="4" w:tplc="2258EA8A" w:tentative="1">
      <w:start w:val="1"/>
      <w:numFmt w:val="bullet"/>
      <w:lvlText w:val="o"/>
      <w:lvlJc w:val="left"/>
      <w:pPr>
        <w:tabs>
          <w:tab w:val="num" w:pos="3600"/>
        </w:tabs>
        <w:ind w:left="3600" w:hanging="360"/>
      </w:pPr>
      <w:rPr>
        <w:rFonts w:ascii="Courier New" w:hAnsi="Courier New" w:hint="default"/>
      </w:rPr>
    </w:lvl>
    <w:lvl w:ilvl="5" w:tplc="3742474C" w:tentative="1">
      <w:start w:val="1"/>
      <w:numFmt w:val="bullet"/>
      <w:lvlText w:val=""/>
      <w:lvlJc w:val="left"/>
      <w:pPr>
        <w:tabs>
          <w:tab w:val="num" w:pos="4320"/>
        </w:tabs>
        <w:ind w:left="4320" w:hanging="360"/>
      </w:pPr>
      <w:rPr>
        <w:rFonts w:ascii="Wingdings" w:hAnsi="Wingdings" w:hint="default"/>
      </w:rPr>
    </w:lvl>
    <w:lvl w:ilvl="6" w:tplc="9956E66C" w:tentative="1">
      <w:start w:val="1"/>
      <w:numFmt w:val="bullet"/>
      <w:lvlText w:val=""/>
      <w:lvlJc w:val="left"/>
      <w:pPr>
        <w:tabs>
          <w:tab w:val="num" w:pos="5040"/>
        </w:tabs>
        <w:ind w:left="5040" w:hanging="360"/>
      </w:pPr>
      <w:rPr>
        <w:rFonts w:ascii="Symbol" w:hAnsi="Symbol" w:hint="default"/>
      </w:rPr>
    </w:lvl>
    <w:lvl w:ilvl="7" w:tplc="7396DA0A" w:tentative="1">
      <w:start w:val="1"/>
      <w:numFmt w:val="bullet"/>
      <w:lvlText w:val="o"/>
      <w:lvlJc w:val="left"/>
      <w:pPr>
        <w:tabs>
          <w:tab w:val="num" w:pos="5760"/>
        </w:tabs>
        <w:ind w:left="5760" w:hanging="360"/>
      </w:pPr>
      <w:rPr>
        <w:rFonts w:ascii="Courier New" w:hAnsi="Courier New" w:hint="default"/>
      </w:rPr>
    </w:lvl>
    <w:lvl w:ilvl="8" w:tplc="7470570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40103D9"/>
    <w:multiLevelType w:val="multilevel"/>
    <w:tmpl w:val="0F2680A8"/>
    <w:lvl w:ilvl="0">
      <w:start w:val="1"/>
      <w:numFmt w:val="decimal"/>
      <w:lvlText w:val="(%1)"/>
      <w:lvlJc w:val="left"/>
      <w:pPr>
        <w:tabs>
          <w:tab w:val="num" w:pos="720"/>
        </w:tabs>
        <w:ind w:left="360" w:firstLine="0"/>
      </w:pPr>
      <w:rPr>
        <w:rFonts w:ascii="Garamond" w:hAnsi="Garamond" w:hint="default"/>
        <w:sz w:val="24"/>
        <w:szCs w:val="24"/>
      </w:rPr>
    </w:lvl>
    <w:lvl w:ilvl="1">
      <w:start w:val="1"/>
      <w:numFmt w:val="decimal"/>
      <w:pStyle w:val="Hypothesis-number-level2-Florian"/>
      <w:lvlText w:val="(%1-%2)"/>
      <w:lvlJc w:val="left"/>
      <w:pPr>
        <w:tabs>
          <w:tab w:val="num" w:pos="1944"/>
        </w:tabs>
        <w:ind w:left="2016" w:hanging="1656"/>
      </w:pPr>
      <w:rPr>
        <w:rFonts w:ascii="Palatino" w:hAnsi="Palatino" w:hint="default"/>
        <w:sz w:val="20"/>
        <w:szCs w:val="20"/>
      </w:rPr>
    </w:lvl>
    <w:lvl w:ilvl="2">
      <w:start w:val="1"/>
      <w:numFmt w:val="decimal"/>
      <w:lvlText w:val="%3."/>
      <w:lvlJc w:val="left"/>
      <w:pPr>
        <w:tabs>
          <w:tab w:val="num" w:pos="2160"/>
        </w:tabs>
        <w:ind w:left="1800" w:firstLine="0"/>
      </w:pPr>
      <w:rPr>
        <w:rFonts w:hint="default"/>
      </w:rPr>
    </w:lvl>
    <w:lvl w:ilvl="3">
      <w:start w:val="1"/>
      <w:numFmt w:val="lowerLetter"/>
      <w:lvlText w:val="%4)"/>
      <w:lvlJc w:val="left"/>
      <w:pPr>
        <w:tabs>
          <w:tab w:val="num" w:pos="2880"/>
        </w:tabs>
        <w:ind w:left="2520" w:firstLine="0"/>
      </w:pPr>
      <w:rPr>
        <w:rFonts w:hint="default"/>
      </w:rPr>
    </w:lvl>
    <w:lvl w:ilvl="4">
      <w:start w:val="1"/>
      <w:numFmt w:val="decimal"/>
      <w:lvlText w:val="(%5)"/>
      <w:lvlJc w:val="left"/>
      <w:pPr>
        <w:tabs>
          <w:tab w:val="num" w:pos="3600"/>
        </w:tabs>
        <w:ind w:left="3240" w:firstLine="0"/>
      </w:pPr>
      <w:rPr>
        <w:rFonts w:hint="default"/>
      </w:rPr>
    </w:lvl>
    <w:lvl w:ilvl="5">
      <w:start w:val="1"/>
      <w:numFmt w:val="lowerLetter"/>
      <w:lvlText w:val="(%6)"/>
      <w:lvlJc w:val="left"/>
      <w:pPr>
        <w:tabs>
          <w:tab w:val="num" w:pos="4320"/>
        </w:tabs>
        <w:ind w:left="3960" w:firstLine="0"/>
      </w:pPr>
      <w:rPr>
        <w:rFonts w:hint="default"/>
      </w:rPr>
    </w:lvl>
    <w:lvl w:ilvl="6">
      <w:start w:val="1"/>
      <w:numFmt w:val="lowerRoman"/>
      <w:lvlText w:val="(%7)"/>
      <w:lvlJc w:val="left"/>
      <w:pPr>
        <w:tabs>
          <w:tab w:val="num" w:pos="5040"/>
        </w:tabs>
        <w:ind w:left="4680" w:firstLine="0"/>
      </w:pPr>
      <w:rPr>
        <w:rFonts w:hint="default"/>
      </w:rPr>
    </w:lvl>
    <w:lvl w:ilvl="7">
      <w:start w:val="1"/>
      <w:numFmt w:val="lowerLetter"/>
      <w:lvlText w:val="(%8)"/>
      <w:lvlJc w:val="left"/>
      <w:pPr>
        <w:tabs>
          <w:tab w:val="num" w:pos="5760"/>
        </w:tabs>
        <w:ind w:left="5400" w:firstLine="0"/>
      </w:pPr>
      <w:rPr>
        <w:rFonts w:hint="default"/>
      </w:rPr>
    </w:lvl>
    <w:lvl w:ilvl="8">
      <w:start w:val="1"/>
      <w:numFmt w:val="lowerRoman"/>
      <w:lvlText w:val="(%9)"/>
      <w:lvlJc w:val="left"/>
      <w:pPr>
        <w:tabs>
          <w:tab w:val="num" w:pos="6480"/>
        </w:tabs>
        <w:ind w:left="6120" w:firstLine="0"/>
      </w:pPr>
      <w:rPr>
        <w:rFonts w:hint="default"/>
      </w:rPr>
    </w:lvl>
  </w:abstractNum>
  <w:abstractNum w:abstractNumId="25" w15:restartNumberingAfterBreak="0">
    <w:nsid w:val="5DE67CE2"/>
    <w:multiLevelType w:val="multilevel"/>
    <w:tmpl w:val="A42A4B42"/>
    <w:lvl w:ilvl="0">
      <w:start w:val="1"/>
      <w:numFmt w:val="decimal"/>
      <w:pStyle w:val="LPHeading1"/>
      <w:lvlText w:val="%1"/>
      <w:lvlJc w:val="left"/>
      <w:pPr>
        <w:tabs>
          <w:tab w:val="num" w:pos="720"/>
        </w:tabs>
        <w:ind w:left="720" w:hanging="720"/>
      </w:pPr>
      <w:rPr>
        <w:rFonts w:hint="default"/>
        <w:sz w:val="28"/>
        <w:szCs w:val="28"/>
      </w:rPr>
    </w:lvl>
    <w:lvl w:ilvl="1">
      <w:start w:val="1"/>
      <w:numFmt w:val="decimal"/>
      <w:pStyle w:val="LPHeading2"/>
      <w:lvlText w:val="%1.%2"/>
      <w:lvlJc w:val="left"/>
      <w:pPr>
        <w:tabs>
          <w:tab w:val="num" w:pos="720"/>
        </w:tabs>
        <w:ind w:left="720" w:hanging="720"/>
      </w:pPr>
      <w:rPr>
        <w:rFonts w:hint="default"/>
        <w:b/>
        <w:i w:val="0"/>
        <w:sz w:val="26"/>
        <w:szCs w:val="22"/>
      </w:rPr>
    </w:lvl>
    <w:lvl w:ilvl="2">
      <w:start w:val="1"/>
      <w:numFmt w:val="decimal"/>
      <w:pStyle w:val="Heading3"/>
      <w:lvlText w:val="%1.%2.%3"/>
      <w:lvlJc w:val="left"/>
      <w:pPr>
        <w:tabs>
          <w:tab w:val="num" w:pos="720"/>
        </w:tabs>
        <w:ind w:left="1080" w:hanging="1080"/>
      </w:pPr>
      <w:rPr>
        <w:rFonts w:hint="default"/>
        <w:b/>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3755805"/>
    <w:multiLevelType w:val="hybridMultilevel"/>
    <w:tmpl w:val="1B8630F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7" w15:restartNumberingAfterBreak="0">
    <w:nsid w:val="6D8C5229"/>
    <w:multiLevelType w:val="multilevel"/>
    <w:tmpl w:val="6E6A367C"/>
    <w:lvl w:ilvl="0">
      <w:start w:val="1"/>
      <w:numFmt w:val="decimal"/>
      <w:lvlText w:val="(%1)"/>
      <w:lvlJc w:val="left"/>
      <w:pPr>
        <w:tabs>
          <w:tab w:val="num" w:pos="360"/>
        </w:tabs>
        <w:ind w:left="0" w:firstLine="0"/>
      </w:pPr>
      <w:rPr>
        <w:rFonts w:ascii="Garamond" w:hAnsi="Garamond" w:hint="default"/>
        <w:sz w:val="24"/>
        <w:szCs w:val="24"/>
      </w:rPr>
    </w:lvl>
    <w:lvl w:ilvl="1">
      <w:start w:val="1"/>
      <w:numFmt w:val="lowerLetter"/>
      <w:lvlText w:val="(%1-%2)"/>
      <w:lvlJc w:val="left"/>
      <w:pPr>
        <w:tabs>
          <w:tab w:val="num" w:pos="1584"/>
        </w:tabs>
        <w:ind w:left="1656" w:hanging="1656"/>
      </w:pPr>
      <w:rPr>
        <w:rFonts w:ascii="Garamond" w:hAnsi="Garamond" w:hint="default"/>
        <w:sz w:val="24"/>
        <w:szCs w:val="24"/>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8" w15:restartNumberingAfterBreak="0">
    <w:nsid w:val="73BC44CB"/>
    <w:multiLevelType w:val="hybridMultilevel"/>
    <w:tmpl w:val="68BA09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37291">
    <w:abstractNumId w:val="16"/>
  </w:num>
  <w:num w:numId="2" w16cid:durableId="1631352201">
    <w:abstractNumId w:val="14"/>
  </w:num>
  <w:num w:numId="3" w16cid:durableId="1671713109">
    <w:abstractNumId w:val="11"/>
  </w:num>
  <w:num w:numId="4" w16cid:durableId="283999810">
    <w:abstractNumId w:val="17"/>
  </w:num>
  <w:num w:numId="5" w16cid:durableId="1898512413">
    <w:abstractNumId w:val="13"/>
  </w:num>
  <w:num w:numId="6" w16cid:durableId="364407600">
    <w:abstractNumId w:val="23"/>
  </w:num>
  <w:num w:numId="7" w16cid:durableId="1518929231">
    <w:abstractNumId w:val="14"/>
  </w:num>
  <w:num w:numId="8" w16cid:durableId="976180750">
    <w:abstractNumId w:val="11"/>
  </w:num>
  <w:num w:numId="9" w16cid:durableId="924995136">
    <w:abstractNumId w:val="20"/>
  </w:num>
  <w:num w:numId="10" w16cid:durableId="545066303">
    <w:abstractNumId w:val="20"/>
  </w:num>
  <w:num w:numId="11" w16cid:durableId="117381170">
    <w:abstractNumId w:val="27"/>
  </w:num>
  <w:num w:numId="12" w16cid:durableId="1454247698">
    <w:abstractNumId w:val="16"/>
  </w:num>
  <w:num w:numId="13" w16cid:durableId="498470249">
    <w:abstractNumId w:val="15"/>
  </w:num>
  <w:num w:numId="14" w16cid:durableId="760568498">
    <w:abstractNumId w:val="15"/>
  </w:num>
  <w:num w:numId="15" w16cid:durableId="932932169">
    <w:abstractNumId w:val="19"/>
  </w:num>
  <w:num w:numId="16" w16cid:durableId="1138187772">
    <w:abstractNumId w:val="27"/>
  </w:num>
  <w:num w:numId="17" w16cid:durableId="1229076856">
    <w:abstractNumId w:val="11"/>
  </w:num>
  <w:num w:numId="18" w16cid:durableId="653679089">
    <w:abstractNumId w:val="17"/>
  </w:num>
  <w:num w:numId="19" w16cid:durableId="704722047">
    <w:abstractNumId w:val="13"/>
  </w:num>
  <w:num w:numId="20" w16cid:durableId="2113697469">
    <w:abstractNumId w:val="24"/>
  </w:num>
  <w:num w:numId="21" w16cid:durableId="1347975694">
    <w:abstractNumId w:val="15"/>
  </w:num>
  <w:num w:numId="22" w16cid:durableId="798425194">
    <w:abstractNumId w:val="15"/>
  </w:num>
  <w:num w:numId="23" w16cid:durableId="1885292950">
    <w:abstractNumId w:val="23"/>
  </w:num>
  <w:num w:numId="24" w16cid:durableId="1776245830">
    <w:abstractNumId w:val="15"/>
  </w:num>
  <w:num w:numId="25" w16cid:durableId="227962953">
    <w:abstractNumId w:val="27"/>
  </w:num>
  <w:num w:numId="26" w16cid:durableId="1452746577">
    <w:abstractNumId w:val="19"/>
  </w:num>
  <w:num w:numId="27" w16cid:durableId="1826434337">
    <w:abstractNumId w:val="17"/>
  </w:num>
  <w:num w:numId="28" w16cid:durableId="548609731">
    <w:abstractNumId w:val="13"/>
  </w:num>
  <w:num w:numId="29" w16cid:durableId="375467042">
    <w:abstractNumId w:val="20"/>
  </w:num>
  <w:num w:numId="30" w16cid:durableId="486165465">
    <w:abstractNumId w:val="24"/>
  </w:num>
  <w:num w:numId="31" w16cid:durableId="628360907">
    <w:abstractNumId w:val="15"/>
  </w:num>
  <w:num w:numId="32" w16cid:durableId="382028370">
    <w:abstractNumId w:val="23"/>
  </w:num>
  <w:num w:numId="33" w16cid:durableId="862015834">
    <w:abstractNumId w:val="12"/>
  </w:num>
  <w:num w:numId="34" w16cid:durableId="1985503457">
    <w:abstractNumId w:val="25"/>
  </w:num>
  <w:num w:numId="35" w16cid:durableId="643436257">
    <w:abstractNumId w:val="25"/>
  </w:num>
  <w:num w:numId="36" w16cid:durableId="1105807206">
    <w:abstractNumId w:val="0"/>
  </w:num>
  <w:num w:numId="37" w16cid:durableId="1464230419">
    <w:abstractNumId w:val="18"/>
  </w:num>
  <w:num w:numId="38" w16cid:durableId="1940290323">
    <w:abstractNumId w:val="18"/>
  </w:num>
  <w:num w:numId="39" w16cid:durableId="946959172">
    <w:abstractNumId w:val="10"/>
  </w:num>
  <w:num w:numId="40" w16cid:durableId="984697095">
    <w:abstractNumId w:val="8"/>
  </w:num>
  <w:num w:numId="41" w16cid:durableId="151601111">
    <w:abstractNumId w:val="7"/>
  </w:num>
  <w:num w:numId="42" w16cid:durableId="19086223">
    <w:abstractNumId w:val="6"/>
  </w:num>
  <w:num w:numId="43" w16cid:durableId="424958277">
    <w:abstractNumId w:val="5"/>
  </w:num>
  <w:num w:numId="44" w16cid:durableId="1291327724">
    <w:abstractNumId w:val="9"/>
  </w:num>
  <w:num w:numId="45" w16cid:durableId="611479961">
    <w:abstractNumId w:val="4"/>
  </w:num>
  <w:num w:numId="46" w16cid:durableId="1673216160">
    <w:abstractNumId w:val="3"/>
  </w:num>
  <w:num w:numId="47" w16cid:durableId="235869122">
    <w:abstractNumId w:val="2"/>
  </w:num>
  <w:num w:numId="48" w16cid:durableId="1656951017">
    <w:abstractNumId w:val="1"/>
  </w:num>
  <w:num w:numId="49" w16cid:durableId="1178497600">
    <w:abstractNumId w:val="28"/>
  </w:num>
  <w:num w:numId="50" w16cid:durableId="274750238">
    <w:abstractNumId w:val="22"/>
  </w:num>
  <w:num w:numId="51" w16cid:durableId="910579989">
    <w:abstractNumId w:val="21"/>
  </w:num>
  <w:num w:numId="52" w16cid:durableId="13676807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stylePaneFormatFilter w:val="1402" w:allStyles="0" w:customStyles="1"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52"/>
    <w:rsid w:val="00036F63"/>
    <w:rsid w:val="00086B46"/>
    <w:rsid w:val="000B1BA1"/>
    <w:rsid w:val="000B4A1A"/>
    <w:rsid w:val="000F37BF"/>
    <w:rsid w:val="000F775D"/>
    <w:rsid w:val="00143CAF"/>
    <w:rsid w:val="00165AC8"/>
    <w:rsid w:val="0019139A"/>
    <w:rsid w:val="00195FCA"/>
    <w:rsid w:val="001E185B"/>
    <w:rsid w:val="001F7C2E"/>
    <w:rsid w:val="0022121A"/>
    <w:rsid w:val="00236062"/>
    <w:rsid w:val="002922D0"/>
    <w:rsid w:val="002D281B"/>
    <w:rsid w:val="003046D2"/>
    <w:rsid w:val="00343EB9"/>
    <w:rsid w:val="003E2C11"/>
    <w:rsid w:val="003E37B9"/>
    <w:rsid w:val="00446592"/>
    <w:rsid w:val="00452E00"/>
    <w:rsid w:val="00490683"/>
    <w:rsid w:val="004959A2"/>
    <w:rsid w:val="0049633E"/>
    <w:rsid w:val="004A6BC1"/>
    <w:rsid w:val="00504824"/>
    <w:rsid w:val="00512A21"/>
    <w:rsid w:val="00512BC5"/>
    <w:rsid w:val="005177E9"/>
    <w:rsid w:val="0053070F"/>
    <w:rsid w:val="00540DD0"/>
    <w:rsid w:val="00540FB3"/>
    <w:rsid w:val="00595EBB"/>
    <w:rsid w:val="005A6AFC"/>
    <w:rsid w:val="00612F74"/>
    <w:rsid w:val="00673BC2"/>
    <w:rsid w:val="00677D00"/>
    <w:rsid w:val="006C4063"/>
    <w:rsid w:val="006E12F2"/>
    <w:rsid w:val="006E2D84"/>
    <w:rsid w:val="00710D8A"/>
    <w:rsid w:val="0073703C"/>
    <w:rsid w:val="00740C31"/>
    <w:rsid w:val="007540EC"/>
    <w:rsid w:val="00790093"/>
    <w:rsid w:val="007923BD"/>
    <w:rsid w:val="00796257"/>
    <w:rsid w:val="007F3571"/>
    <w:rsid w:val="007F3BC7"/>
    <w:rsid w:val="008168A9"/>
    <w:rsid w:val="00861F29"/>
    <w:rsid w:val="008773BA"/>
    <w:rsid w:val="00885352"/>
    <w:rsid w:val="008D399C"/>
    <w:rsid w:val="00922F58"/>
    <w:rsid w:val="0092794E"/>
    <w:rsid w:val="00952EC0"/>
    <w:rsid w:val="009B25F1"/>
    <w:rsid w:val="009C2F8C"/>
    <w:rsid w:val="009C7FC6"/>
    <w:rsid w:val="00A06454"/>
    <w:rsid w:val="00A251F1"/>
    <w:rsid w:val="00A35972"/>
    <w:rsid w:val="00A70529"/>
    <w:rsid w:val="00A71F8A"/>
    <w:rsid w:val="00A7548A"/>
    <w:rsid w:val="00AE3C08"/>
    <w:rsid w:val="00B20981"/>
    <w:rsid w:val="00B6418D"/>
    <w:rsid w:val="00BA3D4E"/>
    <w:rsid w:val="00BC2906"/>
    <w:rsid w:val="00BC3CC7"/>
    <w:rsid w:val="00BD298C"/>
    <w:rsid w:val="00BD36F6"/>
    <w:rsid w:val="00BF01A8"/>
    <w:rsid w:val="00C35E76"/>
    <w:rsid w:val="00C84E65"/>
    <w:rsid w:val="00C93CD6"/>
    <w:rsid w:val="00C948A3"/>
    <w:rsid w:val="00CA196C"/>
    <w:rsid w:val="00CB2023"/>
    <w:rsid w:val="00CB5AD6"/>
    <w:rsid w:val="00CD2D91"/>
    <w:rsid w:val="00CF446C"/>
    <w:rsid w:val="00D156C3"/>
    <w:rsid w:val="00DA4676"/>
    <w:rsid w:val="00DB189D"/>
    <w:rsid w:val="00DB32B7"/>
    <w:rsid w:val="00DE5871"/>
    <w:rsid w:val="00DF6D9B"/>
    <w:rsid w:val="00E31EAA"/>
    <w:rsid w:val="00F33B21"/>
    <w:rsid w:val="00F679B8"/>
    <w:rsid w:val="00F9025D"/>
    <w:rsid w:val="00FB1F88"/>
    <w:rsid w:val="00FB7C19"/>
    <w:rsid w:val="00FF1F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81465"/>
  <w15:chartTrackingRefBased/>
  <w15:docId w15:val="{A30BE7B8-7950-AA4B-AD85-2FD24F5A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L&amp;P Normal"/>
    <w:qFormat/>
    <w:rsid w:val="00885352"/>
    <w:pPr>
      <w:ind w:firstLine="360"/>
      <w:jc w:val="both"/>
    </w:pPr>
    <w:rPr>
      <w:rFonts w:ascii="Janson Text" w:hAnsi="Janson Text"/>
      <w:sz w:val="24"/>
      <w:szCs w:val="24"/>
    </w:rPr>
  </w:style>
  <w:style w:type="paragraph" w:styleId="Heading1">
    <w:name w:val="heading 1"/>
    <w:basedOn w:val="Normal"/>
    <w:next w:val="Normal"/>
    <w:qFormat/>
    <w:rsid w:val="00DE62CA"/>
    <w:pPr>
      <w:keepNext/>
      <w:spacing w:before="240" w:after="60"/>
      <w:ind w:firstLine="0"/>
      <w:outlineLvl w:val="0"/>
    </w:pPr>
    <w:rPr>
      <w:rFonts w:ascii="Arial" w:hAnsi="Arial" w:cs="Arial"/>
      <w:b/>
      <w:bCs/>
      <w:kern w:val="32"/>
      <w:sz w:val="32"/>
      <w:szCs w:val="32"/>
    </w:rPr>
  </w:style>
  <w:style w:type="paragraph" w:styleId="Heading2">
    <w:name w:val="heading 2"/>
    <w:basedOn w:val="Normal"/>
    <w:next w:val="Normal"/>
    <w:qFormat/>
    <w:rsid w:val="00DE62CA"/>
    <w:pPr>
      <w:keepNext/>
      <w:spacing w:before="240" w:after="60"/>
      <w:outlineLvl w:val="1"/>
    </w:pPr>
    <w:rPr>
      <w:rFonts w:ascii="Arial" w:hAnsi="Arial" w:cs="Arial"/>
      <w:b/>
      <w:bCs/>
      <w:i/>
      <w:iCs/>
      <w:sz w:val="28"/>
      <w:szCs w:val="28"/>
    </w:rPr>
  </w:style>
  <w:style w:type="paragraph" w:styleId="Heading3">
    <w:name w:val="heading 3"/>
    <w:aliases w:val="L&amp;P Heading 3"/>
    <w:basedOn w:val="Heading1"/>
    <w:qFormat/>
    <w:rsid w:val="00AF73B2"/>
    <w:pPr>
      <w:numPr>
        <w:ilvl w:val="2"/>
        <w:numId w:val="35"/>
      </w:numPr>
      <w:spacing w:after="120"/>
      <w:outlineLvl w:val="2"/>
    </w:pPr>
    <w:rPr>
      <w:bCs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hangFlorian">
    <w:name w:val="Anhang (Florian)"/>
    <w:basedOn w:val="Heading1"/>
    <w:next w:val="Normal"/>
    <w:rsid w:val="00DE62CA"/>
    <w:pPr>
      <w:pBdr>
        <w:bottom w:val="single" w:sz="4" w:space="1" w:color="auto"/>
      </w:pBdr>
      <w:tabs>
        <w:tab w:val="left" w:pos="1701"/>
      </w:tabs>
      <w:overflowPunct w:val="0"/>
      <w:autoSpaceDE w:val="0"/>
      <w:autoSpaceDN w:val="0"/>
      <w:adjustRightInd w:val="0"/>
      <w:spacing w:before="480" w:after="360"/>
      <w:ind w:right="1106"/>
      <w:jc w:val="right"/>
      <w:textAlignment w:val="baseline"/>
    </w:pPr>
    <w:rPr>
      <w:rFonts w:ascii="Times New Roman" w:hAnsi="Times New Roman" w:cs="Times New Roman"/>
      <w:bCs w:val="0"/>
      <w:kern w:val="0"/>
      <w:sz w:val="26"/>
      <w:szCs w:val="20"/>
    </w:rPr>
  </w:style>
  <w:style w:type="paragraph" w:customStyle="1" w:styleId="Anhang1Florian">
    <w:name w:val="Anhang 1 (Florian)"/>
    <w:basedOn w:val="Heading1"/>
    <w:next w:val="Normal"/>
    <w:rsid w:val="00DE62CA"/>
    <w:pPr>
      <w:pageBreakBefore/>
      <w:pBdr>
        <w:bottom w:val="single" w:sz="12" w:space="1" w:color="auto"/>
      </w:pBdr>
      <w:tabs>
        <w:tab w:val="num" w:pos="1985"/>
      </w:tabs>
      <w:overflowPunct w:val="0"/>
      <w:autoSpaceDE w:val="0"/>
      <w:autoSpaceDN w:val="0"/>
      <w:adjustRightInd w:val="0"/>
      <w:spacing w:after="600"/>
      <w:jc w:val="right"/>
      <w:textAlignment w:val="baseline"/>
    </w:pPr>
    <w:rPr>
      <w:rFonts w:ascii="Times New Roman" w:hAnsi="Times New Roman" w:cs="Times New Roman"/>
      <w:b w:val="0"/>
      <w:bCs w:val="0"/>
      <w:smallCaps/>
      <w:kern w:val="0"/>
      <w:sz w:val="28"/>
      <w:szCs w:val="20"/>
      <w:lang w:val="de-DE"/>
    </w:rPr>
  </w:style>
  <w:style w:type="paragraph" w:customStyle="1" w:styleId="Anhang2Florian">
    <w:name w:val="Anhang 2 (Florian)"/>
    <w:basedOn w:val="Heading2"/>
    <w:next w:val="Normal"/>
    <w:rsid w:val="00DE62CA"/>
    <w:pPr>
      <w:numPr>
        <w:ilvl w:val="1"/>
        <w:numId w:val="12"/>
      </w:numPr>
      <w:tabs>
        <w:tab w:val="clear" w:pos="928"/>
        <w:tab w:val="num" w:pos="720"/>
      </w:tabs>
      <w:overflowPunct w:val="0"/>
      <w:autoSpaceDE w:val="0"/>
      <w:autoSpaceDN w:val="0"/>
      <w:adjustRightInd w:val="0"/>
      <w:spacing w:before="600" w:after="360"/>
      <w:ind w:left="720" w:hanging="360"/>
      <w:textAlignment w:val="baseline"/>
    </w:pPr>
    <w:rPr>
      <w:rFonts w:ascii="Times New Roman" w:hAnsi="Times New Roman" w:cs="Times New Roman"/>
      <w:i w:val="0"/>
      <w:iCs w:val="0"/>
      <w:sz w:val="24"/>
      <w:szCs w:val="20"/>
      <w:lang w:val="de-DE"/>
    </w:rPr>
  </w:style>
  <w:style w:type="paragraph" w:customStyle="1" w:styleId="Anhang3Florian">
    <w:name w:val="Anhang 3 (Florian)"/>
    <w:basedOn w:val="Heading3"/>
    <w:next w:val="Normal"/>
    <w:rsid w:val="00DE62CA"/>
    <w:pPr>
      <w:numPr>
        <w:ilvl w:val="0"/>
        <w:numId w:val="0"/>
      </w:numPr>
      <w:pBdr>
        <w:bottom w:val="single" w:sz="4" w:space="1" w:color="auto"/>
      </w:pBdr>
      <w:tabs>
        <w:tab w:val="left" w:pos="1701"/>
        <w:tab w:val="num" w:pos="2160"/>
      </w:tabs>
      <w:overflowPunct w:val="0"/>
      <w:autoSpaceDE w:val="0"/>
      <w:autoSpaceDN w:val="0"/>
      <w:adjustRightInd w:val="0"/>
      <w:spacing w:before="480" w:after="360"/>
      <w:textAlignment w:val="baseline"/>
    </w:pPr>
    <w:rPr>
      <w:rFonts w:ascii="Courier New" w:hAnsi="Courier New" w:cs="Lucida Sans Unicode"/>
      <w:bCs/>
      <w:sz w:val="22"/>
      <w:szCs w:val="20"/>
      <w:lang w:val="de-DE"/>
    </w:rPr>
  </w:style>
  <w:style w:type="paragraph" w:customStyle="1" w:styleId="AssumptionFlorian">
    <w:name w:val="Assumption (Florian)"/>
    <w:basedOn w:val="Normal"/>
    <w:rsid w:val="00DE62CA"/>
    <w:pPr>
      <w:tabs>
        <w:tab w:val="num" w:pos="927"/>
      </w:tabs>
      <w:spacing w:before="240" w:after="240"/>
      <w:ind w:left="567"/>
    </w:pPr>
    <w:rPr>
      <w:rFonts w:ascii="Lucida Sans Unicode" w:hAnsi="Lucida Sans Unicode" w:cs="Lucida Sans Unicode"/>
      <w:sz w:val="18"/>
      <w:lang w:val="en-GB"/>
    </w:rPr>
  </w:style>
  <w:style w:type="paragraph" w:styleId="Caption">
    <w:name w:val="caption"/>
    <w:aliases w:val="Beschriftung (Florian)"/>
    <w:basedOn w:val="Normal"/>
    <w:next w:val="Normal"/>
    <w:qFormat/>
    <w:rsid w:val="00DE62CA"/>
    <w:pPr>
      <w:spacing w:before="120" w:after="120"/>
      <w:jc w:val="center"/>
    </w:pPr>
    <w:rPr>
      <w:b/>
      <w:bCs/>
      <w:smallCaps/>
      <w:sz w:val="22"/>
      <w:szCs w:val="22"/>
    </w:rPr>
  </w:style>
  <w:style w:type="paragraph" w:customStyle="1" w:styleId="Example-descriptionheadingFlorian">
    <w:name w:val="Example - description/heading (Florian)"/>
    <w:next w:val="Normal"/>
    <w:rsid w:val="00CA7A20"/>
    <w:pPr>
      <w:tabs>
        <w:tab w:val="left" w:pos="1843"/>
      </w:tabs>
      <w:suppressAutoHyphens/>
      <w:spacing w:before="120"/>
      <w:ind w:firstLine="570"/>
    </w:pPr>
    <w:rPr>
      <w:rFonts w:ascii="Tahoma" w:hAnsi="Tahoma"/>
      <w:b/>
      <w:sz w:val="18"/>
      <w:lang w:eastAsia="ar-SA"/>
    </w:rPr>
  </w:style>
  <w:style w:type="paragraph" w:customStyle="1" w:styleId="Example-exampletextnumberedFlorian">
    <w:name w:val="Example - example text/numbered (Florian)"/>
    <w:rsid w:val="00CA7A20"/>
    <w:pPr>
      <w:suppressAutoHyphens/>
      <w:spacing w:before="240"/>
      <w:jc w:val="both"/>
    </w:pPr>
    <w:rPr>
      <w:rFonts w:ascii="Courier New" w:hAnsi="Courier New"/>
      <w:lang w:eastAsia="ar-SA"/>
    </w:rPr>
  </w:style>
  <w:style w:type="paragraph" w:customStyle="1" w:styleId="Example-Level2Florian">
    <w:name w:val="Example - Level 2 (Florian)"/>
    <w:basedOn w:val="Normal"/>
    <w:rsid w:val="00CA7A20"/>
    <w:pPr>
      <w:tabs>
        <w:tab w:val="left" w:pos="720"/>
      </w:tabs>
      <w:suppressAutoHyphens/>
      <w:spacing w:line="288" w:lineRule="auto"/>
      <w:ind w:left="360" w:firstLine="0"/>
    </w:pPr>
    <w:rPr>
      <w:rFonts w:ascii="Times New Roman" w:hAnsi="Times New Roman"/>
      <w:sz w:val="22"/>
      <w:lang w:eastAsia="ar-SA"/>
    </w:rPr>
  </w:style>
  <w:style w:type="paragraph" w:customStyle="1" w:styleId="Example-TranslationliteralFlorian">
    <w:name w:val="Example - Translation literal (Florian)"/>
    <w:basedOn w:val="Normal"/>
    <w:next w:val="Normal"/>
    <w:rsid w:val="00CA7A20"/>
    <w:pPr>
      <w:tabs>
        <w:tab w:val="left" w:pos="360"/>
        <w:tab w:val="left" w:pos="570"/>
        <w:tab w:val="left" w:pos="709"/>
        <w:tab w:val="left" w:pos="1418"/>
        <w:tab w:val="left" w:pos="1701"/>
        <w:tab w:val="left" w:pos="1843"/>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6237"/>
        <w:tab w:val="left" w:pos="6804"/>
      </w:tabs>
      <w:suppressAutoHyphens/>
      <w:ind w:left="570"/>
    </w:pPr>
    <w:rPr>
      <w:rFonts w:ascii="Courier New" w:hAnsi="Courier New" w:cs="Lucida Sans Unicode"/>
      <w:sz w:val="20"/>
      <w:lang w:val="it-IT" w:eastAsia="ar-SA"/>
    </w:rPr>
  </w:style>
  <w:style w:type="paragraph" w:customStyle="1" w:styleId="Example-TranslationGlossFlorian">
    <w:name w:val="Example - Translation/Gloss (Florian)"/>
    <w:next w:val="Normal"/>
    <w:rsid w:val="00CA7A20"/>
    <w:pPr>
      <w:tabs>
        <w:tab w:val="left" w:pos="360"/>
        <w:tab w:val="left" w:pos="1026"/>
      </w:tabs>
      <w:suppressAutoHyphens/>
      <w:ind w:left="576"/>
    </w:pPr>
    <w:rPr>
      <w:bCs/>
      <w:i/>
      <w:iCs/>
      <w:lang w:eastAsia="ar-SA"/>
    </w:rPr>
  </w:style>
  <w:style w:type="paragraph" w:customStyle="1" w:styleId="Handout-bullet2Florian">
    <w:name w:val="Handout - bullet 2 (Florian)"/>
    <w:basedOn w:val="Normal"/>
    <w:rsid w:val="00AF73B2"/>
    <w:pPr>
      <w:numPr>
        <w:numId w:val="27"/>
      </w:numPr>
      <w:spacing w:before="60" w:after="60"/>
    </w:pPr>
  </w:style>
  <w:style w:type="paragraph" w:customStyle="1" w:styleId="Handout-bullet3Florian">
    <w:name w:val="Handout - bullet 3 (Florian)"/>
    <w:rsid w:val="00AF73B2"/>
    <w:pPr>
      <w:numPr>
        <w:ilvl w:val="1"/>
        <w:numId w:val="28"/>
      </w:numPr>
      <w:jc w:val="both"/>
    </w:pPr>
    <w:rPr>
      <w:sz w:val="22"/>
      <w:lang w:eastAsia="de-DE"/>
    </w:rPr>
  </w:style>
  <w:style w:type="paragraph" w:customStyle="1" w:styleId="StyleHypothesis-FlorianRight003RightSinglesolidli1">
    <w:name w:val="Style Hypothesis - Florian + Right:  0.03&quot; Right: (Single solid li...1"/>
    <w:basedOn w:val="Normal"/>
    <w:rsid w:val="00DE62CA"/>
    <w:pPr>
      <w:pBdr>
        <w:top w:val="single" w:sz="4" w:space="2" w:color="auto"/>
        <w:left w:val="single" w:sz="4" w:space="4" w:color="auto"/>
        <w:bottom w:val="single" w:sz="4" w:space="2" w:color="auto"/>
        <w:right w:val="single" w:sz="4" w:space="4" w:color="auto"/>
      </w:pBdr>
      <w:autoSpaceDE w:val="0"/>
      <w:autoSpaceDN w:val="0"/>
      <w:adjustRightInd w:val="0"/>
      <w:ind w:left="475" w:right="115"/>
    </w:pPr>
    <w:rPr>
      <w:rFonts w:ascii="Palatino" w:hAnsi="Palatino"/>
      <w:sz w:val="20"/>
      <w:szCs w:val="20"/>
    </w:rPr>
  </w:style>
  <w:style w:type="paragraph" w:customStyle="1" w:styleId="StyleHypothesisheader-FlorianRight003RightSingles">
    <w:name w:val="Style Hypothesis header - Florian + Right:  0.03&quot; Right: (Single s..."/>
    <w:basedOn w:val="Normal"/>
    <w:rsid w:val="00DE62CA"/>
    <w:pPr>
      <w:pBdr>
        <w:top w:val="single" w:sz="4" w:space="2" w:color="auto"/>
        <w:left w:val="single" w:sz="4" w:space="4" w:color="auto"/>
        <w:bottom w:val="single" w:sz="4" w:space="2" w:color="auto"/>
        <w:right w:val="single" w:sz="4" w:space="4" w:color="auto"/>
      </w:pBdr>
      <w:autoSpaceDE w:val="0"/>
      <w:autoSpaceDN w:val="0"/>
      <w:adjustRightInd w:val="0"/>
      <w:spacing w:before="60" w:after="40"/>
      <w:ind w:left="475" w:right="115"/>
    </w:pPr>
    <w:rPr>
      <w:rFonts w:ascii="Palatino" w:hAnsi="Palatino"/>
      <w:b/>
      <w:bCs/>
      <w:sz w:val="20"/>
      <w:szCs w:val="20"/>
    </w:rPr>
  </w:style>
  <w:style w:type="paragraph" w:customStyle="1" w:styleId="References-AuthorFlorian">
    <w:name w:val="References - Author (Florian)"/>
    <w:next w:val="Normal"/>
    <w:rsid w:val="00AF73B2"/>
    <w:pPr>
      <w:spacing w:before="60" w:after="20"/>
    </w:pPr>
    <w:rPr>
      <w:rFonts w:cs="Lucida Sans Unicode"/>
      <w:smallCaps/>
      <w:sz w:val="22"/>
      <w:lang w:eastAsia="de-DE"/>
    </w:rPr>
  </w:style>
  <w:style w:type="paragraph" w:customStyle="1" w:styleId="References-BookFlorian">
    <w:name w:val="References - Book (Florian)"/>
    <w:rsid w:val="00AF73B2"/>
    <w:pPr>
      <w:numPr>
        <w:numId w:val="32"/>
      </w:numPr>
      <w:jc w:val="both"/>
    </w:pPr>
    <w:rPr>
      <w:sz w:val="22"/>
      <w:lang w:eastAsia="de-DE"/>
    </w:rPr>
  </w:style>
  <w:style w:type="paragraph" w:customStyle="1" w:styleId="Hypothesis-number-level1-Florian">
    <w:name w:val="Hypothesis - number-level 1 - Florian"/>
    <w:rsid w:val="00AF73B2"/>
    <w:pPr>
      <w:numPr>
        <w:numId w:val="29"/>
      </w:numPr>
      <w:pBdr>
        <w:top w:val="single" w:sz="4" w:space="1" w:color="auto"/>
        <w:left w:val="single" w:sz="4" w:space="4" w:color="auto"/>
        <w:bottom w:val="single" w:sz="4" w:space="1" w:color="auto"/>
        <w:right w:val="single" w:sz="4" w:space="4" w:color="auto"/>
      </w:pBdr>
      <w:ind w:right="115"/>
    </w:pPr>
    <w:rPr>
      <w:rFonts w:ascii="Palatino" w:hAnsi="Palatino"/>
      <w:lang w:val="de-DE" w:eastAsia="de-DE"/>
    </w:rPr>
  </w:style>
  <w:style w:type="paragraph" w:customStyle="1" w:styleId="Hypothesisheader-Florian">
    <w:name w:val="Hypothesis header - Florian"/>
    <w:basedOn w:val="Normal"/>
    <w:next w:val="Hypothesis-number-level1-FlorianCharCharCharChar"/>
    <w:rsid w:val="00AF73B2"/>
    <w:pPr>
      <w:pBdr>
        <w:top w:val="single" w:sz="4" w:space="1" w:color="auto"/>
        <w:left w:val="single" w:sz="4" w:space="4" w:color="auto"/>
        <w:bottom w:val="single" w:sz="4" w:space="1" w:color="auto"/>
        <w:right w:val="single" w:sz="4" w:space="4" w:color="auto"/>
      </w:pBdr>
      <w:tabs>
        <w:tab w:val="left" w:pos="551"/>
      </w:tabs>
      <w:adjustRightInd w:val="0"/>
      <w:snapToGrid w:val="0"/>
      <w:ind w:left="720" w:right="115" w:firstLine="0"/>
      <w:jc w:val="left"/>
    </w:pPr>
    <w:rPr>
      <w:rFonts w:eastAsia="Times New Roman"/>
      <w:b/>
      <w:lang w:val="de-DE" w:eastAsia="de-DE"/>
    </w:rPr>
  </w:style>
  <w:style w:type="paragraph" w:customStyle="1" w:styleId="Example-extended">
    <w:name w:val="Example - extended"/>
    <w:basedOn w:val="Example-normal"/>
    <w:rsid w:val="00CA7A20"/>
    <w:pPr>
      <w:tabs>
        <w:tab w:val="left" w:pos="1800"/>
      </w:tabs>
    </w:pPr>
    <w:rPr>
      <w:rFonts w:ascii="Janson Text" w:hAnsi="Janson Text"/>
    </w:rPr>
  </w:style>
  <w:style w:type="paragraph" w:styleId="BalloonText">
    <w:name w:val="Balloon Text"/>
    <w:basedOn w:val="Normal"/>
    <w:semiHidden/>
    <w:rsid w:val="00DE62CA"/>
    <w:rPr>
      <w:rFonts w:ascii="Tahoma" w:hAnsi="Tahoma" w:cs="Tahoma"/>
      <w:sz w:val="16"/>
      <w:szCs w:val="16"/>
    </w:rPr>
  </w:style>
  <w:style w:type="character" w:styleId="CommentReference">
    <w:name w:val="annotation reference"/>
    <w:semiHidden/>
    <w:rsid w:val="00DE62CA"/>
    <w:rPr>
      <w:sz w:val="16"/>
      <w:szCs w:val="16"/>
    </w:rPr>
  </w:style>
  <w:style w:type="paragraph" w:styleId="CommentText">
    <w:name w:val="annotation text"/>
    <w:basedOn w:val="Normal"/>
    <w:semiHidden/>
    <w:rsid w:val="00DE62CA"/>
    <w:rPr>
      <w:sz w:val="20"/>
      <w:szCs w:val="20"/>
    </w:rPr>
  </w:style>
  <w:style w:type="paragraph" w:styleId="CommentSubject">
    <w:name w:val="annotation subject"/>
    <w:basedOn w:val="CommentText"/>
    <w:next w:val="CommentText"/>
    <w:semiHidden/>
    <w:rsid w:val="00DE62CA"/>
    <w:rPr>
      <w:b/>
      <w:bCs/>
    </w:rPr>
  </w:style>
  <w:style w:type="paragraph" w:customStyle="1" w:styleId="Example-normal">
    <w:name w:val="Example - normal"/>
    <w:basedOn w:val="Normal"/>
    <w:rsid w:val="00CA7A20"/>
    <w:pPr>
      <w:tabs>
        <w:tab w:val="left" w:pos="720"/>
        <w:tab w:val="left" w:pos="900"/>
        <w:tab w:val="left" w:pos="1080"/>
        <w:tab w:val="left" w:pos="1260"/>
        <w:tab w:val="left" w:pos="1440"/>
        <w:tab w:val="left" w:pos="162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 w:val="left" w:pos="7380"/>
        <w:tab w:val="left" w:pos="7560"/>
        <w:tab w:val="left" w:pos="7740"/>
        <w:tab w:val="left" w:pos="7920"/>
        <w:tab w:val="left" w:pos="8100"/>
        <w:tab w:val="left" w:pos="8280"/>
        <w:tab w:val="left" w:pos="8460"/>
      </w:tabs>
      <w:suppressAutoHyphens/>
      <w:ind w:firstLine="0"/>
    </w:pPr>
    <w:rPr>
      <w:rFonts w:ascii="Times New Roman" w:hAnsi="Times New Roman"/>
      <w:sz w:val="22"/>
      <w:lang w:eastAsia="ar-SA"/>
    </w:rPr>
  </w:style>
  <w:style w:type="character" w:styleId="FollowedHyperlink">
    <w:name w:val="FollowedHyperlink"/>
    <w:rsid w:val="00DE62CA"/>
    <w:rPr>
      <w:color w:val="800080"/>
      <w:u w:val="single"/>
    </w:rPr>
  </w:style>
  <w:style w:type="paragraph" w:styleId="Footer">
    <w:name w:val="footer"/>
    <w:basedOn w:val="Normal"/>
    <w:rsid w:val="00DE62CA"/>
    <w:pPr>
      <w:tabs>
        <w:tab w:val="center" w:pos="4320"/>
        <w:tab w:val="right" w:pos="8640"/>
      </w:tabs>
    </w:pPr>
  </w:style>
  <w:style w:type="character" w:styleId="FootnoteReference">
    <w:name w:val="footnote reference"/>
    <w:semiHidden/>
    <w:rsid w:val="00DE62CA"/>
    <w:rPr>
      <w:vertAlign w:val="superscript"/>
    </w:rPr>
  </w:style>
  <w:style w:type="paragraph" w:styleId="FootnoteText">
    <w:name w:val="footnote text"/>
    <w:basedOn w:val="Normal"/>
    <w:semiHidden/>
    <w:rsid w:val="00DE62CA"/>
    <w:rPr>
      <w:sz w:val="20"/>
      <w:szCs w:val="20"/>
    </w:rPr>
  </w:style>
  <w:style w:type="paragraph" w:styleId="Header">
    <w:name w:val="header"/>
    <w:basedOn w:val="Normal"/>
    <w:rsid w:val="00DE62CA"/>
    <w:pPr>
      <w:tabs>
        <w:tab w:val="center" w:pos="4320"/>
        <w:tab w:val="right" w:pos="8640"/>
      </w:tabs>
    </w:pPr>
  </w:style>
  <w:style w:type="character" w:styleId="Hyperlink">
    <w:name w:val="Hyperlink"/>
    <w:rsid w:val="00DE62CA"/>
    <w:rPr>
      <w:color w:val="0000FF"/>
      <w:u w:val="single"/>
    </w:rPr>
  </w:style>
  <w:style w:type="paragraph" w:customStyle="1" w:styleId="Hypothesis-number-level1-FlorianCharCharCharChar">
    <w:name w:val="Hypothesis - number-level 1 - Florian Char Char Char Char"/>
    <w:link w:val="Hypothesis-number-level1-FlorianCharCharCharCharChar"/>
    <w:rsid w:val="00AF73B2"/>
    <w:pPr>
      <w:pBdr>
        <w:top w:val="single" w:sz="4" w:space="1" w:color="auto"/>
        <w:left w:val="single" w:sz="4" w:space="4" w:color="auto"/>
        <w:bottom w:val="single" w:sz="4" w:space="1" w:color="auto"/>
        <w:right w:val="single" w:sz="4" w:space="4" w:color="auto"/>
      </w:pBdr>
      <w:tabs>
        <w:tab w:val="left" w:pos="551"/>
      </w:tabs>
      <w:adjustRightInd w:val="0"/>
      <w:snapToGrid w:val="0"/>
      <w:ind w:right="115"/>
    </w:pPr>
    <w:rPr>
      <w:rFonts w:ascii="Garamond" w:hAnsi="Garamond"/>
      <w:sz w:val="24"/>
      <w:szCs w:val="24"/>
      <w:lang w:val="de-DE" w:eastAsia="de-DE"/>
    </w:rPr>
  </w:style>
  <w:style w:type="character" w:customStyle="1" w:styleId="Hypothesis-number-level1-FlorianCharCharCharCharChar">
    <w:name w:val="Hypothesis - number-level 1 - Florian Char Char Char Char Char"/>
    <w:link w:val="Hypothesis-number-level1-FlorianCharCharCharChar"/>
    <w:rsid w:val="00DE62CA"/>
    <w:rPr>
      <w:rFonts w:ascii="Garamond" w:hAnsi="Garamond"/>
      <w:sz w:val="24"/>
      <w:szCs w:val="24"/>
      <w:lang w:val="de-DE" w:eastAsia="de-DE" w:bidi="ar-SA"/>
    </w:rPr>
  </w:style>
  <w:style w:type="paragraph" w:customStyle="1" w:styleId="Hypothesis-number-level2-Florian">
    <w:name w:val="Hypothesis - number-level 2 - Florian"/>
    <w:basedOn w:val="Normal"/>
    <w:rsid w:val="00AF73B2"/>
    <w:pPr>
      <w:numPr>
        <w:ilvl w:val="1"/>
        <w:numId w:val="30"/>
      </w:numPr>
      <w:pBdr>
        <w:top w:val="single" w:sz="4" w:space="1" w:color="auto"/>
        <w:left w:val="single" w:sz="4" w:space="4" w:color="auto"/>
        <w:bottom w:val="single" w:sz="4" w:space="1" w:color="auto"/>
        <w:right w:val="single" w:sz="4" w:space="4" w:color="auto"/>
      </w:pBdr>
      <w:tabs>
        <w:tab w:val="left" w:pos="551"/>
      </w:tabs>
      <w:adjustRightInd w:val="0"/>
      <w:snapToGrid w:val="0"/>
      <w:ind w:right="115"/>
    </w:pPr>
    <w:rPr>
      <w:rFonts w:eastAsia="Times New Roman"/>
      <w:lang w:val="de-DE" w:eastAsia="de-DE"/>
    </w:rPr>
  </w:style>
  <w:style w:type="paragraph" w:customStyle="1" w:styleId="Hypothesis-unnumbered">
    <w:name w:val="Hypothesis - unnumbered"/>
    <w:basedOn w:val="Normal"/>
    <w:rsid w:val="00AF73B2"/>
    <w:pPr>
      <w:pBdr>
        <w:top w:val="single" w:sz="4" w:space="1" w:color="auto"/>
        <w:left w:val="single" w:sz="4" w:space="4" w:color="auto"/>
        <w:bottom w:val="single" w:sz="4" w:space="1" w:color="auto"/>
        <w:right w:val="single" w:sz="4" w:space="4" w:color="auto"/>
      </w:pBdr>
      <w:tabs>
        <w:tab w:val="left" w:pos="551"/>
      </w:tabs>
      <w:adjustRightInd w:val="0"/>
      <w:snapToGrid w:val="0"/>
      <w:ind w:left="720" w:right="115" w:firstLine="0"/>
    </w:pPr>
    <w:rPr>
      <w:lang w:eastAsia="de-DE"/>
    </w:rPr>
  </w:style>
  <w:style w:type="paragraph" w:customStyle="1" w:styleId="LPNormal-firstparagraph">
    <w:name w:val="L&amp;P Normal - first paragraph"/>
    <w:basedOn w:val="Normal"/>
    <w:next w:val="Normal"/>
    <w:rsid w:val="00CA7A20"/>
    <w:pPr>
      <w:suppressAutoHyphens/>
      <w:ind w:firstLine="0"/>
    </w:pPr>
    <w:rPr>
      <w:rFonts w:ascii="Times New Roman" w:hAnsi="Times New Roman"/>
      <w:sz w:val="22"/>
      <w:szCs w:val="20"/>
      <w:lang w:eastAsia="ar-SA"/>
    </w:rPr>
  </w:style>
  <w:style w:type="paragraph" w:customStyle="1" w:styleId="LPHeading1">
    <w:name w:val="L&amp;P Heading 1"/>
    <w:basedOn w:val="LPNormal-firstparagraph"/>
    <w:next w:val="LPNormal-firstparagraph"/>
    <w:rsid w:val="00CA7A20"/>
    <w:pPr>
      <w:numPr>
        <w:numId w:val="35"/>
      </w:numPr>
      <w:spacing w:before="300"/>
    </w:pPr>
    <w:rPr>
      <w:rFonts w:cs="Arial"/>
      <w:b/>
      <w:bCs/>
      <w:kern w:val="1"/>
      <w:sz w:val="28"/>
      <w:szCs w:val="28"/>
    </w:rPr>
  </w:style>
  <w:style w:type="paragraph" w:customStyle="1" w:styleId="LPHeading2">
    <w:name w:val="L&amp;P Heading 2"/>
    <w:basedOn w:val="LPHeading1"/>
    <w:next w:val="Normal"/>
    <w:rsid w:val="00CA7A20"/>
    <w:pPr>
      <w:numPr>
        <w:ilvl w:val="1"/>
      </w:numPr>
      <w:spacing w:before="200"/>
    </w:pPr>
    <w:rPr>
      <w:rFonts w:cs="Times New Roman"/>
      <w:sz w:val="26"/>
      <w:lang w:val="en-GB"/>
    </w:rPr>
  </w:style>
  <w:style w:type="paragraph" w:customStyle="1" w:styleId="LPQuote">
    <w:name w:val="L&amp;P Quote"/>
    <w:basedOn w:val="Normal"/>
    <w:next w:val="Normal"/>
    <w:rsid w:val="00CA7A20"/>
    <w:pPr>
      <w:suppressAutoHyphens/>
      <w:ind w:left="720" w:firstLine="0"/>
    </w:pPr>
    <w:rPr>
      <w:rFonts w:eastAsia="Times New Roman"/>
      <w:i/>
      <w:iCs/>
      <w:sz w:val="22"/>
      <w:szCs w:val="20"/>
      <w:lang w:eastAsia="ar-SA"/>
    </w:rPr>
  </w:style>
  <w:style w:type="paragraph" w:customStyle="1" w:styleId="LPQuotesource">
    <w:name w:val="L&amp;P Quote source"/>
    <w:basedOn w:val="Normal"/>
    <w:next w:val="Normal"/>
    <w:rsid w:val="00CA7A20"/>
    <w:pPr>
      <w:suppressAutoHyphens/>
      <w:jc w:val="right"/>
    </w:pPr>
    <w:rPr>
      <w:rFonts w:eastAsia="Times New Roman"/>
      <w:sz w:val="22"/>
      <w:szCs w:val="20"/>
      <w:lang w:eastAsia="ar-SA"/>
    </w:rPr>
  </w:style>
  <w:style w:type="character" w:customStyle="1" w:styleId="LPQuotesourceChar">
    <w:name w:val="L&amp;P Quote source Char"/>
    <w:rsid w:val="00CA7A20"/>
    <w:rPr>
      <w:sz w:val="22"/>
      <w:lang w:val="de-DE" w:eastAsia="ar-SA" w:bidi="ar-SA"/>
    </w:rPr>
  </w:style>
  <w:style w:type="paragraph" w:styleId="NormalWeb">
    <w:name w:val="Normal (Web)"/>
    <w:basedOn w:val="Normal"/>
    <w:uiPriority w:val="99"/>
    <w:rsid w:val="00DE62CA"/>
    <w:pPr>
      <w:spacing w:before="100" w:beforeAutospacing="1" w:after="100" w:afterAutospacing="1"/>
      <w:ind w:firstLine="0"/>
      <w:jc w:val="left"/>
    </w:pPr>
    <w:rPr>
      <w:rFonts w:ascii="Times New Roman" w:hAnsi="Times New Roman"/>
    </w:rPr>
  </w:style>
  <w:style w:type="character" w:styleId="PageNumber">
    <w:name w:val="page number"/>
    <w:basedOn w:val="DefaultParagraphFont"/>
    <w:rsid w:val="00DE62CA"/>
  </w:style>
  <w:style w:type="paragraph" w:customStyle="1" w:styleId="StyleFirstline0">
    <w:name w:val="Style First line:  0&quot;"/>
    <w:basedOn w:val="Normal"/>
    <w:rsid w:val="00DE62CA"/>
    <w:pPr>
      <w:ind w:firstLine="0"/>
    </w:pPr>
    <w:rPr>
      <w:szCs w:val="20"/>
    </w:rPr>
  </w:style>
  <w:style w:type="paragraph" w:customStyle="1" w:styleId="StyleHypothesis-number-level1-FlorianGaramond12ptCharCharCharCharChar">
    <w:name w:val="Style Hypothesis - number-level 1 - Florian + Garamond 12 pt Char Char Char Char Char"/>
    <w:basedOn w:val="Hypothesis-number-level1-FlorianCharCharCharChar"/>
    <w:link w:val="StyleHypothesis-number-level1-FlorianGaramond12ptCharCharCharCharCharChar"/>
    <w:rsid w:val="00DE62CA"/>
    <w:pPr>
      <w:ind w:left="115"/>
    </w:pPr>
  </w:style>
  <w:style w:type="character" w:customStyle="1" w:styleId="StyleHypothesis-number-level1-FlorianGaramond12ptCharCharCharCharCharChar">
    <w:name w:val="Style Hypothesis - number-level 1 - Florian + Garamond 12 pt Char Char Char Char Char Char"/>
    <w:basedOn w:val="Hypothesis-number-level1-FlorianCharCharCharCharChar"/>
    <w:link w:val="StyleHypothesis-number-level1-FlorianGaramond12ptCharCharCharCharChar"/>
    <w:rsid w:val="00DE62CA"/>
    <w:rPr>
      <w:rFonts w:ascii="Garamond" w:hAnsi="Garamond"/>
      <w:sz w:val="24"/>
      <w:szCs w:val="24"/>
      <w:lang w:val="de-DE" w:eastAsia="de-DE" w:bidi="ar-SA"/>
    </w:rPr>
  </w:style>
  <w:style w:type="table" w:styleId="TableGrid">
    <w:name w:val="Table Grid"/>
    <w:basedOn w:val="TableNormal"/>
    <w:rsid w:val="00DE62CA"/>
    <w:pPr>
      <w:ind w:firstLine="43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DE62CA"/>
    <w:pPr>
      <w:tabs>
        <w:tab w:val="left" w:pos="348"/>
        <w:tab w:val="right" w:leader="dot" w:pos="8774"/>
      </w:tabs>
      <w:ind w:firstLine="0"/>
    </w:pPr>
  </w:style>
  <w:style w:type="paragraph" w:styleId="TOC2">
    <w:name w:val="toc 2"/>
    <w:basedOn w:val="Normal"/>
    <w:next w:val="Normal"/>
    <w:autoRedefine/>
    <w:semiHidden/>
    <w:rsid w:val="00DE62CA"/>
    <w:pPr>
      <w:tabs>
        <w:tab w:val="left" w:pos="696"/>
        <w:tab w:val="right" w:leader="dot" w:pos="8774"/>
      </w:tabs>
      <w:ind w:firstLine="174"/>
    </w:pPr>
  </w:style>
  <w:style w:type="paragraph" w:customStyle="1" w:styleId="LPAbstract">
    <w:name w:val="L&amp;P Abstract"/>
    <w:basedOn w:val="LPNormal-firstparagraph"/>
    <w:next w:val="LPKeywords"/>
    <w:rsid w:val="00CA7A20"/>
    <w:pPr>
      <w:spacing w:after="60"/>
      <w:ind w:left="1440" w:right="1440"/>
    </w:pPr>
    <w:rPr>
      <w:sz w:val="20"/>
    </w:rPr>
  </w:style>
  <w:style w:type="paragraph" w:customStyle="1" w:styleId="LPAuthors">
    <w:name w:val="L&amp;P Authors"/>
    <w:basedOn w:val="LPNormal-firstparagraph"/>
    <w:next w:val="LPAffiliation"/>
    <w:rsid w:val="00CA7A20"/>
    <w:pPr>
      <w:spacing w:after="240"/>
      <w:jc w:val="center"/>
    </w:pPr>
    <w:rPr>
      <w:b/>
    </w:rPr>
  </w:style>
  <w:style w:type="paragraph" w:customStyle="1" w:styleId="LPAffiliation">
    <w:name w:val="L&amp;P Affiliation"/>
    <w:basedOn w:val="LPAuthors"/>
    <w:next w:val="LPAbstract"/>
    <w:rsid w:val="00CA7A20"/>
    <w:rPr>
      <w:b w:val="0"/>
    </w:rPr>
  </w:style>
  <w:style w:type="paragraph" w:customStyle="1" w:styleId="LPKeywords">
    <w:name w:val="L&amp;P Keywords"/>
    <w:basedOn w:val="LPAbstract"/>
    <w:next w:val="LPHeading1"/>
    <w:rsid w:val="00CA7A20"/>
  </w:style>
  <w:style w:type="paragraph" w:customStyle="1" w:styleId="LPTitle">
    <w:name w:val="L&amp;P Title"/>
    <w:basedOn w:val="LPNormal-firstparagraph"/>
    <w:next w:val="LPAuthors"/>
    <w:rsid w:val="00CA7A20"/>
    <w:pPr>
      <w:spacing w:after="240"/>
      <w:jc w:val="center"/>
    </w:pPr>
    <w:rPr>
      <w:b/>
      <w:sz w:val="32"/>
    </w:rPr>
  </w:style>
  <w:style w:type="paragraph" w:customStyle="1" w:styleId="LP-aroundexample">
    <w:name w:val="L&amp;P - around example"/>
    <w:basedOn w:val="Normal"/>
    <w:rsid w:val="00CA7A20"/>
    <w:pPr>
      <w:suppressAutoHyphens/>
      <w:spacing w:line="168" w:lineRule="auto"/>
      <w:ind w:firstLine="0"/>
    </w:pPr>
    <w:rPr>
      <w:rFonts w:ascii="Times New Roman" w:hAnsi="Times New Roman"/>
      <w:sz w:val="22"/>
      <w:lang w:eastAsia="ar-SA"/>
    </w:rPr>
  </w:style>
  <w:style w:type="paragraph" w:customStyle="1" w:styleId="LPExample-normal">
    <w:name w:val="L&amp;P Example - normal"/>
    <w:basedOn w:val="Example-normal"/>
    <w:rsid w:val="00CA7A20"/>
    <w:pPr>
      <w:tabs>
        <w:tab w:val="clear" w:pos="1440"/>
      </w:tabs>
    </w:pPr>
    <w:rPr>
      <w:szCs w:val="22"/>
    </w:rPr>
  </w:style>
  <w:style w:type="paragraph" w:styleId="HTMLPreformatted">
    <w:name w:val="HTML Preformatted"/>
    <w:basedOn w:val="Normal"/>
    <w:link w:val="HTMLPreformattedChar"/>
    <w:uiPriority w:val="99"/>
    <w:unhideWhenUsed/>
    <w:rsid w:val="00084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084361"/>
    <w:rPr>
      <w:rFonts w:ascii="Courier New" w:eastAsia="Times New Roman" w:hAnsi="Courier New" w:cs="Courier New"/>
    </w:rPr>
  </w:style>
  <w:style w:type="character" w:customStyle="1" w:styleId="Normal-table-style">
    <w:name w:val="Normal-table-style"/>
    <w:rsid w:val="0009189B"/>
    <w:rPr>
      <w:rFonts w:ascii="Janson Text" w:hAnsi="Janson Text"/>
      <w:sz w:val="22"/>
      <w:szCs w:val="22"/>
    </w:rPr>
  </w:style>
  <w:style w:type="paragraph" w:customStyle="1" w:styleId="MediumList2-Accent21">
    <w:name w:val="Medium List 2 - Accent 21"/>
    <w:hidden/>
    <w:uiPriority w:val="71"/>
    <w:rsid w:val="00AB7AFC"/>
    <w:rPr>
      <w:rFonts w:ascii="Janson Text" w:hAnsi="Janson Text"/>
      <w:sz w:val="24"/>
      <w:szCs w:val="24"/>
    </w:rPr>
  </w:style>
  <w:style w:type="paragraph" w:styleId="Revision">
    <w:name w:val="Revision"/>
    <w:hidden/>
    <w:uiPriority w:val="99"/>
    <w:semiHidden/>
    <w:rsid w:val="00673BC2"/>
    <w:rPr>
      <w:rFonts w:ascii="Janson Text" w:hAnsi="Janson Text"/>
      <w:sz w:val="24"/>
      <w:szCs w:val="24"/>
    </w:rPr>
  </w:style>
  <w:style w:type="paragraph" w:styleId="ListParagraph">
    <w:name w:val="List Paragraph"/>
    <w:basedOn w:val="Normal"/>
    <w:uiPriority w:val="34"/>
    <w:qFormat/>
    <w:rsid w:val="00036F63"/>
    <w:pPr>
      <w:ind w:left="720"/>
      <w:contextualSpacing/>
    </w:pPr>
  </w:style>
  <w:style w:type="character" w:styleId="UnresolvedMention">
    <w:name w:val="Unresolved Mention"/>
    <w:basedOn w:val="DefaultParagraphFont"/>
    <w:uiPriority w:val="99"/>
    <w:semiHidden/>
    <w:unhideWhenUsed/>
    <w:rsid w:val="00036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45207">
      <w:bodyDiv w:val="1"/>
      <w:marLeft w:val="0"/>
      <w:marRight w:val="0"/>
      <w:marTop w:val="0"/>
      <w:marBottom w:val="0"/>
      <w:divBdr>
        <w:top w:val="none" w:sz="0" w:space="0" w:color="auto"/>
        <w:left w:val="none" w:sz="0" w:space="0" w:color="auto"/>
        <w:bottom w:val="none" w:sz="0" w:space="0" w:color="auto"/>
        <w:right w:val="none" w:sz="0" w:space="0" w:color="auto"/>
      </w:divBdr>
    </w:div>
    <w:div w:id="52313775">
      <w:bodyDiv w:val="1"/>
      <w:marLeft w:val="0"/>
      <w:marRight w:val="0"/>
      <w:marTop w:val="0"/>
      <w:marBottom w:val="0"/>
      <w:divBdr>
        <w:top w:val="none" w:sz="0" w:space="0" w:color="auto"/>
        <w:left w:val="none" w:sz="0" w:space="0" w:color="auto"/>
        <w:bottom w:val="none" w:sz="0" w:space="0" w:color="auto"/>
        <w:right w:val="none" w:sz="0" w:space="0" w:color="auto"/>
      </w:divBdr>
    </w:div>
    <w:div w:id="85198760">
      <w:bodyDiv w:val="1"/>
      <w:marLeft w:val="0"/>
      <w:marRight w:val="0"/>
      <w:marTop w:val="0"/>
      <w:marBottom w:val="0"/>
      <w:divBdr>
        <w:top w:val="none" w:sz="0" w:space="0" w:color="auto"/>
        <w:left w:val="none" w:sz="0" w:space="0" w:color="auto"/>
        <w:bottom w:val="none" w:sz="0" w:space="0" w:color="auto"/>
        <w:right w:val="none" w:sz="0" w:space="0" w:color="auto"/>
      </w:divBdr>
      <w:divsChild>
        <w:div w:id="101268587">
          <w:marLeft w:val="0"/>
          <w:marRight w:val="0"/>
          <w:marTop w:val="0"/>
          <w:marBottom w:val="0"/>
          <w:divBdr>
            <w:top w:val="none" w:sz="0" w:space="0" w:color="auto"/>
            <w:left w:val="none" w:sz="0" w:space="0" w:color="auto"/>
            <w:bottom w:val="none" w:sz="0" w:space="0" w:color="auto"/>
            <w:right w:val="none" w:sz="0" w:space="0" w:color="auto"/>
          </w:divBdr>
        </w:div>
        <w:div w:id="1885554206">
          <w:marLeft w:val="0"/>
          <w:marRight w:val="0"/>
          <w:marTop w:val="0"/>
          <w:marBottom w:val="0"/>
          <w:divBdr>
            <w:top w:val="none" w:sz="0" w:space="0" w:color="auto"/>
            <w:left w:val="none" w:sz="0" w:space="0" w:color="auto"/>
            <w:bottom w:val="none" w:sz="0" w:space="0" w:color="auto"/>
            <w:right w:val="none" w:sz="0" w:space="0" w:color="auto"/>
          </w:divBdr>
        </w:div>
      </w:divsChild>
    </w:div>
    <w:div w:id="470900393">
      <w:bodyDiv w:val="1"/>
      <w:marLeft w:val="0"/>
      <w:marRight w:val="0"/>
      <w:marTop w:val="0"/>
      <w:marBottom w:val="0"/>
      <w:divBdr>
        <w:top w:val="none" w:sz="0" w:space="0" w:color="auto"/>
        <w:left w:val="none" w:sz="0" w:space="0" w:color="auto"/>
        <w:bottom w:val="none" w:sz="0" w:space="0" w:color="auto"/>
        <w:right w:val="none" w:sz="0" w:space="0" w:color="auto"/>
      </w:divBdr>
    </w:div>
    <w:div w:id="1338465909">
      <w:bodyDiv w:val="1"/>
      <w:marLeft w:val="0"/>
      <w:marRight w:val="0"/>
      <w:marTop w:val="0"/>
      <w:marBottom w:val="0"/>
      <w:divBdr>
        <w:top w:val="none" w:sz="0" w:space="0" w:color="auto"/>
        <w:left w:val="none" w:sz="0" w:space="0" w:color="auto"/>
        <w:bottom w:val="none" w:sz="0" w:space="0" w:color="auto"/>
        <w:right w:val="none" w:sz="0" w:space="0" w:color="auto"/>
      </w:divBdr>
    </w:div>
    <w:div w:id="1399592893">
      <w:bodyDiv w:val="1"/>
      <w:marLeft w:val="0"/>
      <w:marRight w:val="0"/>
      <w:marTop w:val="0"/>
      <w:marBottom w:val="0"/>
      <w:divBdr>
        <w:top w:val="none" w:sz="0" w:space="0" w:color="auto"/>
        <w:left w:val="none" w:sz="0" w:space="0" w:color="auto"/>
        <w:bottom w:val="none" w:sz="0" w:space="0" w:color="auto"/>
        <w:right w:val="none" w:sz="0" w:space="0" w:color="auto"/>
      </w:divBdr>
    </w:div>
    <w:div w:id="1569075139">
      <w:bodyDiv w:val="1"/>
      <w:marLeft w:val="0"/>
      <w:marRight w:val="0"/>
      <w:marTop w:val="0"/>
      <w:marBottom w:val="0"/>
      <w:divBdr>
        <w:top w:val="none" w:sz="0" w:space="0" w:color="auto"/>
        <w:left w:val="none" w:sz="0" w:space="0" w:color="auto"/>
        <w:bottom w:val="none" w:sz="0" w:space="0" w:color="auto"/>
        <w:right w:val="none" w:sz="0" w:space="0" w:color="auto"/>
      </w:divBdr>
    </w:div>
    <w:div w:id="1729956412">
      <w:bodyDiv w:val="1"/>
      <w:marLeft w:val="0"/>
      <w:marRight w:val="0"/>
      <w:marTop w:val="0"/>
      <w:marBottom w:val="0"/>
      <w:divBdr>
        <w:top w:val="none" w:sz="0" w:space="0" w:color="auto"/>
        <w:left w:val="none" w:sz="0" w:space="0" w:color="auto"/>
        <w:bottom w:val="none" w:sz="0" w:space="0" w:color="auto"/>
        <w:right w:val="none" w:sz="0" w:space="0" w:color="auto"/>
      </w:divBdr>
    </w:div>
    <w:div w:id="1924947661">
      <w:bodyDiv w:val="1"/>
      <w:marLeft w:val="0"/>
      <w:marRight w:val="0"/>
      <w:marTop w:val="0"/>
      <w:marBottom w:val="0"/>
      <w:divBdr>
        <w:top w:val="none" w:sz="0" w:space="0" w:color="auto"/>
        <w:left w:val="none" w:sz="0" w:space="0" w:color="auto"/>
        <w:bottom w:val="none" w:sz="0" w:space="0" w:color="auto"/>
        <w:right w:val="none" w:sz="0" w:space="0" w:color="auto"/>
      </w:divBdr>
      <w:divsChild>
        <w:div w:id="396972878">
          <w:marLeft w:val="0"/>
          <w:marRight w:val="0"/>
          <w:marTop w:val="0"/>
          <w:marBottom w:val="0"/>
          <w:divBdr>
            <w:top w:val="none" w:sz="0" w:space="0" w:color="auto"/>
            <w:left w:val="none" w:sz="0" w:space="0" w:color="auto"/>
            <w:bottom w:val="none" w:sz="0" w:space="0" w:color="auto"/>
            <w:right w:val="none" w:sz="0" w:space="0" w:color="auto"/>
          </w:divBdr>
          <w:divsChild>
            <w:div w:id="1784182579">
              <w:marLeft w:val="0"/>
              <w:marRight w:val="0"/>
              <w:marTop w:val="0"/>
              <w:marBottom w:val="0"/>
              <w:divBdr>
                <w:top w:val="none" w:sz="0" w:space="0" w:color="auto"/>
                <w:left w:val="none" w:sz="0" w:space="0" w:color="auto"/>
                <w:bottom w:val="none" w:sz="0" w:space="0" w:color="auto"/>
                <w:right w:val="none" w:sz="0" w:space="0" w:color="auto"/>
              </w:divBdr>
              <w:divsChild>
                <w:div w:id="7846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vt:lpstr>
    </vt:vector>
  </TitlesOfParts>
  <Company>University of Rochester</Company>
  <LinksUpToDate>false</LinksUpToDate>
  <CharactersWithSpaces>3702</CharactersWithSpaces>
  <SharedDoc>false</SharedDoc>
  <HLinks>
    <vt:vector size="72" baseType="variant">
      <vt:variant>
        <vt:i4>1769584</vt:i4>
      </vt:variant>
      <vt:variant>
        <vt:i4>27</vt:i4>
      </vt:variant>
      <vt:variant>
        <vt:i4>0</vt:i4>
      </vt:variant>
      <vt:variant>
        <vt:i4>5</vt:i4>
      </vt:variant>
      <vt:variant>
        <vt:lpwstr>mailto:Elisabeth.Norcliffe@mpi.nl</vt:lpwstr>
      </vt:variant>
      <vt:variant>
        <vt:lpwstr/>
      </vt:variant>
      <vt:variant>
        <vt:i4>4653163</vt:i4>
      </vt:variant>
      <vt:variant>
        <vt:i4>24</vt:i4>
      </vt:variant>
      <vt:variant>
        <vt:i4>0</vt:i4>
      </vt:variant>
      <vt:variant>
        <vt:i4>5</vt:i4>
      </vt:variant>
      <vt:variant>
        <vt:lpwstr>mailto:vferreira@ucsd.edu</vt:lpwstr>
      </vt:variant>
      <vt:variant>
        <vt:lpwstr/>
      </vt:variant>
      <vt:variant>
        <vt:i4>4980831</vt:i4>
      </vt:variant>
      <vt:variant>
        <vt:i4>21</vt:i4>
      </vt:variant>
      <vt:variant>
        <vt:i4>0</vt:i4>
      </vt:variant>
      <vt:variant>
        <vt:i4>5</vt:i4>
      </vt:variant>
      <vt:variant>
        <vt:lpwstr>mailto:yuki_hirose@mac.com</vt:lpwstr>
      </vt:variant>
      <vt:variant>
        <vt:lpwstr/>
      </vt:variant>
      <vt:variant>
        <vt:i4>262265</vt:i4>
      </vt:variant>
      <vt:variant>
        <vt:i4>18</vt:i4>
      </vt:variant>
      <vt:variant>
        <vt:i4>0</vt:i4>
      </vt:variant>
      <vt:variant>
        <vt:i4>5</vt:i4>
      </vt:variant>
      <vt:variant>
        <vt:lpwstr>mailto:m-arai@phiz.c.u-tokyo.ac.jp</vt:lpwstr>
      </vt:variant>
      <vt:variant>
        <vt:lpwstr/>
      </vt:variant>
      <vt:variant>
        <vt:i4>1900641</vt:i4>
      </vt:variant>
      <vt:variant>
        <vt:i4>15</vt:i4>
      </vt:variant>
      <vt:variant>
        <vt:i4>0</vt:i4>
      </vt:variant>
      <vt:variant>
        <vt:i4>5</vt:i4>
      </vt:variant>
      <vt:variant>
        <vt:lpwstr>mailto:petra.hendriks@gmail.com</vt:lpwstr>
      </vt:variant>
      <vt:variant>
        <vt:lpwstr/>
      </vt:variant>
      <vt:variant>
        <vt:i4>7864321</vt:i4>
      </vt:variant>
      <vt:variant>
        <vt:i4>12</vt:i4>
      </vt:variant>
      <vt:variant>
        <vt:i4>0</vt:i4>
      </vt:variant>
      <vt:variant>
        <vt:i4>5</vt:i4>
      </vt:variant>
      <vt:variant>
        <vt:lpwstr>mailto:p.j.f.deswart@gmail.com</vt:lpwstr>
      </vt:variant>
      <vt:variant>
        <vt:lpwstr/>
      </vt:variant>
      <vt:variant>
        <vt:i4>131188</vt:i4>
      </vt:variant>
      <vt:variant>
        <vt:i4>9</vt:i4>
      </vt:variant>
      <vt:variant>
        <vt:i4>0</vt:i4>
      </vt:variant>
      <vt:variant>
        <vt:i4>5</vt:i4>
      </vt:variant>
      <vt:variant>
        <vt:lpwstr>mailto:matt-goldrick@northwestern.edu</vt:lpwstr>
      </vt:variant>
      <vt:variant>
        <vt:lpwstr/>
      </vt:variant>
      <vt:variant>
        <vt:i4>2293785</vt:i4>
      </vt:variant>
      <vt:variant>
        <vt:i4>6</vt:i4>
      </vt:variant>
      <vt:variant>
        <vt:i4>0</vt:i4>
      </vt:variant>
      <vt:variant>
        <vt:i4>5</vt:i4>
      </vt:variant>
      <vt:variant>
        <vt:lpwstr>mailto:dgwatson@illinois.edu</vt:lpwstr>
      </vt:variant>
      <vt:variant>
        <vt:lpwstr/>
      </vt:variant>
      <vt:variant>
        <vt:i4>4653154</vt:i4>
      </vt:variant>
      <vt:variant>
        <vt:i4>3</vt:i4>
      </vt:variant>
      <vt:variant>
        <vt:i4>0</vt:i4>
      </vt:variant>
      <vt:variant>
        <vt:i4>5</vt:i4>
      </vt:variant>
      <vt:variant>
        <vt:lpwstr>mailto:gdell@cyrus.psych.illinois.edu</vt:lpwstr>
      </vt:variant>
      <vt:variant>
        <vt:lpwstr/>
      </vt:variant>
      <vt:variant>
        <vt:i4>7077958</vt:i4>
      </vt:variant>
      <vt:variant>
        <vt:i4>0</vt:i4>
      </vt:variant>
      <vt:variant>
        <vt:i4>0</vt:i4>
      </vt:variant>
      <vt:variant>
        <vt:i4>5</vt:i4>
      </vt:variant>
      <vt:variant>
        <vt:lpwstr>mailto:sarahbrownschmidt@gmail.com</vt:lpwstr>
      </vt:variant>
      <vt:variant>
        <vt:lpwstr/>
      </vt:variant>
      <vt:variant>
        <vt:i4>5308489</vt:i4>
      </vt:variant>
      <vt:variant>
        <vt:i4>3</vt:i4>
      </vt:variant>
      <vt:variant>
        <vt:i4>0</vt:i4>
      </vt:variant>
      <vt:variant>
        <vt:i4>5</vt:i4>
      </vt:variant>
      <vt:variant>
        <vt:lpwstr>http://www.hlp.rochester.edu/</vt:lpwstr>
      </vt:variant>
      <vt:variant>
        <vt:lpwstr/>
      </vt:variant>
      <vt:variant>
        <vt:i4>196726</vt:i4>
      </vt:variant>
      <vt:variant>
        <vt:i4>0</vt:i4>
      </vt:variant>
      <vt:variant>
        <vt:i4>0</vt:i4>
      </vt:variant>
      <vt:variant>
        <vt:i4>5</vt:i4>
      </vt:variant>
      <vt:variant>
        <vt:lpwstr>mailto:fjaeger@bcs.rochester.edu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title>
  <dc:subject/>
  <dc:creator>T. Florian Jaeger</dc:creator>
  <cp:keywords/>
  <cp:lastModifiedBy>Cummings, Shawn</cp:lastModifiedBy>
  <cp:revision>3</cp:revision>
  <cp:lastPrinted>2024-05-08T07:14:00Z</cp:lastPrinted>
  <dcterms:created xsi:type="dcterms:W3CDTF">2025-05-31T18:37:00Z</dcterms:created>
  <dcterms:modified xsi:type="dcterms:W3CDTF">2025-05-31T18:38:00Z</dcterms:modified>
</cp:coreProperties>
</file>