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1821F679"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,4,5</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0603BAD5" w14:textId="77777777" w:rsidR="00B20D1E" w:rsidRPr="00ED3418" w:rsidRDefault="00B20D1E" w:rsidP="00B20D1E">
      <w:pPr>
        <w:pStyle w:val="NoSpacing"/>
        <w:outlineLvl w:val="0"/>
        <w:rPr>
          <w:szCs w:val="22"/>
        </w:rPr>
      </w:pPr>
      <w:r>
        <w:rPr>
          <w:szCs w:val="22"/>
        </w:rPr>
        <w:t>Shawn N. Cummings</w:t>
      </w:r>
    </w:p>
    <w:p w14:paraId="582322B1" w14:textId="77777777" w:rsidR="00B20D1E" w:rsidRPr="00ED3418" w:rsidRDefault="00B20D1E" w:rsidP="00B20D1E">
      <w:pPr>
        <w:spacing w:line="240" w:lineRule="auto"/>
        <w:ind w:firstLine="0"/>
        <w:rPr>
          <w:szCs w:val="22"/>
        </w:rPr>
      </w:pPr>
      <w:r>
        <w:rPr>
          <w:szCs w:val="22"/>
        </w:rPr>
        <w:t>shawn.cummings@uconn.edu</w:t>
      </w:r>
    </w:p>
    <w:p w14:paraId="56F6CBAC" w14:textId="77777777" w:rsidR="00B20D1E" w:rsidRDefault="00B20D1E" w:rsidP="00B20D1E">
      <w:pPr>
        <w:spacing w:line="240" w:lineRule="auto"/>
        <w:ind w:firstLine="0"/>
        <w:rPr>
          <w:szCs w:val="22"/>
        </w:rPr>
      </w:pPr>
      <w:r w:rsidRPr="00F3015F">
        <w:rPr>
          <w:szCs w:val="22"/>
        </w:rPr>
        <w:t>David C. Phillips Communication Sciences Building</w:t>
      </w:r>
      <w:r w:rsidRPr="00F3015F" w:rsidDel="00F3015F">
        <w:rPr>
          <w:szCs w:val="22"/>
        </w:rPr>
        <w:t xml:space="preserve"> </w:t>
      </w:r>
    </w:p>
    <w:p w14:paraId="54F06A7D" w14:textId="77777777" w:rsidR="00B20D1E" w:rsidRPr="00F3015F" w:rsidRDefault="00B20D1E" w:rsidP="00B20D1E">
      <w:pPr>
        <w:spacing w:line="240" w:lineRule="auto"/>
        <w:ind w:firstLine="0"/>
        <w:rPr>
          <w:szCs w:val="22"/>
        </w:rPr>
      </w:pPr>
      <w:r w:rsidRPr="00F3015F">
        <w:rPr>
          <w:szCs w:val="22"/>
        </w:rPr>
        <w:t>Storrs, CT 06269</w:t>
      </w:r>
    </w:p>
    <w:p w14:paraId="2632118E" w14:textId="77777777" w:rsidR="00B20D1E" w:rsidRPr="00ED3418" w:rsidRDefault="00B20D1E" w:rsidP="00B20D1E">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similar to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2006). </w:t>
      </w:r>
    </w:p>
    <w:p w14:paraId="677B792E" w14:textId="1CCD9838"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context should elicit compensation similar to that observed in previous studies on linguistic context</w:t>
      </w:r>
      <w:r w:rsidR="00C41608">
        <w:rPr>
          <w:szCs w:val="22"/>
        </w:rPr>
        <w:t xml:space="preserve"> (</w:t>
      </w:r>
      <w:r w:rsidR="00275FFC">
        <w:rPr>
          <w:szCs w:val="22"/>
        </w:rPr>
        <w:t xml:space="preserve">for related discussion, see Fowler, 2004; </w:t>
      </w:r>
      <w:r w:rsidR="00C41608">
        <w:rPr>
          <w:szCs w:val="22"/>
        </w:rPr>
        <w:t xml:space="preserve">Rosenblum et al., 2016). </w:t>
      </w:r>
      <w:r w:rsidR="00275FFC">
        <w:rPr>
          <w:szCs w:val="22"/>
        </w:rPr>
        <w:t>This is</w:t>
      </w:r>
      <w:r w:rsidR="0082234D">
        <w:rPr>
          <w:szCs w:val="22"/>
        </w:rPr>
        <w:t xml:space="preserve">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(Lindblom &amp; Sundberg, 1971)</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w:t>
      </w:r>
      <w:r w:rsidR="00914E32">
        <w:rPr>
          <w:szCs w:val="22"/>
        </w:rPr>
        <w:lastRenderedPageBreak/>
        <w:t xml:space="preserve">cues distinguishing </w:t>
      </w:r>
      <w:r w:rsidR="00914E32" w:rsidRPr="00ED3418">
        <w:rPr>
          <w:szCs w:val="22"/>
        </w:rPr>
        <w:t xml:space="preserve">/ʃ/ </w:t>
      </w:r>
      <w:r w:rsidR="00914E32">
        <w:rPr>
          <w:szCs w:val="22"/>
        </w:rPr>
        <w:t xml:space="preserve">from /s/ in English (Jongman, Wayland, &amp; Wong, 2000), both of these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both of these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w:t>
      </w:r>
      <w:r w:rsidR="00884ED8">
        <w:rPr>
          <w:szCs w:val="22"/>
        </w:rPr>
        <w:lastRenderedPageBreak/>
        <w:t>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r w:rsidRPr="00840537">
        <w:t xml:space="preserve">With regard to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American Indian/Alaska Native or Native Hawaiian or other</w:t>
      </w:r>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w:t>
      </w:r>
      <w:r>
        <w:rPr>
          <w:szCs w:val="22"/>
        </w:rPr>
        <w:lastRenderedPageBreak/>
        <w:t xml:space="preserve">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13000"/>
                    </a:xfrm>
                    <a:prstGeom prst="rect">
                      <a:avLst/>
                    </a:prstGeom>
                  </pic:spPr>
                </pic:pic>
              </a:graphicData>
            </a:graphic>
          </wp:anchor>
        </w:drawing>
      </w:r>
      <w:r w:rsidR="00C161C5" w:rsidRPr="00ED3418">
        <w:rPr>
          <w:szCs w:val="22"/>
        </w:rPr>
        <w:t xml:space="preserve">thought the talker in the video </w:t>
      </w:r>
      <w:r w:rsidR="00D037E1">
        <w:rPr>
          <w:szCs w:val="22"/>
        </w:rPr>
        <w:t>said</w:t>
      </w:r>
      <w:r w:rsidR="000079D6" w:rsidRPr="00ED3418">
        <w:rPr>
          <w:szCs w:val="22"/>
        </w:rPr>
        <w:t xml:space="preserve"> </w:t>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0"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0"/>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The use of audiovisual stimuli comes with unique challenges. While our goal was to investigate how the presence of the pen affects the perception of the acoustic input, the use of audiovisual stimuli entails that participants also had access to visual cues to the /s/-/ʃ/ contrast</w:t>
      </w:r>
      <w:r w:rsidR="00982723" w:rsidRPr="00ED3418">
        <w:rPr>
          <w:szCs w:val="22"/>
        </w:rPr>
        <w:t>, such as lip-rounding (</w:t>
      </w:r>
      <w:r w:rsidR="001329E0" w:rsidRPr="001329E0">
        <w:rPr>
          <w:szCs w:val="22"/>
        </w:rPr>
        <w:t xml:space="preserve">Proctor, </w:t>
      </w:r>
      <w:proofErr w:type="spellStart"/>
      <w:r w:rsidR="001329E0" w:rsidRPr="001329E0">
        <w:rPr>
          <w:szCs w:val="22"/>
        </w:rPr>
        <w:t>Shadle</w:t>
      </w:r>
      <w:proofErr w:type="spellEnd"/>
      <w:r w:rsidR="001329E0" w:rsidRPr="001329E0">
        <w:rPr>
          <w:szCs w:val="22"/>
        </w:rPr>
        <w:t xml:space="preserv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lastRenderedPageBreak/>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similar to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xml:space="preserve">, discussed </w:t>
      </w:r>
      <w:r w:rsidR="00DF7348">
        <w:rPr>
          <w:szCs w:val="22"/>
        </w:rPr>
        <w:lastRenderedPageBreak/>
        <w:t>below.</w:t>
      </w:r>
    </w:p>
    <w:p w14:paraId="5D53BB6B" w14:textId="6985E088" w:rsidR="005032D8" w:rsidRPr="005427E2" w:rsidRDefault="00620763" w:rsidP="001E0131">
      <w:pPr>
        <w:rPr>
          <w:szCs w:val="22"/>
        </w:rPr>
      </w:pPr>
      <w:r w:rsidRPr="00ED3418">
        <w:rPr>
          <w:szCs w:val="22"/>
        </w:rPr>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w:t>
      </w:r>
      <w:r w:rsidRPr="00ED3418">
        <w:rPr>
          <w:szCs w:val="22"/>
        </w:rPr>
        <w:lastRenderedPageBreak/>
        <w:t xml:space="preserve">available. The videos show a female talker of similar age as the one employed in </w:t>
      </w:r>
      <w:r w:rsidR="00801CA0" w:rsidRPr="00ED3418">
        <w:rPr>
          <w:szCs w:val="22"/>
        </w:rPr>
        <w:t xml:space="preserve">the audio and 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similar </w:t>
      </w:r>
      <w:r w:rsidR="002D3F41">
        <w:rPr>
          <w:szCs w:val="22"/>
        </w:rPr>
        <w:t xml:space="preserve">to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 xml:space="preserve">The audio and video recordings were combined into audiovisual stimuli following the same procedure used in Liu and Jaeger (2018). Care was taken to ensure that the audio and video recordings aligned. We fully crossed the six steps along the acoustic continuum </w:t>
      </w:r>
      <w:r w:rsidR="00620763" w:rsidRPr="00ED3418">
        <w:rPr>
          <w:szCs w:val="22"/>
        </w:rPr>
        <w:lastRenderedPageBreak/>
        <w:t>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in order to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actually contained a white dot. Participants then completed 72 </w:t>
      </w:r>
      <w:r w:rsidRPr="00ED3418">
        <w:rPr>
          <w:szCs w:val="22"/>
        </w:rPr>
        <w:lastRenderedPageBreak/>
        <w:t xml:space="preserve">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mouth and one occurred with the pen in the hand. Across the six blocks all 72 combinations of the 12 video items and the six audio conditions occurred exactly once. The order of the 12 test stimuli within each block was fully random.</w:t>
      </w:r>
    </w:p>
    <w:p w14:paraId="695B7141" w14:textId="416B7D7E"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lastRenderedPageBreak/>
        <w:t>Following th</w:t>
      </w:r>
      <w:r>
        <w:rPr>
          <w:szCs w:val="22"/>
        </w:rPr>
        <w:t>e exit</w:t>
      </w:r>
      <w:r w:rsidRPr="00ED3418">
        <w:rPr>
          <w:szCs w:val="22"/>
        </w:rPr>
        <w:t xml:space="preserve"> survey, a final survey collected demographic information using the gender, age, race, and ethnicity categories required for NIH reporting. All responses in the demographic survey were indicated as optional.</w:t>
      </w:r>
    </w:p>
    <w:p w14:paraId="5F4351C0" w14:textId="4B4B9E0C"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1" w:name="_Ref136088042"/>
      <w:r>
        <w:t xml:space="preserve">Table </w:t>
      </w:r>
      <w:fldSimple w:instr=" SEQ Table \* ARABIC ">
        <w:r>
          <w:rPr>
            <w:noProof/>
          </w:rPr>
          <w:t>1</w:t>
        </w:r>
      </w:fldSimple>
      <w:bookmarkEnd w:id="1"/>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lastRenderedPageBreak/>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 xml:space="preserve">No random slopes for test block were included since our studies were </w:t>
      </w:r>
      <w:r w:rsidRPr="00BC07C7">
        <w:rPr>
          <w:szCs w:val="22"/>
        </w:rPr>
        <w:lastRenderedPageBreak/>
        <w:t>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3"/>
                    <a:stretch>
                      <a:fillRect/>
                    </a:stretch>
                  </pic:blipFill>
                  <pic:spPr>
                    <a:xfrm>
                      <a:off x="0" y="0"/>
                      <a:ext cx="4800600" cy="5295900"/>
                    </a:xfrm>
                    <a:prstGeom prst="rect">
                      <a:avLst/>
                    </a:prstGeom>
                  </pic:spPr>
                </pic:pic>
              </a:graphicData>
            </a:graphic>
          </wp:inline>
        </w:drawing>
      </w:r>
    </w:p>
    <w:p w14:paraId="00266130" w14:textId="46481840" w:rsidR="009625D1" w:rsidRPr="00BC58F8" w:rsidRDefault="002B7F50" w:rsidP="00BA7139">
      <w:pPr>
        <w:pStyle w:val="Caption"/>
        <w:rPr>
          <w:szCs w:val="22"/>
        </w:rPr>
      </w:pPr>
      <w:bookmarkStart w:id="2"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2"/>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31 step continuum created by Liu &amp;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3"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3"/>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4"/>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w:t>
      </w:r>
      <w:del w:id="4" w:author="Cummings, Shawn" w:date="2025-01-07T17:39:00Z" w16du:dateUtc="2025-01-08T00:39:00Z">
        <w:r w:rsidR="00A47696" w:rsidRPr="003E79A6" w:rsidDel="00F94AED">
          <w:rPr>
            <w:i/>
            <w:iCs/>
            <w:szCs w:val="22"/>
          </w:rPr>
          <w:delText>h</w:delText>
        </w:r>
      </w:del>
      <w:r w:rsidR="00A47696" w:rsidRPr="003E79A6">
        <w:rPr>
          <w:i/>
          <w:iCs/>
          <w:szCs w:val="22"/>
        </w:rPr>
        <w:t>i</w:t>
      </w:r>
      <w:proofErr w:type="spellEnd"/>
      <w:r w:rsidR="00A47696">
        <w:rPr>
          <w:szCs w:val="22"/>
        </w:rPr>
        <w:t xml:space="preserve"> when the talker in the video had a</w:t>
      </w:r>
      <w:r w:rsidR="00BF6D97" w:rsidRPr="00BF6D97">
        <w:rPr>
          <w:szCs w:val="22"/>
        </w:rPr>
        <w:t xml:space="preserve"> pen </w:t>
      </w:r>
      <w:r w:rsidR="00A47696">
        <w:rPr>
          <w:szCs w:val="22"/>
        </w:rPr>
        <w:t>in the mouth,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57A7AC8F" w:rsidR="001D0660" w:rsidRDefault="00F94AED" w:rsidP="00F94AED">
      <w:pPr>
        <w:rPr>
          <w:ins w:id="5" w:author="Cummings, Shawn" w:date="2025-01-07T17:41:00Z" w16du:dateUtc="2025-01-08T00:41:00Z"/>
          <w:szCs w:val="22"/>
        </w:rPr>
      </w:pPr>
      <w:ins w:id="6" w:author="Cummings, Shawn" w:date="2025-01-07T17:42:00Z" w16du:dateUtc="2025-01-08T00:42:00Z">
        <w:r>
          <w:rPr>
            <w:szCs w:val="22"/>
          </w:rPr>
          <w:t xml:space="preserve">Crucially, the directionality of our effects suggest compensation rather than simple </w:t>
        </w:r>
        <w:r>
          <w:rPr>
            <w:szCs w:val="22"/>
          </w:rPr>
          <w:lastRenderedPageBreak/>
          <w:t>integration. It is well established that non-</w:t>
        </w:r>
      </w:ins>
      <w:ins w:id="7" w:author="Cummings, Shawn" w:date="2025-01-07T17:43:00Z" w16du:dateUtc="2025-01-08T00:43:00Z">
        <w:r>
          <w:rPr>
            <w:szCs w:val="22"/>
          </w:rPr>
          <w:t xml:space="preserve">phonetic, non-acoustic factors </w:t>
        </w:r>
      </w:ins>
      <w:ins w:id="8" w:author="Cummings, Shawn" w:date="2025-01-07T17:44:00Z" w16du:dateUtc="2025-01-08T00:44:00Z">
        <w:r>
          <w:rPr>
            <w:szCs w:val="22"/>
          </w:rPr>
          <w:t xml:space="preserve">are integrated in perception. For example, </w:t>
        </w:r>
        <w:proofErr w:type="spellStart"/>
        <w:r>
          <w:rPr>
            <w:szCs w:val="22"/>
          </w:rPr>
          <w:t>Gick</w:t>
        </w:r>
        <w:proofErr w:type="spellEnd"/>
        <w:r>
          <w:rPr>
            <w:szCs w:val="22"/>
          </w:rPr>
          <w:t xml:space="preserve"> &amp; Derrick (2009) found that feeling a burst of air on the skin—consistent with the aspiration of a /p/ but not with /b/--influenced listeners’ perception of a VOT continuum, without conscious knowledge of the manipulation. </w:t>
        </w:r>
      </w:ins>
      <w:ins w:id="9" w:author="Cummings, Shawn" w:date="2025-01-07T17:45:00Z" w16du:dateUtc="2025-01-08T00:45:00Z">
        <w:r>
          <w:rPr>
            <w:szCs w:val="22"/>
          </w:rPr>
          <w:t xml:space="preserve">However, the directionality of this effect was integratory rather than compensatory: the puff of air </w:t>
        </w:r>
      </w:ins>
      <w:ins w:id="10" w:author="Cummings, Shawn" w:date="2025-01-07T17:46:00Z" w16du:dateUtc="2025-01-08T00:46:00Z">
        <w:r>
          <w:rPr>
            <w:szCs w:val="22"/>
          </w:rPr>
          <w:t>promoted increased /p/ responses. Our</w:t>
        </w:r>
      </w:ins>
      <w:del w:id="11" w:author="Cummings, Shawn" w:date="2025-01-07T17:46:00Z" w16du:dateUtc="2025-01-08T00:46:00Z">
        <w:r w:rsidR="00795899" w:rsidDel="00F94AED">
          <w:rPr>
            <w:szCs w:val="22"/>
          </w:rPr>
          <w:delText>Th</w:delText>
        </w:r>
        <w:r w:rsidR="002655E6" w:rsidDel="00F94AED">
          <w:rPr>
            <w:szCs w:val="22"/>
          </w:rPr>
          <w:delText>ese</w:delText>
        </w:r>
      </w:del>
      <w:r w:rsidR="00795899">
        <w:rPr>
          <w:szCs w:val="22"/>
        </w:rPr>
        <w:t xml:space="preserve"> result</w:t>
      </w:r>
      <w:r w:rsidR="002655E6">
        <w:rPr>
          <w:szCs w:val="22"/>
        </w:rPr>
        <w:t>s</w:t>
      </w:r>
      <w:ins w:id="12" w:author="Cummings, Shawn" w:date="2025-01-07T17:46:00Z" w16du:dateUtc="2025-01-08T00:46:00Z">
        <w:r>
          <w:rPr>
            <w:szCs w:val="22"/>
          </w:rPr>
          <w:t>, in contrast,</w:t>
        </w:r>
      </w:ins>
      <w:r w:rsidR="00795899">
        <w:rPr>
          <w:szCs w:val="22"/>
        </w:rPr>
        <w:t xml:space="preserve"> </w:t>
      </w:r>
      <w:r w:rsidR="002655E6">
        <w:rPr>
          <w:szCs w:val="22"/>
        </w:rPr>
        <w:t>are</w:t>
      </w:r>
      <w:r w:rsidR="00795899">
        <w:rPr>
          <w:szCs w:val="22"/>
        </w:rPr>
        <w:t xml:space="preserve"> unexpected if listeners simply integrated visual and acoustic evidence of articulation, without discounting the </w:t>
      </w:r>
      <w:r w:rsidR="00795899">
        <w:rPr>
          <w:i/>
          <w:iCs/>
          <w:szCs w:val="22"/>
        </w:rPr>
        <w:t>causes</w:t>
      </w:r>
      <w:r w:rsidR="00795899">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sidR="00795899">
        <w:rPr>
          <w:szCs w:val="22"/>
        </w:rPr>
        <w:t>Either</w:t>
      </w:r>
      <w:r w:rsidR="00A9453C">
        <w:rPr>
          <w:szCs w:val="22"/>
        </w:rPr>
        <w:t xml:space="preserve"> of these would result in lower center of gravity </w:t>
      </w:r>
      <w:r w:rsidR="00244AD2">
        <w:rPr>
          <w:szCs w:val="22"/>
        </w:rPr>
        <w:t>(similar to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sidR="00795899">
        <w:rPr>
          <w:szCs w:val="22"/>
        </w:rPr>
        <w:t xml:space="preserve">If listeners naively integrated this visual evidence with the acoustic evidence, listeners should be </w:t>
      </w:r>
      <w:r w:rsidR="00795899">
        <w:rPr>
          <w:i/>
          <w:iCs/>
          <w:szCs w:val="22"/>
        </w:rPr>
        <w:t>more</w:t>
      </w:r>
      <w:r w:rsidR="00795899">
        <w:rPr>
          <w:szCs w:val="22"/>
        </w:rPr>
        <w:t xml:space="preserve"> likely to respond </w:t>
      </w:r>
      <w:proofErr w:type="spellStart"/>
      <w:r w:rsidR="00795899" w:rsidRPr="003E79A6">
        <w:rPr>
          <w:i/>
          <w:iCs/>
          <w:szCs w:val="22"/>
        </w:rPr>
        <w:t>ashi</w:t>
      </w:r>
      <w:proofErr w:type="spellEnd"/>
      <w:r w:rsidR="00795899">
        <w:rPr>
          <w:szCs w:val="22"/>
        </w:rPr>
        <w:t xml:space="preserve"> when the pen is in the mouth</w:t>
      </w:r>
      <w:r w:rsidR="001D0660">
        <w:rPr>
          <w:szCs w:val="22"/>
        </w:rPr>
        <w:t>—the opposite of what we observed in all three experiments</w:t>
      </w:r>
      <w:r w:rsidR="00795899">
        <w:rPr>
          <w:szCs w:val="22"/>
        </w:rPr>
        <w:t xml:space="preserve">. Similarly, if listeners ignored the pen, or if the effects of the pen on articulation, were not sufficiently visually evident, we should have failed to find </w:t>
      </w:r>
      <w:r w:rsidR="00795899" w:rsidRPr="003F5649">
        <w:rPr>
          <w:i/>
        </w:rPr>
        <w:t>an</w:t>
      </w:r>
      <w:r w:rsidR="001D0660" w:rsidRPr="003F5649">
        <w:rPr>
          <w:i/>
        </w:rPr>
        <w:t>y</w:t>
      </w:r>
      <w:r w:rsidR="00795899">
        <w:rPr>
          <w:szCs w:val="22"/>
        </w:rPr>
        <w:t xml:space="preserve"> effect of pen location. </w:t>
      </w:r>
      <w:r w:rsidR="001D0660">
        <w:rPr>
          <w:szCs w:val="22"/>
        </w:rPr>
        <w:t xml:space="preserve">This was not the case. </w:t>
      </w:r>
      <w:r w:rsidR="00795899">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sidR="00795899">
        <w:rPr>
          <w:szCs w:val="22"/>
        </w:rPr>
        <w:t xml:space="preserve">, paralleling </w:t>
      </w:r>
      <w:r w:rsidR="001D0660">
        <w:rPr>
          <w:szCs w:val="22"/>
        </w:rPr>
        <w:t>compensation effects</w:t>
      </w:r>
      <w:r w:rsidR="00795899">
        <w:rPr>
          <w:szCs w:val="22"/>
        </w:rPr>
        <w:t xml:space="preserve"> </w:t>
      </w:r>
      <w:r w:rsidR="001D0660">
        <w:rPr>
          <w:szCs w:val="22"/>
        </w:rPr>
        <w:t>previously documented for</w:t>
      </w:r>
      <w:r w:rsidR="00795899">
        <w:rPr>
          <w:szCs w:val="22"/>
        </w:rPr>
        <w:t xml:space="preserve"> </w:t>
      </w:r>
      <w:r w:rsidR="001D0660">
        <w:rPr>
          <w:szCs w:val="22"/>
        </w:rPr>
        <w:t>surrounding phonetic context</w:t>
      </w:r>
      <w:r w:rsidR="00795899">
        <w:rPr>
          <w:szCs w:val="22"/>
        </w:rPr>
        <w:t>.</w:t>
      </w:r>
    </w:p>
    <w:p w14:paraId="7728EB5E" w14:textId="77777777" w:rsidR="00F94AED" w:rsidRDefault="00F94AED" w:rsidP="001D0660">
      <w:pPr>
        <w:rPr>
          <w:ins w:id="13" w:author="Cummings, Shawn" w:date="2025-01-07T17:41:00Z" w16du:dateUtc="2025-01-08T00:41:00Z"/>
          <w:szCs w:val="22"/>
        </w:rPr>
      </w:pPr>
    </w:p>
    <w:p w14:paraId="12229777" w14:textId="12242326" w:rsidR="00F94AED" w:rsidDel="00F94AED" w:rsidRDefault="00F94AED" w:rsidP="001D0660">
      <w:pPr>
        <w:rPr>
          <w:del w:id="14" w:author="Cummings, Shawn" w:date="2025-01-07T17:44:00Z" w16du:dateUtc="2025-01-08T00:44:00Z"/>
          <w:szCs w:val="22"/>
        </w:rPr>
      </w:pP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lastRenderedPageBreak/>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the production of the fricative. </w:t>
      </w:r>
    </w:p>
    <w:p w14:paraId="15154D13" w14:textId="43037B55" w:rsidR="002E008A" w:rsidRPr="00ED3418" w:rsidRDefault="002E008A" w:rsidP="003E79A6">
      <w:pPr>
        <w:ind w:firstLine="0"/>
        <w:rPr>
          <w:szCs w:val="22"/>
        </w:rPr>
      </w:pPr>
    </w:p>
    <w:bookmarkStart w:id="15"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5"/>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15"/>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lastRenderedPageBreak/>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lastRenderedPageBreak/>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w:t>
      </w:r>
      <w:r w:rsidR="002E008A">
        <w:rPr>
          <w:szCs w:val="22"/>
        </w:rPr>
        <w:lastRenderedPageBreak/>
        <w:t xml:space="preserve">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16"/>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16"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16"/>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17"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17"/>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lastRenderedPageBreak/>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and 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that participants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w:t>
      </w:r>
      <w:r w:rsidR="00414593">
        <w:rPr>
          <w:szCs w:val="22"/>
        </w:rPr>
        <w:lastRenderedPageBreak/>
        <w:t>remaining two steps, the effect of pen location was too small even in Experiment 1c to draw meaningful conclusions about Experiment 2).</w:t>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details, and also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096F7FBA" w14:textId="21E240F6" w:rsidR="00275FFC" w:rsidRDefault="00B57E22" w:rsidP="00275FFC">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as long as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xml:space="preserve">; </w:t>
      </w:r>
      <w:r w:rsidR="00992DB9" w:rsidRPr="00992DB9">
        <w:rPr>
          <w:szCs w:val="22"/>
        </w:rPr>
        <w:lastRenderedPageBreak/>
        <w:t>Viswanathan &amp; Stephens, 2016).</w:t>
      </w:r>
      <w:r w:rsidR="00992DB9">
        <w:rPr>
          <w:szCs w:val="22"/>
          <w:highlight w:val="yellow"/>
        </w:rPr>
        <w:t xml:space="preserve"> </w:t>
      </w:r>
    </w:p>
    <w:p w14:paraId="0615CAF5" w14:textId="77777777" w:rsidR="00B0240A" w:rsidRDefault="00992DB9" w:rsidP="00992DB9">
      <w:pPr>
        <w:rPr>
          <w:ins w:id="18" w:author="Cummings, Shawn" w:date="2025-01-06T15:58:00Z" w16du:dateUtc="2025-01-06T22:58:00Z"/>
          <w:szCs w:val="22"/>
        </w:rPr>
      </w:pPr>
      <w:r>
        <w:rPr>
          <w:szCs w:val="22"/>
        </w:rPr>
        <w:t>The present results also raise a number of questions for future research on compensation and adaptive speech perception more broadly. We briefly discuss t</w:t>
      </w:r>
      <w:ins w:id="19" w:author="Cummings, Shawn" w:date="2025-01-06T15:58:00Z" w16du:dateUtc="2025-01-06T22:58:00Z">
        <w:r w:rsidR="00B0240A">
          <w:rPr>
            <w:szCs w:val="22"/>
          </w:rPr>
          <w:t>hree</w:t>
        </w:r>
      </w:ins>
      <w:del w:id="20" w:author="Cummings, Shawn" w:date="2025-01-06T15:58:00Z" w16du:dateUtc="2025-01-06T22:58:00Z">
        <w:r w:rsidDel="00B0240A">
          <w:rPr>
            <w:szCs w:val="22"/>
          </w:rPr>
          <w:delText>wo</w:delText>
        </w:r>
      </w:del>
      <w:r>
        <w:rPr>
          <w:szCs w:val="22"/>
        </w:rPr>
        <w:t>.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example, whether compensation for visually-presented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commentRangeStart w:id="21"/>
      <w:r>
        <w:rPr>
          <w:szCs w:val="22"/>
        </w:rPr>
        <w:t>.</w:t>
      </w:r>
      <w:commentRangeEnd w:id="21"/>
      <w:r w:rsidR="00E84711">
        <w:rPr>
          <w:rStyle w:val="CommentReference"/>
        </w:rPr>
        <w:commentReference w:id="21"/>
      </w:r>
    </w:p>
    <w:p w14:paraId="6EFA68F8" w14:textId="7A6E8477" w:rsidR="00992DB9" w:rsidRDefault="00275FFC" w:rsidP="00992DB9">
      <w:pPr>
        <w:rPr>
          <w:szCs w:val="22"/>
        </w:rPr>
      </w:pPr>
      <w:ins w:id="22" w:author="Jaeger, Florian" w:date="2025-01-06T16:24:00Z" w16du:dateUtc="2025-01-06T23:24:00Z">
        <w:r>
          <w:rPr>
            <w:szCs w:val="22"/>
          </w:rPr>
          <w:t>Second, the present findings</w:t>
        </w:r>
      </w:ins>
      <w:ins w:id="23" w:author="Cummings, Shawn" w:date="2025-01-06T15:58:00Z" w16du:dateUtc="2025-01-06T22:58:00Z">
        <w:del w:id="24" w:author="Jaeger, Florian" w:date="2025-01-06T16:24:00Z" w16du:dateUtc="2025-01-06T23:24:00Z">
          <w:r w:rsidR="00B0240A" w:rsidDel="00275FFC">
            <w:rPr>
              <w:szCs w:val="22"/>
            </w:rPr>
            <w:delText>O</w:delText>
          </w:r>
        </w:del>
      </w:ins>
      <w:ins w:id="25" w:author="Cummings, Shawn" w:date="2025-01-06T15:57:00Z" w16du:dateUtc="2025-01-06T22:57:00Z">
        <w:del w:id="26" w:author="Jaeger, Florian" w:date="2025-01-06T16:24:00Z" w16du:dateUtc="2025-01-06T23:24:00Z">
          <w:r w:rsidR="00B0240A" w:rsidDel="00275FFC">
            <w:rPr>
              <w:szCs w:val="22"/>
            </w:rPr>
            <w:delText>ur results</w:delText>
          </w:r>
        </w:del>
        <w:r w:rsidR="00B0240A">
          <w:rPr>
            <w:szCs w:val="22"/>
          </w:rPr>
          <w:t xml:space="preserve"> </w:t>
        </w:r>
      </w:ins>
      <w:ins w:id="27" w:author="Cummings, Shawn" w:date="2025-01-06T15:58:00Z" w16du:dateUtc="2025-01-06T22:58:00Z">
        <w:r w:rsidR="00B0240A">
          <w:rPr>
            <w:szCs w:val="22"/>
          </w:rPr>
          <w:t>c</w:t>
        </w:r>
      </w:ins>
      <w:ins w:id="28" w:author="Cummings, Shawn" w:date="2025-01-06T15:59:00Z" w16du:dateUtc="2025-01-06T22:59:00Z">
        <w:r w:rsidR="00B0240A">
          <w:rPr>
            <w:szCs w:val="22"/>
          </w:rPr>
          <w:t>ontribute</w:t>
        </w:r>
      </w:ins>
      <w:ins w:id="29" w:author="Cummings, Shawn" w:date="2025-01-06T15:57:00Z" w16du:dateUtc="2025-01-06T22:57:00Z">
        <w:r w:rsidR="00B0240A">
          <w:rPr>
            <w:szCs w:val="22"/>
          </w:rPr>
          <w:t xml:space="preserve"> to a growing </w:t>
        </w:r>
      </w:ins>
      <w:ins w:id="30" w:author="Cummings, Shawn" w:date="2025-01-06T15:58:00Z" w16du:dateUtc="2025-01-06T22:58:00Z">
        <w:r w:rsidR="00B0240A">
          <w:rPr>
            <w:szCs w:val="22"/>
          </w:rPr>
          <w:t xml:space="preserve">body </w:t>
        </w:r>
      </w:ins>
      <w:ins w:id="31" w:author="Cummings, Shawn" w:date="2025-01-06T15:59:00Z" w16du:dateUtc="2025-01-06T22:59:00Z">
        <w:r w:rsidR="00B0240A">
          <w:rPr>
            <w:szCs w:val="22"/>
          </w:rPr>
          <w:t xml:space="preserve">of evidence suggesting non-linguistic </w:t>
        </w:r>
      </w:ins>
      <w:ins w:id="32" w:author="Cummings, Shawn" w:date="2025-01-06T16:07:00Z" w16du:dateUtc="2025-01-06T23:07:00Z">
        <w:r w:rsidR="0060664B">
          <w:rPr>
            <w:szCs w:val="22"/>
          </w:rPr>
          <w:t xml:space="preserve">or non-auditory </w:t>
        </w:r>
      </w:ins>
      <w:ins w:id="33" w:author="Cummings, Shawn" w:date="2025-01-06T15:59:00Z" w16du:dateUtc="2025-01-06T22:59:00Z">
        <w:r w:rsidR="00B0240A">
          <w:rPr>
            <w:szCs w:val="22"/>
          </w:rPr>
          <w:t xml:space="preserve">factors to contribute to speech perception. </w:t>
        </w:r>
      </w:ins>
      <w:ins w:id="34" w:author="Cummings, Shawn" w:date="2025-01-06T15:59:00Z">
        <w:r w:rsidR="00B0240A" w:rsidRPr="00B0240A">
          <w:rPr>
            <w:szCs w:val="22"/>
          </w:rPr>
          <w:t>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ins>
      <w:ins w:id="35" w:author="Cummings, Shawn" w:date="2025-01-06T15:59:00Z" w16du:dateUtc="2025-01-06T22:59:00Z">
        <w:r w:rsidR="00B0240A">
          <w:rPr>
            <w:szCs w:val="22"/>
          </w:rPr>
          <w:t xml:space="preserve"> </w:t>
        </w:r>
      </w:ins>
      <w:proofErr w:type="spellStart"/>
      <w:ins w:id="36" w:author="Cummings, Shawn" w:date="2025-01-06T16:00:00Z" w16du:dateUtc="2025-01-06T23:00:00Z">
        <w:r w:rsidR="00B0240A">
          <w:rPr>
            <w:szCs w:val="22"/>
          </w:rPr>
          <w:t>Gick</w:t>
        </w:r>
        <w:proofErr w:type="spellEnd"/>
        <w:r w:rsidR="00B0240A">
          <w:rPr>
            <w:szCs w:val="22"/>
          </w:rPr>
          <w:t xml:space="preserve"> &amp; Derrick </w:t>
        </w:r>
      </w:ins>
      <w:ins w:id="37" w:author="Cummings, Shawn" w:date="2025-01-06T16:01:00Z" w16du:dateUtc="2025-01-06T23:01:00Z">
        <w:r w:rsidR="00B0240A">
          <w:rPr>
            <w:szCs w:val="22"/>
          </w:rPr>
          <w:t xml:space="preserve">(2009) found that feeling a burst of air on the skin—consistent with the aspiration of a /p/ but not with /b/--influenced listeners’ perception of a VOT continuum, without </w:t>
        </w:r>
      </w:ins>
      <w:ins w:id="38" w:author="Cummings, Shawn" w:date="2025-01-06T16:02:00Z" w16du:dateUtc="2025-01-06T23:02:00Z">
        <w:r w:rsidR="00B0240A">
          <w:rPr>
            <w:szCs w:val="22"/>
          </w:rPr>
          <w:t xml:space="preserve">conscious knowledge of the manipulation. </w:t>
        </w:r>
      </w:ins>
      <w:ins w:id="39" w:author="Cummings, Shawn" w:date="2025-01-06T16:03:00Z" w16du:dateUtc="2025-01-06T23:03:00Z">
        <w:r w:rsidR="00D5119B">
          <w:rPr>
            <w:szCs w:val="22"/>
          </w:rPr>
          <w:t>Along a similar vein, Ito et al. (20</w:t>
        </w:r>
      </w:ins>
      <w:ins w:id="40" w:author="Cummings, Shawn" w:date="2025-01-06T16:04:00Z" w16du:dateUtc="2025-01-06T23:04:00Z">
        <w:r w:rsidR="00D5119B">
          <w:rPr>
            <w:szCs w:val="22"/>
          </w:rPr>
          <w:t xml:space="preserve">09) were able to influence perception by stretching listeners’ articulators at the moment of input. </w:t>
        </w:r>
      </w:ins>
      <w:ins w:id="41" w:author="Cummings, Shawn" w:date="2025-01-06T16:07:00Z" w16du:dateUtc="2025-01-06T23:07:00Z">
        <w:r w:rsidR="0060664B">
          <w:rPr>
            <w:szCs w:val="22"/>
          </w:rPr>
          <w:t xml:space="preserve">Finally, </w:t>
        </w:r>
      </w:ins>
      <w:ins w:id="42" w:author="Cummings, Shawn" w:date="2025-01-06T16:08:00Z" w16du:dateUtc="2025-01-06T23:08:00Z">
        <w:r w:rsidR="0060664B">
          <w:rPr>
            <w:szCs w:val="22"/>
          </w:rPr>
          <w:t xml:space="preserve">Bosker &amp; </w:t>
        </w:r>
        <w:proofErr w:type="spellStart"/>
        <w:r w:rsidR="0060664B">
          <w:rPr>
            <w:szCs w:val="22"/>
          </w:rPr>
          <w:t>Peeters</w:t>
        </w:r>
        <w:proofErr w:type="spellEnd"/>
        <w:r w:rsidR="0060664B">
          <w:rPr>
            <w:szCs w:val="22"/>
          </w:rPr>
          <w:t xml:space="preserve"> (2021) demonstrated </w:t>
        </w:r>
      </w:ins>
      <w:ins w:id="43" w:author="Cummings, Shawn" w:date="2025-01-06T16:09:00Z" w16du:dateUtc="2025-01-06T23:09:00Z">
        <w:r w:rsidR="0060664B">
          <w:rPr>
            <w:szCs w:val="22"/>
          </w:rPr>
          <w:t xml:space="preserve">the visual influence of a talker’s hand to affect perception of lexical stress. These findings and others, including the present investigation, point towards speech perception as a phenomenon </w:t>
        </w:r>
      </w:ins>
      <w:ins w:id="44" w:author="Cummings, Shawn" w:date="2025-01-06T16:10:00Z" w16du:dateUtc="2025-01-06T23:10:00Z">
        <w:r w:rsidR="0060664B">
          <w:rPr>
            <w:szCs w:val="22"/>
          </w:rPr>
          <w:t xml:space="preserve">resultant </w:t>
        </w:r>
        <w:r w:rsidR="0060664B">
          <w:rPr>
            <w:szCs w:val="22"/>
          </w:rPr>
          <w:lastRenderedPageBreak/>
          <w:t>from linguistic and non</w:t>
        </w:r>
      </w:ins>
      <w:ins w:id="45" w:author="Cummings, Shawn" w:date="2025-01-06T16:11:00Z" w16du:dateUtc="2025-01-06T23:11:00Z">
        <w:r w:rsidR="00616113">
          <w:rPr>
            <w:szCs w:val="22"/>
          </w:rPr>
          <w:t>-</w:t>
        </w:r>
      </w:ins>
      <w:ins w:id="46" w:author="Cummings, Shawn" w:date="2025-01-06T16:10:00Z" w16du:dateUtc="2025-01-06T23:10:00Z">
        <w:r w:rsidR="0060664B">
          <w:rPr>
            <w:szCs w:val="22"/>
          </w:rPr>
          <w:t>linguistic, as well as auditory and non</w:t>
        </w:r>
      </w:ins>
      <w:ins w:id="47" w:author="Cummings, Shawn" w:date="2025-01-06T16:11:00Z" w16du:dateUtc="2025-01-06T23:11:00Z">
        <w:r w:rsidR="00616113">
          <w:rPr>
            <w:szCs w:val="22"/>
          </w:rPr>
          <w:t>-</w:t>
        </w:r>
      </w:ins>
      <w:ins w:id="48" w:author="Cummings, Shawn" w:date="2025-01-06T16:10:00Z" w16du:dateUtc="2025-01-06T23:10:00Z">
        <w:r w:rsidR="0060664B">
          <w:rPr>
            <w:szCs w:val="22"/>
          </w:rPr>
          <w:t xml:space="preserve">auditory information (Rosenblum et al., 2016). </w:t>
        </w:r>
      </w:ins>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r w:rsidR="001209D5">
        <w:rPr>
          <w:szCs w:val="22"/>
        </w:rPr>
        <w:t>/ʃ/</w:t>
      </w:r>
      <w:r>
        <w:rPr>
          <w:szCs w:val="22"/>
        </w:rPr>
        <w:t xml:space="preserve"> sounds and s</w:t>
      </w:r>
      <w:r w:rsidR="001209D5">
        <w:rPr>
          <w:szCs w:val="22"/>
        </w:rPr>
        <w:t>ounds ambiguous 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5733E69A"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w:t>
      </w:r>
      <w:r w:rsidR="00EC3DF6">
        <w:rPr>
          <w:szCs w:val="22"/>
        </w:rPr>
        <w:lastRenderedPageBreak/>
        <w:t xml:space="preserve">exposure and strengthen the effect of </w:t>
      </w:r>
      <w:r w:rsidR="001209D5">
        <w:rPr>
          <w:szCs w:val="22"/>
        </w:rPr>
        <w:t>/ʃ/</w:t>
      </w:r>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w:t>
      </w:r>
      <w:r w:rsidR="00391EEF">
        <w:rPr>
          <w:szCs w:val="22"/>
        </w:rPr>
        <w:t xml:space="preserve"> C</w:t>
      </w:r>
      <w:r w:rsidR="00D8740C">
        <w:rPr>
          <w:szCs w:val="22"/>
        </w:rPr>
        <w:t xml:space="preserve">ompensation thus might indeed offer a particularly parsimonious explanation of blocked perceptual recalibration: the pen in the mouth during exposure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49"/>
      <w:r w:rsidR="00D8740C">
        <w:rPr>
          <w:szCs w:val="22"/>
        </w:rPr>
        <w:t>research</w:t>
      </w:r>
      <w:commentRangeEnd w:id="49"/>
      <w:r w:rsidR="00D8740C">
        <w:rPr>
          <w:rStyle w:val="CommentReference"/>
        </w:rPr>
        <w:commentReference w:id="49"/>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2231DBC9" w:rsidR="00D362FB" w:rsidRPr="00ED3418" w:rsidRDefault="00396A71" w:rsidP="00396A71">
      <w:pPr>
        <w:ind w:firstLine="0"/>
        <w:rPr>
          <w:b/>
          <w:bCs/>
          <w:szCs w:val="22"/>
        </w:rPr>
      </w:pPr>
      <w:r>
        <w:rPr>
          <w:b/>
          <w:bCs/>
          <w:szCs w:val="22"/>
        </w:rPr>
        <w:lastRenderedPageBreak/>
        <w:tab/>
      </w:r>
      <w:r w:rsidR="00275FFC">
        <w:rPr>
          <w:b/>
          <w:bCs/>
          <w:szCs w:val="22"/>
        </w:rPr>
        <w:t>Acknowledgements</w:t>
      </w:r>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244E404B"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t>
      </w:r>
      <w:r w:rsidR="009400E8">
        <w:rPr>
          <w:szCs w:val="22"/>
        </w:rPr>
        <w:t xml:space="preserve">We also thank Carol Fowler, Arty Samuel, and Jean Vroomen for helpful pointers to relevant literature, and helping us better understand the relevant theoretical space. </w:t>
      </w:r>
      <w:r w:rsidRPr="00ED3418">
        <w:rPr>
          <w:szCs w:val="22"/>
        </w:rPr>
        <w:t xml:space="preserve">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osf.io.pj5hb.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proofErr w:type="spellStart"/>
      <w:r>
        <w:rPr>
          <w:szCs w:val="22"/>
        </w:rPr>
        <w:t>Bejjanki</w:t>
      </w:r>
      <w:proofErr w:type="spellEnd"/>
      <w:r>
        <w:rPr>
          <w:szCs w:val="22"/>
        </w:rPr>
        <w:t xml:space="preserve">, </w:t>
      </w:r>
      <w:r w:rsidRPr="001C0613">
        <w:rPr>
          <w:szCs w:val="22"/>
        </w:rPr>
        <w:t>V</w:t>
      </w:r>
      <w:r>
        <w:rPr>
          <w:szCs w:val="22"/>
        </w:rPr>
        <w:t>.</w:t>
      </w:r>
      <w:r w:rsidRPr="001C0613">
        <w:rPr>
          <w:szCs w:val="22"/>
        </w:rPr>
        <w:t>R</w:t>
      </w:r>
      <w:r>
        <w:rPr>
          <w:szCs w:val="22"/>
        </w:rPr>
        <w:t>.</w:t>
      </w:r>
      <w:r w:rsidRPr="001C0613">
        <w:rPr>
          <w:szCs w:val="22"/>
        </w:rPr>
        <w:t xml:space="preserve">, </w:t>
      </w:r>
      <w:proofErr w:type="spellStart"/>
      <w:r w:rsidRPr="001C0613">
        <w:rPr>
          <w:szCs w:val="22"/>
        </w:rPr>
        <w:t>Clayards</w:t>
      </w:r>
      <w:proofErr w:type="spellEnd"/>
      <w:r w:rsidRPr="001C0613">
        <w:rPr>
          <w:szCs w:val="22"/>
        </w:rPr>
        <w:t xml:space="preserve">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3ADEAFD6" w14:textId="77777777" w:rsidR="0060664B" w:rsidRDefault="0060664B" w:rsidP="00E26137">
      <w:pPr>
        <w:spacing w:line="240" w:lineRule="auto"/>
        <w:ind w:left="360" w:hanging="360"/>
        <w:rPr>
          <w:ins w:id="50" w:author="Cummings, Shawn" w:date="2025-01-06T16:08:00Z" w16du:dateUtc="2025-01-06T23:08:00Z"/>
          <w:szCs w:val="22"/>
        </w:rPr>
      </w:pPr>
      <w:ins w:id="51" w:author="Cummings, Shawn" w:date="2025-01-06T16:08:00Z">
        <w:r w:rsidRPr="0060664B">
          <w:rPr>
            <w:szCs w:val="22"/>
          </w:rPr>
          <w:fldChar w:fldCharType="begin"/>
        </w:r>
        <w:r w:rsidRPr="0060664B">
          <w:rPr>
            <w:szCs w:val="22"/>
          </w:rPr>
          <w:instrText>HYPERLINK "https://hrbosker.github.io/author/hans-rutger-bosker/"</w:instrText>
        </w:r>
        <w:r w:rsidRPr="0060664B">
          <w:rPr>
            <w:szCs w:val="22"/>
          </w:rPr>
        </w:r>
        <w:r w:rsidRPr="0060664B">
          <w:rPr>
            <w:szCs w:val="22"/>
          </w:rPr>
          <w:fldChar w:fldCharType="separate"/>
        </w:r>
        <w:r w:rsidRPr="0060664B">
          <w:rPr>
            <w:rStyle w:val="Hyperlink"/>
            <w:szCs w:val="22"/>
          </w:rPr>
          <w:t xml:space="preserve">Hans </w:t>
        </w:r>
        <w:proofErr w:type="spellStart"/>
        <w:r w:rsidRPr="0060664B">
          <w:rPr>
            <w:rStyle w:val="Hyperlink"/>
            <w:szCs w:val="22"/>
          </w:rPr>
          <w:t>Rutger</w:t>
        </w:r>
        <w:proofErr w:type="spellEnd"/>
        <w:r w:rsidRPr="0060664B">
          <w:rPr>
            <w:rStyle w:val="Hyperlink"/>
            <w:szCs w:val="22"/>
          </w:rPr>
          <w:t xml:space="preserve"> Bosker</w:t>
        </w:r>
      </w:ins>
      <w:ins w:id="52" w:author="Cummings, Shawn" w:date="2025-01-06T16:08:00Z" w16du:dateUtc="2025-01-06T23:08:00Z">
        <w:r w:rsidRPr="0060664B">
          <w:rPr>
            <w:szCs w:val="22"/>
          </w:rPr>
          <w:fldChar w:fldCharType="end"/>
        </w:r>
      </w:ins>
      <w:ins w:id="53" w:author="Cummings, Shawn" w:date="2025-01-06T16:08:00Z">
        <w:r w:rsidRPr="0060664B">
          <w:rPr>
            <w:szCs w:val="22"/>
          </w:rPr>
          <w:t>, </w:t>
        </w:r>
        <w:r w:rsidRPr="0060664B">
          <w:rPr>
            <w:szCs w:val="22"/>
          </w:rPr>
          <w:fldChar w:fldCharType="begin"/>
        </w:r>
        <w:r w:rsidRPr="0060664B">
          <w:rPr>
            <w:szCs w:val="22"/>
          </w:rPr>
          <w:instrText>HYPERLINK "https://hrbosker.github.io/author/david-peeters/"</w:instrText>
        </w:r>
        <w:r w:rsidRPr="0060664B">
          <w:rPr>
            <w:szCs w:val="22"/>
          </w:rPr>
        </w:r>
        <w:r w:rsidRPr="0060664B">
          <w:rPr>
            <w:szCs w:val="22"/>
          </w:rPr>
          <w:fldChar w:fldCharType="separate"/>
        </w:r>
        <w:r w:rsidRPr="0060664B">
          <w:rPr>
            <w:rStyle w:val="Hyperlink"/>
            <w:szCs w:val="22"/>
          </w:rPr>
          <w:t xml:space="preserve">David </w:t>
        </w:r>
        <w:proofErr w:type="spellStart"/>
        <w:r w:rsidRPr="0060664B">
          <w:rPr>
            <w:rStyle w:val="Hyperlink"/>
            <w:szCs w:val="22"/>
          </w:rPr>
          <w:t>Peeters</w:t>
        </w:r>
      </w:ins>
      <w:proofErr w:type="spellEnd"/>
      <w:ins w:id="54" w:author="Cummings, Shawn" w:date="2025-01-06T16:08:00Z" w16du:dateUtc="2025-01-06T23:08:00Z">
        <w:r w:rsidRPr="0060664B">
          <w:rPr>
            <w:szCs w:val="22"/>
          </w:rPr>
          <w:fldChar w:fldCharType="end"/>
        </w:r>
      </w:ins>
      <w:ins w:id="55" w:author="Cummings, Shawn" w:date="2025-01-06T16:08:00Z">
        <w:r w:rsidRPr="0060664B">
          <w:rPr>
            <w:szCs w:val="22"/>
          </w:rPr>
          <w:t> (2021). </w:t>
        </w:r>
        <w:r w:rsidRPr="0060664B">
          <w:rPr>
            <w:szCs w:val="22"/>
          </w:rPr>
          <w:fldChar w:fldCharType="begin"/>
        </w:r>
        <w:r w:rsidRPr="0060664B">
          <w:rPr>
            <w:szCs w:val="22"/>
          </w:rPr>
          <w:instrText>HYPERLINK "https://hrbosker.github.io/publication/bosker-etal-2021-procroysocb/"</w:instrText>
        </w:r>
        <w:r w:rsidRPr="0060664B">
          <w:rPr>
            <w:szCs w:val="22"/>
          </w:rPr>
        </w:r>
        <w:r w:rsidRPr="0060664B">
          <w:rPr>
            <w:szCs w:val="22"/>
          </w:rPr>
          <w:fldChar w:fldCharType="separate"/>
        </w:r>
        <w:r w:rsidRPr="0060664B">
          <w:rPr>
            <w:rStyle w:val="Hyperlink"/>
            <w:szCs w:val="22"/>
          </w:rPr>
          <w:t>Beat gestures influence which speech sounds you hear</w:t>
        </w:r>
      </w:ins>
      <w:ins w:id="56" w:author="Cummings, Shawn" w:date="2025-01-06T16:08:00Z" w16du:dateUtc="2025-01-06T23:08:00Z">
        <w:r w:rsidRPr="0060664B">
          <w:rPr>
            <w:szCs w:val="22"/>
          </w:rPr>
          <w:fldChar w:fldCharType="end"/>
        </w:r>
      </w:ins>
      <w:ins w:id="57" w:author="Cummings, Shawn" w:date="2025-01-06T16:08:00Z">
        <w:r w:rsidRPr="0060664B">
          <w:rPr>
            <w:szCs w:val="22"/>
          </w:rPr>
          <w:t>. </w:t>
        </w:r>
        <w:r w:rsidRPr="0060664B">
          <w:rPr>
            <w:i/>
            <w:iCs/>
            <w:szCs w:val="22"/>
          </w:rPr>
          <w:t>Proceedings of the Royal Society B: Biological Sciences, 288</w:t>
        </w:r>
        <w:r w:rsidRPr="0060664B">
          <w:rPr>
            <w:szCs w:val="22"/>
          </w:rPr>
          <w:t>, 20202419, doi:10.1098/rspb.2020.2419.</w:t>
        </w:r>
      </w:ins>
    </w:p>
    <w:p w14:paraId="7B150CA9" w14:textId="1C7E786D" w:rsidR="00E26137" w:rsidRDefault="00E26137" w:rsidP="00E26137">
      <w:pPr>
        <w:spacing w:line="240" w:lineRule="auto"/>
        <w:ind w:left="360" w:hanging="360"/>
        <w:rPr>
          <w:szCs w:val="22"/>
        </w:rPr>
      </w:pPr>
      <w:r>
        <w:rPr>
          <w:szCs w:val="22"/>
        </w:rPr>
        <w:t>B</w:t>
      </w:r>
      <w:r w:rsidRPr="007D76AA">
        <w:rPr>
          <w:szCs w:val="22"/>
        </w:rPr>
        <w:t>ürkner</w:t>
      </w:r>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60207BF2" w14:textId="77777777" w:rsidR="00C41608" w:rsidRDefault="00C41608" w:rsidP="00E26137">
      <w:pPr>
        <w:spacing w:line="240" w:lineRule="auto"/>
        <w:ind w:left="360" w:hanging="360"/>
        <w:rPr>
          <w:szCs w:val="22"/>
        </w:rPr>
      </w:pPr>
      <w:r w:rsidRPr="00C41608">
        <w:rPr>
          <w:szCs w:val="22"/>
        </w:rPr>
        <w:t xml:space="preserve">Fowler, C. A. (2004). Speech as a Supramodal or </w:t>
      </w:r>
      <w:proofErr w:type="spellStart"/>
      <w:r w:rsidRPr="00C41608">
        <w:rPr>
          <w:szCs w:val="22"/>
        </w:rPr>
        <w:t>Amodal</w:t>
      </w:r>
      <w:proofErr w:type="spellEnd"/>
      <w:r w:rsidRPr="00C41608">
        <w:rPr>
          <w:szCs w:val="22"/>
        </w:rPr>
        <w:t xml:space="preserve"> Phenomenon. In G. A. Calvert, C. Spence, &amp; B. E. Stein (Eds.), </w:t>
      </w:r>
      <w:r w:rsidRPr="00C41608">
        <w:rPr>
          <w:i/>
          <w:iCs/>
          <w:szCs w:val="22"/>
        </w:rPr>
        <w:t>The handbook of multisensory processes</w:t>
      </w:r>
      <w:r w:rsidRPr="00C41608">
        <w:rPr>
          <w:szCs w:val="22"/>
        </w:rPr>
        <w:t> (pp. 189–201). Boston Review. </w:t>
      </w:r>
      <w:hyperlink r:id="rId22" w:tgtFrame="_blank" w:history="1">
        <w:r w:rsidRPr="00C41608">
          <w:rPr>
            <w:rStyle w:val="Hyperlink"/>
            <w:szCs w:val="22"/>
          </w:rPr>
          <w:t>https://doi.org/10.7551/mitpress/3422.003.0016</w:t>
        </w:r>
      </w:hyperlink>
    </w:p>
    <w:p w14:paraId="7B557227" w14:textId="195EAD06"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5022E5CC" w14:textId="77777777" w:rsidR="00D5119B" w:rsidRDefault="00D5119B" w:rsidP="00E26137">
      <w:pPr>
        <w:spacing w:line="240" w:lineRule="auto"/>
        <w:ind w:left="360" w:hanging="360"/>
        <w:rPr>
          <w:ins w:id="58" w:author="Cummings, Shawn" w:date="2025-01-06T16:06:00Z" w16du:dateUtc="2025-01-06T23:06:00Z"/>
          <w:szCs w:val="22"/>
        </w:rPr>
      </w:pPr>
      <w:proofErr w:type="spellStart"/>
      <w:ins w:id="59" w:author="Cummings, Shawn" w:date="2025-01-06T16:06:00Z">
        <w:r w:rsidRPr="00D5119B">
          <w:rPr>
            <w:szCs w:val="22"/>
          </w:rPr>
          <w:t>Gick</w:t>
        </w:r>
        <w:proofErr w:type="spellEnd"/>
        <w:r w:rsidRPr="00D5119B">
          <w:rPr>
            <w:szCs w:val="22"/>
          </w:rPr>
          <w:t>, B., &amp; Derrick, D. (2009). Aero-tactile integration in speech perception. </w:t>
        </w:r>
        <w:r w:rsidRPr="00D5119B">
          <w:rPr>
            <w:i/>
            <w:iCs/>
            <w:szCs w:val="22"/>
          </w:rPr>
          <w:t>Nature</w:t>
        </w:r>
        <w:r w:rsidRPr="00D5119B">
          <w:rPr>
            <w:szCs w:val="22"/>
          </w:rPr>
          <w:t>, </w:t>
        </w:r>
        <w:r w:rsidRPr="00D5119B">
          <w:rPr>
            <w:i/>
            <w:iCs/>
            <w:szCs w:val="22"/>
          </w:rPr>
          <w:t>462</w:t>
        </w:r>
        <w:r w:rsidRPr="00D5119B">
          <w:rPr>
            <w:szCs w:val="22"/>
          </w:rPr>
          <w:t>(7272), 502-504.</w:t>
        </w:r>
      </w:ins>
    </w:p>
    <w:p w14:paraId="0E46FEAC" w14:textId="47638645"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4D87CD88" w14:textId="77777777" w:rsidR="00D5119B" w:rsidRDefault="00D5119B" w:rsidP="00D5119B">
      <w:pPr>
        <w:spacing w:line="240" w:lineRule="auto"/>
        <w:ind w:left="360" w:hanging="360"/>
        <w:rPr>
          <w:ins w:id="60" w:author="Cummings, Shawn" w:date="2025-01-06T16:05:00Z" w16du:dateUtc="2025-01-06T23:05:00Z"/>
          <w:szCs w:val="22"/>
        </w:rPr>
      </w:pPr>
      <w:ins w:id="61" w:author="Cummings, Shawn" w:date="2025-01-06T16:05:00Z">
        <w:r w:rsidRPr="00D5119B">
          <w:rPr>
            <w:szCs w:val="22"/>
          </w:rPr>
          <w:t xml:space="preserve">Ito, T., Tiede, M., &amp; </w:t>
        </w:r>
        <w:proofErr w:type="spellStart"/>
        <w:r w:rsidRPr="00D5119B">
          <w:rPr>
            <w:szCs w:val="22"/>
          </w:rPr>
          <w:t>Ostry</w:t>
        </w:r>
        <w:proofErr w:type="spellEnd"/>
        <w:r w:rsidRPr="00D5119B">
          <w:rPr>
            <w:szCs w:val="22"/>
          </w:rPr>
          <w:t>, D. J. (2009). Somatosensory function in speech perception. </w:t>
        </w:r>
        <w:r w:rsidRPr="00D5119B">
          <w:rPr>
            <w:i/>
            <w:iCs/>
            <w:szCs w:val="22"/>
          </w:rPr>
          <w:t>Proceedings of the National Academy of Sciences</w:t>
        </w:r>
        <w:r w:rsidRPr="00D5119B">
          <w:rPr>
            <w:szCs w:val="22"/>
          </w:rPr>
          <w:t>, </w:t>
        </w:r>
        <w:r w:rsidRPr="00D5119B">
          <w:rPr>
            <w:i/>
            <w:iCs/>
            <w:szCs w:val="22"/>
          </w:rPr>
          <w:t>106</w:t>
        </w:r>
        <w:r w:rsidRPr="00D5119B">
          <w:rPr>
            <w:szCs w:val="22"/>
          </w:rPr>
          <w:t>(4), 1245-1248.</w:t>
        </w:r>
      </w:ins>
    </w:p>
    <w:p w14:paraId="3E260396" w14:textId="7D05407C" w:rsidR="00E26137" w:rsidRDefault="00E26137" w:rsidP="00D5119B">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w:t>
      </w:r>
      <w:r w:rsidRPr="008A2BF9">
        <w:rPr>
          <w:szCs w:val="22"/>
        </w:rPr>
        <w:lastRenderedPageBreak/>
        <w:t xml:space="preserve">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contextually-specific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Lindblom, B. E., &amp; Sundberg, J. E. (1971). Acoustical consequences of lip, tongue, jaw, and larynx 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3"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3F9FF096" w14:textId="77777777" w:rsidR="00C41608" w:rsidRDefault="00C41608" w:rsidP="00E26137">
      <w:pPr>
        <w:spacing w:line="240" w:lineRule="auto"/>
        <w:ind w:left="360" w:hanging="360"/>
        <w:rPr>
          <w:ins w:id="62" w:author="Cummings, Shawn" w:date="2025-01-06T15:48:00Z" w16du:dateUtc="2025-01-06T22:48:00Z"/>
          <w:szCs w:val="22"/>
        </w:rPr>
      </w:pPr>
      <w:ins w:id="63" w:author="Cummings, Shawn" w:date="2025-01-06T15:48:00Z">
        <w:r w:rsidRPr="00C41608">
          <w:rPr>
            <w:szCs w:val="22"/>
          </w:rPr>
          <w:t>Rosenblum, L. D., Dorsi, J., &amp; Dias, J. W. (2016). The impact and status of Carol Fowler's supramodal theory of multisensory speech perception. </w:t>
        </w:r>
        <w:r w:rsidRPr="00C41608">
          <w:rPr>
            <w:i/>
            <w:iCs/>
            <w:szCs w:val="22"/>
          </w:rPr>
          <w:t>Ecological Psychology</w:t>
        </w:r>
        <w:r w:rsidRPr="00C41608">
          <w:rPr>
            <w:szCs w:val="22"/>
          </w:rPr>
          <w:t>, </w:t>
        </w:r>
        <w:r w:rsidRPr="00C41608">
          <w:rPr>
            <w:i/>
            <w:iCs/>
            <w:szCs w:val="22"/>
          </w:rPr>
          <w:t>28</w:t>
        </w:r>
        <w:r w:rsidRPr="00C41608">
          <w:rPr>
            <w:szCs w:val="22"/>
          </w:rPr>
          <w:t>(4), 262-294.</w:t>
        </w:r>
      </w:ins>
    </w:p>
    <w:p w14:paraId="7A7518A1" w14:textId="45BB5B0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lastRenderedPageBreak/>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6E6C9193" w14:textId="77777777" w:rsidR="00325C6F" w:rsidRDefault="00E26137" w:rsidP="00325C6F">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7A829CF5" w14:textId="1E423EB6" w:rsidR="00325C6F" w:rsidRDefault="00325C6F" w:rsidP="00325C6F">
      <w:pPr>
        <w:spacing w:line="240" w:lineRule="auto"/>
        <w:ind w:left="360" w:hanging="360"/>
        <w:rPr>
          <w:szCs w:val="22"/>
        </w:rPr>
      </w:pPr>
      <w:r>
        <w:rPr>
          <w:szCs w:val="22"/>
        </w:rPr>
        <w:t>Vroomen</w:t>
      </w:r>
      <w:r w:rsidRPr="00325C6F">
        <w:rPr>
          <w:szCs w:val="22"/>
        </w:rPr>
        <w:t>, J., &amp; de Gelder, B. (2001). Lipreading and the compensation for coarticulation mechanism. </w:t>
      </w:r>
      <w:r w:rsidRPr="00325C6F">
        <w:rPr>
          <w:i/>
          <w:iCs/>
          <w:szCs w:val="22"/>
        </w:rPr>
        <w:t>Language and Cognitive Processes</w:t>
      </w:r>
      <w:r w:rsidRPr="00325C6F">
        <w:rPr>
          <w:szCs w:val="22"/>
        </w:rPr>
        <w:t>, </w:t>
      </w:r>
      <w:r w:rsidRPr="00325C6F">
        <w:rPr>
          <w:i/>
          <w:iCs/>
          <w:szCs w:val="22"/>
        </w:rPr>
        <w:t>16</w:t>
      </w:r>
      <w:r w:rsidRPr="00325C6F">
        <w:rPr>
          <w:szCs w:val="22"/>
        </w:rPr>
        <w:t xml:space="preserve">(5–6), 661–672. </w:t>
      </w:r>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4"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 w:author="Jaeger, Florian" w:date="2025-01-06T13:19:00Z" w:initials="TJ">
    <w:p w14:paraId="673E12BF" w14:textId="77777777" w:rsidR="00E84711" w:rsidRDefault="00E84711" w:rsidP="00E84711">
      <w:pPr>
        <w:jc w:val="left"/>
      </w:pPr>
      <w:r>
        <w:rPr>
          <w:rStyle w:val="CommentReference"/>
        </w:rPr>
        <w:annotationRef/>
      </w:r>
      <w:r>
        <w:rPr>
          <w:color w:val="000000"/>
        </w:rPr>
        <w:t xml:space="preserve">Could discuss here: </w:t>
      </w:r>
    </w:p>
    <w:p w14:paraId="5362065F" w14:textId="77777777" w:rsidR="00E84711" w:rsidRDefault="00E84711" w:rsidP="00E84711">
      <w:pPr>
        <w:jc w:val="left"/>
      </w:pPr>
    </w:p>
    <w:p w14:paraId="5C99ABF2" w14:textId="77777777" w:rsidR="00E84711" w:rsidRDefault="00E84711" w:rsidP="00E84711">
      <w:pPr>
        <w:jc w:val="left"/>
      </w:pPr>
      <w: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49" w:author="Jaeger, Florian" w:date="2024-12-29T16:52:00Z" w:initials="TJ">
    <w:p w14:paraId="21B6A0EC" w14:textId="341BC7E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w:t>
      </w:r>
      <w:proofErr w:type="spellStart"/>
      <w:r>
        <w:t>Kraljic</w:t>
      </w:r>
      <w:proofErr w:type="spellEnd"/>
      <w:r>
        <w:t xml:space="preserve"> &amp; Samuel (2011) proposed that listeners store visual context along with the acoustic input, or do so at least for atypical visual contexts (such as a pen in the mouth). During subsequent categorization of audio-only </w:t>
      </w:r>
      <w:proofErr w:type="spellStart"/>
      <w:r>
        <w:rPr>
          <w:i/>
          <w:iCs/>
        </w:rPr>
        <w:t>asi-ashi</w:t>
      </w:r>
      <w:proofErr w:type="spellEnd"/>
      <w:r>
        <w:t xml:space="preserve"> tokens, listeners then draw only—or at least primarily—on previously stored exemplars that match the context of the current speech input. Under the assumption that an audio-only </w:t>
      </w:r>
      <w:proofErr w:type="spellStart"/>
      <w:r>
        <w:rPr>
          <w:i/>
          <w:iCs/>
        </w:rPr>
        <w:t>asi-ashi</w:t>
      </w:r>
      <w:proofErr w:type="spellEnd"/>
      <w:r>
        <w:t xml:space="preserve"> continuum does not evoke the pen-in-mouth visual context, this explains presence of perceptual recalibration for both audio-only exposure (</w:t>
      </w:r>
      <w:proofErr w:type="spellStart"/>
      <w:r>
        <w:t>Kraljic</w:t>
      </w:r>
      <w:proofErr w:type="spellEnd"/>
      <w:r>
        <w:t xml:space="preserve"> &amp; Samuel, 2006) and pen-in-hand exposure (</w:t>
      </w:r>
      <w:proofErr w:type="spellStart"/>
      <w:r>
        <w:t>Kraljic</w:t>
      </w:r>
      <w:proofErr w:type="spellEnd"/>
      <w:r>
        <w:t xml:space="preserve"> et al., 2008) as well as the blocking of this effect for pen-in-mouth exposure (</w:t>
      </w:r>
      <w:proofErr w:type="spellStart"/>
      <w:r>
        <w:t>Kraljic</w:t>
      </w:r>
      <w:proofErr w:type="spellEnd"/>
      <w:r>
        <w:t xml:space="preserve"> et al., 2008; </w:t>
      </w:r>
      <w:proofErr w:type="spellStart"/>
      <w:r>
        <w:t>Kraljic</w:t>
      </w:r>
      <w:proofErr w:type="spellEnd"/>
      <w:r>
        <w:t xml:space="preserve"> &amp; Samuel, 2011).</w:t>
      </w:r>
    </w:p>
    <w:p w14:paraId="6AC16FE9" w14:textId="77777777" w:rsidR="00D8740C" w:rsidRDefault="00D8740C" w:rsidP="00D8740C">
      <w:pPr>
        <w:jc w:val="left"/>
      </w:pPr>
      <w:r>
        <w:t xml:space="preserve">·       An alternative explanation holds that the blocking of perceptual recalibration is the consequence of causal inferences (Liu &amp; Jaeger, 2018; </w:t>
      </w:r>
      <w:proofErr w:type="spellStart"/>
      <w:r>
        <w:t>Kraljic</w:t>
      </w:r>
      <w:proofErr w:type="spellEnd"/>
      <w:r>
        <w:t xml:space="preserve">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xml:space="preserve">·       Could link to evidence that could be interpreted as compensation beyond phonetic (REF-Arnold et al., 2007; Gardner et al., 2021; </w:t>
      </w:r>
      <w:proofErr w:type="spellStart"/>
      <w:r>
        <w:t>Grodner</w:t>
      </w:r>
      <w:proofErr w:type="spellEnd"/>
      <w:r>
        <w:t xml:space="preserve"> &amp; </w:t>
      </w:r>
      <w:proofErr w:type="spellStart"/>
      <w:r>
        <w:t>Sedivy</w:t>
      </w:r>
      <w:proofErr w:type="spellEnd"/>
      <w:r>
        <w:t xml:space="preserve">, 2011; </w:t>
      </w:r>
      <w:proofErr w:type="spellStart"/>
      <w:r>
        <w:t>Ryskin</w:t>
      </w:r>
      <w:proofErr w:type="spellEnd"/>
      <w:r>
        <w:t xml:space="preserve">, </w:t>
      </w:r>
      <w:proofErr w:type="spellStart"/>
      <w:r>
        <w:t>Kurumada</w:t>
      </w:r>
      <w:proofErr w:type="spellEnd"/>
      <w:r>
        <w:t>,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w:t>
      </w:r>
      <w:proofErr w:type="spellStart"/>
      <w:r>
        <w:t>Kraljic</w:t>
      </w:r>
      <w:proofErr w:type="spellEnd"/>
      <w:r>
        <w:t xml:space="preserve"> et al., 2008; </w:t>
      </w:r>
      <w:proofErr w:type="spellStart"/>
      <w:r>
        <w:t>Kraljic</w:t>
      </w:r>
      <w:proofErr w:type="spellEnd"/>
      <w:r>
        <w:t xml:space="preserve">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proofErr w:type="spellStart"/>
      <w:r>
        <w:rPr>
          <w:i/>
          <w:iCs/>
        </w:rPr>
        <w:t>Vroomen</w:t>
      </w:r>
      <w:proofErr w:type="spellEnd"/>
      <w:r>
        <w:rPr>
          <w:i/>
          <w:iCs/>
        </w:rPr>
        <w:t xml:space="preserve"> &amp; de Gelder, 2000. </w:t>
      </w:r>
      <w:r>
        <w:t>N1 reduction:</w:t>
      </w:r>
      <w:r>
        <w:rPr>
          <w:b/>
          <w:bCs/>
        </w:rPr>
        <w:t xml:space="preserve"> </w:t>
      </w:r>
      <w:r>
        <w:rPr>
          <w:color w:val="131313"/>
        </w:rPr>
        <w:t xml:space="preserve">Neural Correlates of Multisensory Integration of Ecologically Valid Audiovisual Events In Special Collection: </w:t>
      </w:r>
      <w:proofErr w:type="spellStart"/>
      <w:r>
        <w:rPr>
          <w:color w:val="131313"/>
        </w:rPr>
        <w:t>CogNet</w:t>
      </w:r>
      <w:proofErr w:type="spellEnd"/>
      <w:r>
        <w:rPr>
          <w:color w:val="131313"/>
        </w:rPr>
        <w:t xml:space="preserve">. Jeroen J. </w:t>
      </w:r>
      <w:proofErr w:type="spellStart"/>
      <w:r>
        <w:rPr>
          <w:color w:val="131313"/>
        </w:rPr>
        <w:t>Stekelenburg,Jean</w:t>
      </w:r>
      <w:proofErr w:type="spellEnd"/>
      <w:r>
        <w:rPr>
          <w:color w:val="131313"/>
        </w:rPr>
        <w:t xml:space="preserve"> </w:t>
      </w:r>
      <w:proofErr w:type="spellStart"/>
      <w:r>
        <w:rPr>
          <w:color w:val="131313"/>
        </w:rPr>
        <w:t>Vroomen</w:t>
      </w:r>
      <w:proofErr w:type="spellEnd"/>
      <w:r>
        <w:rPr>
          <w:color w:val="131313"/>
        </w:rPr>
        <w:t>.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w:t>
      </w:r>
      <w:proofErr w:type="spellStart"/>
      <w:r>
        <w:t>sh</w:t>
      </w:r>
      <w:proofErr w:type="spellEnd"/>
      <w:r>
        <w:t>”-like—do, however, also call into question the specific explanation Liu and Jaeger (2018) offered for their results: Liu and Jaeger suggested that a pen in the mouth disrupts or occludes visual evidence to the articulation of “</w:t>
      </w:r>
      <w:proofErr w:type="spellStart"/>
      <w:r>
        <w:t>sh</w:t>
      </w:r>
      <w:proofErr w:type="spellEnd"/>
      <w:r>
        <w:t>” (such a s lip-rounding), so that listeners should be likely to attribute “</w:t>
      </w:r>
      <w:proofErr w:type="spellStart"/>
      <w:r>
        <w:t>sh</w:t>
      </w:r>
      <w:proofErr w:type="spellEnd"/>
      <w:r>
        <w:t>” shifted towards “s” to the pen, but unlikely to attributed “s” shifted towards “</w:t>
      </w:r>
      <w:proofErr w:type="spellStart"/>
      <w:r>
        <w:t>sh</w:t>
      </w:r>
      <w:proofErr w:type="spellEnd"/>
      <w:r>
        <w:t>”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99ABF2" w15:done="1"/>
  <w15:commentEx w15:paraId="212B8CA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DD59A" w16cex:dateUtc="2025-01-06T20:19:00Z">
    <w16cex:extLst>
      <w16:ext w16:uri="{CE6994B0-6A32-4C9F-8C6B-6E91EDA988CE}">
        <cr:reactions xmlns:cr="http://schemas.microsoft.com/office/comments/2020/reactions">
          <cr:reaction reactionType="1">
            <cr:reactionInfo dateUtc="2025-01-06T23:11:09Z">
              <cr:user userId="S::shawn.cummings@uconn.edu::de2d00fc-0438-4d53-9dfb-ffd47e6e9224" userProvider="AD" userName="Cummings, Shawn"/>
            </cr:reactionInfo>
          </cr:reaction>
        </cr:reactions>
      </w16:ext>
    </w16cex:extLst>
  </w16cex:commentExtensible>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99ABF2" w16cid:durableId="3EDDD59A"/>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7A72E" w14:textId="77777777" w:rsidR="00E003E9" w:rsidRDefault="00E003E9" w:rsidP="00634F96">
      <w:r>
        <w:separator/>
      </w:r>
    </w:p>
  </w:endnote>
  <w:endnote w:type="continuationSeparator" w:id="0">
    <w:p w14:paraId="3F61A6E6" w14:textId="77777777" w:rsidR="00E003E9" w:rsidRDefault="00E003E9" w:rsidP="00634F96">
      <w:r>
        <w:continuationSeparator/>
      </w:r>
    </w:p>
  </w:endnote>
  <w:endnote w:type="continuationNotice" w:id="1">
    <w:p w14:paraId="33611BD6" w14:textId="77777777" w:rsidR="00E003E9" w:rsidRDefault="00E003E9"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1504D" w14:textId="77777777" w:rsidR="00E003E9" w:rsidRDefault="00E003E9" w:rsidP="00634F96">
      <w:r>
        <w:separator/>
      </w:r>
    </w:p>
  </w:footnote>
  <w:footnote w:type="continuationSeparator" w:id="0">
    <w:p w14:paraId="31E33F86" w14:textId="77777777" w:rsidR="00E003E9" w:rsidRDefault="00E003E9" w:rsidP="00634F96">
      <w:r>
        <w:continuationSeparator/>
      </w:r>
    </w:p>
  </w:footnote>
  <w:footnote w:type="continuationNotice" w:id="1">
    <w:p w14:paraId="495DE3E1" w14:textId="77777777" w:rsidR="00E003E9" w:rsidRDefault="00E003E9"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mmings, Shawn">
    <w15:presenceInfo w15:providerId="AD" w15:userId="S::shawn.cummings@uconn.edu::de2d00fc-0438-4d53-9dfb-ffd47e6e9224"/>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401"/>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16D1"/>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0A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6AC"/>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5FFC"/>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3E8B"/>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C6F"/>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1EEF"/>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37C6D"/>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5F7C9B"/>
    <w:rsid w:val="00600A4D"/>
    <w:rsid w:val="00600D4D"/>
    <w:rsid w:val="00601B77"/>
    <w:rsid w:val="00601F7E"/>
    <w:rsid w:val="0060226B"/>
    <w:rsid w:val="0060321B"/>
    <w:rsid w:val="00603AFF"/>
    <w:rsid w:val="00604303"/>
    <w:rsid w:val="0060432D"/>
    <w:rsid w:val="00604B41"/>
    <w:rsid w:val="0060569C"/>
    <w:rsid w:val="00605F47"/>
    <w:rsid w:val="00606614"/>
    <w:rsid w:val="0060664B"/>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113"/>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798"/>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12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0E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07DD"/>
    <w:rsid w:val="009E1E01"/>
    <w:rsid w:val="009E319A"/>
    <w:rsid w:val="009E340F"/>
    <w:rsid w:val="009E3D21"/>
    <w:rsid w:val="009E4AD2"/>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20C"/>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40A"/>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D1E"/>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D94"/>
    <w:rsid w:val="00C35FE7"/>
    <w:rsid w:val="00C363B9"/>
    <w:rsid w:val="00C366A3"/>
    <w:rsid w:val="00C36EFE"/>
    <w:rsid w:val="00C371E4"/>
    <w:rsid w:val="00C37468"/>
    <w:rsid w:val="00C3761D"/>
    <w:rsid w:val="00C400F2"/>
    <w:rsid w:val="00C406F6"/>
    <w:rsid w:val="00C40BC2"/>
    <w:rsid w:val="00C41608"/>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395"/>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19B"/>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03"/>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3E9"/>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4711"/>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21"/>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AED"/>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oi.org/10.1037/xge0001039"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098/rsos.170909" TargetMode="Externa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psycnet.apa.org/doi/10.7551/mitpress/3422.003.00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customXml/itemProps2.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32</Pages>
  <Words>9218</Words>
  <Characters>52549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61644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Cummings, Shawn</cp:lastModifiedBy>
  <cp:revision>15</cp:revision>
  <cp:lastPrinted>2019-03-12T16:51:00Z</cp:lastPrinted>
  <dcterms:created xsi:type="dcterms:W3CDTF">2025-01-03T12:19:00Z</dcterms:created>
  <dcterms:modified xsi:type="dcterms:W3CDTF">2025-01-08T00:46:00Z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