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 4, 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similar to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594658A8"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similar to that observed in previous studies on linguistic context. </w:t>
      </w:r>
      <w:ins w:id="0" w:author="Cummings, Shawn" w:date="2025-01-06T15:43:00Z" w16du:dateUtc="2025-01-06T22:43:00Z">
        <w:r w:rsidR="00C41608">
          <w:rPr>
            <w:szCs w:val="22"/>
          </w:rPr>
          <w:t xml:space="preserve">This is the prediction made by a supramodal theory of </w:t>
        </w:r>
      </w:ins>
      <w:ins w:id="1" w:author="Cummings, Shawn" w:date="2025-01-06T15:46:00Z" w16du:dateUtc="2025-01-06T22:46:00Z">
        <w:r w:rsidR="00C41608">
          <w:rPr>
            <w:szCs w:val="22"/>
          </w:rPr>
          <w:t>speech perception</w:t>
        </w:r>
      </w:ins>
      <w:ins w:id="2" w:author="Cummings, Shawn" w:date="2025-01-06T15:44:00Z" w16du:dateUtc="2025-01-06T22:44:00Z">
        <w:r w:rsidR="00C41608">
          <w:rPr>
            <w:szCs w:val="22"/>
          </w:rPr>
          <w:t xml:space="preserve"> (e.g., Fowler, 2004), wherein</w:t>
        </w:r>
      </w:ins>
      <w:ins w:id="3" w:author="Cummings, Shawn" w:date="2025-01-06T15:45:00Z" w16du:dateUtc="2025-01-06T22:45:00Z">
        <w:r w:rsidR="00C41608">
          <w:rPr>
            <w:szCs w:val="22"/>
          </w:rPr>
          <w:t xml:space="preserve"> </w:t>
        </w:r>
      </w:ins>
      <w:ins w:id="4" w:author="Cummings, Shawn" w:date="2025-01-06T15:46:00Z" w16du:dateUtc="2025-01-06T22:46:00Z">
        <w:r w:rsidR="00C41608">
          <w:rPr>
            <w:szCs w:val="22"/>
          </w:rPr>
          <w:t xml:space="preserve">speech is not an auditory phenomenon influenced by visual or tactile cues, but rather an </w:t>
        </w:r>
        <w:proofErr w:type="spellStart"/>
        <w:r w:rsidR="00C41608">
          <w:rPr>
            <w:szCs w:val="22"/>
          </w:rPr>
          <w:t>amodal</w:t>
        </w:r>
        <w:proofErr w:type="spellEnd"/>
        <w:r w:rsidR="00C41608">
          <w:rPr>
            <w:szCs w:val="22"/>
          </w:rPr>
          <w:t xml:space="preserve"> </w:t>
        </w:r>
      </w:ins>
      <w:ins w:id="5" w:author="Cummings, Shawn" w:date="2025-01-06T15:47:00Z" w16du:dateUtc="2025-01-06T22:47:00Z">
        <w:r w:rsidR="00C41608">
          <w:rPr>
            <w:szCs w:val="22"/>
          </w:rPr>
          <w:t xml:space="preserve">construct which makes use of specifying information in the environment across any modality (for review, see </w:t>
        </w:r>
      </w:ins>
      <w:ins w:id="6" w:author="Cummings, Shawn" w:date="2025-01-06T15:48:00Z" w16du:dateUtc="2025-01-06T22:48:00Z">
        <w:r w:rsidR="00C41608">
          <w:rPr>
            <w:szCs w:val="22"/>
          </w:rPr>
          <w:t>Rosenblum et al., 2016).</w:t>
        </w:r>
      </w:ins>
      <w:ins w:id="7" w:author="Cummings, Shawn" w:date="2025-01-06T15:44:00Z" w16du:dateUtc="2025-01-06T22:44:00Z">
        <w:r w:rsidR="00C41608">
          <w:rPr>
            <w:szCs w:val="22"/>
          </w:rPr>
          <w:t xml:space="preserve"> </w:t>
        </w:r>
      </w:ins>
      <w:ins w:id="8" w:author="Cummings, Shawn" w:date="2025-01-06T15:48:00Z" w16du:dateUtc="2025-01-06T22:48:00Z">
        <w:r w:rsidR="00C41608">
          <w:rPr>
            <w:szCs w:val="22"/>
          </w:rPr>
          <w:t>It is additionally</w:t>
        </w:r>
      </w:ins>
      <w:del w:id="9" w:author="Cummings, Shawn" w:date="2025-01-06T15:48:00Z" w16du:dateUtc="2025-01-06T22:48:00Z">
        <w:r w:rsidR="0082234D" w:rsidDel="00C41608">
          <w:rPr>
            <w:szCs w:val="22"/>
          </w:rPr>
          <w:delText>This is</w:delText>
        </w:r>
      </w:del>
      <w:r w:rsidR="0082234D">
        <w:rPr>
          <w:szCs w:val="22"/>
        </w:rPr>
        <w:t xml:space="preserve">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xml:space="preserve">.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w:t>
      </w:r>
      <w:r w:rsidR="00914E32" w:rsidRPr="00ED3418">
        <w:rPr>
          <w:szCs w:val="22"/>
        </w:rPr>
        <w:lastRenderedPageBreak/>
        <w:t>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both of these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both of these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w:t>
      </w:r>
      <w:r w:rsidR="00884ED8">
        <w:rPr>
          <w:szCs w:val="22"/>
        </w:rPr>
        <w:lastRenderedPageBreak/>
        <w:t xml:space="preserve">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r w:rsidRPr="00840537">
        <w:t xml:space="preserve">With regard to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American Indian/Alaska Native or Native Hawaiian or other</w:t>
      </w:r>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w:t>
      </w:r>
      <w:r w:rsidR="00C161C5" w:rsidRPr="00ED3418">
        <w:rPr>
          <w:szCs w:val="22"/>
        </w:rPr>
        <w:lastRenderedPageBreak/>
        <w:t>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1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1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The use of audiovisual stimuli comes with unique challenges. While our goal was to investigate how the presence of the pen affects the perception of the acoustic input, the use of audiovisual stimuli entails that participants also had access to visual cues to the /s/-/ʃ/ contrast</w:t>
      </w:r>
      <w:r w:rsidR="00982723" w:rsidRPr="00ED3418">
        <w:rPr>
          <w:szCs w:val="22"/>
        </w:rPr>
        <w:t>, such as lip-rounding (</w:t>
      </w:r>
      <w:r w:rsidR="001329E0" w:rsidRPr="001329E0">
        <w:rPr>
          <w:szCs w:val="22"/>
        </w:rPr>
        <w:t xml:space="preserve">Proctor, </w:t>
      </w:r>
      <w:proofErr w:type="spellStart"/>
      <w:r w:rsidR="001329E0" w:rsidRPr="001329E0">
        <w:rPr>
          <w:szCs w:val="22"/>
        </w:rPr>
        <w:t>Shadle</w:t>
      </w:r>
      <w:proofErr w:type="spellEnd"/>
      <w:r w:rsidR="001329E0" w:rsidRPr="001329E0">
        <w:rPr>
          <w:szCs w:val="22"/>
        </w:rPr>
        <w:t xml:space="preserv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xml:space="preserve">; </w:t>
      </w:r>
      <w:r w:rsidR="00C161C5" w:rsidRPr="00ED3418">
        <w:rPr>
          <w:szCs w:val="22"/>
        </w:rPr>
        <w:lastRenderedPageBreak/>
        <w:t>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similar to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w:t>
      </w:r>
      <w:r w:rsidRPr="00ED3418">
        <w:rPr>
          <w:szCs w:val="22"/>
        </w:rPr>
        <w:lastRenderedPageBreak/>
        <w:t xml:space="preserve">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lastRenderedPageBreak/>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similar </w:t>
      </w:r>
      <w:r w:rsidR="002D3F41">
        <w:rPr>
          <w:szCs w:val="22"/>
        </w:rPr>
        <w:t xml:space="preserve">to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lastRenderedPageBreak/>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in order to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lastRenderedPageBreak/>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actually contained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mouth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w:t>
      </w:r>
      <w:r w:rsidR="00620763" w:rsidRPr="00ED3418">
        <w:rPr>
          <w:szCs w:val="22"/>
        </w:rPr>
        <w:lastRenderedPageBreak/>
        <w:t xml:space="preserve">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1" w:name="_Ref136088042"/>
      <w:r>
        <w:t xml:space="preserve">Table </w:t>
      </w:r>
      <w:r>
        <w:fldChar w:fldCharType="begin"/>
      </w:r>
      <w:r>
        <w:instrText xml:space="preserve"> SEQ Table \* ARABIC </w:instrText>
      </w:r>
      <w:r>
        <w:fldChar w:fldCharType="separate"/>
      </w:r>
      <w:r>
        <w:rPr>
          <w:noProof/>
        </w:rPr>
        <w:t>1</w:t>
      </w:r>
      <w:r>
        <w:rPr>
          <w:noProof/>
        </w:rPr>
        <w:fldChar w:fldCharType="end"/>
      </w:r>
      <w:bookmarkEnd w:id="1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lastRenderedPageBreak/>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lastRenderedPageBreak/>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12"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12"/>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31 step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13"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13"/>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had a</w:t>
      </w:r>
      <w:r w:rsidR="00BF6D97" w:rsidRPr="00BF6D97">
        <w:rPr>
          <w:szCs w:val="22"/>
        </w:rPr>
        <w:t xml:space="preserve"> pen </w:t>
      </w:r>
      <w:r w:rsidR="00A47696">
        <w:rPr>
          <w:szCs w:val="22"/>
        </w:rPr>
        <w:t>in the mouth,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(similar to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2E008A" w:rsidP="003E79A6">
      <w:pPr>
        <w:ind w:firstLine="0"/>
        <w:rPr>
          <w:szCs w:val="22"/>
        </w:rPr>
      </w:pPr>
    </w:p>
    <w:bookmarkStart w:id="14"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14"/>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15"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15"/>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16"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16"/>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that participants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and also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w:t>
      </w:r>
      <w:r w:rsidR="00B57E22" w:rsidRPr="00C1198C">
        <w:lastRenderedPageBreak/>
        <w:t>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as long as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0615CAF5" w14:textId="77777777" w:rsidR="00B0240A" w:rsidRDefault="00992DB9" w:rsidP="00992DB9">
      <w:pPr>
        <w:rPr>
          <w:ins w:id="17" w:author="Cummings, Shawn" w:date="2025-01-06T15:58:00Z" w16du:dateUtc="2025-01-06T22:58:00Z"/>
          <w:szCs w:val="22"/>
        </w:rPr>
      </w:pPr>
      <w:r>
        <w:rPr>
          <w:szCs w:val="22"/>
        </w:rPr>
        <w:t>The present results also raise a number of questions for future research on compensation and adaptive speech perception more broadly. We briefly discuss t</w:t>
      </w:r>
      <w:ins w:id="18" w:author="Cummings, Shawn" w:date="2025-01-06T15:58:00Z" w16du:dateUtc="2025-01-06T22:58:00Z">
        <w:r w:rsidR="00B0240A">
          <w:rPr>
            <w:szCs w:val="22"/>
          </w:rPr>
          <w:t>hree</w:t>
        </w:r>
      </w:ins>
      <w:del w:id="19" w:author="Cummings, Shawn" w:date="2025-01-06T15:58:00Z" w16du:dateUtc="2025-01-06T22:58:00Z">
        <w:r w:rsidDel="00B0240A">
          <w:rPr>
            <w:szCs w:val="22"/>
          </w:rPr>
          <w:delText>wo</w:delText>
        </w:r>
      </w:del>
      <w:r>
        <w:rPr>
          <w:szCs w:val="22"/>
        </w:rPr>
        <w:t xml:space="preserve">.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visually-presented non-phonetic context take place in the same </w:t>
      </w:r>
      <w:r>
        <w:rPr>
          <w:szCs w:val="22"/>
        </w:rPr>
        <w:lastRenderedPageBreak/>
        <w:t>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20"/>
      <w:r>
        <w:rPr>
          <w:szCs w:val="22"/>
        </w:rPr>
        <w:t>.</w:t>
      </w:r>
      <w:commentRangeEnd w:id="20"/>
      <w:r w:rsidR="00E84711">
        <w:rPr>
          <w:rStyle w:val="CommentReference"/>
        </w:rPr>
        <w:commentReference w:id="20"/>
      </w:r>
    </w:p>
    <w:p w14:paraId="6EFA68F8" w14:textId="637D5695" w:rsidR="00992DB9" w:rsidRDefault="00B0240A" w:rsidP="00992DB9">
      <w:pPr>
        <w:rPr>
          <w:szCs w:val="22"/>
        </w:rPr>
      </w:pPr>
      <w:ins w:id="21" w:author="Cummings, Shawn" w:date="2025-01-06T15:58:00Z" w16du:dateUtc="2025-01-06T22:58:00Z">
        <w:r>
          <w:rPr>
            <w:szCs w:val="22"/>
          </w:rPr>
          <w:t>O</w:t>
        </w:r>
      </w:ins>
      <w:ins w:id="22" w:author="Cummings, Shawn" w:date="2025-01-06T15:57:00Z" w16du:dateUtc="2025-01-06T22:57:00Z">
        <w:r>
          <w:rPr>
            <w:szCs w:val="22"/>
          </w:rPr>
          <w:t xml:space="preserve">ur results </w:t>
        </w:r>
      </w:ins>
      <w:ins w:id="23" w:author="Cummings, Shawn" w:date="2025-01-06T15:58:00Z" w16du:dateUtc="2025-01-06T22:58:00Z">
        <w:r>
          <w:rPr>
            <w:szCs w:val="22"/>
          </w:rPr>
          <w:t>c</w:t>
        </w:r>
      </w:ins>
      <w:ins w:id="24" w:author="Cummings, Shawn" w:date="2025-01-06T15:59:00Z" w16du:dateUtc="2025-01-06T22:59:00Z">
        <w:r>
          <w:rPr>
            <w:szCs w:val="22"/>
          </w:rPr>
          <w:t>ontribute</w:t>
        </w:r>
      </w:ins>
      <w:ins w:id="25" w:author="Cummings, Shawn" w:date="2025-01-06T15:57:00Z" w16du:dateUtc="2025-01-06T22:57:00Z">
        <w:r>
          <w:rPr>
            <w:szCs w:val="22"/>
          </w:rPr>
          <w:t xml:space="preserve"> to a growing </w:t>
        </w:r>
      </w:ins>
      <w:ins w:id="26" w:author="Cummings, Shawn" w:date="2025-01-06T15:58:00Z" w16du:dateUtc="2025-01-06T22:58:00Z">
        <w:r>
          <w:rPr>
            <w:szCs w:val="22"/>
          </w:rPr>
          <w:t xml:space="preserve">body </w:t>
        </w:r>
      </w:ins>
      <w:ins w:id="27" w:author="Cummings, Shawn" w:date="2025-01-06T15:59:00Z" w16du:dateUtc="2025-01-06T22:59:00Z">
        <w:r>
          <w:rPr>
            <w:szCs w:val="22"/>
          </w:rPr>
          <w:t xml:space="preserve">of evidence suggesting non-linguistic </w:t>
        </w:r>
      </w:ins>
      <w:ins w:id="28" w:author="Cummings, Shawn" w:date="2025-01-06T16:07:00Z" w16du:dateUtc="2025-01-06T23:07:00Z">
        <w:r w:rsidR="0060664B">
          <w:rPr>
            <w:szCs w:val="22"/>
          </w:rPr>
          <w:t xml:space="preserve">or non-auditory </w:t>
        </w:r>
      </w:ins>
      <w:ins w:id="29" w:author="Cummings, Shawn" w:date="2025-01-06T15:59:00Z" w16du:dateUtc="2025-01-06T22:59:00Z">
        <w:r>
          <w:rPr>
            <w:szCs w:val="22"/>
          </w:rPr>
          <w:t xml:space="preserve">factors to contribute to speech perception. </w:t>
        </w:r>
      </w:ins>
      <w:ins w:id="30" w:author="Cummings, Shawn" w:date="2025-01-06T15:59:00Z">
        <w:r w:rsidRPr="00B0240A">
          <w:rPr>
            <w:szCs w:val="22"/>
          </w:rPr>
          <w:t>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ins>
      <w:ins w:id="31" w:author="Cummings, Shawn" w:date="2025-01-06T15:59:00Z" w16du:dateUtc="2025-01-06T22:59:00Z">
        <w:r>
          <w:rPr>
            <w:szCs w:val="22"/>
          </w:rPr>
          <w:t xml:space="preserve"> </w:t>
        </w:r>
      </w:ins>
      <w:proofErr w:type="spellStart"/>
      <w:ins w:id="32" w:author="Cummings, Shawn" w:date="2025-01-06T16:00:00Z" w16du:dateUtc="2025-01-06T23:00:00Z">
        <w:r>
          <w:rPr>
            <w:szCs w:val="22"/>
          </w:rPr>
          <w:t>Gick</w:t>
        </w:r>
        <w:proofErr w:type="spellEnd"/>
        <w:r>
          <w:rPr>
            <w:szCs w:val="22"/>
          </w:rPr>
          <w:t xml:space="preserve"> &amp; Derrick </w:t>
        </w:r>
      </w:ins>
      <w:ins w:id="33" w:author="Cummings, Shawn" w:date="2025-01-06T16:01:00Z" w16du:dateUtc="2025-01-06T23:01:00Z">
        <w:r>
          <w:rPr>
            <w:szCs w:val="22"/>
          </w:rPr>
          <w:t xml:space="preserve">(2009) found that feeling a burst of air on the skin—consistent with the aspiration of a /p/ but not with /b/--influenced listeners’ perception of a VOT continuum, without </w:t>
        </w:r>
      </w:ins>
      <w:ins w:id="34" w:author="Cummings, Shawn" w:date="2025-01-06T16:02:00Z" w16du:dateUtc="2025-01-06T23:02:00Z">
        <w:r>
          <w:rPr>
            <w:szCs w:val="22"/>
          </w:rPr>
          <w:t xml:space="preserve">conscious knowledge of the manipulation. </w:t>
        </w:r>
      </w:ins>
      <w:ins w:id="35" w:author="Cummings, Shawn" w:date="2025-01-06T16:03:00Z" w16du:dateUtc="2025-01-06T23:03:00Z">
        <w:r w:rsidR="00D5119B">
          <w:rPr>
            <w:szCs w:val="22"/>
          </w:rPr>
          <w:t>Along a similar vein, Ito et al. (20</w:t>
        </w:r>
      </w:ins>
      <w:ins w:id="36" w:author="Cummings, Shawn" w:date="2025-01-06T16:04:00Z" w16du:dateUtc="2025-01-06T23:04:00Z">
        <w:r w:rsidR="00D5119B">
          <w:rPr>
            <w:szCs w:val="22"/>
          </w:rPr>
          <w:t xml:space="preserve">09) were able to influence perception by stretching listeners’ articulators at the moment of input. </w:t>
        </w:r>
      </w:ins>
      <w:ins w:id="37" w:author="Cummings, Shawn" w:date="2025-01-06T16:07:00Z" w16du:dateUtc="2025-01-06T23:07:00Z">
        <w:r w:rsidR="0060664B">
          <w:rPr>
            <w:szCs w:val="22"/>
          </w:rPr>
          <w:t xml:space="preserve">Finally, </w:t>
        </w:r>
      </w:ins>
      <w:ins w:id="38" w:author="Cummings, Shawn" w:date="2025-01-06T16:08:00Z" w16du:dateUtc="2025-01-06T23:08:00Z">
        <w:r w:rsidR="0060664B">
          <w:rPr>
            <w:szCs w:val="22"/>
          </w:rPr>
          <w:t xml:space="preserve">Bosker &amp; </w:t>
        </w:r>
        <w:proofErr w:type="spellStart"/>
        <w:r w:rsidR="0060664B">
          <w:rPr>
            <w:szCs w:val="22"/>
          </w:rPr>
          <w:t>Peeters</w:t>
        </w:r>
        <w:proofErr w:type="spellEnd"/>
        <w:r w:rsidR="0060664B">
          <w:rPr>
            <w:szCs w:val="22"/>
          </w:rPr>
          <w:t xml:space="preserve"> (2021) demonstrated </w:t>
        </w:r>
      </w:ins>
      <w:ins w:id="39" w:author="Cummings, Shawn" w:date="2025-01-06T16:09:00Z" w16du:dateUtc="2025-01-06T23:09:00Z">
        <w:r w:rsidR="0060664B">
          <w:rPr>
            <w:szCs w:val="22"/>
          </w:rPr>
          <w:t xml:space="preserve">the visual influence of a talker’s hand to affect perception of lexical stress. These findings and others, including the present investigation, point towards speech perception as a phenomenon </w:t>
        </w:r>
      </w:ins>
      <w:ins w:id="40" w:author="Cummings, Shawn" w:date="2025-01-06T16:10:00Z" w16du:dateUtc="2025-01-06T23:10:00Z">
        <w:r w:rsidR="0060664B">
          <w:rPr>
            <w:szCs w:val="22"/>
          </w:rPr>
          <w:t>resultant from linguistic and non</w:t>
        </w:r>
      </w:ins>
      <w:ins w:id="41" w:author="Cummings, Shawn" w:date="2025-01-06T16:11:00Z" w16du:dateUtc="2025-01-06T23:11:00Z">
        <w:r w:rsidR="00616113">
          <w:rPr>
            <w:szCs w:val="22"/>
          </w:rPr>
          <w:t>-</w:t>
        </w:r>
      </w:ins>
      <w:ins w:id="42" w:author="Cummings, Shawn" w:date="2025-01-06T16:10:00Z" w16du:dateUtc="2025-01-06T23:10:00Z">
        <w:r w:rsidR="0060664B">
          <w:rPr>
            <w:szCs w:val="22"/>
          </w:rPr>
          <w:t>linguistic, as well as auditory and non</w:t>
        </w:r>
      </w:ins>
      <w:ins w:id="43" w:author="Cummings, Shawn" w:date="2025-01-06T16:11:00Z" w16du:dateUtc="2025-01-06T23:11:00Z">
        <w:r w:rsidR="00616113">
          <w:rPr>
            <w:szCs w:val="22"/>
          </w:rPr>
          <w:t>-</w:t>
        </w:r>
      </w:ins>
      <w:ins w:id="44" w:author="Cummings, Shawn" w:date="2025-01-06T16:10:00Z" w16du:dateUtc="2025-01-06T23:10:00Z">
        <w:r w:rsidR="0060664B">
          <w:rPr>
            <w:szCs w:val="22"/>
          </w:rPr>
          <w:t xml:space="preserve">auditory information (Rosenblum et al., 2016). </w:t>
        </w:r>
      </w:ins>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 xml:space="preserve">ounds ambiguous </w:t>
      </w:r>
      <w:r w:rsidR="001209D5">
        <w:rPr>
          <w:szCs w:val="22"/>
        </w:rPr>
        <w:lastRenderedPageBreak/>
        <w:t>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1623C127"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w:t>
      </w:r>
      <w:ins w:id="45" w:author="Cummings, Shawn" w:date="2025-01-06T15:51:00Z" w16du:dateUtc="2025-01-06T22:51:00Z">
        <w:r w:rsidR="00391EEF">
          <w:rPr>
            <w:szCs w:val="22"/>
          </w:rPr>
          <w:t xml:space="preserve"> </w:t>
        </w:r>
      </w:ins>
      <w:commentRangeStart w:id="46"/>
      <w:del w:id="47" w:author="Cummings, Shawn" w:date="2025-01-06T15:51:00Z" w16du:dateUtc="2025-01-06T22:51:00Z">
        <w:r w:rsidR="00D8740C" w:rsidDel="00391EEF">
          <w:rPr>
            <w:szCs w:val="22"/>
          </w:rPr>
          <w:delText xml:space="preserve"> All things considered, </w:delText>
        </w:r>
      </w:del>
      <w:ins w:id="48" w:author="Cummings, Shawn" w:date="2025-01-06T15:51:00Z" w16du:dateUtc="2025-01-06T22:51:00Z">
        <w:r w:rsidR="00391EEF">
          <w:rPr>
            <w:szCs w:val="22"/>
          </w:rPr>
          <w:t>C</w:t>
        </w:r>
        <w:commentRangeEnd w:id="46"/>
        <w:r w:rsidR="00391EEF">
          <w:rPr>
            <w:rStyle w:val="CommentReference"/>
          </w:rPr>
          <w:commentReference w:id="46"/>
        </w:r>
      </w:ins>
      <w:del w:id="49" w:author="Cummings, Shawn" w:date="2025-01-06T15:51:00Z" w16du:dateUtc="2025-01-06T22:51:00Z">
        <w:r w:rsidR="00D8740C" w:rsidDel="00391EEF">
          <w:rPr>
            <w:szCs w:val="22"/>
          </w:rPr>
          <w:delText>c</w:delText>
        </w:r>
      </w:del>
      <w:r w:rsidR="00D8740C">
        <w:rPr>
          <w:szCs w:val="22"/>
        </w:rPr>
        <w:t xml:space="preserve">ompensation thus might indeed offer a particularly parsimonious explanation of blocked perceptual recalibration: the pen in the mouth </w:t>
      </w:r>
      <w:r w:rsidR="00D8740C">
        <w:rPr>
          <w:szCs w:val="22"/>
        </w:rPr>
        <w:lastRenderedPageBreak/>
        <w:t>during exposure</w:t>
      </w:r>
      <w:del w:id="50" w:author="Cummings, Shawn" w:date="2025-01-06T15:51:00Z" w16du:dateUtc="2025-01-06T22:51:00Z">
        <w:r w:rsidR="00D8740C" w:rsidDel="00391EEF">
          <w:rPr>
            <w:szCs w:val="22"/>
          </w:rPr>
          <w:delText>,</w:delText>
        </w:r>
      </w:del>
      <w:r w:rsidR="00D8740C">
        <w:rPr>
          <w:szCs w:val="22"/>
        </w:rPr>
        <w:t xml:space="preserv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51"/>
      <w:r w:rsidR="00D8740C">
        <w:rPr>
          <w:szCs w:val="22"/>
        </w:rPr>
        <w:t>research</w:t>
      </w:r>
      <w:commentRangeEnd w:id="51"/>
      <w:r w:rsidR="00D8740C">
        <w:rPr>
          <w:rStyle w:val="CommentReference"/>
        </w:rPr>
        <w:commentReference w:id="51"/>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note: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Jean Vroomen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osf.io.pj5hb.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proofErr w:type="spellStart"/>
      <w:r>
        <w:rPr>
          <w:szCs w:val="22"/>
        </w:rPr>
        <w:t>Bejjanki</w:t>
      </w:r>
      <w:proofErr w:type="spellEnd"/>
      <w:r>
        <w:rPr>
          <w:szCs w:val="22"/>
        </w:rPr>
        <w:t xml:space="preserve">, </w:t>
      </w:r>
      <w:r w:rsidRPr="001C0613">
        <w:rPr>
          <w:szCs w:val="22"/>
        </w:rPr>
        <w:t>V</w:t>
      </w:r>
      <w:r>
        <w:rPr>
          <w:szCs w:val="22"/>
        </w:rPr>
        <w:t>.</w:t>
      </w:r>
      <w:r w:rsidRPr="001C0613">
        <w:rPr>
          <w:szCs w:val="22"/>
        </w:rPr>
        <w:t>R</w:t>
      </w:r>
      <w:r>
        <w:rPr>
          <w:szCs w:val="22"/>
        </w:rPr>
        <w:t>.</w:t>
      </w:r>
      <w:r w:rsidRPr="001C0613">
        <w:rPr>
          <w:szCs w:val="22"/>
        </w:rPr>
        <w:t xml:space="preserve">, </w:t>
      </w:r>
      <w:proofErr w:type="spellStart"/>
      <w:r w:rsidRPr="001C0613">
        <w:rPr>
          <w:szCs w:val="22"/>
        </w:rPr>
        <w:t>Clayards</w:t>
      </w:r>
      <w:proofErr w:type="spellEnd"/>
      <w:r w:rsidRPr="001C0613">
        <w:rPr>
          <w:szCs w:val="22"/>
        </w:rPr>
        <w:t xml:space="preserve">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3ADEAFD6" w14:textId="77777777" w:rsidR="0060664B" w:rsidRDefault="0060664B" w:rsidP="00E26137">
      <w:pPr>
        <w:spacing w:line="240" w:lineRule="auto"/>
        <w:ind w:left="360" w:hanging="360"/>
        <w:rPr>
          <w:ins w:id="52" w:author="Cummings, Shawn" w:date="2025-01-06T16:08:00Z" w16du:dateUtc="2025-01-06T23:08:00Z"/>
          <w:szCs w:val="22"/>
        </w:rPr>
      </w:pPr>
      <w:ins w:id="53" w:author="Cummings, Shawn" w:date="2025-01-06T16:08:00Z">
        <w:r w:rsidRPr="0060664B">
          <w:rPr>
            <w:szCs w:val="22"/>
          </w:rPr>
          <w:fldChar w:fldCharType="begin"/>
        </w:r>
        <w:r w:rsidRPr="0060664B">
          <w:rPr>
            <w:szCs w:val="22"/>
          </w:rPr>
          <w:instrText>HYPERLINK "https://hrbosker.github.io/author/hans-rutger-bosker/"</w:instrText>
        </w:r>
        <w:r w:rsidRPr="0060664B">
          <w:rPr>
            <w:szCs w:val="22"/>
          </w:rPr>
        </w:r>
        <w:r w:rsidRPr="0060664B">
          <w:rPr>
            <w:szCs w:val="22"/>
          </w:rPr>
          <w:fldChar w:fldCharType="separate"/>
        </w:r>
        <w:r w:rsidRPr="0060664B">
          <w:rPr>
            <w:rStyle w:val="Hyperlink"/>
            <w:szCs w:val="22"/>
          </w:rPr>
          <w:t xml:space="preserve">Hans </w:t>
        </w:r>
        <w:proofErr w:type="spellStart"/>
        <w:r w:rsidRPr="0060664B">
          <w:rPr>
            <w:rStyle w:val="Hyperlink"/>
            <w:szCs w:val="22"/>
          </w:rPr>
          <w:t>Rutger</w:t>
        </w:r>
        <w:proofErr w:type="spellEnd"/>
        <w:r w:rsidRPr="0060664B">
          <w:rPr>
            <w:rStyle w:val="Hyperlink"/>
            <w:szCs w:val="22"/>
          </w:rPr>
          <w:t xml:space="preserve"> Bosker</w:t>
        </w:r>
      </w:ins>
      <w:ins w:id="54" w:author="Cummings, Shawn" w:date="2025-01-06T16:08:00Z" w16du:dateUtc="2025-01-06T23:08:00Z">
        <w:r w:rsidRPr="0060664B">
          <w:rPr>
            <w:szCs w:val="22"/>
          </w:rPr>
          <w:fldChar w:fldCharType="end"/>
        </w:r>
      </w:ins>
      <w:ins w:id="55" w:author="Cummings, Shawn" w:date="2025-01-06T16:08:00Z">
        <w:r w:rsidRPr="0060664B">
          <w:rPr>
            <w:szCs w:val="22"/>
          </w:rPr>
          <w:t>, </w:t>
        </w:r>
        <w:r w:rsidRPr="0060664B">
          <w:rPr>
            <w:szCs w:val="22"/>
          </w:rPr>
          <w:fldChar w:fldCharType="begin"/>
        </w:r>
        <w:r w:rsidRPr="0060664B">
          <w:rPr>
            <w:szCs w:val="22"/>
          </w:rPr>
          <w:instrText>HYPERLINK "https://hrbosker.github.io/author/david-peeters/"</w:instrText>
        </w:r>
        <w:r w:rsidRPr="0060664B">
          <w:rPr>
            <w:szCs w:val="22"/>
          </w:rPr>
        </w:r>
        <w:r w:rsidRPr="0060664B">
          <w:rPr>
            <w:szCs w:val="22"/>
          </w:rPr>
          <w:fldChar w:fldCharType="separate"/>
        </w:r>
        <w:r w:rsidRPr="0060664B">
          <w:rPr>
            <w:rStyle w:val="Hyperlink"/>
            <w:szCs w:val="22"/>
          </w:rPr>
          <w:t xml:space="preserve">David </w:t>
        </w:r>
        <w:proofErr w:type="spellStart"/>
        <w:r w:rsidRPr="0060664B">
          <w:rPr>
            <w:rStyle w:val="Hyperlink"/>
            <w:szCs w:val="22"/>
          </w:rPr>
          <w:t>Peeters</w:t>
        </w:r>
      </w:ins>
      <w:proofErr w:type="spellEnd"/>
      <w:ins w:id="56" w:author="Cummings, Shawn" w:date="2025-01-06T16:08:00Z" w16du:dateUtc="2025-01-06T23:08:00Z">
        <w:r w:rsidRPr="0060664B">
          <w:rPr>
            <w:szCs w:val="22"/>
          </w:rPr>
          <w:fldChar w:fldCharType="end"/>
        </w:r>
      </w:ins>
      <w:ins w:id="57" w:author="Cummings, Shawn" w:date="2025-01-06T16:08:00Z">
        <w:r w:rsidRPr="0060664B">
          <w:rPr>
            <w:szCs w:val="22"/>
          </w:rPr>
          <w:t> (2021). </w:t>
        </w:r>
        <w:r w:rsidRPr="0060664B">
          <w:rPr>
            <w:szCs w:val="22"/>
          </w:rPr>
          <w:fldChar w:fldCharType="begin"/>
        </w:r>
        <w:r w:rsidRPr="0060664B">
          <w:rPr>
            <w:szCs w:val="22"/>
          </w:rPr>
          <w:instrText>HYPERLINK "https://hrbosker.github.io/publication/bosker-etal-2021-procroysocb/"</w:instrText>
        </w:r>
        <w:r w:rsidRPr="0060664B">
          <w:rPr>
            <w:szCs w:val="22"/>
          </w:rPr>
        </w:r>
        <w:r w:rsidRPr="0060664B">
          <w:rPr>
            <w:szCs w:val="22"/>
          </w:rPr>
          <w:fldChar w:fldCharType="separate"/>
        </w:r>
        <w:r w:rsidRPr="0060664B">
          <w:rPr>
            <w:rStyle w:val="Hyperlink"/>
            <w:szCs w:val="22"/>
          </w:rPr>
          <w:t>Beat gestures influence which speech sounds you hear</w:t>
        </w:r>
      </w:ins>
      <w:ins w:id="58" w:author="Cummings, Shawn" w:date="2025-01-06T16:08:00Z" w16du:dateUtc="2025-01-06T23:08:00Z">
        <w:r w:rsidRPr="0060664B">
          <w:rPr>
            <w:szCs w:val="22"/>
          </w:rPr>
          <w:fldChar w:fldCharType="end"/>
        </w:r>
      </w:ins>
      <w:ins w:id="59" w:author="Cummings, Shawn" w:date="2025-01-06T16:08:00Z">
        <w:r w:rsidRPr="0060664B">
          <w:rPr>
            <w:szCs w:val="22"/>
          </w:rPr>
          <w:t>. </w:t>
        </w:r>
        <w:r w:rsidRPr="0060664B">
          <w:rPr>
            <w:i/>
            <w:iCs/>
            <w:szCs w:val="22"/>
          </w:rPr>
          <w:t>Proceedings of the Royal Society B: Biological Sciences, 288</w:t>
        </w:r>
        <w:r w:rsidRPr="0060664B">
          <w:rPr>
            <w:szCs w:val="22"/>
          </w:rPr>
          <w:t>, 20202419, doi:10.1098/rspb.2020.2419.</w:t>
        </w:r>
      </w:ins>
    </w:p>
    <w:p w14:paraId="7B150CA9" w14:textId="1C7E786D" w:rsidR="00E26137" w:rsidRDefault="00E26137" w:rsidP="00E26137">
      <w:pPr>
        <w:spacing w:line="240" w:lineRule="auto"/>
        <w:ind w:left="360" w:hanging="360"/>
        <w:rPr>
          <w:szCs w:val="22"/>
        </w:rPr>
      </w:pPr>
      <w:proofErr w:type="spellStart"/>
      <w:r>
        <w:rPr>
          <w:szCs w:val="22"/>
        </w:rPr>
        <w:t>B</w:t>
      </w:r>
      <w:r w:rsidRPr="007D76AA">
        <w:rPr>
          <w:szCs w:val="22"/>
        </w:rPr>
        <w:t>ürkner</w:t>
      </w:r>
      <w:proofErr w:type="spellEnd"/>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60207BF2" w14:textId="77777777" w:rsidR="00C41608" w:rsidRDefault="00C41608" w:rsidP="00E26137">
      <w:pPr>
        <w:spacing w:line="240" w:lineRule="auto"/>
        <w:ind w:left="360" w:hanging="360"/>
        <w:rPr>
          <w:ins w:id="60" w:author="Cummings, Shawn" w:date="2025-01-06T15:45:00Z" w16du:dateUtc="2025-01-06T22:45:00Z"/>
          <w:szCs w:val="22"/>
        </w:rPr>
      </w:pPr>
      <w:ins w:id="61" w:author="Cummings, Shawn" w:date="2025-01-06T15:45:00Z">
        <w:r w:rsidRPr="00C41608">
          <w:rPr>
            <w:szCs w:val="22"/>
          </w:rPr>
          <w:t xml:space="preserve">Fowler, C. A. (2004). Speech as a Supramodal or </w:t>
        </w:r>
        <w:proofErr w:type="spellStart"/>
        <w:r w:rsidRPr="00C41608">
          <w:rPr>
            <w:szCs w:val="22"/>
          </w:rPr>
          <w:t>Amodal</w:t>
        </w:r>
        <w:proofErr w:type="spellEnd"/>
        <w:r w:rsidRPr="00C41608">
          <w:rPr>
            <w:szCs w:val="22"/>
          </w:rPr>
          <w:t xml:space="preserve"> Phenomenon. In G. A. Calvert, C. Spence, &amp; B. E. Stein (Eds.), </w:t>
        </w:r>
        <w:r w:rsidRPr="00C41608">
          <w:rPr>
            <w:i/>
            <w:iCs/>
            <w:szCs w:val="22"/>
          </w:rPr>
          <w:t>The handbook of multisensory processes</w:t>
        </w:r>
        <w:r w:rsidRPr="00C41608">
          <w:rPr>
            <w:szCs w:val="22"/>
          </w:rPr>
          <w:t> (pp. 189–201). Boston Review. </w:t>
        </w:r>
        <w:r w:rsidRPr="00C41608">
          <w:rPr>
            <w:szCs w:val="22"/>
          </w:rPr>
          <w:fldChar w:fldCharType="begin"/>
        </w:r>
        <w:r w:rsidRPr="00C41608">
          <w:rPr>
            <w:szCs w:val="22"/>
          </w:rPr>
          <w:instrText>HYPERLINK "https://psycnet.apa.org/doi/10.7551/mitpress/3422.003.0016" \t "_blank"</w:instrText>
        </w:r>
        <w:r w:rsidRPr="00C41608">
          <w:rPr>
            <w:szCs w:val="22"/>
          </w:rPr>
        </w:r>
        <w:r w:rsidRPr="00C41608">
          <w:rPr>
            <w:szCs w:val="22"/>
          </w:rPr>
          <w:fldChar w:fldCharType="separate"/>
        </w:r>
        <w:r w:rsidRPr="00C41608">
          <w:rPr>
            <w:rStyle w:val="Hyperlink"/>
            <w:szCs w:val="22"/>
          </w:rPr>
          <w:t>https://doi.org/10.7551/mitpress/3422.003.0016</w:t>
        </w:r>
      </w:ins>
      <w:ins w:id="62" w:author="Cummings, Shawn" w:date="2025-01-06T15:45:00Z" w16du:dateUtc="2025-01-06T22:45:00Z">
        <w:r w:rsidRPr="00C41608">
          <w:rPr>
            <w:szCs w:val="22"/>
          </w:rPr>
          <w:fldChar w:fldCharType="end"/>
        </w:r>
      </w:ins>
    </w:p>
    <w:p w14:paraId="7B557227" w14:textId="195EAD06"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5022E5CC" w14:textId="77777777" w:rsidR="00D5119B" w:rsidRDefault="00D5119B" w:rsidP="00E26137">
      <w:pPr>
        <w:spacing w:line="240" w:lineRule="auto"/>
        <w:ind w:left="360" w:hanging="360"/>
        <w:rPr>
          <w:ins w:id="63" w:author="Cummings, Shawn" w:date="2025-01-06T16:06:00Z" w16du:dateUtc="2025-01-06T23:06:00Z"/>
          <w:szCs w:val="22"/>
        </w:rPr>
      </w:pPr>
      <w:proofErr w:type="spellStart"/>
      <w:ins w:id="64" w:author="Cummings, Shawn" w:date="2025-01-06T16:06:00Z">
        <w:r w:rsidRPr="00D5119B">
          <w:rPr>
            <w:szCs w:val="22"/>
          </w:rPr>
          <w:t>Gick</w:t>
        </w:r>
        <w:proofErr w:type="spellEnd"/>
        <w:r w:rsidRPr="00D5119B">
          <w:rPr>
            <w:szCs w:val="22"/>
          </w:rPr>
          <w:t>, B., &amp; Derrick, D. (2009). Aero-tactile integration in speech perception. </w:t>
        </w:r>
        <w:r w:rsidRPr="00D5119B">
          <w:rPr>
            <w:i/>
            <w:iCs/>
            <w:szCs w:val="22"/>
          </w:rPr>
          <w:t>Nature</w:t>
        </w:r>
        <w:r w:rsidRPr="00D5119B">
          <w:rPr>
            <w:szCs w:val="22"/>
          </w:rPr>
          <w:t>, </w:t>
        </w:r>
        <w:r w:rsidRPr="00D5119B">
          <w:rPr>
            <w:i/>
            <w:iCs/>
            <w:szCs w:val="22"/>
          </w:rPr>
          <w:t>462</w:t>
        </w:r>
        <w:r w:rsidRPr="00D5119B">
          <w:rPr>
            <w:szCs w:val="22"/>
          </w:rPr>
          <w:t>(7272), 502-504.</w:t>
        </w:r>
      </w:ins>
    </w:p>
    <w:p w14:paraId="0E46FEAC" w14:textId="47638645"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4D87CD88" w14:textId="77777777" w:rsidR="00D5119B" w:rsidRDefault="00D5119B" w:rsidP="00D5119B">
      <w:pPr>
        <w:spacing w:line="240" w:lineRule="auto"/>
        <w:ind w:left="360" w:hanging="360"/>
        <w:rPr>
          <w:ins w:id="65" w:author="Cummings, Shawn" w:date="2025-01-06T16:05:00Z" w16du:dateUtc="2025-01-06T23:05:00Z"/>
          <w:szCs w:val="22"/>
        </w:rPr>
      </w:pPr>
      <w:ins w:id="66" w:author="Cummings, Shawn" w:date="2025-01-06T16:05:00Z">
        <w:r w:rsidRPr="00D5119B">
          <w:rPr>
            <w:szCs w:val="22"/>
          </w:rPr>
          <w:t xml:space="preserve">Ito, T., </w:t>
        </w:r>
        <w:proofErr w:type="spellStart"/>
        <w:r w:rsidRPr="00D5119B">
          <w:rPr>
            <w:szCs w:val="22"/>
          </w:rPr>
          <w:t>Tiede</w:t>
        </w:r>
        <w:proofErr w:type="spellEnd"/>
        <w:r w:rsidRPr="00D5119B">
          <w:rPr>
            <w:szCs w:val="22"/>
          </w:rPr>
          <w:t xml:space="preserve">, M., &amp; </w:t>
        </w:r>
        <w:proofErr w:type="spellStart"/>
        <w:r w:rsidRPr="00D5119B">
          <w:rPr>
            <w:szCs w:val="22"/>
          </w:rPr>
          <w:t>Ostry</w:t>
        </w:r>
        <w:proofErr w:type="spellEnd"/>
        <w:r w:rsidRPr="00D5119B">
          <w:rPr>
            <w:szCs w:val="22"/>
          </w:rPr>
          <w:t>, D. J. (2009). Somatosensory function in speech perception. </w:t>
        </w:r>
        <w:r w:rsidRPr="00D5119B">
          <w:rPr>
            <w:i/>
            <w:iCs/>
            <w:szCs w:val="22"/>
          </w:rPr>
          <w:t>Proceedings of the National Academy of Sciences</w:t>
        </w:r>
        <w:r w:rsidRPr="00D5119B">
          <w:rPr>
            <w:szCs w:val="22"/>
          </w:rPr>
          <w:t>, </w:t>
        </w:r>
        <w:r w:rsidRPr="00D5119B">
          <w:rPr>
            <w:i/>
            <w:iCs/>
            <w:szCs w:val="22"/>
          </w:rPr>
          <w:t>106</w:t>
        </w:r>
        <w:r w:rsidRPr="00D5119B">
          <w:rPr>
            <w:szCs w:val="22"/>
          </w:rPr>
          <w:t>(4), 1245-1248.</w:t>
        </w:r>
      </w:ins>
    </w:p>
    <w:p w14:paraId="3E260396" w14:textId="7D05407C" w:rsidR="00E26137" w:rsidRDefault="00E26137" w:rsidP="00D5119B">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w:t>
      </w:r>
      <w:r w:rsidRPr="008A2BF9">
        <w:rPr>
          <w:szCs w:val="22"/>
        </w:rPr>
        <w:lastRenderedPageBreak/>
        <w:t xml:space="preserve">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contextually-specific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F9FF096" w14:textId="77777777" w:rsidR="00C41608" w:rsidRDefault="00C41608" w:rsidP="00E26137">
      <w:pPr>
        <w:spacing w:line="240" w:lineRule="auto"/>
        <w:ind w:left="360" w:hanging="360"/>
        <w:rPr>
          <w:ins w:id="67" w:author="Cummings, Shawn" w:date="2025-01-06T15:48:00Z" w16du:dateUtc="2025-01-06T22:48:00Z"/>
          <w:szCs w:val="22"/>
        </w:rPr>
      </w:pPr>
      <w:ins w:id="68" w:author="Cummings, Shawn" w:date="2025-01-06T15:48:00Z">
        <w:r w:rsidRPr="00C41608">
          <w:rPr>
            <w:szCs w:val="22"/>
          </w:rPr>
          <w:t>Rosenblum, L. D., Dorsi, J., &amp; Dias, J. W. (2016). The impact and status of Carol Fowler's supramodal theory of multisensory speech perception. </w:t>
        </w:r>
        <w:r w:rsidRPr="00C41608">
          <w:rPr>
            <w:i/>
            <w:iCs/>
            <w:szCs w:val="22"/>
          </w:rPr>
          <w:t>Ecological Psychology</w:t>
        </w:r>
        <w:r w:rsidRPr="00C41608">
          <w:rPr>
            <w:szCs w:val="22"/>
          </w:rPr>
          <w:t>, </w:t>
        </w:r>
        <w:r w:rsidRPr="00C41608">
          <w:rPr>
            <w:i/>
            <w:iCs/>
            <w:szCs w:val="22"/>
          </w:rPr>
          <w:t>28</w:t>
        </w:r>
        <w:r w:rsidRPr="00C41608">
          <w:rPr>
            <w:szCs w:val="22"/>
          </w:rPr>
          <w:t>(4), 262-294.</w:t>
        </w:r>
      </w:ins>
    </w:p>
    <w:p w14:paraId="7A7518A1" w14:textId="45BB5B0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lastRenderedPageBreak/>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0"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46" w:author="Cummings, Shawn" w:date="2025-01-06T15:51:00Z" w:initials="SC">
    <w:p w14:paraId="183E3F49" w14:textId="77777777" w:rsidR="00391EEF" w:rsidRDefault="00391EEF" w:rsidP="00391EEF">
      <w:pPr>
        <w:jc w:val="left"/>
      </w:pPr>
      <w:r>
        <w:rPr>
          <w:rStyle w:val="CommentReference"/>
        </w:rPr>
        <w:annotationRef/>
      </w:r>
      <w:r>
        <w:t>Removed “all things considered” here because we say a few sentences earlier “without further considerations”</w:t>
      </w:r>
    </w:p>
  </w:comment>
  <w:comment w:id="51" w:author="Jaeger, Florian" w:date="2024-12-29T16:52:00Z" w:initials="TJ">
    <w:p w14:paraId="21B6A0EC" w14:textId="341BC7E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1"/>
  <w15:commentEx w15:paraId="183E3F49" w15:done="0"/>
  <w15:commentEx w15:paraId="212B8C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extLst>
      <w16:ext w16:uri="{CE6994B0-6A32-4C9F-8C6B-6E91EDA988CE}">
        <cr:reactions xmlns:cr="http://schemas.microsoft.com/office/comments/2020/reactions">
          <cr:reaction reactionType="1">
            <cr:reactionInfo dateUtc="2025-01-06T23:11:09Z">
              <cr:user userId="S::shawn.cummings@uconn.edu::de2d00fc-0438-4d53-9dfb-ffd47e6e9224" userProvider="AD" userName="Cummings, Shawn"/>
            </cr:reactionInfo>
          </cr:reaction>
        </cr:reactions>
      </w16:ext>
    </w16cex:extLst>
  </w16cex:commentExtensible>
  <w16cex:commentExtensible w16cex:durableId="361BC3CF" w16cex:dateUtc="2025-01-06T22:51:00Z"/>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183E3F49" w16cid:durableId="361BC3CF"/>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013D8" w14:textId="77777777" w:rsidR="005F7C9B" w:rsidRDefault="005F7C9B" w:rsidP="00634F96">
      <w:r>
        <w:separator/>
      </w:r>
    </w:p>
  </w:endnote>
  <w:endnote w:type="continuationSeparator" w:id="0">
    <w:p w14:paraId="2E6BE71F" w14:textId="77777777" w:rsidR="005F7C9B" w:rsidRDefault="005F7C9B" w:rsidP="00634F96">
      <w:r>
        <w:continuationSeparator/>
      </w:r>
    </w:p>
  </w:endnote>
  <w:endnote w:type="continuationNotice" w:id="1">
    <w:p w14:paraId="7C55D276" w14:textId="77777777" w:rsidR="005F7C9B" w:rsidRDefault="005F7C9B"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F61B2" w14:textId="77777777" w:rsidR="005F7C9B" w:rsidRDefault="005F7C9B" w:rsidP="00634F96">
      <w:r>
        <w:separator/>
      </w:r>
    </w:p>
  </w:footnote>
  <w:footnote w:type="continuationSeparator" w:id="0">
    <w:p w14:paraId="0765831E" w14:textId="77777777" w:rsidR="005F7C9B" w:rsidRDefault="005F7C9B" w:rsidP="00634F96">
      <w:r>
        <w:continuationSeparator/>
      </w:r>
    </w:p>
  </w:footnote>
  <w:footnote w:type="continuationNotice" w:id="1">
    <w:p w14:paraId="79EF4807" w14:textId="77777777" w:rsidR="005F7C9B" w:rsidRDefault="005F7C9B"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16D1"/>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6AC"/>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1EEF"/>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5F7C9B"/>
    <w:rsid w:val="00600A4D"/>
    <w:rsid w:val="00600D4D"/>
    <w:rsid w:val="00601B77"/>
    <w:rsid w:val="00601F7E"/>
    <w:rsid w:val="0060226B"/>
    <w:rsid w:val="0060321B"/>
    <w:rsid w:val="00603AFF"/>
    <w:rsid w:val="00604303"/>
    <w:rsid w:val="0060432D"/>
    <w:rsid w:val="00604B41"/>
    <w:rsid w:val="0060569C"/>
    <w:rsid w:val="00605F47"/>
    <w:rsid w:val="00606614"/>
    <w:rsid w:val="0060664B"/>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113"/>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40A"/>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608"/>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19B"/>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customXml/itemProps2.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32</Pages>
  <Words>9167</Words>
  <Characters>52257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Cummings, Shawn</cp:lastModifiedBy>
  <cp:revision>12</cp:revision>
  <cp:lastPrinted>2019-03-12T16:51:00Z</cp:lastPrinted>
  <dcterms:created xsi:type="dcterms:W3CDTF">2025-01-03T12:19:00Z</dcterms:created>
  <dcterms:modified xsi:type="dcterms:W3CDTF">2025-01-06T23:12:00Z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