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9CB42D5" w:rsidR="00620763" w:rsidRPr="00ED3418" w:rsidRDefault="00620763" w:rsidP="00634F96">
      <w:pPr>
        <w:rPr>
          <w:szCs w:val="22"/>
          <w:vertAlign w:val="superscript"/>
        </w:rPr>
      </w:pPr>
      <w:r w:rsidRPr="00ED3418">
        <w:rPr>
          <w:szCs w:val="22"/>
        </w:rPr>
        <w:t xml:space="preserve">Shawn </w:t>
      </w:r>
      <w:r w:rsidR="00153D22">
        <w:rPr>
          <w:szCs w:val="22"/>
        </w:rPr>
        <w:t xml:space="preserve">N. </w:t>
      </w:r>
      <w:r w:rsidRPr="00ED3418">
        <w:rPr>
          <w:szCs w:val="22"/>
        </w:rPr>
        <w:t>Cummings</w:t>
      </w:r>
      <w:r w:rsidRPr="00ED3418">
        <w:rPr>
          <w:szCs w:val="22"/>
          <w:vertAlign w:val="superscript"/>
        </w:rPr>
        <w:t>1</w:t>
      </w:r>
      <w:r w:rsidR="0084004E" w:rsidRPr="00ED3418">
        <w:rPr>
          <w:szCs w:val="22"/>
          <w:vertAlign w:val="superscript"/>
        </w:rPr>
        <w:t>,3</w:t>
      </w:r>
      <w:r w:rsidR="00153D22">
        <w:rPr>
          <w:szCs w:val="22"/>
          <w:vertAlign w:val="superscript"/>
        </w:rPr>
        <w:t>, 4, 5</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6EADAD5D" w14:textId="77777777" w:rsidR="00153D22" w:rsidRPr="00153D22" w:rsidRDefault="00153D22" w:rsidP="00153D22">
      <w:pPr>
        <w:rPr>
          <w:rFonts w:eastAsia="Times New Roman"/>
        </w:rPr>
      </w:pPr>
      <w:r>
        <w:rPr>
          <w:rFonts w:eastAsia="Times New Roman"/>
          <w:vertAlign w:val="superscript"/>
        </w:rPr>
        <w:t>5</w:t>
      </w:r>
      <w:r>
        <w:rPr>
          <w:rFonts w:eastAsia="Times New Roman"/>
        </w:rPr>
        <w:t>Connecticut Institute for the Brain and Cognitive Sciences, University of Connecticut, USA</w:t>
      </w: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71F61F7C"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506EA577"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2006). </w:t>
      </w:r>
    </w:p>
    <w:p w14:paraId="677B792E" w14:textId="4994F835"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sidRPr="002F6364">
        <w:rPr>
          <w:i/>
          <w:iCs/>
          <w:szCs w:val="22"/>
        </w:rPr>
        <w:t>alda</w:t>
      </w:r>
      <w:proofErr w:type="spellEnd"/>
      <w:r w:rsidR="003E0141">
        <w:rPr>
          <w:szCs w:val="22"/>
        </w:rPr>
        <w:t xml:space="preserve"> or </w:t>
      </w:r>
      <w:proofErr w:type="spellStart"/>
      <w:r w:rsidR="003E0141" w:rsidRPr="002F6364">
        <w:rPr>
          <w:i/>
          <w:iCs/>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w:t>
      </w:r>
      <w:r w:rsidR="001209D5">
        <w:rPr>
          <w:szCs w:val="22"/>
        </w:rPr>
        <w:t>/l/</w:t>
      </w:r>
      <w:r w:rsidR="003E0141">
        <w:rPr>
          <w:szCs w:val="22"/>
        </w:rPr>
        <w:t xml:space="preserve"> or </w:t>
      </w:r>
      <w:r w:rsidR="001209D5">
        <w:rPr>
          <w:szCs w:val="22"/>
        </w:rPr>
        <w:t>/ɹ/</w:t>
      </w:r>
      <w:r w:rsidR="003E0141">
        <w:rPr>
          <w:szCs w:val="22"/>
        </w:rPr>
        <w:t xml:space="preserve">) affects the perception of the target sound (e.g., the </w:t>
      </w:r>
      <w:r w:rsidR="001209D5">
        <w:rPr>
          <w:szCs w:val="22"/>
        </w:rPr>
        <w:t>/d/</w:t>
      </w:r>
      <w:r w:rsidR="003E0141">
        <w:rPr>
          <w:szCs w:val="22"/>
        </w:rPr>
        <w:t xml:space="preserve"> or </w:t>
      </w:r>
      <w:r w:rsidR="001209D5">
        <w:rPr>
          <w:szCs w:val="22"/>
        </w:rPr>
        <w:t>/g/</w:t>
      </w:r>
      <w:r w:rsidR="003E0141">
        <w:rPr>
          <w:szCs w:val="22"/>
        </w:rPr>
        <w:t xml:space="preserve">).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context should elicit compensation similar to that observed in previous studies on linguistic context</w:t>
      </w:r>
      <w:del w:id="0" w:author="Jaeger, Florian" w:date="2025-01-06T16:23:00Z" w16du:dateUtc="2025-01-06T23:23:00Z">
        <w:r w:rsidR="0082234D" w:rsidDel="00275FFC">
          <w:rPr>
            <w:szCs w:val="22"/>
          </w:rPr>
          <w:delText xml:space="preserve">. </w:delText>
        </w:r>
      </w:del>
      <w:ins w:id="1" w:author="Cummings, Shawn" w:date="2025-01-06T15:43:00Z" w16du:dateUtc="2025-01-06T22:43:00Z">
        <w:del w:id="2" w:author="Jaeger, Florian" w:date="2025-01-06T16:23:00Z" w16du:dateUtc="2025-01-06T23:23:00Z">
          <w:r w:rsidR="00C41608" w:rsidDel="00275FFC">
            <w:rPr>
              <w:szCs w:val="22"/>
            </w:rPr>
            <w:delText xml:space="preserve">This is the prediction made by a supramodal theory of </w:delText>
          </w:r>
        </w:del>
      </w:ins>
      <w:ins w:id="3" w:author="Cummings, Shawn" w:date="2025-01-06T15:46:00Z" w16du:dateUtc="2025-01-06T22:46:00Z">
        <w:del w:id="4" w:author="Jaeger, Florian" w:date="2025-01-06T16:23:00Z" w16du:dateUtc="2025-01-06T23:23:00Z">
          <w:r w:rsidR="00C41608" w:rsidDel="00275FFC">
            <w:rPr>
              <w:szCs w:val="22"/>
            </w:rPr>
            <w:delText>speech perception</w:delText>
          </w:r>
        </w:del>
      </w:ins>
      <w:ins w:id="5" w:author="Cummings, Shawn" w:date="2025-01-06T15:44:00Z" w16du:dateUtc="2025-01-06T22:44:00Z">
        <w:del w:id="6" w:author="Jaeger, Florian" w:date="2025-01-06T16:23:00Z" w16du:dateUtc="2025-01-06T23:23:00Z">
          <w:r w:rsidR="00C41608" w:rsidDel="00275FFC">
            <w:rPr>
              <w:szCs w:val="22"/>
            </w:rPr>
            <w:delText xml:space="preserve"> (e.g., Fowler, 2004), wherein</w:delText>
          </w:r>
        </w:del>
      </w:ins>
      <w:ins w:id="7" w:author="Cummings, Shawn" w:date="2025-01-06T15:45:00Z" w16du:dateUtc="2025-01-06T22:45:00Z">
        <w:del w:id="8" w:author="Jaeger, Florian" w:date="2025-01-06T16:23:00Z" w16du:dateUtc="2025-01-06T23:23:00Z">
          <w:r w:rsidR="00C41608" w:rsidDel="00275FFC">
            <w:rPr>
              <w:szCs w:val="22"/>
            </w:rPr>
            <w:delText xml:space="preserve"> </w:delText>
          </w:r>
        </w:del>
      </w:ins>
      <w:ins w:id="9" w:author="Cummings, Shawn" w:date="2025-01-06T15:46:00Z" w16du:dateUtc="2025-01-06T22:46:00Z">
        <w:del w:id="10" w:author="Jaeger, Florian" w:date="2025-01-06T16:23:00Z" w16du:dateUtc="2025-01-06T23:23:00Z">
          <w:r w:rsidR="00C41608" w:rsidDel="00275FFC">
            <w:rPr>
              <w:szCs w:val="22"/>
            </w:rPr>
            <w:delText xml:space="preserve">speech is not an auditory phenomenon influenced by visual or tactile cues, but rather an amodal </w:delText>
          </w:r>
        </w:del>
      </w:ins>
      <w:ins w:id="11" w:author="Cummings, Shawn" w:date="2025-01-06T15:47:00Z" w16du:dateUtc="2025-01-06T22:47:00Z">
        <w:del w:id="12" w:author="Jaeger, Florian" w:date="2025-01-06T16:23:00Z" w16du:dateUtc="2025-01-06T23:23:00Z">
          <w:r w:rsidR="00C41608" w:rsidDel="00275FFC">
            <w:rPr>
              <w:szCs w:val="22"/>
            </w:rPr>
            <w:delText>construct which makes use of specifying information in the environment across any modality</w:delText>
          </w:r>
        </w:del>
        <w:r w:rsidR="00C41608">
          <w:rPr>
            <w:szCs w:val="22"/>
          </w:rPr>
          <w:t xml:space="preserve"> (</w:t>
        </w:r>
      </w:ins>
      <w:ins w:id="13" w:author="Jaeger, Florian" w:date="2025-01-06T16:34:00Z" w16du:dateUtc="2025-01-06T23:34:00Z">
        <w:r w:rsidR="00275FFC">
          <w:rPr>
            <w:szCs w:val="22"/>
          </w:rPr>
          <w:t>for related discussion, see</w:t>
        </w:r>
      </w:ins>
      <w:ins w:id="14" w:author="Jaeger, Florian" w:date="2025-01-06T16:23:00Z" w16du:dateUtc="2025-01-06T23:23:00Z">
        <w:r w:rsidR="00275FFC">
          <w:rPr>
            <w:szCs w:val="22"/>
          </w:rPr>
          <w:t xml:space="preserve"> Fowler, 2004; </w:t>
        </w:r>
      </w:ins>
      <w:ins w:id="15" w:author="Cummings, Shawn" w:date="2025-01-06T15:47:00Z" w16du:dateUtc="2025-01-06T22:47:00Z">
        <w:del w:id="16" w:author="Jaeger, Florian" w:date="2025-01-06T16:23:00Z" w16du:dateUtc="2025-01-06T23:23:00Z">
          <w:r w:rsidR="00C41608" w:rsidDel="00275FFC">
            <w:rPr>
              <w:szCs w:val="22"/>
            </w:rPr>
            <w:delText xml:space="preserve">for review, see </w:delText>
          </w:r>
        </w:del>
      </w:ins>
      <w:ins w:id="17" w:author="Cummings, Shawn" w:date="2025-01-06T15:48:00Z" w16du:dateUtc="2025-01-06T22:48:00Z">
        <w:r w:rsidR="00C41608">
          <w:rPr>
            <w:szCs w:val="22"/>
          </w:rPr>
          <w:t>Rosenblum et al., 2016).</w:t>
        </w:r>
      </w:ins>
      <w:ins w:id="18" w:author="Cummings, Shawn" w:date="2025-01-06T15:44:00Z" w16du:dateUtc="2025-01-06T22:44:00Z">
        <w:r w:rsidR="00C41608">
          <w:rPr>
            <w:szCs w:val="22"/>
          </w:rPr>
          <w:t xml:space="preserve"> </w:t>
        </w:r>
      </w:ins>
      <w:ins w:id="19" w:author="Cummings, Shawn" w:date="2025-01-06T15:48:00Z" w16du:dateUtc="2025-01-06T22:48:00Z">
        <w:del w:id="20" w:author="Jaeger, Florian" w:date="2025-01-06T16:33:00Z" w16du:dateUtc="2025-01-06T23:33:00Z">
          <w:r w:rsidR="00C41608" w:rsidDel="00275FFC">
            <w:rPr>
              <w:szCs w:val="22"/>
            </w:rPr>
            <w:delText>It is additionally</w:delText>
          </w:r>
        </w:del>
      </w:ins>
      <w:del w:id="21" w:author="Jaeger, Florian" w:date="2025-01-06T16:33:00Z" w16du:dateUtc="2025-01-06T23:33:00Z">
        <w:r w:rsidR="0082234D" w:rsidDel="00275FFC">
          <w:rPr>
            <w:szCs w:val="22"/>
          </w:rPr>
          <w:delText>This is</w:delText>
        </w:r>
      </w:del>
      <w:ins w:id="22" w:author="Jaeger, Florian" w:date="2025-01-06T16:33:00Z" w16du:dateUtc="2025-01-06T23:33:00Z">
        <w:r w:rsidR="00275FFC">
          <w:rPr>
            <w:szCs w:val="22"/>
          </w:rPr>
          <w:t>This is</w:t>
        </w:r>
      </w:ins>
      <w:r w:rsidR="0082234D">
        <w:rPr>
          <w:szCs w:val="22"/>
        </w:rPr>
        <w:t xml:space="preserve"> the prediction we test here. </w:t>
      </w:r>
    </w:p>
    <w:p w14:paraId="7B046EFB" w14:textId="2ADBEC8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ip rounding is also expected to lower the spectral center of gravity for surrounding fricatives</w:t>
      </w:r>
      <w:r w:rsidR="008B44A9">
        <w:rPr>
          <w:szCs w:val="22"/>
        </w:rPr>
        <w:t xml:space="preserve"> by effectively temporarily increasing the length of the vocal tract (Lindblom &amp; Sundberg, 1971)</w:t>
      </w:r>
      <w:r w:rsidR="00914E32" w:rsidRPr="00ED3418">
        <w:rPr>
          <w:szCs w:val="22"/>
        </w:rPr>
        <w:t xml:space="preserve">.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w:t>
      </w:r>
      <w:r w:rsidR="00914E32">
        <w:rPr>
          <w:szCs w:val="22"/>
        </w:rPr>
        <w:lastRenderedPageBreak/>
        <w:t xml:space="preserve">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144D9695"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r w:rsidR="009F3D1A" w:rsidRPr="009F3D1A">
        <w:rPr>
          <w:szCs w:val="22"/>
        </w:rPr>
        <w:t>https://sites.google.com/view/causal-inference-in-speech/urls-to-our-experiment</w:t>
      </w:r>
    </w:p>
    <w:p w14:paraId="13B5C1F7" w14:textId="7520FF4F"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undergra</w:t>
      </w:r>
      <w:r w:rsidR="00D6083A">
        <w:t>dua</w:t>
      </w:r>
      <w:r>
        <w:t>te research class in the Brain and Cognitive Sciences at the University of Rochester.</w:t>
      </w:r>
      <w:r w:rsidR="00884ED8" w:rsidRPr="00884ED8">
        <w:t xml:space="preserve"> </w:t>
      </w:r>
      <w:r w:rsidR="00884ED8">
        <w:rPr>
          <w:szCs w:val="22"/>
        </w:rPr>
        <w:t xml:space="preserve">The five experiments presented here were conducted as part of a project to understand how speech perception accounts for unexpected pronunciations in the presence of plausible incidental causes for those pronunciations (such as a pen in the mouth for a somewhat </w:t>
      </w:r>
      <w:r w:rsidR="001209D5">
        <w:rPr>
          <w:szCs w:val="22"/>
        </w:rPr>
        <w:t>/ʃ/</w:t>
      </w:r>
      <w:r w:rsidR="00884ED8">
        <w:rPr>
          <w:szCs w:val="22"/>
        </w:rPr>
        <w:t xml:space="preserve">-like realization of an </w:t>
      </w:r>
      <w:r w:rsidR="001209D5">
        <w:rPr>
          <w:szCs w:val="22"/>
        </w:rPr>
        <w:t>/s/</w:t>
      </w:r>
      <w:r w:rsidR="00884ED8">
        <w:rPr>
          <w:szCs w:val="22"/>
        </w:rPr>
        <w:t xml:space="preserve">, as in </w:t>
      </w:r>
      <w:proofErr w:type="spellStart"/>
      <w:r w:rsidR="00884ED8" w:rsidRPr="002F6364">
        <w:rPr>
          <w:i/>
          <w:iCs/>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w:t>
      </w:r>
      <w:r w:rsidR="00884ED8">
        <w:rPr>
          <w:szCs w:val="22"/>
        </w:rPr>
        <w:lastRenderedPageBreak/>
        <w:t>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00B05672"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report</w:t>
      </w:r>
      <w:r w:rsidR="00220839">
        <w:t>ed</w:t>
      </w:r>
      <w:r w:rsidRPr="00840537">
        <w:t xml:space="preserve">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654F1585"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w:t>
      </w:r>
      <w:r>
        <w:rPr>
          <w:szCs w:val="22"/>
        </w:rPr>
        <w:lastRenderedPageBreak/>
        <w:t xml:space="preserve">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w:t>
      </w:r>
      <w:r w:rsidR="00A12EB7">
        <w:rPr>
          <w:szCs w:val="22"/>
        </w:rPr>
        <w:t xml:space="preserve">held a pen </w:t>
      </w:r>
      <w:r w:rsidR="009F6383" w:rsidRPr="00ED3418">
        <w:rPr>
          <w:szCs w:val="22"/>
        </w:rPr>
        <w:t>either</w:t>
      </w:r>
      <w:r w:rsidR="00A12EB7">
        <w:rPr>
          <w:szCs w:val="22"/>
        </w:rPr>
        <w:t xml:space="preserve"> </w:t>
      </w:r>
      <w:r w:rsidR="009F6383" w:rsidRPr="00ED3418">
        <w:rPr>
          <w:szCs w:val="22"/>
        </w:rPr>
        <w:t xml:space="preserve">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A12EB7">
        <w:rPr>
          <w:noProof/>
        </w:rPr>
        <w:drawing>
          <wp:anchor distT="0" distB="0" distL="114300" distR="114300" simplePos="0" relativeHeight="251671552" behindDoc="0" locked="0" layoutInCell="1" allowOverlap="1" wp14:anchorId="5DBEF848" wp14:editId="66804344">
            <wp:simplePos x="0" y="0"/>
            <wp:positionH relativeFrom="margin">
              <wp:posOffset>0</wp:posOffset>
            </wp:positionH>
            <wp:positionV relativeFrom="paragraph">
              <wp:posOffset>1196741</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2413000"/>
                    </a:xfrm>
                    <a:prstGeom prst="rect">
                      <a:avLst/>
                    </a:prstGeom>
                  </pic:spPr>
                </pic:pic>
              </a:graphicData>
            </a:graphic>
          </wp:anchor>
        </w:drawing>
      </w:r>
      <w:r w:rsidR="00C161C5" w:rsidRPr="00ED3418">
        <w:rPr>
          <w:szCs w:val="22"/>
        </w:rPr>
        <w:t xml:space="preserve">thought the talker in the video </w:t>
      </w:r>
      <w:r w:rsidR="00D037E1">
        <w:rPr>
          <w:szCs w:val="22"/>
        </w:rPr>
        <w:t>said</w:t>
      </w:r>
      <w:r w:rsidR="000079D6" w:rsidRPr="00ED3418">
        <w:rPr>
          <w:szCs w:val="22"/>
        </w:rPr>
        <w:t xml:space="preserve"> </w:t>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23"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23"/>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lastRenderedPageBreak/>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xml:space="preserve">, discussed </w:t>
      </w:r>
      <w:r w:rsidR="00DF7348">
        <w:rPr>
          <w:szCs w:val="22"/>
        </w:rPr>
        <w:lastRenderedPageBreak/>
        <w:t>below.</w:t>
      </w:r>
    </w:p>
    <w:p w14:paraId="5D53BB6B" w14:textId="6985E088" w:rsidR="005032D8" w:rsidRPr="005427E2" w:rsidRDefault="00620763" w:rsidP="001E0131">
      <w:pPr>
        <w:rPr>
          <w:szCs w:val="22"/>
        </w:rPr>
      </w:pPr>
      <w:r w:rsidRPr="00ED3418">
        <w:rPr>
          <w:szCs w:val="22"/>
        </w:rPr>
        <w:t>Participa</w:t>
      </w:r>
      <w:r w:rsidR="00C96151">
        <w:rPr>
          <w:szCs w:val="22"/>
        </w:rPr>
        <w:t>nts</w:t>
      </w:r>
      <w:r w:rsidRPr="00ED3418">
        <w:rPr>
          <w:szCs w:val="22"/>
        </w:rPr>
        <w:t xml:space="preserve"> only saw the experiment advertised, and could only participate in it, if </w:t>
      </w:r>
      <w:r w:rsidR="00134C06" w:rsidRPr="00ED3418">
        <w:rPr>
          <w:szCs w:val="22"/>
        </w:rPr>
        <w:t xml:space="preserve">(i)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3AB8EF04"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r w:rsidR="00791433" w:rsidRPr="00ED3418">
        <w:rPr>
          <w:szCs w:val="22"/>
        </w:rPr>
        <w:t>)</w:t>
      </w:r>
      <w:r w:rsidR="00791433">
        <w:rPr>
          <w:szCs w:val="22"/>
        </w:rPr>
        <w:t xml:space="preserve"> and</w:t>
      </w:r>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w:t>
      </w:r>
      <w:r w:rsidRPr="00ED3418">
        <w:rPr>
          <w:szCs w:val="22"/>
        </w:rPr>
        <w:lastRenderedPageBreak/>
        <w:t xml:space="preserve">available. The videos show a female talker of similar age as the one employed in </w:t>
      </w:r>
      <w:r w:rsidR="00801CA0" w:rsidRPr="00ED3418">
        <w:rPr>
          <w:szCs w:val="22"/>
        </w:rPr>
        <w:t xml:space="preserve">the audio and 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 xml:space="preserve">The audio and video recordings were combined into audiovisual stimuli following the same procedure used in Liu and Jaeger (2018). Care was taken to ensure that the audio and video recordings aligned. We fully crossed the six steps along the acoustic continuum </w:t>
      </w:r>
      <w:r w:rsidR="00620763" w:rsidRPr="00ED3418">
        <w:rPr>
          <w:szCs w:val="22"/>
        </w:rPr>
        <w:lastRenderedPageBreak/>
        <w:t>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w:t>
      </w:r>
      <w:r w:rsidRPr="00ED3418">
        <w:rPr>
          <w:szCs w:val="22"/>
        </w:rPr>
        <w:lastRenderedPageBreak/>
        <w:t xml:space="preserve">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416B7D7E"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r w:rsidR="001270C2" w:rsidRPr="00ED3418">
        <w:rPr>
          <w:szCs w:val="22"/>
        </w:rPr>
        <w:t>survey</w:t>
      </w:r>
      <w:r w:rsidR="001270C2">
        <w:rPr>
          <w:szCs w:val="22"/>
        </w:rPr>
        <w:t xml:space="preserve"> and</w:t>
      </w:r>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lastRenderedPageBreak/>
        <w:t>Following th</w:t>
      </w:r>
      <w:r>
        <w:rPr>
          <w:szCs w:val="22"/>
        </w:rPr>
        <w:t>e exit</w:t>
      </w:r>
      <w:r w:rsidRPr="00ED3418">
        <w:rPr>
          <w:szCs w:val="22"/>
        </w:rPr>
        <w:t xml:space="preserve"> survey, a final survey collected demographic information using the gender, age, race, and ethnicity categories required for NIH reporting. All responses in the demographic survey were indicated as optional.</w:t>
      </w:r>
    </w:p>
    <w:p w14:paraId="5F4351C0" w14:textId="4B4B9E0C"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r w:rsidR="00426F2A">
        <w:rPr>
          <w:rStyle w:val="FootnoteReference"/>
          <w:szCs w:val="22"/>
        </w:rPr>
        <w:footnoteReference w:id="4"/>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24" w:name="_Ref136088042"/>
      <w:r>
        <w:t xml:space="preserve">Table </w:t>
      </w:r>
      <w:fldSimple w:instr=" SEQ Table \* ARABIC ">
        <w:r>
          <w:rPr>
            <w:noProof/>
          </w:rPr>
          <w:t>1</w:t>
        </w:r>
      </w:fldSimple>
      <w:bookmarkEnd w:id="24"/>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lastRenderedPageBreak/>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0137C2B6"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w:t>
      </w:r>
      <w:r w:rsidR="00EC181A">
        <w:t>d</w:t>
      </w:r>
      <w:r w:rsidR="0024688C" w:rsidRPr="003F5649">
        <w:t xml:space="preserve">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5"/>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 xml:space="preserve">No random slopes for test block were included since our studies were </w:t>
      </w:r>
      <w:r w:rsidRPr="00BC07C7">
        <w:rPr>
          <w:szCs w:val="22"/>
        </w:rPr>
        <w:lastRenderedPageBreak/>
        <w:t>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6"/>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3"/>
                    <a:stretch>
                      <a:fillRect/>
                    </a:stretch>
                  </pic:blipFill>
                  <pic:spPr>
                    <a:xfrm>
                      <a:off x="0" y="0"/>
                      <a:ext cx="4800600" cy="5295900"/>
                    </a:xfrm>
                    <a:prstGeom prst="rect">
                      <a:avLst/>
                    </a:prstGeom>
                  </pic:spPr>
                </pic:pic>
              </a:graphicData>
            </a:graphic>
          </wp:inline>
        </w:drawing>
      </w:r>
    </w:p>
    <w:p w14:paraId="00266130" w14:textId="46481840" w:rsidR="009625D1" w:rsidRPr="00BC58F8" w:rsidRDefault="002B7F50" w:rsidP="00BA7139">
      <w:pPr>
        <w:pStyle w:val="Caption"/>
        <w:rPr>
          <w:szCs w:val="22"/>
        </w:rPr>
      </w:pPr>
      <w:bookmarkStart w:id="25"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25"/>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r w:rsidR="00BC58F8">
        <w:rPr>
          <w:szCs w:val="22"/>
        </w:rPr>
        <w:t xml:space="preserve"> Labels along the X-axis numbers refer to the </w:t>
      </w:r>
      <w:proofErr w:type="gramStart"/>
      <w:r w:rsidR="00BC58F8">
        <w:rPr>
          <w:szCs w:val="22"/>
        </w:rPr>
        <w:t>31 step</w:t>
      </w:r>
      <w:proofErr w:type="gramEnd"/>
      <w:r w:rsidR="00BC58F8">
        <w:rPr>
          <w:szCs w:val="22"/>
        </w:rPr>
        <w:t xml:space="preserve"> continuum created by Liu &amp; Jaeger (2018), where 1 and 31 were clear </w:t>
      </w:r>
      <w:proofErr w:type="spellStart"/>
      <w:r w:rsidR="00BC58F8">
        <w:rPr>
          <w:i w:val="0"/>
          <w:iCs w:val="0"/>
          <w:szCs w:val="22"/>
        </w:rPr>
        <w:t>asi</w:t>
      </w:r>
      <w:proofErr w:type="spellEnd"/>
      <w:r w:rsidR="00BC58F8">
        <w:rPr>
          <w:i w:val="0"/>
          <w:iCs w:val="0"/>
          <w:szCs w:val="22"/>
        </w:rPr>
        <w:t xml:space="preserve"> </w:t>
      </w:r>
      <w:r w:rsidR="00BC58F8">
        <w:rPr>
          <w:szCs w:val="22"/>
        </w:rPr>
        <w:t xml:space="preserve">and </w:t>
      </w:r>
      <w:proofErr w:type="spellStart"/>
      <w:r w:rsidR="00BC58F8">
        <w:rPr>
          <w:i w:val="0"/>
          <w:iCs w:val="0"/>
          <w:szCs w:val="22"/>
        </w:rPr>
        <w:t>ashi</w:t>
      </w:r>
      <w:proofErr w:type="spellEnd"/>
      <w:r w:rsidR="00BC58F8">
        <w:rPr>
          <w:szCs w:val="22"/>
        </w:rPr>
        <w:t xml:space="preserve"> endpoints, respectively.</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26"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26"/>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4"/>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3F46F83C"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w:t>
      </w:r>
      <w:r w:rsidR="00BC58F8">
        <w:rPr>
          <w:szCs w:val="22"/>
        </w:rPr>
        <w:t>of</w:t>
      </w:r>
      <w:r w:rsidR="00C1198C">
        <w:rPr>
          <w:szCs w:val="22"/>
        </w:rPr>
        <w:t xml:space="preserve">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2E008A" w:rsidP="003E79A6">
      <w:pPr>
        <w:ind w:firstLine="0"/>
        <w:rPr>
          <w:szCs w:val="22"/>
        </w:rPr>
      </w:pPr>
    </w:p>
    <w:bookmarkStart w:id="27"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5"/>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27"/>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3011A186"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435C2376"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7839B2">
        <w:rPr>
          <w:szCs w:val="22"/>
        </w:rPr>
        <w:t>ed</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16"/>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28"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28"/>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29"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29"/>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7"/>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096F7FBA" w14:textId="21E240F6" w:rsidR="00275FFC" w:rsidRDefault="00B57E22" w:rsidP="00275FFC">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0615CAF5" w14:textId="77777777" w:rsidR="00B0240A" w:rsidRDefault="00992DB9" w:rsidP="00992DB9">
      <w:pPr>
        <w:rPr>
          <w:ins w:id="30" w:author="Cummings, Shawn" w:date="2025-01-06T15:58:00Z" w16du:dateUtc="2025-01-06T22:58:00Z"/>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t>
      </w:r>
      <w:ins w:id="31" w:author="Cummings, Shawn" w:date="2025-01-06T15:58:00Z" w16du:dateUtc="2025-01-06T22:58:00Z">
        <w:r w:rsidR="00B0240A">
          <w:rPr>
            <w:szCs w:val="22"/>
          </w:rPr>
          <w:t>hree</w:t>
        </w:r>
      </w:ins>
      <w:del w:id="32" w:author="Cummings, Shawn" w:date="2025-01-06T15:58:00Z" w16du:dateUtc="2025-01-06T22:58:00Z">
        <w:r w:rsidDel="00B0240A">
          <w:rPr>
            <w:szCs w:val="22"/>
          </w:rPr>
          <w:delText>wo</w:delText>
        </w:r>
      </w:del>
      <w:r>
        <w:rPr>
          <w:szCs w:val="22"/>
        </w:rPr>
        <w:t xml:space="preserve">.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commentRangeStart w:id="33"/>
      <w:r>
        <w:rPr>
          <w:szCs w:val="22"/>
        </w:rPr>
        <w:t>.</w:t>
      </w:r>
      <w:commentRangeEnd w:id="33"/>
      <w:r w:rsidR="00E84711">
        <w:rPr>
          <w:rStyle w:val="CommentReference"/>
        </w:rPr>
        <w:commentReference w:id="33"/>
      </w:r>
    </w:p>
    <w:p w14:paraId="6EFA68F8" w14:textId="7A6E8477" w:rsidR="00992DB9" w:rsidRDefault="00275FFC" w:rsidP="00992DB9">
      <w:pPr>
        <w:rPr>
          <w:szCs w:val="22"/>
        </w:rPr>
      </w:pPr>
      <w:ins w:id="34" w:author="Jaeger, Florian" w:date="2025-01-06T16:24:00Z" w16du:dateUtc="2025-01-06T23:24:00Z">
        <w:r>
          <w:rPr>
            <w:szCs w:val="22"/>
          </w:rPr>
          <w:t>Second, the present findings</w:t>
        </w:r>
      </w:ins>
      <w:ins w:id="35" w:author="Cummings, Shawn" w:date="2025-01-06T15:58:00Z" w16du:dateUtc="2025-01-06T22:58:00Z">
        <w:del w:id="36" w:author="Jaeger, Florian" w:date="2025-01-06T16:24:00Z" w16du:dateUtc="2025-01-06T23:24:00Z">
          <w:r w:rsidR="00B0240A" w:rsidDel="00275FFC">
            <w:rPr>
              <w:szCs w:val="22"/>
            </w:rPr>
            <w:delText>O</w:delText>
          </w:r>
        </w:del>
      </w:ins>
      <w:ins w:id="37" w:author="Cummings, Shawn" w:date="2025-01-06T15:57:00Z" w16du:dateUtc="2025-01-06T22:57:00Z">
        <w:del w:id="38" w:author="Jaeger, Florian" w:date="2025-01-06T16:24:00Z" w16du:dateUtc="2025-01-06T23:24:00Z">
          <w:r w:rsidR="00B0240A" w:rsidDel="00275FFC">
            <w:rPr>
              <w:szCs w:val="22"/>
            </w:rPr>
            <w:delText>ur results</w:delText>
          </w:r>
        </w:del>
        <w:r w:rsidR="00B0240A">
          <w:rPr>
            <w:szCs w:val="22"/>
          </w:rPr>
          <w:t xml:space="preserve"> </w:t>
        </w:r>
      </w:ins>
      <w:ins w:id="39" w:author="Cummings, Shawn" w:date="2025-01-06T15:58:00Z" w16du:dateUtc="2025-01-06T22:58:00Z">
        <w:r w:rsidR="00B0240A">
          <w:rPr>
            <w:szCs w:val="22"/>
          </w:rPr>
          <w:t>c</w:t>
        </w:r>
      </w:ins>
      <w:ins w:id="40" w:author="Cummings, Shawn" w:date="2025-01-06T15:59:00Z" w16du:dateUtc="2025-01-06T22:59:00Z">
        <w:r w:rsidR="00B0240A">
          <w:rPr>
            <w:szCs w:val="22"/>
          </w:rPr>
          <w:t>ontribute</w:t>
        </w:r>
      </w:ins>
      <w:ins w:id="41" w:author="Cummings, Shawn" w:date="2025-01-06T15:57:00Z" w16du:dateUtc="2025-01-06T22:57:00Z">
        <w:r w:rsidR="00B0240A">
          <w:rPr>
            <w:szCs w:val="22"/>
          </w:rPr>
          <w:t xml:space="preserve"> to a growing </w:t>
        </w:r>
      </w:ins>
      <w:ins w:id="42" w:author="Cummings, Shawn" w:date="2025-01-06T15:58:00Z" w16du:dateUtc="2025-01-06T22:58:00Z">
        <w:r w:rsidR="00B0240A">
          <w:rPr>
            <w:szCs w:val="22"/>
          </w:rPr>
          <w:t xml:space="preserve">body </w:t>
        </w:r>
      </w:ins>
      <w:ins w:id="43" w:author="Cummings, Shawn" w:date="2025-01-06T15:59:00Z" w16du:dateUtc="2025-01-06T22:59:00Z">
        <w:r w:rsidR="00B0240A">
          <w:rPr>
            <w:szCs w:val="22"/>
          </w:rPr>
          <w:t xml:space="preserve">of evidence suggesting non-linguistic </w:t>
        </w:r>
      </w:ins>
      <w:ins w:id="44" w:author="Cummings, Shawn" w:date="2025-01-06T16:07:00Z" w16du:dateUtc="2025-01-06T23:07:00Z">
        <w:r w:rsidR="0060664B">
          <w:rPr>
            <w:szCs w:val="22"/>
          </w:rPr>
          <w:t xml:space="preserve">or non-auditory </w:t>
        </w:r>
      </w:ins>
      <w:ins w:id="45" w:author="Cummings, Shawn" w:date="2025-01-06T15:59:00Z" w16du:dateUtc="2025-01-06T22:59:00Z">
        <w:r w:rsidR="00B0240A">
          <w:rPr>
            <w:szCs w:val="22"/>
          </w:rPr>
          <w:t xml:space="preserve">factors to contribute to speech perception. </w:t>
        </w:r>
      </w:ins>
      <w:ins w:id="46" w:author="Cummings, Shawn" w:date="2025-01-06T15:59:00Z">
        <w:r w:rsidR="00B0240A" w:rsidRPr="00B0240A">
          <w:rPr>
            <w:szCs w:val="22"/>
          </w:rPr>
          <w:t>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ins>
      <w:ins w:id="47" w:author="Cummings, Shawn" w:date="2025-01-06T15:59:00Z" w16du:dateUtc="2025-01-06T22:59:00Z">
        <w:r w:rsidR="00B0240A">
          <w:rPr>
            <w:szCs w:val="22"/>
          </w:rPr>
          <w:t xml:space="preserve"> </w:t>
        </w:r>
      </w:ins>
      <w:proofErr w:type="spellStart"/>
      <w:ins w:id="48" w:author="Cummings, Shawn" w:date="2025-01-06T16:00:00Z" w16du:dateUtc="2025-01-06T23:00:00Z">
        <w:r w:rsidR="00B0240A">
          <w:rPr>
            <w:szCs w:val="22"/>
          </w:rPr>
          <w:t>Gick</w:t>
        </w:r>
        <w:proofErr w:type="spellEnd"/>
        <w:r w:rsidR="00B0240A">
          <w:rPr>
            <w:szCs w:val="22"/>
          </w:rPr>
          <w:t xml:space="preserve"> &amp; Derrick </w:t>
        </w:r>
      </w:ins>
      <w:ins w:id="49" w:author="Cummings, Shawn" w:date="2025-01-06T16:01:00Z" w16du:dateUtc="2025-01-06T23:01:00Z">
        <w:r w:rsidR="00B0240A">
          <w:rPr>
            <w:szCs w:val="22"/>
          </w:rPr>
          <w:t xml:space="preserve">(2009) found that feeling a burst of air on the skin—consistent with the aspiration of a /p/ but not with /b/--influenced listeners’ perception of a VOT continuum, without </w:t>
        </w:r>
      </w:ins>
      <w:ins w:id="50" w:author="Cummings, Shawn" w:date="2025-01-06T16:02:00Z" w16du:dateUtc="2025-01-06T23:02:00Z">
        <w:r w:rsidR="00B0240A">
          <w:rPr>
            <w:szCs w:val="22"/>
          </w:rPr>
          <w:t xml:space="preserve">conscious knowledge of the manipulation. </w:t>
        </w:r>
      </w:ins>
      <w:ins w:id="51" w:author="Cummings, Shawn" w:date="2025-01-06T16:03:00Z" w16du:dateUtc="2025-01-06T23:03:00Z">
        <w:r w:rsidR="00D5119B">
          <w:rPr>
            <w:szCs w:val="22"/>
          </w:rPr>
          <w:t>Along a similar vein, Ito et al. (20</w:t>
        </w:r>
      </w:ins>
      <w:ins w:id="52" w:author="Cummings, Shawn" w:date="2025-01-06T16:04:00Z" w16du:dateUtc="2025-01-06T23:04:00Z">
        <w:r w:rsidR="00D5119B">
          <w:rPr>
            <w:szCs w:val="22"/>
          </w:rPr>
          <w:t xml:space="preserve">09) were able to influence perception by stretching listeners’ articulators </w:t>
        </w:r>
        <w:proofErr w:type="gramStart"/>
        <w:r w:rsidR="00D5119B">
          <w:rPr>
            <w:szCs w:val="22"/>
          </w:rPr>
          <w:t>at the moment</w:t>
        </w:r>
        <w:proofErr w:type="gramEnd"/>
        <w:r w:rsidR="00D5119B">
          <w:rPr>
            <w:szCs w:val="22"/>
          </w:rPr>
          <w:t xml:space="preserve"> of input. </w:t>
        </w:r>
      </w:ins>
      <w:ins w:id="53" w:author="Cummings, Shawn" w:date="2025-01-06T16:07:00Z" w16du:dateUtc="2025-01-06T23:07:00Z">
        <w:r w:rsidR="0060664B">
          <w:rPr>
            <w:szCs w:val="22"/>
          </w:rPr>
          <w:t xml:space="preserve">Finally, </w:t>
        </w:r>
      </w:ins>
      <w:ins w:id="54" w:author="Cummings, Shawn" w:date="2025-01-06T16:08:00Z" w16du:dateUtc="2025-01-06T23:08:00Z">
        <w:r w:rsidR="0060664B">
          <w:rPr>
            <w:szCs w:val="22"/>
          </w:rPr>
          <w:t xml:space="preserve">Bosker &amp; </w:t>
        </w:r>
        <w:proofErr w:type="spellStart"/>
        <w:r w:rsidR="0060664B">
          <w:rPr>
            <w:szCs w:val="22"/>
          </w:rPr>
          <w:t>Peeters</w:t>
        </w:r>
        <w:proofErr w:type="spellEnd"/>
        <w:r w:rsidR="0060664B">
          <w:rPr>
            <w:szCs w:val="22"/>
          </w:rPr>
          <w:t xml:space="preserve"> (2021) demonstrated </w:t>
        </w:r>
      </w:ins>
      <w:ins w:id="55" w:author="Cummings, Shawn" w:date="2025-01-06T16:09:00Z" w16du:dateUtc="2025-01-06T23:09:00Z">
        <w:r w:rsidR="0060664B">
          <w:rPr>
            <w:szCs w:val="22"/>
          </w:rPr>
          <w:t xml:space="preserve">the visual influence of a talker’s hand to affect perception of lexical stress. These findings and others, including the present investigation, point towards speech perception as a phenomenon </w:t>
        </w:r>
      </w:ins>
      <w:ins w:id="56" w:author="Cummings, Shawn" w:date="2025-01-06T16:10:00Z" w16du:dateUtc="2025-01-06T23:10:00Z">
        <w:r w:rsidR="0060664B">
          <w:rPr>
            <w:szCs w:val="22"/>
          </w:rPr>
          <w:t>resultant from linguistic and non</w:t>
        </w:r>
      </w:ins>
      <w:ins w:id="57" w:author="Cummings, Shawn" w:date="2025-01-06T16:11:00Z" w16du:dateUtc="2025-01-06T23:11:00Z">
        <w:r w:rsidR="00616113">
          <w:rPr>
            <w:szCs w:val="22"/>
          </w:rPr>
          <w:t>-</w:t>
        </w:r>
      </w:ins>
      <w:ins w:id="58" w:author="Cummings, Shawn" w:date="2025-01-06T16:10:00Z" w16du:dateUtc="2025-01-06T23:10:00Z">
        <w:r w:rsidR="0060664B">
          <w:rPr>
            <w:szCs w:val="22"/>
          </w:rPr>
          <w:t>linguistic, as well as auditory and non</w:t>
        </w:r>
      </w:ins>
      <w:ins w:id="59" w:author="Cummings, Shawn" w:date="2025-01-06T16:11:00Z" w16du:dateUtc="2025-01-06T23:11:00Z">
        <w:r w:rsidR="00616113">
          <w:rPr>
            <w:szCs w:val="22"/>
          </w:rPr>
          <w:t>-</w:t>
        </w:r>
      </w:ins>
      <w:ins w:id="60" w:author="Cummings, Shawn" w:date="2025-01-06T16:10:00Z" w16du:dateUtc="2025-01-06T23:10:00Z">
        <w:r w:rsidR="0060664B">
          <w:rPr>
            <w:szCs w:val="22"/>
          </w:rPr>
          <w:t xml:space="preserve">auditory information (Rosenblum et al., 2016). </w:t>
        </w:r>
      </w:ins>
    </w:p>
    <w:p w14:paraId="3A511BE7" w14:textId="63B19B75" w:rsidR="008459FF" w:rsidRDefault="00992DB9" w:rsidP="00273D2B">
      <w:pPr>
        <w:rPr>
          <w:szCs w:val="22"/>
        </w:rPr>
      </w:pPr>
      <w:r>
        <w:rPr>
          <w:szCs w:val="22"/>
        </w:rPr>
        <w:t xml:space="preserve">Finally, the </w:t>
      </w:r>
      <w:r w:rsidR="002525B6">
        <w:rPr>
          <w:szCs w:val="22"/>
        </w:rPr>
        <w:t xml:space="preserve">present </w:t>
      </w:r>
      <w:r>
        <w:rPr>
          <w:szCs w:val="22"/>
        </w:rPr>
        <w:t xml:space="preserve">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w:t>
      </w:r>
      <w:r>
        <w:rPr>
          <w:szCs w:val="22"/>
        </w:rPr>
        <w:lastRenderedPageBreak/>
        <w:t xml:space="preserve">Kraljic &amp; Samuel (2006) exposed listeners to either typical </w:t>
      </w:r>
      <w:r w:rsidR="001209D5">
        <w:rPr>
          <w:szCs w:val="22"/>
        </w:rPr>
        <w:t>/ʃ/</w:t>
      </w:r>
      <w:r>
        <w:rPr>
          <w:szCs w:val="22"/>
        </w:rPr>
        <w:t xml:space="preserve"> sounds and s</w:t>
      </w:r>
      <w:r w:rsidR="001209D5">
        <w:rPr>
          <w:szCs w:val="22"/>
        </w:rPr>
        <w:t>ounds ambiguous between /s/ and /ʃ/ but in lexical contexts favoring /s/ interpretation</w:t>
      </w:r>
      <w:r>
        <w:rPr>
          <w:szCs w:val="22"/>
        </w:rPr>
        <w:t xml:space="preserve"> (e.g., </w:t>
      </w:r>
      <w:proofErr w:type="spellStart"/>
      <w:r w:rsidRPr="002F6364">
        <w:rPr>
          <w:i/>
          <w:iCs/>
          <w:szCs w:val="22"/>
        </w:rPr>
        <w:t>dinoshaur</w:t>
      </w:r>
      <w:proofErr w:type="spellEnd"/>
      <w:r w:rsidR="00AE196A">
        <w:rPr>
          <w:szCs w:val="22"/>
        </w:rPr>
        <w:t xml:space="preserve">, </w:t>
      </w:r>
      <w:r w:rsidR="001209D5">
        <w:rPr>
          <w:szCs w:val="22"/>
        </w:rPr>
        <w:t>/s/</w:t>
      </w:r>
      <w:r w:rsidR="00AE196A">
        <w:rPr>
          <w:szCs w:val="22"/>
        </w:rPr>
        <w:t>-biased exposure</w:t>
      </w:r>
      <w:r>
        <w:rPr>
          <w:szCs w:val="22"/>
        </w:rPr>
        <w:t xml:space="preserve">) or to typical </w:t>
      </w:r>
      <w:r w:rsidR="001209D5">
        <w:rPr>
          <w:szCs w:val="22"/>
        </w:rPr>
        <w:t>/s/</w:t>
      </w:r>
      <w:r>
        <w:rPr>
          <w:szCs w:val="22"/>
        </w:rPr>
        <w:t xml:space="preserve"> sounds and </w:t>
      </w:r>
      <w:r w:rsidR="001209D5">
        <w:rPr>
          <w:szCs w:val="22"/>
        </w:rPr>
        <w:t>ambiguous sounds rather in /ʃ/-favoring contexts</w:t>
      </w:r>
      <w:r>
        <w:rPr>
          <w:szCs w:val="22"/>
        </w:rPr>
        <w:t xml:space="preserve"> (e.g., </w:t>
      </w:r>
      <w:proofErr w:type="spellStart"/>
      <w:r w:rsidRPr="002F6364">
        <w:rPr>
          <w:i/>
          <w:iCs/>
          <w:szCs w:val="22"/>
        </w:rPr>
        <w:t>ma</w:t>
      </w:r>
      <w:r w:rsidR="001209D5" w:rsidRPr="002F6364">
        <w:rPr>
          <w:i/>
          <w:iCs/>
          <w:szCs w:val="22"/>
        </w:rPr>
        <w:t>s</w:t>
      </w:r>
      <w:r w:rsidRPr="002F6364">
        <w:rPr>
          <w:i/>
          <w:iCs/>
          <w:szCs w:val="22"/>
        </w:rPr>
        <w:t>inery</w:t>
      </w:r>
      <w:proofErr w:type="spellEnd"/>
      <w:r w:rsidR="00AE196A">
        <w:rPr>
          <w:szCs w:val="22"/>
        </w:rPr>
        <w:t xml:space="preserve">, </w:t>
      </w:r>
      <w:r w:rsidR="001209D5">
        <w:rPr>
          <w:szCs w:val="22"/>
        </w:rPr>
        <w:t>/ʃ/-</w:t>
      </w:r>
      <w:r w:rsidR="00AE196A">
        <w:rPr>
          <w:szCs w:val="22"/>
        </w:rPr>
        <w:t>biased exposure</w:t>
      </w:r>
      <w:r w:rsidR="001209D5">
        <w:rPr>
          <w:szCs w:val="22"/>
        </w:rPr>
        <w:t xml:space="preserve">), </w:t>
      </w:r>
      <w:r>
        <w:rPr>
          <w:szCs w:val="22"/>
        </w:rPr>
        <w:t>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r w:rsidR="001209D5">
        <w:rPr>
          <w:szCs w:val="22"/>
        </w:rPr>
        <w:t>/ʃ/-</w:t>
      </w:r>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 xml:space="preserve">continuum as </w:t>
      </w:r>
      <w:proofErr w:type="spellStart"/>
      <w:r w:rsidRPr="002F6364">
        <w:rPr>
          <w:i/>
          <w:iCs/>
          <w:szCs w:val="22"/>
        </w:rPr>
        <w:t>ashi</w:t>
      </w:r>
      <w:proofErr w:type="spellEnd"/>
      <w:r>
        <w:rPr>
          <w:szCs w:val="22"/>
        </w:rPr>
        <w:t xml:space="preserve">, compared to </w:t>
      </w:r>
      <w:r w:rsidR="001209D5">
        <w:rPr>
          <w:szCs w:val="22"/>
        </w:rPr>
        <w:t>/s/-</w:t>
      </w:r>
      <w:r w:rsidR="00AE196A">
        <w:rPr>
          <w:szCs w:val="22"/>
        </w:rPr>
        <w:t>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r w:rsidR="001209D5">
        <w:rPr>
          <w:szCs w:val="22"/>
        </w:rPr>
        <w:t>/ʃ/</w:t>
      </w:r>
      <w:r w:rsidR="00AE196A">
        <w:rPr>
          <w:szCs w:val="22"/>
        </w:rPr>
        <w:t xml:space="preserve">- and </w:t>
      </w:r>
      <w:r w:rsidR="001209D5">
        <w:rPr>
          <w:szCs w:val="22"/>
        </w:rPr>
        <w:t>/</w:t>
      </w:r>
      <w:r w:rsidR="00AE196A">
        <w:rPr>
          <w:szCs w:val="22"/>
        </w:rPr>
        <w:t>s</w:t>
      </w:r>
      <w:r w:rsidR="001209D5">
        <w:rPr>
          <w:szCs w:val="22"/>
        </w:rPr>
        <w:t>/</w:t>
      </w:r>
      <w:r w:rsidR="00AE196A">
        <w:rPr>
          <w:szCs w:val="22"/>
        </w:rPr>
        <w:t xml:space="preserve">-biased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5733E69A"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w:t>
      </w:r>
      <w:r w:rsidR="001209D5">
        <w:rPr>
          <w:szCs w:val="22"/>
        </w:rPr>
        <w:t>/s/</w:t>
      </w:r>
      <w:r w:rsidR="00273D2B">
        <w:rPr>
          <w:szCs w:val="22"/>
        </w:rPr>
        <w:t xml:space="preserve"> tokens sound </w:t>
      </w:r>
      <w:r w:rsidR="00273D2B" w:rsidRPr="00EC3DF6">
        <w:rPr>
          <w:i/>
          <w:iCs/>
          <w:szCs w:val="22"/>
        </w:rPr>
        <w:t>less</w:t>
      </w:r>
      <w:r w:rsidR="00273D2B">
        <w:rPr>
          <w:szCs w:val="22"/>
        </w:rPr>
        <w:t xml:space="preserve"> shifted (as it should make them sound </w:t>
      </w:r>
      <w:r w:rsidR="00273D2B" w:rsidRPr="00EC3DF6">
        <w:rPr>
          <w:szCs w:val="22"/>
        </w:rPr>
        <w:t>less</w:t>
      </w:r>
      <w:r w:rsidR="00273D2B">
        <w:rPr>
          <w:szCs w:val="22"/>
        </w:rPr>
        <w:t xml:space="preserve"> </w:t>
      </w:r>
      <w:r w:rsidR="001209D5">
        <w:rPr>
          <w:szCs w:val="22"/>
        </w:rPr>
        <w:t>/ʃ/</w:t>
      </w:r>
      <w:r w:rsidR="00273D2B">
        <w:rPr>
          <w:szCs w:val="22"/>
        </w:rPr>
        <w:t xml:space="preserve">-like) and </w:t>
      </w:r>
      <w:r w:rsidR="00EC3DF6">
        <w:rPr>
          <w:szCs w:val="22"/>
        </w:rPr>
        <w:t>to make the</w:t>
      </w:r>
      <w:r w:rsidR="00273D2B">
        <w:rPr>
          <w:szCs w:val="22"/>
        </w:rPr>
        <w:t xml:space="preserve"> shifted </w:t>
      </w:r>
      <w:r w:rsidR="001209D5">
        <w:rPr>
          <w:szCs w:val="22"/>
        </w:rPr>
        <w:t>/ʃ/</w:t>
      </w:r>
      <w:r w:rsidR="00273D2B">
        <w:rPr>
          <w:szCs w:val="22"/>
        </w:rPr>
        <w:t xml:space="preserve"> tokens sound </w:t>
      </w:r>
      <w:r w:rsidR="00273D2B" w:rsidRPr="00EC3DF6">
        <w:rPr>
          <w:i/>
          <w:iCs/>
          <w:szCs w:val="22"/>
        </w:rPr>
        <w:t>more</w:t>
      </w:r>
      <w:r w:rsidR="00273D2B">
        <w:rPr>
          <w:szCs w:val="22"/>
        </w:rPr>
        <w:t xml:space="preserve"> shifted (as it makes them sound more</w:t>
      </w:r>
      <w:r w:rsidR="001209D5">
        <w:rPr>
          <w:szCs w:val="22"/>
        </w:rPr>
        <w:t xml:space="preserve"> /s/</w:t>
      </w:r>
      <w:r w:rsidR="00273D2B">
        <w:rPr>
          <w:szCs w:val="22"/>
        </w:rPr>
        <w:t xml:space="preserve"> like). </w:t>
      </w:r>
      <w:r w:rsidR="00EC3DF6">
        <w:rPr>
          <w:szCs w:val="22"/>
        </w:rPr>
        <w:t xml:space="preserve">Without further considerations, this should weaken the effect of the </w:t>
      </w:r>
      <w:r w:rsidR="001209D5">
        <w:rPr>
          <w:szCs w:val="22"/>
        </w:rPr>
        <w:t>/s/</w:t>
      </w:r>
      <w:r w:rsidR="00EC3DF6">
        <w:rPr>
          <w:szCs w:val="22"/>
        </w:rPr>
        <w:t xml:space="preserve">-biased exposure and strengthen the effect of </w:t>
      </w:r>
      <w:r w:rsidR="001209D5">
        <w:rPr>
          <w:szCs w:val="22"/>
        </w:rPr>
        <w:t>/ʃ/</w:t>
      </w:r>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w:t>
      </w:r>
      <w:r w:rsidR="00391EEF">
        <w:rPr>
          <w:szCs w:val="22"/>
        </w:rPr>
        <w:t xml:space="preserve"> C</w:t>
      </w:r>
      <w:r w:rsidR="00D8740C">
        <w:rPr>
          <w:szCs w:val="22"/>
        </w:rPr>
        <w:t xml:space="preserve">ompensation thus might indeed offer a </w:t>
      </w:r>
      <w:r w:rsidR="00D8740C">
        <w:rPr>
          <w:szCs w:val="22"/>
        </w:rPr>
        <w:lastRenderedPageBreak/>
        <w:t xml:space="preserve">particularly parsimonious explanation of blocked perceptual recalibration: the pen in the mouth during exposure reduces the effect of </w:t>
      </w:r>
      <w:r w:rsidR="001209D5">
        <w:rPr>
          <w:szCs w:val="22"/>
        </w:rPr>
        <w:t>/s/</w:t>
      </w:r>
      <w:r w:rsidR="00D8740C">
        <w:rPr>
          <w:szCs w:val="22"/>
        </w:rPr>
        <w:t xml:space="preserve">-biased exposure because it makes the critical recordings sound less shifted, and it reduces the effect of </w:t>
      </w:r>
      <w:r w:rsidR="001209D5">
        <w:rPr>
          <w:szCs w:val="22"/>
        </w:rPr>
        <w:t>/ʃ/</w:t>
      </w:r>
      <w:r w:rsidR="00D8740C">
        <w:rPr>
          <w:szCs w:val="22"/>
        </w:rPr>
        <w:t xml:space="preserve">-biased exposure because it makes the critical recordings sound shifted </w:t>
      </w:r>
      <w:r w:rsidR="00D8740C">
        <w:rPr>
          <w:i/>
          <w:iCs/>
          <w:szCs w:val="22"/>
        </w:rPr>
        <w:t xml:space="preserve">too far </w:t>
      </w:r>
      <w:r w:rsidR="00D8740C">
        <w:rPr>
          <w:szCs w:val="22"/>
        </w:rPr>
        <w:t xml:space="preserve">to still be accepted as </w:t>
      </w:r>
      <w:r w:rsidR="001209D5">
        <w:rPr>
          <w:szCs w:val="22"/>
        </w:rPr>
        <w:t>/ʃ/</w:t>
      </w:r>
      <w:r w:rsidR="00D8740C">
        <w:rPr>
          <w:szCs w:val="22"/>
        </w:rPr>
        <w:t xml:space="preserve">. We consider this an interesting possibility to be explored in future </w:t>
      </w:r>
      <w:commentRangeStart w:id="61"/>
      <w:r w:rsidR="00D8740C">
        <w:rPr>
          <w:szCs w:val="22"/>
        </w:rPr>
        <w:t>research</w:t>
      </w:r>
      <w:commentRangeEnd w:id="61"/>
      <w:r w:rsidR="00D8740C">
        <w:rPr>
          <w:rStyle w:val="CommentReference"/>
        </w:rPr>
        <w:commentReference w:id="61"/>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2231DBC9" w:rsidR="00D362FB" w:rsidRPr="00ED3418" w:rsidRDefault="00396A71" w:rsidP="00396A71">
      <w:pPr>
        <w:ind w:firstLine="0"/>
        <w:rPr>
          <w:b/>
          <w:bCs/>
          <w:szCs w:val="22"/>
        </w:rPr>
      </w:pPr>
      <w:r>
        <w:rPr>
          <w:b/>
          <w:bCs/>
          <w:szCs w:val="22"/>
        </w:rPr>
        <w:lastRenderedPageBreak/>
        <w:tab/>
      </w:r>
      <w:r w:rsidR="00275FFC">
        <w:rPr>
          <w:b/>
          <w:bCs/>
          <w:szCs w:val="22"/>
        </w:rPr>
        <w:t>Acknowledgements</w:t>
      </w:r>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244E404B"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t>
      </w:r>
      <w:r w:rsidR="009400E8">
        <w:rPr>
          <w:szCs w:val="22"/>
        </w:rPr>
        <w:t xml:space="preserve">We also thank Carol Fowler, Arty Samuel, and Jean Vroomen for helpful pointers to relevant literature, and helping us better understand the relevant theoretical space. </w:t>
      </w:r>
      <w:r w:rsidRPr="00ED3418">
        <w:rPr>
          <w:szCs w:val="22"/>
        </w:rPr>
        <w:t xml:space="preserve">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3D2A9B24"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w:t>
      </w:r>
      <w:r w:rsidR="001D78EA">
        <w:rPr>
          <w:szCs w:val="22"/>
        </w:rPr>
        <w:t>K</w:t>
      </w:r>
      <w:r w:rsidRPr="00ED3418">
        <w:rPr>
          <w:szCs w:val="22"/>
        </w:rPr>
        <w:t xml:space="preserve">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00122AF3">
        <w:rPr>
          <w:szCs w:val="22"/>
        </w:rPr>
        <w:t xml:space="preserve">the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58449AC9" w14:textId="77777777" w:rsidR="00E26137" w:rsidRDefault="00E26137" w:rsidP="00E26137">
      <w:pPr>
        <w:spacing w:line="240" w:lineRule="auto"/>
        <w:ind w:left="360" w:hanging="360"/>
        <w:rPr>
          <w:szCs w:val="22"/>
        </w:rPr>
      </w:pPr>
      <w:r w:rsidRPr="00503240">
        <w:rPr>
          <w:szCs w:val="22"/>
        </w:rPr>
        <w:t>Babel, M. (2016). Replication of T Kraljic, AG Samuel, SE Brennan (2008</w:t>
      </w:r>
      <w:r>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5AF2F4BF" w14:textId="77777777" w:rsidR="00E26137" w:rsidRPr="00503240" w:rsidRDefault="00E26137" w:rsidP="00E26137">
      <w:pPr>
        <w:spacing w:line="240" w:lineRule="auto"/>
        <w:ind w:left="360" w:hanging="360"/>
        <w:rPr>
          <w:szCs w:val="22"/>
        </w:rPr>
      </w:pPr>
      <w:r>
        <w:rPr>
          <w:szCs w:val="22"/>
        </w:rPr>
        <w:t xml:space="preserve">Baum, </w:t>
      </w:r>
      <w:r w:rsidRPr="006B3E3F">
        <w:rPr>
          <w:szCs w:val="22"/>
        </w:rPr>
        <w:t xml:space="preserve">S. R., McFarland, D. H., &amp; Diab, M. (1996). Compensation to articulatory perturbation: Perceptual Data. </w:t>
      </w:r>
      <w:r w:rsidRPr="006B3E3F">
        <w:rPr>
          <w:i/>
          <w:iCs/>
          <w:szCs w:val="22"/>
        </w:rPr>
        <w:t>The Journal of the Acoustical Society of America, 99(6),</w:t>
      </w:r>
      <w:r w:rsidRPr="006B3E3F">
        <w:rPr>
          <w:szCs w:val="22"/>
        </w:rPr>
        <w:t xml:space="preserve"> 3791–3794.</w:t>
      </w:r>
    </w:p>
    <w:p w14:paraId="7B403509" w14:textId="04DF77BA" w:rsidR="00DD1D25" w:rsidRPr="00503240" w:rsidRDefault="00DD1D25" w:rsidP="00DD1D25">
      <w:pPr>
        <w:spacing w:line="240" w:lineRule="auto"/>
        <w:ind w:left="360" w:hanging="360"/>
        <w:rPr>
          <w:szCs w:val="22"/>
        </w:rPr>
      </w:pPr>
      <w:hyperlink w:history="1"/>
      <w:r>
        <w:rPr>
          <w:szCs w:val="22"/>
        </w:rPr>
        <w:t xml:space="preserve">Bejjanki, </w:t>
      </w:r>
      <w:r w:rsidRPr="001C0613">
        <w:rPr>
          <w:szCs w:val="22"/>
        </w:rPr>
        <w:t>V</w:t>
      </w:r>
      <w:r>
        <w:rPr>
          <w:szCs w:val="22"/>
        </w:rPr>
        <w:t>.</w:t>
      </w:r>
      <w:r w:rsidRPr="001C0613">
        <w:rPr>
          <w:szCs w:val="22"/>
        </w:rPr>
        <w:t>R</w:t>
      </w:r>
      <w:r>
        <w:rPr>
          <w:szCs w:val="22"/>
        </w:rPr>
        <w:t>.</w:t>
      </w:r>
      <w:r w:rsidRPr="001C0613">
        <w:rPr>
          <w:szCs w:val="22"/>
        </w:rPr>
        <w:t>, Clayards M</w:t>
      </w:r>
      <w:r>
        <w:rPr>
          <w:szCs w:val="22"/>
        </w:rPr>
        <w:t>.</w:t>
      </w:r>
      <w:r w:rsidRPr="001C0613">
        <w:rPr>
          <w:szCs w:val="22"/>
        </w:rPr>
        <w:t>, Knill D</w:t>
      </w:r>
      <w:r>
        <w:rPr>
          <w:szCs w:val="22"/>
        </w:rPr>
        <w:t>.</w:t>
      </w:r>
      <w:r w:rsidRPr="001C0613">
        <w:rPr>
          <w:szCs w:val="22"/>
        </w:rPr>
        <w:t>C</w:t>
      </w:r>
      <w:r>
        <w:rPr>
          <w:szCs w:val="22"/>
        </w:rPr>
        <w:t>.</w:t>
      </w:r>
      <w:r w:rsidRPr="001C0613">
        <w:rPr>
          <w:szCs w:val="22"/>
        </w:rPr>
        <w:t>, Aslin R</w:t>
      </w:r>
      <w:r>
        <w:rPr>
          <w:szCs w:val="22"/>
        </w:rPr>
        <w:t>.</w:t>
      </w:r>
      <w:r w:rsidRPr="001C0613">
        <w:rPr>
          <w:szCs w:val="22"/>
        </w:rPr>
        <w:t>N</w:t>
      </w:r>
      <w:r>
        <w:rPr>
          <w:szCs w:val="22"/>
        </w:rPr>
        <w:t>.</w:t>
      </w:r>
      <w:r w:rsidRPr="001C0613">
        <w:rPr>
          <w:szCs w:val="22"/>
        </w:rPr>
        <w:t xml:space="preserve"> (2011)</w:t>
      </w:r>
      <w:r>
        <w:rPr>
          <w:szCs w:val="22"/>
        </w:rPr>
        <w:t>.</w:t>
      </w:r>
      <w:r w:rsidRPr="001C0613">
        <w:rPr>
          <w:szCs w:val="22"/>
        </w:rPr>
        <w:t xml:space="preserve"> Cue Integration in Categorical Tasks: Insights from Audio-Visual Speech Perception. </w:t>
      </w:r>
      <w:proofErr w:type="spellStart"/>
      <w:r w:rsidRPr="001C0613">
        <w:rPr>
          <w:i/>
          <w:iCs/>
          <w:szCs w:val="22"/>
        </w:rPr>
        <w:t>PLoS</w:t>
      </w:r>
      <w:proofErr w:type="spellEnd"/>
      <w:r w:rsidRPr="001C0613">
        <w:rPr>
          <w:i/>
          <w:iCs/>
          <w:szCs w:val="22"/>
        </w:rPr>
        <w:t xml:space="preserve"> ONE</w:t>
      </w:r>
      <w:r>
        <w:rPr>
          <w:i/>
          <w:iCs/>
          <w:szCs w:val="22"/>
        </w:rPr>
        <w:t>,</w:t>
      </w:r>
      <w:r w:rsidRPr="001C0613">
        <w:rPr>
          <w:i/>
          <w:iCs/>
          <w:szCs w:val="22"/>
        </w:rPr>
        <w:t xml:space="preserve"> 6(5)</w:t>
      </w:r>
      <w:r>
        <w:rPr>
          <w:i/>
          <w:iCs/>
          <w:szCs w:val="22"/>
        </w:rPr>
        <w:t>.</w:t>
      </w:r>
    </w:p>
    <w:p w14:paraId="3ADEAFD6" w14:textId="77777777" w:rsidR="0060664B" w:rsidRDefault="0060664B" w:rsidP="00E26137">
      <w:pPr>
        <w:spacing w:line="240" w:lineRule="auto"/>
        <w:ind w:left="360" w:hanging="360"/>
        <w:rPr>
          <w:ins w:id="62" w:author="Cummings, Shawn" w:date="2025-01-06T16:08:00Z" w16du:dateUtc="2025-01-06T23:08:00Z"/>
          <w:szCs w:val="22"/>
        </w:rPr>
      </w:pPr>
      <w:ins w:id="63" w:author="Cummings, Shawn" w:date="2025-01-06T16:08:00Z">
        <w:r w:rsidRPr="0060664B">
          <w:rPr>
            <w:szCs w:val="22"/>
          </w:rPr>
          <w:fldChar w:fldCharType="begin"/>
        </w:r>
        <w:r w:rsidRPr="0060664B">
          <w:rPr>
            <w:szCs w:val="22"/>
          </w:rPr>
          <w:instrText>HYPERLINK "https://hrbosker.github.io/author/hans-rutger-bosker/"</w:instrText>
        </w:r>
        <w:r w:rsidRPr="0060664B">
          <w:rPr>
            <w:szCs w:val="22"/>
          </w:rPr>
        </w:r>
        <w:r w:rsidRPr="0060664B">
          <w:rPr>
            <w:szCs w:val="22"/>
          </w:rPr>
          <w:fldChar w:fldCharType="separate"/>
        </w:r>
        <w:r w:rsidRPr="0060664B">
          <w:rPr>
            <w:rStyle w:val="Hyperlink"/>
            <w:szCs w:val="22"/>
          </w:rPr>
          <w:t>Hans Rutger Bosker</w:t>
        </w:r>
      </w:ins>
      <w:ins w:id="64" w:author="Cummings, Shawn" w:date="2025-01-06T16:08:00Z" w16du:dateUtc="2025-01-06T23:08:00Z">
        <w:r w:rsidRPr="0060664B">
          <w:rPr>
            <w:szCs w:val="22"/>
          </w:rPr>
          <w:fldChar w:fldCharType="end"/>
        </w:r>
      </w:ins>
      <w:ins w:id="65" w:author="Cummings, Shawn" w:date="2025-01-06T16:08:00Z">
        <w:r w:rsidRPr="0060664B">
          <w:rPr>
            <w:szCs w:val="22"/>
          </w:rPr>
          <w:t>, </w:t>
        </w:r>
        <w:r w:rsidRPr="0060664B">
          <w:rPr>
            <w:szCs w:val="22"/>
          </w:rPr>
          <w:fldChar w:fldCharType="begin"/>
        </w:r>
        <w:r w:rsidRPr="0060664B">
          <w:rPr>
            <w:szCs w:val="22"/>
          </w:rPr>
          <w:instrText>HYPERLINK "https://hrbosker.github.io/author/david-peeters/"</w:instrText>
        </w:r>
        <w:r w:rsidRPr="0060664B">
          <w:rPr>
            <w:szCs w:val="22"/>
          </w:rPr>
        </w:r>
        <w:r w:rsidRPr="0060664B">
          <w:rPr>
            <w:szCs w:val="22"/>
          </w:rPr>
          <w:fldChar w:fldCharType="separate"/>
        </w:r>
        <w:r w:rsidRPr="0060664B">
          <w:rPr>
            <w:rStyle w:val="Hyperlink"/>
            <w:szCs w:val="22"/>
          </w:rPr>
          <w:t xml:space="preserve">David </w:t>
        </w:r>
        <w:proofErr w:type="spellStart"/>
        <w:r w:rsidRPr="0060664B">
          <w:rPr>
            <w:rStyle w:val="Hyperlink"/>
            <w:szCs w:val="22"/>
          </w:rPr>
          <w:t>Peeters</w:t>
        </w:r>
      </w:ins>
      <w:proofErr w:type="spellEnd"/>
      <w:ins w:id="66" w:author="Cummings, Shawn" w:date="2025-01-06T16:08:00Z" w16du:dateUtc="2025-01-06T23:08:00Z">
        <w:r w:rsidRPr="0060664B">
          <w:rPr>
            <w:szCs w:val="22"/>
          </w:rPr>
          <w:fldChar w:fldCharType="end"/>
        </w:r>
      </w:ins>
      <w:ins w:id="67" w:author="Cummings, Shawn" w:date="2025-01-06T16:08:00Z">
        <w:r w:rsidRPr="0060664B">
          <w:rPr>
            <w:szCs w:val="22"/>
          </w:rPr>
          <w:t> (2021). </w:t>
        </w:r>
        <w:r w:rsidRPr="0060664B">
          <w:rPr>
            <w:szCs w:val="22"/>
          </w:rPr>
          <w:fldChar w:fldCharType="begin"/>
        </w:r>
        <w:r w:rsidRPr="0060664B">
          <w:rPr>
            <w:szCs w:val="22"/>
          </w:rPr>
          <w:instrText>HYPERLINK "https://hrbosker.github.io/publication/bosker-etal-2021-procroysocb/"</w:instrText>
        </w:r>
        <w:r w:rsidRPr="0060664B">
          <w:rPr>
            <w:szCs w:val="22"/>
          </w:rPr>
        </w:r>
        <w:r w:rsidRPr="0060664B">
          <w:rPr>
            <w:szCs w:val="22"/>
          </w:rPr>
          <w:fldChar w:fldCharType="separate"/>
        </w:r>
        <w:r w:rsidRPr="0060664B">
          <w:rPr>
            <w:rStyle w:val="Hyperlink"/>
            <w:szCs w:val="22"/>
          </w:rPr>
          <w:t>Beat gestures influence which speech sounds you hear</w:t>
        </w:r>
      </w:ins>
      <w:ins w:id="68" w:author="Cummings, Shawn" w:date="2025-01-06T16:08:00Z" w16du:dateUtc="2025-01-06T23:08:00Z">
        <w:r w:rsidRPr="0060664B">
          <w:rPr>
            <w:szCs w:val="22"/>
          </w:rPr>
          <w:fldChar w:fldCharType="end"/>
        </w:r>
      </w:ins>
      <w:ins w:id="69" w:author="Cummings, Shawn" w:date="2025-01-06T16:08:00Z">
        <w:r w:rsidRPr="0060664B">
          <w:rPr>
            <w:szCs w:val="22"/>
          </w:rPr>
          <w:t>. </w:t>
        </w:r>
        <w:r w:rsidRPr="0060664B">
          <w:rPr>
            <w:i/>
            <w:iCs/>
            <w:szCs w:val="22"/>
          </w:rPr>
          <w:t>Proceedings of the Royal Society B: Biological Sciences, 288</w:t>
        </w:r>
        <w:r w:rsidRPr="0060664B">
          <w:rPr>
            <w:szCs w:val="22"/>
          </w:rPr>
          <w:t>, 20202419, doi:10.1098/rspb.2020.2419.</w:t>
        </w:r>
      </w:ins>
    </w:p>
    <w:p w14:paraId="7B150CA9" w14:textId="1C7E786D" w:rsidR="00E26137" w:rsidRDefault="00E26137" w:rsidP="00E26137">
      <w:pPr>
        <w:spacing w:line="240" w:lineRule="auto"/>
        <w:ind w:left="360" w:hanging="360"/>
        <w:rPr>
          <w:szCs w:val="22"/>
        </w:rPr>
      </w:pPr>
      <w:r>
        <w:rPr>
          <w:szCs w:val="22"/>
        </w:rPr>
        <w:t>B</w:t>
      </w:r>
      <w:r w:rsidRPr="007D76AA">
        <w:rPr>
          <w:szCs w:val="22"/>
        </w:rPr>
        <w:t>ürkner</w:t>
      </w:r>
      <w:r>
        <w:rPr>
          <w:szCs w:val="22"/>
        </w:rPr>
        <w:t xml:space="preserve">, </w:t>
      </w:r>
      <w:r w:rsidRPr="00A73DD9">
        <w:rPr>
          <w:szCs w:val="22"/>
        </w:rPr>
        <w:t>P.</w:t>
      </w:r>
      <w:r>
        <w:rPr>
          <w:szCs w:val="22"/>
        </w:rPr>
        <w:t xml:space="preserve"> </w:t>
      </w:r>
      <w:r w:rsidRPr="00A73DD9">
        <w:rPr>
          <w:szCs w:val="22"/>
        </w:rPr>
        <w:t xml:space="preserve">C. (2017). brms: An R Package for Bayesian Multilevel Models Using Stan. </w:t>
      </w:r>
      <w:r w:rsidRPr="00A73DD9">
        <w:rPr>
          <w:i/>
          <w:iCs/>
          <w:szCs w:val="22"/>
        </w:rPr>
        <w:t>Journal of Statistical Software, 80</w:t>
      </w:r>
      <w:r w:rsidRPr="00A73DD9">
        <w:rPr>
          <w:szCs w:val="22"/>
        </w:rPr>
        <w:t>, 1–28.</w:t>
      </w:r>
    </w:p>
    <w:p w14:paraId="71939D03" w14:textId="77777777" w:rsidR="00E26137" w:rsidRDefault="00E26137" w:rsidP="00E26137">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w:t>
      </w:r>
      <w:r w:rsidRPr="00503240">
        <w:rPr>
          <w:szCs w:val="22"/>
        </w:rPr>
        <w:t>–</w:t>
      </w:r>
      <w:r w:rsidRPr="007D76AA">
        <w:rPr>
          <w:szCs w:val="22"/>
        </w:rPr>
        <w:t>451.</w:t>
      </w:r>
    </w:p>
    <w:p w14:paraId="3760AC11" w14:textId="77777777" w:rsidR="00E26137" w:rsidRPr="00503240" w:rsidRDefault="00E26137" w:rsidP="00E26137">
      <w:pPr>
        <w:spacing w:line="240" w:lineRule="auto"/>
        <w:ind w:left="360" w:hanging="360"/>
        <w:rPr>
          <w:szCs w:val="22"/>
        </w:rPr>
      </w:pPr>
      <w:r>
        <w:rPr>
          <w:szCs w:val="22"/>
        </w:rPr>
        <w:t xml:space="preserve">Cole, </w:t>
      </w:r>
      <w:r w:rsidRPr="00611EE4">
        <w:rPr>
          <w:szCs w:val="22"/>
        </w:rPr>
        <w:t xml:space="preserve">J., Linebaugh, G., Munson, C., &amp; McMurray, B. (2010). Unmasking the acoustic effects of vowel-to-vowel coarticulation: A statistical modeling approach. </w:t>
      </w:r>
      <w:r w:rsidRPr="00611EE4">
        <w:rPr>
          <w:i/>
          <w:iCs/>
          <w:szCs w:val="22"/>
        </w:rPr>
        <w:t>Journal of Phonetics, 38(2),</w:t>
      </w:r>
      <w:r w:rsidRPr="00611EE4">
        <w:rPr>
          <w:szCs w:val="22"/>
        </w:rPr>
        <w:t xml:space="preserve"> 167–184.</w:t>
      </w:r>
      <w:r>
        <w:rPr>
          <w:szCs w:val="22"/>
        </w:rPr>
        <w:t xml:space="preserve"> </w:t>
      </w:r>
    </w:p>
    <w:p w14:paraId="11E4386D" w14:textId="77777777" w:rsidR="00E26137" w:rsidRDefault="00E26137" w:rsidP="00E26137">
      <w:pPr>
        <w:spacing w:line="240" w:lineRule="auto"/>
        <w:ind w:left="360" w:hanging="360"/>
        <w:rPr>
          <w:szCs w:val="22"/>
        </w:rPr>
      </w:pPr>
      <w:r>
        <w:rPr>
          <w:szCs w:val="22"/>
        </w:rPr>
        <w:t xml:space="preserve">Fowler, </w:t>
      </w:r>
      <w:r w:rsidRPr="005C3C31">
        <w:rPr>
          <w:szCs w:val="22"/>
        </w:rPr>
        <w:t>C. A., Brown, J. M., &amp; Mann, V. A. (2000). Contrast effects do not underlie effects of preceding liquids on stop-consonant identification by humans</w:t>
      </w:r>
      <w:r w:rsidRPr="005C3C31">
        <w:rPr>
          <w:i/>
          <w:iCs/>
          <w:szCs w:val="22"/>
        </w:rPr>
        <w:t>. Journal of Experimental Psychology: Human Perception and Performance, 26(3)</w:t>
      </w:r>
      <w:r w:rsidRPr="005C3C31">
        <w:rPr>
          <w:szCs w:val="22"/>
        </w:rPr>
        <w:t>, 877–888.</w:t>
      </w:r>
    </w:p>
    <w:p w14:paraId="60207BF2" w14:textId="77777777" w:rsidR="00C41608" w:rsidRDefault="00C41608" w:rsidP="00E26137">
      <w:pPr>
        <w:spacing w:line="240" w:lineRule="auto"/>
        <w:ind w:left="360" w:hanging="360"/>
        <w:rPr>
          <w:szCs w:val="22"/>
        </w:rPr>
      </w:pPr>
      <w:r w:rsidRPr="00C41608">
        <w:rPr>
          <w:szCs w:val="22"/>
        </w:rPr>
        <w:t xml:space="preserve">Fowler, C. A. (2004). Speech as a </w:t>
      </w:r>
      <w:proofErr w:type="spellStart"/>
      <w:r w:rsidRPr="00C41608">
        <w:rPr>
          <w:szCs w:val="22"/>
        </w:rPr>
        <w:t>Supramodal</w:t>
      </w:r>
      <w:proofErr w:type="spellEnd"/>
      <w:r w:rsidRPr="00C41608">
        <w:rPr>
          <w:szCs w:val="22"/>
        </w:rPr>
        <w:t xml:space="preserve"> or </w:t>
      </w:r>
      <w:proofErr w:type="spellStart"/>
      <w:r w:rsidRPr="00C41608">
        <w:rPr>
          <w:szCs w:val="22"/>
        </w:rPr>
        <w:t>Amodal</w:t>
      </w:r>
      <w:proofErr w:type="spellEnd"/>
      <w:r w:rsidRPr="00C41608">
        <w:rPr>
          <w:szCs w:val="22"/>
        </w:rPr>
        <w:t xml:space="preserve"> Phenomenon. In G. A. Calvert, C. Spence, &amp; B. E. Stein (Eds.), </w:t>
      </w:r>
      <w:r w:rsidRPr="00C41608">
        <w:rPr>
          <w:i/>
          <w:iCs/>
          <w:szCs w:val="22"/>
        </w:rPr>
        <w:t>The handbook of multisensory processes</w:t>
      </w:r>
      <w:r w:rsidRPr="00C41608">
        <w:rPr>
          <w:szCs w:val="22"/>
        </w:rPr>
        <w:t> (pp. 189–201). Boston Review. </w:t>
      </w:r>
      <w:hyperlink r:id="rId22" w:tgtFrame="_blank" w:history="1">
        <w:r w:rsidRPr="00C41608">
          <w:rPr>
            <w:rStyle w:val="Hyperlink"/>
            <w:szCs w:val="22"/>
          </w:rPr>
          <w:t>https://doi.org/10.7551/mitpress/3422.003.0016</w:t>
        </w:r>
      </w:hyperlink>
    </w:p>
    <w:p w14:paraId="7B557227" w14:textId="195EAD06" w:rsidR="00E26137" w:rsidRDefault="00E26137" w:rsidP="00E26137">
      <w:pPr>
        <w:spacing w:line="240" w:lineRule="auto"/>
        <w:ind w:left="360" w:hanging="360"/>
        <w:rPr>
          <w:szCs w:val="22"/>
        </w:rPr>
      </w:pPr>
      <w:r>
        <w:rPr>
          <w:szCs w:val="22"/>
        </w:rPr>
        <w:t xml:space="preserve">Fowler, </w:t>
      </w:r>
      <w:r w:rsidRPr="00BA76CA">
        <w:rPr>
          <w:szCs w:val="22"/>
        </w:rPr>
        <w:t>C. A. (2006). Compensation for coarticulation reflects gesture perception, not spectral contrast</w:t>
      </w:r>
      <w:r w:rsidRPr="00BA76CA">
        <w:rPr>
          <w:i/>
          <w:iCs/>
          <w:szCs w:val="22"/>
        </w:rPr>
        <w:t>. Perception &amp; Psychophysics, 68(2),</w:t>
      </w:r>
      <w:r w:rsidRPr="00BA76CA">
        <w:rPr>
          <w:szCs w:val="22"/>
        </w:rPr>
        <w:t xml:space="preserve"> 161–177.</w:t>
      </w:r>
    </w:p>
    <w:p w14:paraId="18094A17" w14:textId="77777777" w:rsidR="00E26137" w:rsidRDefault="00E26137" w:rsidP="00E26137">
      <w:pPr>
        <w:spacing w:line="240" w:lineRule="auto"/>
        <w:ind w:left="360" w:hanging="360"/>
        <w:rPr>
          <w:szCs w:val="22"/>
        </w:rPr>
      </w:pPr>
      <w:r w:rsidRPr="006E3B55">
        <w:rPr>
          <w:szCs w:val="22"/>
        </w:rPr>
        <w:t>Francis, A. L., Ciocca,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w:t>
      </w:r>
      <w:r w:rsidRPr="00503240">
        <w:rPr>
          <w:szCs w:val="22"/>
        </w:rPr>
        <w:t>–</w:t>
      </w:r>
      <w:r w:rsidRPr="006E3B55">
        <w:rPr>
          <w:szCs w:val="22"/>
        </w:rPr>
        <w:t>1726.</w:t>
      </w:r>
    </w:p>
    <w:p w14:paraId="376C1B04" w14:textId="77777777" w:rsidR="00E26137" w:rsidRPr="00503240" w:rsidRDefault="00E26137" w:rsidP="00E26137">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495526F1" w14:textId="77777777" w:rsidR="00E26137" w:rsidRDefault="00E26137" w:rsidP="00E26137">
      <w:pPr>
        <w:spacing w:line="240" w:lineRule="auto"/>
        <w:ind w:left="360" w:hanging="360"/>
        <w:rPr>
          <w:szCs w:val="22"/>
        </w:rPr>
      </w:pPr>
      <w:r>
        <w:rPr>
          <w:szCs w:val="22"/>
        </w:rPr>
        <w:t xml:space="preserve">Gelman, </w:t>
      </w:r>
      <w:r w:rsidRPr="00B46735">
        <w:rPr>
          <w:szCs w:val="22"/>
        </w:rPr>
        <w:t xml:space="preserve">A., </w:t>
      </w:r>
      <w:proofErr w:type="spellStart"/>
      <w:r w:rsidRPr="00B46735">
        <w:rPr>
          <w:szCs w:val="22"/>
        </w:rPr>
        <w:t>Jakulin</w:t>
      </w:r>
      <w:proofErr w:type="spellEnd"/>
      <w:r w:rsidRPr="00B46735">
        <w:rPr>
          <w:szCs w:val="22"/>
        </w:rPr>
        <w:t xml:space="preserve">, A., </w:t>
      </w:r>
      <w:proofErr w:type="spellStart"/>
      <w:r w:rsidRPr="00B46735">
        <w:rPr>
          <w:szCs w:val="22"/>
        </w:rPr>
        <w:t>Pittau</w:t>
      </w:r>
      <w:proofErr w:type="spellEnd"/>
      <w:r w:rsidRPr="00B46735">
        <w:rPr>
          <w:szCs w:val="22"/>
        </w:rPr>
        <w:t>, M. G., &amp; Su, Y.-S. (2008). A weakly informative default prior distribution for logistic and other regression models. The Annals of Applied Statistics, 2(4)</w:t>
      </w:r>
      <w:r>
        <w:rPr>
          <w:szCs w:val="22"/>
        </w:rPr>
        <w:t>, 1360</w:t>
      </w:r>
      <w:r w:rsidRPr="00503240">
        <w:rPr>
          <w:szCs w:val="22"/>
        </w:rPr>
        <w:t>–</w:t>
      </w:r>
      <w:r>
        <w:rPr>
          <w:szCs w:val="22"/>
        </w:rPr>
        <w:t>1383.</w:t>
      </w:r>
    </w:p>
    <w:p w14:paraId="5022E5CC" w14:textId="77777777" w:rsidR="00D5119B" w:rsidRDefault="00D5119B" w:rsidP="00E26137">
      <w:pPr>
        <w:spacing w:line="240" w:lineRule="auto"/>
        <w:ind w:left="360" w:hanging="360"/>
        <w:rPr>
          <w:ins w:id="70" w:author="Cummings, Shawn" w:date="2025-01-06T16:06:00Z" w16du:dateUtc="2025-01-06T23:06:00Z"/>
          <w:szCs w:val="22"/>
        </w:rPr>
      </w:pPr>
      <w:proofErr w:type="spellStart"/>
      <w:ins w:id="71" w:author="Cummings, Shawn" w:date="2025-01-06T16:06:00Z">
        <w:r w:rsidRPr="00D5119B">
          <w:rPr>
            <w:szCs w:val="22"/>
          </w:rPr>
          <w:t>Gick</w:t>
        </w:r>
        <w:proofErr w:type="spellEnd"/>
        <w:r w:rsidRPr="00D5119B">
          <w:rPr>
            <w:szCs w:val="22"/>
          </w:rPr>
          <w:t>, B., &amp; Derrick, D. (2009). Aero-tactile integration in speech perception. </w:t>
        </w:r>
        <w:r w:rsidRPr="00D5119B">
          <w:rPr>
            <w:i/>
            <w:iCs/>
            <w:szCs w:val="22"/>
          </w:rPr>
          <w:t>Nature</w:t>
        </w:r>
        <w:r w:rsidRPr="00D5119B">
          <w:rPr>
            <w:szCs w:val="22"/>
          </w:rPr>
          <w:t>, </w:t>
        </w:r>
        <w:r w:rsidRPr="00D5119B">
          <w:rPr>
            <w:i/>
            <w:iCs/>
            <w:szCs w:val="22"/>
          </w:rPr>
          <w:t>462</w:t>
        </w:r>
        <w:r w:rsidRPr="00D5119B">
          <w:rPr>
            <w:szCs w:val="22"/>
          </w:rPr>
          <w:t>(7272), 502-504.</w:t>
        </w:r>
      </w:ins>
    </w:p>
    <w:p w14:paraId="0E46FEAC" w14:textId="47638645" w:rsidR="00E26137" w:rsidRDefault="00E26137" w:rsidP="00E26137">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w:t>
      </w:r>
      <w:r w:rsidRPr="00503240">
        <w:rPr>
          <w:szCs w:val="22"/>
        </w:rPr>
        <w:t>–</w:t>
      </w:r>
      <w:r w:rsidRPr="00E64F9D">
        <w:rPr>
          <w:szCs w:val="22"/>
        </w:rPr>
        <w:t>1112.</w:t>
      </w:r>
    </w:p>
    <w:p w14:paraId="54A4C50E" w14:textId="77777777" w:rsidR="00E26137" w:rsidRDefault="00E26137" w:rsidP="00E26137">
      <w:pPr>
        <w:spacing w:line="240" w:lineRule="auto"/>
        <w:ind w:left="360" w:hanging="360"/>
        <w:rPr>
          <w:szCs w:val="22"/>
        </w:rPr>
      </w:pPr>
      <w:r>
        <w:rPr>
          <w:szCs w:val="22"/>
        </w:rPr>
        <w:t>H</w:t>
      </w:r>
      <w:r w:rsidRPr="00552C36">
        <w:rPr>
          <w:szCs w:val="22"/>
        </w:rPr>
        <w:t>ö</w:t>
      </w:r>
      <w:r>
        <w:rPr>
          <w:szCs w:val="22"/>
        </w:rPr>
        <w:t xml:space="preserve">rberg, </w:t>
      </w:r>
      <w:r w:rsidRPr="00552C36">
        <w:rPr>
          <w:szCs w:val="22"/>
        </w:rPr>
        <w:t xml:space="preserve">T., &amp; Jaeger, T. F. (2021). A rational model of incremental argument interpretation: The comprehension of Swedish transitive clauses. </w:t>
      </w:r>
      <w:r w:rsidRPr="00552C36">
        <w:rPr>
          <w:i/>
          <w:iCs/>
          <w:szCs w:val="22"/>
        </w:rPr>
        <w:t>Frontiers in Psychology, 12</w:t>
      </w:r>
      <w:r w:rsidRPr="00552C36">
        <w:rPr>
          <w:szCs w:val="22"/>
        </w:rPr>
        <w:t>.</w:t>
      </w:r>
    </w:p>
    <w:p w14:paraId="5028893F" w14:textId="77777777" w:rsidR="00E26137" w:rsidRDefault="00E26137" w:rsidP="00E26137">
      <w:pPr>
        <w:spacing w:line="240" w:lineRule="auto"/>
        <w:ind w:left="360" w:hanging="360"/>
        <w:rPr>
          <w:szCs w:val="22"/>
        </w:rPr>
      </w:pPr>
      <w:r>
        <w:rPr>
          <w:szCs w:val="22"/>
        </w:rPr>
        <w:t xml:space="preserve">Huang, </w:t>
      </w:r>
      <w:r w:rsidRPr="00474607">
        <w:rPr>
          <w:szCs w:val="22"/>
        </w:rPr>
        <w:t xml:space="preserve">J., &amp; Holt, L. L. (2009). General perceptual contributions to lexical tone normalization. </w:t>
      </w:r>
      <w:r w:rsidRPr="00474607">
        <w:rPr>
          <w:i/>
          <w:iCs/>
          <w:szCs w:val="22"/>
        </w:rPr>
        <w:t>The Journal of the Acoustical Society of America, 125(6)</w:t>
      </w:r>
      <w:r w:rsidRPr="00474607">
        <w:rPr>
          <w:szCs w:val="22"/>
        </w:rPr>
        <w:t>, 3983–3994.</w:t>
      </w:r>
    </w:p>
    <w:p w14:paraId="4D87CD88" w14:textId="77777777" w:rsidR="00D5119B" w:rsidRDefault="00D5119B" w:rsidP="00D5119B">
      <w:pPr>
        <w:spacing w:line="240" w:lineRule="auto"/>
        <w:ind w:left="360" w:hanging="360"/>
        <w:rPr>
          <w:ins w:id="72" w:author="Cummings, Shawn" w:date="2025-01-06T16:05:00Z" w16du:dateUtc="2025-01-06T23:05:00Z"/>
          <w:szCs w:val="22"/>
        </w:rPr>
      </w:pPr>
      <w:ins w:id="73" w:author="Cummings, Shawn" w:date="2025-01-06T16:05:00Z">
        <w:r w:rsidRPr="00D5119B">
          <w:rPr>
            <w:szCs w:val="22"/>
          </w:rPr>
          <w:t xml:space="preserve">Ito, T., Tiede, M., &amp; </w:t>
        </w:r>
        <w:proofErr w:type="spellStart"/>
        <w:r w:rsidRPr="00D5119B">
          <w:rPr>
            <w:szCs w:val="22"/>
          </w:rPr>
          <w:t>Ostry</w:t>
        </w:r>
        <w:proofErr w:type="spellEnd"/>
        <w:r w:rsidRPr="00D5119B">
          <w:rPr>
            <w:szCs w:val="22"/>
          </w:rPr>
          <w:t>, D. J. (2009). Somatosensory function in speech perception. </w:t>
        </w:r>
        <w:r w:rsidRPr="00D5119B">
          <w:rPr>
            <w:i/>
            <w:iCs/>
            <w:szCs w:val="22"/>
          </w:rPr>
          <w:t>Proceedings of the National Academy of Sciences</w:t>
        </w:r>
        <w:r w:rsidRPr="00D5119B">
          <w:rPr>
            <w:szCs w:val="22"/>
          </w:rPr>
          <w:t>, </w:t>
        </w:r>
        <w:r w:rsidRPr="00D5119B">
          <w:rPr>
            <w:i/>
            <w:iCs/>
            <w:szCs w:val="22"/>
          </w:rPr>
          <w:t>106</w:t>
        </w:r>
        <w:r w:rsidRPr="00D5119B">
          <w:rPr>
            <w:szCs w:val="22"/>
          </w:rPr>
          <w:t>(4), 1245-1248.</w:t>
        </w:r>
      </w:ins>
    </w:p>
    <w:p w14:paraId="3E260396" w14:textId="7D05407C" w:rsidR="00E26137" w:rsidRDefault="00E26137" w:rsidP="00D5119B">
      <w:pPr>
        <w:spacing w:line="240" w:lineRule="auto"/>
        <w:ind w:left="360" w:hanging="360"/>
        <w:rPr>
          <w:szCs w:val="22"/>
        </w:rPr>
      </w:pPr>
      <w:r>
        <w:rPr>
          <w:szCs w:val="22"/>
        </w:rPr>
        <w:t xml:space="preserve">Jongman, </w:t>
      </w:r>
      <w:r w:rsidRPr="00C3653B">
        <w:rPr>
          <w:szCs w:val="22"/>
        </w:rPr>
        <w:t>A., Wayland, R., &amp; Wong, S. (2000). Acoustic characteristics of English fricatives. The Journal of the Acoustical Society of America, 108, 1252–1263.</w:t>
      </w:r>
    </w:p>
    <w:p w14:paraId="53647931" w14:textId="77777777" w:rsidR="00E26137" w:rsidRDefault="00E26137" w:rsidP="00E26137">
      <w:pPr>
        <w:spacing w:line="240" w:lineRule="auto"/>
        <w:ind w:left="360" w:hanging="360"/>
        <w:rPr>
          <w:szCs w:val="22"/>
        </w:rPr>
      </w:pPr>
      <w:r>
        <w:rPr>
          <w:szCs w:val="22"/>
        </w:rPr>
        <w:t xml:space="preserve">Kang, </w:t>
      </w:r>
      <w:r w:rsidRPr="008A2BF9">
        <w:rPr>
          <w:szCs w:val="22"/>
        </w:rPr>
        <w:t xml:space="preserve">S., Johnson, K., &amp; Finley, G. (2016). Effects of native language on compensation for </w:t>
      </w:r>
      <w:r w:rsidRPr="008A2BF9">
        <w:rPr>
          <w:szCs w:val="22"/>
        </w:rPr>
        <w:lastRenderedPageBreak/>
        <w:t xml:space="preserve">Coarticulation. </w:t>
      </w:r>
      <w:r w:rsidRPr="00C714A6">
        <w:rPr>
          <w:i/>
          <w:iCs/>
          <w:szCs w:val="22"/>
        </w:rPr>
        <w:t>Speech Communication</w:t>
      </w:r>
      <w:r w:rsidRPr="007E3794">
        <w:rPr>
          <w:i/>
          <w:iCs/>
          <w:szCs w:val="22"/>
        </w:rPr>
        <w:t>, 77</w:t>
      </w:r>
      <w:r w:rsidRPr="008A2BF9">
        <w:rPr>
          <w:szCs w:val="22"/>
        </w:rPr>
        <w:t>, 84–100.</w:t>
      </w:r>
    </w:p>
    <w:p w14:paraId="4032B1C6" w14:textId="77777777" w:rsidR="00E26137" w:rsidRPr="00503240" w:rsidRDefault="00E26137" w:rsidP="00E26137">
      <w:pPr>
        <w:spacing w:line="240" w:lineRule="auto"/>
        <w:ind w:left="360" w:hanging="360"/>
        <w:rPr>
          <w:szCs w:val="22"/>
        </w:rPr>
      </w:pPr>
      <w:r>
        <w:rPr>
          <w:szCs w:val="22"/>
        </w:rPr>
        <w:t xml:space="preserve">Kraljic, </w:t>
      </w:r>
      <w:r w:rsidRPr="00F274B4">
        <w:rPr>
          <w:szCs w:val="22"/>
        </w:rPr>
        <w:t xml:space="preserve">T., &amp; Samuel, A. G. (2006). Generalization in perceptual learning for speech. </w:t>
      </w:r>
      <w:r w:rsidRPr="00F274B4">
        <w:rPr>
          <w:i/>
          <w:iCs/>
          <w:szCs w:val="22"/>
        </w:rPr>
        <w:t>Psychonomic Bulletin &amp; Review, 13</w:t>
      </w:r>
      <w:r w:rsidRPr="00F274B4">
        <w:rPr>
          <w:szCs w:val="22"/>
        </w:rPr>
        <w:t>, 262–268.</w:t>
      </w:r>
    </w:p>
    <w:p w14:paraId="73DAC55B" w14:textId="77777777" w:rsidR="00E26137" w:rsidRPr="00503240" w:rsidRDefault="00E26137" w:rsidP="00E26137">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2AD21864" w14:textId="77777777" w:rsidR="00E26137" w:rsidRPr="00503240" w:rsidRDefault="00E26137" w:rsidP="00E26137">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34230D06" w14:textId="77777777" w:rsidR="00E26137" w:rsidRDefault="00E26137" w:rsidP="00E26137">
      <w:pPr>
        <w:spacing w:line="240" w:lineRule="auto"/>
        <w:ind w:left="360" w:hanging="360"/>
        <w:rPr>
          <w:szCs w:val="22"/>
        </w:rPr>
      </w:pPr>
      <w:r w:rsidRPr="004E43E0">
        <w:rPr>
          <w:szCs w:val="22"/>
        </w:rPr>
        <w:t xml:space="preserve">Lewandowski, D., Kurowicka, D., &amp; Joe, H. (2009). Generating random correlation matrices based on vines and extended onion method. </w:t>
      </w:r>
      <w:r w:rsidRPr="004E43E0">
        <w:rPr>
          <w:i/>
          <w:iCs/>
          <w:szCs w:val="22"/>
        </w:rPr>
        <w:t>Journal of Multivariate Analysis, 100(9),</w:t>
      </w:r>
      <w:r w:rsidRPr="004E43E0">
        <w:rPr>
          <w:szCs w:val="22"/>
        </w:rPr>
        <w:t xml:space="preserve"> 1989–2001.</w:t>
      </w:r>
    </w:p>
    <w:p w14:paraId="745B793D" w14:textId="77777777" w:rsidR="00E26137" w:rsidRDefault="00E26137" w:rsidP="00E26137">
      <w:pPr>
        <w:spacing w:line="240" w:lineRule="auto"/>
        <w:ind w:left="360" w:hanging="360"/>
        <w:rPr>
          <w:szCs w:val="22"/>
        </w:rPr>
      </w:pPr>
      <w:r w:rsidRPr="00E26137">
        <w:rPr>
          <w:szCs w:val="22"/>
        </w:rPr>
        <w:t>Lindblom, B. E., &amp; Sundberg, J. E. (1971). Acoustical consequences of lip, tongue, jaw, and larynx movement. The Journal of the Acoustical Society of America, 50(4B), 1166-1179.</w:t>
      </w:r>
    </w:p>
    <w:p w14:paraId="3FB7775F" w14:textId="5BCD7702" w:rsidR="00E26137" w:rsidRPr="00503240" w:rsidRDefault="00E26137" w:rsidP="00E26137">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55–70. </w:t>
      </w:r>
    </w:p>
    <w:p w14:paraId="7C6B4954" w14:textId="77777777" w:rsidR="00E26137" w:rsidRPr="00503240" w:rsidRDefault="00E26137" w:rsidP="00E26137">
      <w:pPr>
        <w:spacing w:line="240" w:lineRule="auto"/>
        <w:ind w:left="360" w:hanging="360"/>
        <w:rPr>
          <w:szCs w:val="22"/>
        </w:rPr>
      </w:pPr>
      <w:r w:rsidRPr="00503240">
        <w:rPr>
          <w:szCs w:val="22"/>
        </w:rPr>
        <w:t>Liu, L., &amp; Jaeger, T. F. (20</w:t>
      </w:r>
      <w:r>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3AE92935" w14:textId="77777777" w:rsidR="00E26137" w:rsidRDefault="00E26137" w:rsidP="00E26137">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w:t>
      </w:r>
      <w:r w:rsidRPr="00503240">
        <w:rPr>
          <w:szCs w:val="22"/>
        </w:rPr>
        <w:t>–</w:t>
      </w:r>
      <w:r w:rsidRPr="00EA234E">
        <w:rPr>
          <w:szCs w:val="22"/>
        </w:rPr>
        <w:t>183.</w:t>
      </w:r>
    </w:p>
    <w:p w14:paraId="1DDE9C50" w14:textId="77777777" w:rsidR="00E26137" w:rsidRDefault="00E26137" w:rsidP="00E26137">
      <w:pPr>
        <w:spacing w:line="240" w:lineRule="auto"/>
        <w:ind w:left="360" w:hanging="360"/>
        <w:rPr>
          <w:szCs w:val="22"/>
        </w:rPr>
      </w:pPr>
      <w:r w:rsidRPr="00503240">
        <w:rPr>
          <w:szCs w:val="22"/>
        </w:rPr>
        <w:t xml:space="preserve">Lüttke, C. S., Pérez-Bellido,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 xml:space="preserve">(3). </w:t>
      </w:r>
      <w:hyperlink r:id="rId23" w:history="1">
        <w:r w:rsidRPr="00A21FF1">
          <w:rPr>
            <w:rStyle w:val="Hyperlink"/>
            <w:szCs w:val="22"/>
          </w:rPr>
          <w:t>https://doi.org/10.1098/rsos.170909</w:t>
        </w:r>
      </w:hyperlink>
    </w:p>
    <w:p w14:paraId="001F7C89" w14:textId="77777777" w:rsidR="00E26137" w:rsidRDefault="00E26137" w:rsidP="00E26137">
      <w:pPr>
        <w:spacing w:line="240" w:lineRule="auto"/>
        <w:ind w:left="360" w:hanging="360"/>
        <w:rPr>
          <w:szCs w:val="22"/>
        </w:rPr>
      </w:pPr>
      <w:r>
        <w:rPr>
          <w:szCs w:val="22"/>
        </w:rPr>
        <w:t xml:space="preserve">Mann, </w:t>
      </w:r>
      <w:r w:rsidRPr="0056370C">
        <w:rPr>
          <w:rFonts w:hint="eastAsia"/>
          <w:szCs w:val="22"/>
        </w:rPr>
        <w:t>V. A., &amp; Repp, B. H. (1980). Influence of vocalic context on perception of the [</w:t>
      </w:r>
      <w:r w:rsidRPr="0056370C">
        <w:rPr>
          <w:rFonts w:hint="eastAsia"/>
          <w:szCs w:val="22"/>
        </w:rPr>
        <w:t>∫</w:t>
      </w:r>
      <w:r w:rsidRPr="0056370C">
        <w:rPr>
          <w:rFonts w:hint="eastAsia"/>
          <w:szCs w:val="22"/>
        </w:rPr>
        <w:t xml:space="preserve">]-[s] distinction. </w:t>
      </w:r>
      <w:r w:rsidRPr="0056370C">
        <w:rPr>
          <w:rFonts w:hint="eastAsia"/>
          <w:i/>
          <w:iCs/>
          <w:szCs w:val="22"/>
        </w:rPr>
        <w:t>Perception &amp; Psychophysics, 28(3)</w:t>
      </w:r>
      <w:r w:rsidRPr="0056370C">
        <w:rPr>
          <w:rFonts w:hint="eastAsia"/>
          <w:szCs w:val="22"/>
        </w:rPr>
        <w:t>, 213</w:t>
      </w:r>
      <w:r w:rsidRPr="00503240">
        <w:rPr>
          <w:szCs w:val="22"/>
        </w:rPr>
        <w:t>–</w:t>
      </w:r>
      <w:r w:rsidRPr="0056370C">
        <w:rPr>
          <w:rFonts w:hint="eastAsia"/>
          <w:szCs w:val="22"/>
        </w:rPr>
        <w:t>228.</w:t>
      </w:r>
    </w:p>
    <w:p w14:paraId="52F95495" w14:textId="77777777" w:rsidR="00E26137" w:rsidRDefault="00E26137" w:rsidP="00E26137">
      <w:pPr>
        <w:spacing w:line="240" w:lineRule="auto"/>
        <w:ind w:left="360" w:hanging="360"/>
        <w:rPr>
          <w:szCs w:val="22"/>
        </w:rPr>
      </w:pPr>
      <w:r>
        <w:rPr>
          <w:szCs w:val="22"/>
        </w:rPr>
        <w:t xml:space="preserve">Mann, </w:t>
      </w:r>
      <w:r w:rsidRPr="00D060C2">
        <w:rPr>
          <w:szCs w:val="22"/>
        </w:rPr>
        <w:t xml:space="preserve">V., &amp; Soli, S. D. (1991). Perceptual order and the effect of vocalic context on fricative perception. </w:t>
      </w:r>
      <w:r w:rsidRPr="00D060C2">
        <w:rPr>
          <w:i/>
          <w:iCs/>
          <w:szCs w:val="22"/>
        </w:rPr>
        <w:t>Perception &amp; Psychophysics, 49(5),</w:t>
      </w:r>
      <w:r w:rsidRPr="00D060C2">
        <w:rPr>
          <w:szCs w:val="22"/>
        </w:rPr>
        <w:t xml:space="preserve"> 399–411.</w:t>
      </w:r>
    </w:p>
    <w:p w14:paraId="422EB68A" w14:textId="77777777" w:rsidR="00E26137" w:rsidRPr="00503240" w:rsidRDefault="00E26137" w:rsidP="00E26137">
      <w:pPr>
        <w:spacing w:line="240" w:lineRule="auto"/>
        <w:ind w:left="360" w:hanging="360"/>
        <w:rPr>
          <w:szCs w:val="22"/>
        </w:rPr>
      </w:pPr>
      <w:r>
        <w:rPr>
          <w:szCs w:val="22"/>
        </w:rPr>
        <w:t xml:space="preserve">McFarland, D. H., &amp; Baum, S. R. (1995). Incomplete compensation to articulatory perturbation. </w:t>
      </w:r>
      <w:r w:rsidRPr="004D03D7">
        <w:rPr>
          <w:i/>
          <w:iCs/>
          <w:szCs w:val="22"/>
        </w:rPr>
        <w:t xml:space="preserve">The Journal of the Acoustical Society of America, 97, </w:t>
      </w:r>
      <w:r>
        <w:rPr>
          <w:szCs w:val="22"/>
        </w:rPr>
        <w:t>1865</w:t>
      </w:r>
      <w:r w:rsidRPr="00503240">
        <w:rPr>
          <w:szCs w:val="22"/>
        </w:rPr>
        <w:t>–</w:t>
      </w:r>
      <w:r>
        <w:rPr>
          <w:szCs w:val="22"/>
        </w:rPr>
        <w:t>1873.</w:t>
      </w:r>
    </w:p>
    <w:p w14:paraId="151DAF44" w14:textId="77777777" w:rsidR="00E26137" w:rsidRDefault="00E26137" w:rsidP="00E26137">
      <w:pPr>
        <w:spacing w:line="240" w:lineRule="auto"/>
        <w:ind w:left="360" w:hanging="360"/>
        <w:jc w:val="left"/>
        <w:rPr>
          <w:szCs w:val="22"/>
        </w:rPr>
      </w:pPr>
      <w:r w:rsidRPr="00503240">
        <w:rPr>
          <w:szCs w:val="22"/>
        </w:rPr>
        <w:t xml:space="preserve">McGurk, H., &amp; MacDonald, J. (1976). Hearing lips and seeing voices (McGurk Effect). </w:t>
      </w:r>
      <w:r w:rsidRPr="00503240">
        <w:rPr>
          <w:i/>
          <w:szCs w:val="22"/>
        </w:rPr>
        <w:t>Nature</w:t>
      </w:r>
      <w:r w:rsidRPr="00503240">
        <w:rPr>
          <w:szCs w:val="22"/>
        </w:rPr>
        <w:t xml:space="preserve">, </w:t>
      </w:r>
      <w:r w:rsidRPr="00503240">
        <w:rPr>
          <w:i/>
          <w:szCs w:val="22"/>
        </w:rPr>
        <w:t>264</w:t>
      </w:r>
      <w:r w:rsidRPr="00503240">
        <w:rPr>
          <w:szCs w:val="22"/>
        </w:rPr>
        <w:t>(5588),</w:t>
      </w:r>
      <w:r>
        <w:rPr>
          <w:szCs w:val="22"/>
        </w:rPr>
        <w:t xml:space="preserve"> </w:t>
      </w:r>
      <w:r w:rsidRPr="00503240">
        <w:rPr>
          <w:szCs w:val="22"/>
        </w:rPr>
        <w:t xml:space="preserve">746–748. https://www.naturecom.libproxy1.usc.edu/articles/264746a0.pdf%0Ahttps://www.nature.com/articles/264746a0.pdf </w:t>
      </w:r>
    </w:p>
    <w:p w14:paraId="2ED98318" w14:textId="77777777" w:rsidR="00E26137" w:rsidRDefault="00E26137" w:rsidP="00E26137">
      <w:pPr>
        <w:spacing w:line="240" w:lineRule="auto"/>
        <w:ind w:left="360" w:hanging="360"/>
        <w:rPr>
          <w:szCs w:val="22"/>
        </w:rPr>
      </w:pPr>
      <w:r>
        <w:rPr>
          <w:szCs w:val="22"/>
        </w:rPr>
        <w:t xml:space="preserve">McMurray, </w:t>
      </w:r>
      <w:r w:rsidRPr="007E6FE5">
        <w:rPr>
          <w:szCs w:val="22"/>
        </w:rPr>
        <w:t xml:space="preserve">B., &amp; Jongman, A. (2011). What information is necessary for speech categorization? </w:t>
      </w:r>
      <w:r>
        <w:rPr>
          <w:szCs w:val="22"/>
        </w:rPr>
        <w:t>H</w:t>
      </w:r>
      <w:r w:rsidRPr="007E6FE5">
        <w:rPr>
          <w:szCs w:val="22"/>
        </w:rPr>
        <w:t xml:space="preserve">arnessing variability in the speech signal by integrating cues computed relative to expectations. </w:t>
      </w:r>
      <w:r w:rsidRPr="007E6FE5">
        <w:rPr>
          <w:i/>
          <w:iCs/>
          <w:szCs w:val="22"/>
        </w:rPr>
        <w:t>Psychological Review, 118(2),</w:t>
      </w:r>
      <w:r w:rsidRPr="007E6FE5">
        <w:rPr>
          <w:szCs w:val="22"/>
        </w:rPr>
        <w:t xml:space="preserve"> 219–246.</w:t>
      </w:r>
    </w:p>
    <w:p w14:paraId="6986FCD1" w14:textId="1EAC213C" w:rsidR="00E26137" w:rsidRDefault="00E26137" w:rsidP="00E26137">
      <w:pPr>
        <w:spacing w:line="240" w:lineRule="auto"/>
        <w:ind w:left="360" w:hanging="360"/>
        <w:rPr>
          <w:szCs w:val="22"/>
        </w:rPr>
      </w:pPr>
      <w:r>
        <w:rPr>
          <w:szCs w:val="22"/>
        </w:rPr>
        <w:t xml:space="preserve">McMurray, </w:t>
      </w:r>
      <w:r w:rsidRPr="007E6FE5">
        <w:rPr>
          <w:szCs w:val="22"/>
        </w:rPr>
        <w:t>B., &amp; Jongman, A. (201</w:t>
      </w:r>
      <w:r w:rsidR="001E6FD5">
        <w:rPr>
          <w:szCs w:val="22"/>
        </w:rPr>
        <w:t>6</w:t>
      </w:r>
      <w:r w:rsidRPr="007E6FE5">
        <w:rPr>
          <w:szCs w:val="22"/>
        </w:rPr>
        <w:t xml:space="preserve">). What comes after /f/? </w:t>
      </w:r>
      <w:r>
        <w:rPr>
          <w:szCs w:val="22"/>
        </w:rPr>
        <w:t>P</w:t>
      </w:r>
      <w:r w:rsidRPr="007E6FE5">
        <w:rPr>
          <w:szCs w:val="22"/>
        </w:rPr>
        <w:t>rediction in speech derives from data-explanatory processes.</w:t>
      </w:r>
      <w:r w:rsidRPr="007E6FE5">
        <w:rPr>
          <w:i/>
          <w:iCs/>
          <w:szCs w:val="22"/>
        </w:rPr>
        <w:t xml:space="preserve"> Psychological Science, 27(1)</w:t>
      </w:r>
      <w:r w:rsidRPr="007E6FE5">
        <w:rPr>
          <w:szCs w:val="22"/>
        </w:rPr>
        <w:t>, 43–52.</w:t>
      </w:r>
    </w:p>
    <w:p w14:paraId="7A9DDA9A" w14:textId="77777777" w:rsidR="00E26137" w:rsidRDefault="00E26137" w:rsidP="00E26137">
      <w:pPr>
        <w:spacing w:line="240" w:lineRule="auto"/>
        <w:ind w:left="360" w:hanging="360"/>
        <w:rPr>
          <w:i/>
          <w:iCs/>
          <w:szCs w:val="22"/>
        </w:rPr>
      </w:pPr>
      <w:r>
        <w:rPr>
          <w:szCs w:val="22"/>
        </w:rPr>
        <w:t xml:space="preserve">McMurray, </w:t>
      </w:r>
      <w:r w:rsidRPr="0030287F">
        <w:rPr>
          <w:szCs w:val="22"/>
        </w:rPr>
        <w:t>B</w:t>
      </w:r>
      <w:r>
        <w:rPr>
          <w:szCs w:val="22"/>
        </w:rPr>
        <w:t>.</w:t>
      </w:r>
      <w:r w:rsidRPr="0030287F">
        <w:rPr>
          <w:szCs w:val="22"/>
        </w:rPr>
        <w:t>, Rhone A</w:t>
      </w:r>
      <w:r>
        <w:rPr>
          <w:szCs w:val="22"/>
        </w:rPr>
        <w:t>.</w:t>
      </w:r>
      <w:r w:rsidRPr="0030287F">
        <w:rPr>
          <w:szCs w:val="22"/>
        </w:rPr>
        <w:t>, &amp; Galle M</w:t>
      </w:r>
      <w:r>
        <w:rPr>
          <w:szCs w:val="22"/>
        </w:rPr>
        <w:t>.</w:t>
      </w:r>
      <w:r w:rsidRPr="0030287F">
        <w:rPr>
          <w:szCs w:val="22"/>
        </w:rPr>
        <w:t xml:space="preserve"> (2012). </w:t>
      </w:r>
      <w:r w:rsidRPr="00C714A6">
        <w:rPr>
          <w:i/>
          <w:iCs/>
          <w:szCs w:val="22"/>
        </w:rPr>
        <w:t>FricativeMakerPro</w:t>
      </w:r>
    </w:p>
    <w:p w14:paraId="14D84FBE" w14:textId="77777777" w:rsidR="00E26137" w:rsidRPr="00E438DA" w:rsidRDefault="00E26137" w:rsidP="00E26137">
      <w:pPr>
        <w:spacing w:line="240" w:lineRule="auto"/>
        <w:ind w:left="360" w:hanging="360"/>
        <w:rPr>
          <w:szCs w:val="22"/>
        </w:rPr>
      </w:pPr>
      <w:r w:rsidRPr="00E438DA">
        <w:rPr>
          <w:szCs w:val="22"/>
        </w:rPr>
        <w:t xml:space="preserve">Mitterer, H. (2006). On the causes of compensation for coarticulation: Evidence for phonological mediation. </w:t>
      </w:r>
      <w:r w:rsidRPr="00E438DA">
        <w:rPr>
          <w:i/>
          <w:iCs/>
          <w:szCs w:val="22"/>
        </w:rPr>
        <w:t>Perception &amp; Psychophysics, 68(7)</w:t>
      </w:r>
      <w:r w:rsidRPr="00E438DA">
        <w:rPr>
          <w:szCs w:val="22"/>
        </w:rPr>
        <w:t>, 1227–1240.</w:t>
      </w:r>
    </w:p>
    <w:p w14:paraId="16FF8097" w14:textId="77777777" w:rsidR="00E26137" w:rsidRDefault="00E26137" w:rsidP="00E26137">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2F4CE2F" w14:textId="77777777" w:rsidR="00E26137" w:rsidRDefault="00E26137" w:rsidP="00E26137">
      <w:pPr>
        <w:spacing w:line="240" w:lineRule="auto"/>
        <w:ind w:left="360" w:hanging="360"/>
        <w:rPr>
          <w:color w:val="222222"/>
          <w:szCs w:val="22"/>
          <w:shd w:val="clear" w:color="auto" w:fill="FFFFFF"/>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w:t>
      </w:r>
      <w:r w:rsidRPr="00503240">
        <w:rPr>
          <w:szCs w:val="22"/>
        </w:rPr>
        <w:t>–</w:t>
      </w:r>
      <w:r w:rsidRPr="00753E46">
        <w:rPr>
          <w:color w:val="222222"/>
          <w:szCs w:val="22"/>
          <w:shd w:val="clear" w:color="auto" w:fill="FFFFFF"/>
        </w:rPr>
        <w:t>312).</w:t>
      </w:r>
    </w:p>
    <w:p w14:paraId="6496DD27" w14:textId="77777777" w:rsidR="00E26137" w:rsidRDefault="00E26137" w:rsidP="00E26137">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3F9FF096" w14:textId="77777777" w:rsidR="00C41608" w:rsidRDefault="00C41608" w:rsidP="00E26137">
      <w:pPr>
        <w:spacing w:line="240" w:lineRule="auto"/>
        <w:ind w:left="360" w:hanging="360"/>
        <w:rPr>
          <w:ins w:id="74" w:author="Cummings, Shawn" w:date="2025-01-06T15:48:00Z" w16du:dateUtc="2025-01-06T22:48:00Z"/>
          <w:szCs w:val="22"/>
        </w:rPr>
      </w:pPr>
      <w:ins w:id="75" w:author="Cummings, Shawn" w:date="2025-01-06T15:48:00Z">
        <w:r w:rsidRPr="00C41608">
          <w:rPr>
            <w:szCs w:val="22"/>
          </w:rPr>
          <w:t>Rosenblum, L. D., Dorsi, J., &amp; Dias, J. W. (2016). The impact and status of Carol Fowler's supramodal theory of multisensory speech perception. </w:t>
        </w:r>
        <w:r w:rsidRPr="00C41608">
          <w:rPr>
            <w:i/>
            <w:iCs/>
            <w:szCs w:val="22"/>
          </w:rPr>
          <w:t>Ecological Psychology</w:t>
        </w:r>
        <w:r w:rsidRPr="00C41608">
          <w:rPr>
            <w:szCs w:val="22"/>
          </w:rPr>
          <w:t>, </w:t>
        </w:r>
        <w:r w:rsidRPr="00C41608">
          <w:rPr>
            <w:i/>
            <w:iCs/>
            <w:szCs w:val="22"/>
          </w:rPr>
          <w:t>28</w:t>
        </w:r>
        <w:r w:rsidRPr="00C41608">
          <w:rPr>
            <w:szCs w:val="22"/>
          </w:rPr>
          <w:t>(4), 262-294.</w:t>
        </w:r>
      </w:ins>
    </w:p>
    <w:p w14:paraId="7A7518A1" w14:textId="45BB5B07" w:rsidR="00E26137" w:rsidRPr="00503240" w:rsidRDefault="00E26137" w:rsidP="00E26137">
      <w:pPr>
        <w:spacing w:line="240" w:lineRule="auto"/>
        <w:ind w:left="360" w:hanging="360"/>
        <w:rPr>
          <w:szCs w:val="22"/>
        </w:rPr>
      </w:pPr>
      <w:r>
        <w:rPr>
          <w:szCs w:val="22"/>
        </w:rPr>
        <w:t xml:space="preserve">Soli, </w:t>
      </w:r>
      <w:r w:rsidRPr="001B7D8E">
        <w:rPr>
          <w:szCs w:val="22"/>
        </w:rPr>
        <w:t xml:space="preserve">S. D. (1981). Second formants in fricatives: Acoustic consequences of fricative-vowel </w:t>
      </w:r>
      <w:r w:rsidRPr="001B7D8E">
        <w:rPr>
          <w:szCs w:val="22"/>
        </w:rPr>
        <w:lastRenderedPageBreak/>
        <w:t xml:space="preserve">coarticulation. </w:t>
      </w:r>
      <w:r w:rsidRPr="001B7D8E">
        <w:rPr>
          <w:i/>
          <w:iCs/>
          <w:szCs w:val="22"/>
        </w:rPr>
        <w:t>The Journal of the Acoustical Society of America, 70(4),</w:t>
      </w:r>
      <w:r w:rsidRPr="001B7D8E">
        <w:rPr>
          <w:szCs w:val="22"/>
        </w:rPr>
        <w:t xml:space="preserve"> 976–984.</w:t>
      </w:r>
    </w:p>
    <w:p w14:paraId="793EDED5" w14:textId="77777777" w:rsidR="00E26137" w:rsidRDefault="00E26137" w:rsidP="00E26137">
      <w:pPr>
        <w:spacing w:line="240" w:lineRule="auto"/>
        <w:ind w:left="360" w:hanging="360"/>
        <w:rPr>
          <w:szCs w:val="22"/>
        </w:rPr>
      </w:pPr>
      <w:r>
        <w:rPr>
          <w:szCs w:val="22"/>
        </w:rPr>
        <w:t xml:space="preserve">Syrdal, </w:t>
      </w:r>
      <w:r w:rsidRPr="0006346C">
        <w:rPr>
          <w:szCs w:val="22"/>
        </w:rPr>
        <w:t xml:space="preserve">A. K., &amp; Gopal, H. S. (1986). A perceptual model of vowel recognition based on the auditory representation of American English vowels. </w:t>
      </w:r>
      <w:r w:rsidRPr="0006346C">
        <w:rPr>
          <w:i/>
          <w:iCs/>
          <w:szCs w:val="22"/>
        </w:rPr>
        <w:t>The Journal of the Acoustical Society of America, 79(4)</w:t>
      </w:r>
      <w:r w:rsidRPr="0006346C">
        <w:rPr>
          <w:szCs w:val="22"/>
        </w:rPr>
        <w:t>, 1086–1100.</w:t>
      </w:r>
    </w:p>
    <w:p w14:paraId="6E6C9193" w14:textId="77777777" w:rsidR="00325C6F" w:rsidRDefault="00E26137" w:rsidP="00325C6F">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w:t>
      </w:r>
      <w:r w:rsidRPr="00503240">
        <w:rPr>
          <w:szCs w:val="22"/>
        </w:rPr>
        <w:t>–</w:t>
      </w:r>
      <w:r w:rsidRPr="0055740B">
        <w:rPr>
          <w:szCs w:val="22"/>
        </w:rPr>
        <w:t>2347.</w:t>
      </w:r>
    </w:p>
    <w:p w14:paraId="7A829CF5" w14:textId="1E423EB6" w:rsidR="00325C6F" w:rsidRDefault="00325C6F" w:rsidP="00325C6F">
      <w:pPr>
        <w:spacing w:line="240" w:lineRule="auto"/>
        <w:ind w:left="360" w:hanging="360"/>
        <w:rPr>
          <w:szCs w:val="22"/>
        </w:rPr>
      </w:pPr>
      <w:r>
        <w:rPr>
          <w:szCs w:val="22"/>
        </w:rPr>
        <w:t>Vroomen</w:t>
      </w:r>
      <w:r w:rsidRPr="00325C6F">
        <w:rPr>
          <w:szCs w:val="22"/>
        </w:rPr>
        <w:t>, J., &amp; de Gelder, B. (2001). Lipreading and the compensation for coarticulation mechanism. </w:t>
      </w:r>
      <w:r w:rsidRPr="00325C6F">
        <w:rPr>
          <w:i/>
          <w:iCs/>
          <w:szCs w:val="22"/>
        </w:rPr>
        <w:t>Language and Cognitive Processes</w:t>
      </w:r>
      <w:r w:rsidRPr="00325C6F">
        <w:rPr>
          <w:szCs w:val="22"/>
        </w:rPr>
        <w:t>, </w:t>
      </w:r>
      <w:r w:rsidRPr="00325C6F">
        <w:rPr>
          <w:i/>
          <w:iCs/>
          <w:szCs w:val="22"/>
        </w:rPr>
        <w:t>16</w:t>
      </w:r>
      <w:r w:rsidRPr="00325C6F">
        <w:rPr>
          <w:szCs w:val="22"/>
        </w:rPr>
        <w:t xml:space="preserve">(5–6), 661–672. </w:t>
      </w:r>
    </w:p>
    <w:p w14:paraId="61C727D3" w14:textId="77777777" w:rsidR="00E26137" w:rsidRPr="00503240" w:rsidRDefault="00E26137" w:rsidP="00E26137">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304FB986" w14:textId="77777777" w:rsidR="00E26137" w:rsidRDefault="00E26137" w:rsidP="00E26137">
      <w:pPr>
        <w:spacing w:line="240" w:lineRule="auto"/>
        <w:ind w:left="360" w:hanging="360"/>
        <w:rPr>
          <w:szCs w:val="22"/>
        </w:rPr>
      </w:pPr>
      <w:r w:rsidRPr="00503240">
        <w:rPr>
          <w:szCs w:val="22"/>
        </w:rPr>
        <w:t xml:space="preserve">Xie, X., Liu, L., &amp; Jaeger, T. F. (2021, January 11). Xie, Liu, &amp; Jaeger (2020). Cross-talker generalization during foreign-accented speech perception. </w:t>
      </w:r>
      <w:hyperlink r:id="rId24" w:history="1">
        <w:r w:rsidRPr="00A21FF1">
          <w:rPr>
            <w:rStyle w:val="Hyperlink"/>
            <w:szCs w:val="22"/>
          </w:rPr>
          <w:t>https://doi.org/10.1037/xge0001039</w:t>
        </w:r>
      </w:hyperlink>
    </w:p>
    <w:p w14:paraId="7D8D046C" w14:textId="77777777" w:rsidR="00E26137" w:rsidRPr="00503240" w:rsidRDefault="00E26137" w:rsidP="00E26137">
      <w:pPr>
        <w:spacing w:line="240" w:lineRule="auto"/>
        <w:ind w:left="360" w:hanging="360"/>
        <w:rPr>
          <w:szCs w:val="22"/>
        </w:rPr>
      </w:pPr>
      <w:r>
        <w:rPr>
          <w:szCs w:val="22"/>
        </w:rPr>
        <w:t xml:space="preserve">Yeni-Komshian, </w:t>
      </w:r>
      <w:r w:rsidRPr="00185995">
        <w:rPr>
          <w:szCs w:val="22"/>
        </w:rPr>
        <w:t xml:space="preserve">G. H., &amp; Soli, S. D. (1981). Recognition of vowels from information in fricatives: Perceptual evidence of fricative-vowel coarticulation. </w:t>
      </w:r>
      <w:r w:rsidRPr="00185995">
        <w:rPr>
          <w:i/>
          <w:iCs/>
          <w:szCs w:val="22"/>
        </w:rPr>
        <w:t>The Journal of the Acoustical Society of America, 70(4)</w:t>
      </w:r>
      <w:r w:rsidRPr="00185995">
        <w:rPr>
          <w:szCs w:val="22"/>
        </w:rPr>
        <w:t>, 966–975.</w:t>
      </w:r>
    </w:p>
    <w:p w14:paraId="1C6AA9B1" w14:textId="51BE373D" w:rsidR="00315BDE" w:rsidRPr="00503240" w:rsidRDefault="00315BDE" w:rsidP="00E26137">
      <w:pPr>
        <w:spacing w:line="240" w:lineRule="auto"/>
        <w:ind w:left="360" w:hanging="360"/>
        <w:rPr>
          <w:szCs w:val="22"/>
        </w:rPr>
      </w:pP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3" w:author="Jaeger, Florian" w:date="2025-01-06T13:19:00Z" w:initials="TJ">
    <w:p w14:paraId="673E12BF" w14:textId="77777777" w:rsidR="00E84711" w:rsidRDefault="00E84711" w:rsidP="00E84711">
      <w:pPr>
        <w:jc w:val="left"/>
      </w:pPr>
      <w:r>
        <w:rPr>
          <w:rStyle w:val="CommentReference"/>
        </w:rPr>
        <w:annotationRef/>
      </w:r>
      <w:r>
        <w:rPr>
          <w:color w:val="000000"/>
        </w:rPr>
        <w:t xml:space="preserve">Could discuss here: </w:t>
      </w:r>
    </w:p>
    <w:p w14:paraId="5362065F" w14:textId="77777777" w:rsidR="00E84711" w:rsidRDefault="00E84711" w:rsidP="00E84711">
      <w:pPr>
        <w:jc w:val="left"/>
      </w:pPr>
    </w:p>
    <w:p w14:paraId="5C99ABF2" w14:textId="77777777" w:rsidR="00E84711" w:rsidRDefault="00E84711" w:rsidP="00E84711">
      <w:pPr>
        <w:jc w:val="left"/>
      </w:pPr>
      <w: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61" w:author="Jaeger, Florian" w:date="2024-12-29T16:52:00Z" w:initials="TJ">
    <w:p w14:paraId="21B6A0EC" w14:textId="341BC7E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99ABF2" w15:done="1"/>
  <w15:commentEx w15:paraId="212B8CA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DDD59A" w16cex:dateUtc="2025-01-06T20:19:00Z">
    <w16cex:extLst>
      <w16:ext w16:uri="{CE6994B0-6A32-4C9F-8C6B-6E91EDA988CE}">
        <cr:reactions xmlns:cr="http://schemas.microsoft.com/office/comments/2020/reactions">
          <cr:reaction reactionType="1">
            <cr:reactionInfo dateUtc="2025-01-06T23:11:09Z">
              <cr:user userId="S::shawn.cummings@uconn.edu::de2d00fc-0438-4d53-9dfb-ffd47e6e9224" userProvider="AD" userName="Cummings, Shawn"/>
            </cr:reactionInfo>
          </cr:reaction>
        </cr:reactions>
      </w16:ext>
    </w16cex:extLst>
  </w16cex:commentExtensible>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99ABF2" w16cid:durableId="3EDDD59A"/>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6CE00" w14:textId="77777777" w:rsidR="00AE420C" w:rsidRDefault="00AE420C" w:rsidP="00634F96">
      <w:r>
        <w:separator/>
      </w:r>
    </w:p>
  </w:endnote>
  <w:endnote w:type="continuationSeparator" w:id="0">
    <w:p w14:paraId="4A118C48" w14:textId="77777777" w:rsidR="00AE420C" w:rsidRDefault="00AE420C" w:rsidP="00634F96">
      <w:r>
        <w:continuationSeparator/>
      </w:r>
    </w:p>
  </w:endnote>
  <w:endnote w:type="continuationNotice" w:id="1">
    <w:p w14:paraId="036C1ED7" w14:textId="77777777" w:rsidR="00AE420C" w:rsidRDefault="00AE420C"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7430F" w14:textId="77777777" w:rsidR="00AE420C" w:rsidRDefault="00AE420C" w:rsidP="00634F96">
      <w:r>
        <w:separator/>
      </w:r>
    </w:p>
  </w:footnote>
  <w:footnote w:type="continuationSeparator" w:id="0">
    <w:p w14:paraId="2E9A4C12" w14:textId="77777777" w:rsidR="00AE420C" w:rsidRDefault="00AE420C" w:rsidP="00634F96">
      <w:r>
        <w:continuationSeparator/>
      </w:r>
    </w:p>
  </w:footnote>
  <w:footnote w:type="continuationNotice" w:id="1">
    <w:p w14:paraId="715B35F9" w14:textId="77777777" w:rsidR="00AE420C" w:rsidRDefault="00AE420C"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086E562D" w14:textId="4F40ECD5" w:rsidR="00426F2A" w:rsidRDefault="00426F2A">
      <w:pPr>
        <w:pStyle w:val="FootnoteText"/>
      </w:pPr>
      <w:r>
        <w:rPr>
          <w:rStyle w:val="FootnoteReference"/>
        </w:rPr>
        <w:footnoteRef/>
      </w:r>
      <w:r>
        <w:t xml:space="preserve"> </w:t>
      </w:r>
      <w:r w:rsidRPr="00426F2A">
        <w:t xml:space="preserve">This differs somewhat from the approach taken in Liu and Jaeger (2018), which did not require </w:t>
      </w:r>
      <w:r w:rsidRPr="00426F2A">
        <w:rPr>
          <w:i/>
          <w:iCs/>
        </w:rPr>
        <w:t xml:space="preserve">significant </w:t>
      </w:r>
      <w:r w:rsidRPr="00426F2A">
        <w:t>reversal of the slope for participant exclusion. We consider the approach taken here more conservative, and decided on this change prior to analysis</w:t>
      </w:r>
    </w:p>
  </w:footnote>
  <w:footnote w:id="5">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6">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7">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Cummings, Shawn">
    <w15:presenceInfo w15:providerId="AD" w15:userId="S::shawn.cummings@uconn.edu::de2d00fc-0438-4d53-9dfb-ffd47e6e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165"/>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09D5"/>
    <w:rsid w:val="0012118B"/>
    <w:rsid w:val="00121988"/>
    <w:rsid w:val="00121D64"/>
    <w:rsid w:val="00122AF3"/>
    <w:rsid w:val="00123452"/>
    <w:rsid w:val="001246E9"/>
    <w:rsid w:val="00125190"/>
    <w:rsid w:val="00125218"/>
    <w:rsid w:val="00125795"/>
    <w:rsid w:val="0012585E"/>
    <w:rsid w:val="00125C73"/>
    <w:rsid w:val="0012600B"/>
    <w:rsid w:val="0012607A"/>
    <w:rsid w:val="00126506"/>
    <w:rsid w:val="001266A6"/>
    <w:rsid w:val="001270C2"/>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0C77"/>
    <w:rsid w:val="00151653"/>
    <w:rsid w:val="001516D1"/>
    <w:rsid w:val="00152A11"/>
    <w:rsid w:val="00152F53"/>
    <w:rsid w:val="00152F7F"/>
    <w:rsid w:val="00153256"/>
    <w:rsid w:val="00153672"/>
    <w:rsid w:val="00153ABE"/>
    <w:rsid w:val="00153D22"/>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3F2"/>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8EA"/>
    <w:rsid w:val="001D7E4C"/>
    <w:rsid w:val="001E0131"/>
    <w:rsid w:val="001E06C1"/>
    <w:rsid w:val="001E1155"/>
    <w:rsid w:val="001E1C79"/>
    <w:rsid w:val="001E1D41"/>
    <w:rsid w:val="001E210C"/>
    <w:rsid w:val="001E23A1"/>
    <w:rsid w:val="001E2518"/>
    <w:rsid w:val="001E2810"/>
    <w:rsid w:val="001E2E8E"/>
    <w:rsid w:val="001E3399"/>
    <w:rsid w:val="001E33D4"/>
    <w:rsid w:val="001E34C7"/>
    <w:rsid w:val="001E35D7"/>
    <w:rsid w:val="001E38E2"/>
    <w:rsid w:val="001E3962"/>
    <w:rsid w:val="001E3EC7"/>
    <w:rsid w:val="001E4105"/>
    <w:rsid w:val="001E4199"/>
    <w:rsid w:val="001E4632"/>
    <w:rsid w:val="001E4C96"/>
    <w:rsid w:val="001E50A6"/>
    <w:rsid w:val="001E541C"/>
    <w:rsid w:val="001E5B95"/>
    <w:rsid w:val="001E6FD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8A9"/>
    <w:rsid w:val="001F7F14"/>
    <w:rsid w:val="0020005B"/>
    <w:rsid w:val="00200180"/>
    <w:rsid w:val="00200778"/>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839"/>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6AC"/>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5FFC"/>
    <w:rsid w:val="002767EB"/>
    <w:rsid w:val="0027697C"/>
    <w:rsid w:val="00276C47"/>
    <w:rsid w:val="00277AC2"/>
    <w:rsid w:val="00277B4D"/>
    <w:rsid w:val="00277D32"/>
    <w:rsid w:val="002802BA"/>
    <w:rsid w:val="00280A4F"/>
    <w:rsid w:val="00280B8F"/>
    <w:rsid w:val="00280D82"/>
    <w:rsid w:val="0028117F"/>
    <w:rsid w:val="00281337"/>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3E8B"/>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6364"/>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C6F"/>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3FF3"/>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3F6"/>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1EEF"/>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4D4"/>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6F2A"/>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22B3"/>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3AA"/>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3DAC"/>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5F7C9B"/>
    <w:rsid w:val="00600A4D"/>
    <w:rsid w:val="00600D4D"/>
    <w:rsid w:val="00601B77"/>
    <w:rsid w:val="00601F7E"/>
    <w:rsid w:val="0060226B"/>
    <w:rsid w:val="0060321B"/>
    <w:rsid w:val="00603AFF"/>
    <w:rsid w:val="00604303"/>
    <w:rsid w:val="0060432D"/>
    <w:rsid w:val="00604B41"/>
    <w:rsid w:val="0060569C"/>
    <w:rsid w:val="00605F47"/>
    <w:rsid w:val="00606614"/>
    <w:rsid w:val="0060664B"/>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113"/>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798"/>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12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9B2"/>
    <w:rsid w:val="00783BAB"/>
    <w:rsid w:val="007849A8"/>
    <w:rsid w:val="00784C53"/>
    <w:rsid w:val="00784EF1"/>
    <w:rsid w:val="00785B96"/>
    <w:rsid w:val="00786987"/>
    <w:rsid w:val="00786B88"/>
    <w:rsid w:val="00787D32"/>
    <w:rsid w:val="0079033F"/>
    <w:rsid w:val="00790F2D"/>
    <w:rsid w:val="007913D3"/>
    <w:rsid w:val="0079143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4B5"/>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3A8"/>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2C90"/>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4A9"/>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0E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AD2"/>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1A"/>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2EB7"/>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20C"/>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40A"/>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AFA"/>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8F8"/>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D94"/>
    <w:rsid w:val="00C35FE7"/>
    <w:rsid w:val="00C363B9"/>
    <w:rsid w:val="00C366A3"/>
    <w:rsid w:val="00C36EFE"/>
    <w:rsid w:val="00C371E4"/>
    <w:rsid w:val="00C37468"/>
    <w:rsid w:val="00C3761D"/>
    <w:rsid w:val="00C400F2"/>
    <w:rsid w:val="00C406F6"/>
    <w:rsid w:val="00C40BC2"/>
    <w:rsid w:val="00C41608"/>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3784"/>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19B"/>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83A"/>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03"/>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426"/>
    <w:rsid w:val="00DA6D9C"/>
    <w:rsid w:val="00DA738A"/>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25"/>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A2"/>
    <w:rsid w:val="00E22EF1"/>
    <w:rsid w:val="00E23060"/>
    <w:rsid w:val="00E2325E"/>
    <w:rsid w:val="00E2369B"/>
    <w:rsid w:val="00E236CB"/>
    <w:rsid w:val="00E23819"/>
    <w:rsid w:val="00E244D4"/>
    <w:rsid w:val="00E244D8"/>
    <w:rsid w:val="00E24581"/>
    <w:rsid w:val="00E2484B"/>
    <w:rsid w:val="00E24E9B"/>
    <w:rsid w:val="00E25569"/>
    <w:rsid w:val="00E2567E"/>
    <w:rsid w:val="00E26137"/>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4711"/>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81A"/>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21"/>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37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071"/>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2403"/>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79"/>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microsoft.com/office/2011/relationships/commentsExtended" Target="commentsExtended.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comments" Target="comment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doi.org/10.1037/xge0001039"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doi.org/10.1098/rsos.170909" TargetMode="Externa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psycnet.apa.org/doi/10.7551/mitpress/3422.003.001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customXml/itemProps2.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32</Pages>
  <Words>9175</Words>
  <Characters>52304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61357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13</cp:revision>
  <cp:lastPrinted>2019-03-12T16:51:00Z</cp:lastPrinted>
  <dcterms:created xsi:type="dcterms:W3CDTF">2025-01-03T12:19:00Z</dcterms:created>
  <dcterms:modified xsi:type="dcterms:W3CDTF">2025-01-06T23:35:00Z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