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CA3628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Pr>
          <w:rFonts w:ascii="Times New Roman" w:hAnsi="Times New Roman"/>
          <w:sz w:val="22"/>
          <w:szCs w:val="22"/>
        </w:rPr>
        <w:t>4</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7E0671FC" w14:textId="06679625" w:rsidR="00A17F0D" w:rsidRDefault="00033543" w:rsidP="00795997">
      <w:pPr>
        <w:spacing w:after="80"/>
        <w:ind w:firstLine="0"/>
        <w:rPr>
          <w:rFonts w:ascii="Times New Roman" w:hAnsi="Times New Roman"/>
          <w:sz w:val="22"/>
          <w:szCs w:val="22"/>
        </w:rPr>
      </w:pPr>
      <w:r w:rsidRPr="00033543">
        <w:rPr>
          <w:rFonts w:ascii="Times" w:eastAsia="Times New Roman" w:hAnsi="Times"/>
          <w:color w:val="000000" w:themeColor="text1"/>
          <w:sz w:val="22"/>
          <w:szCs w:val="22"/>
        </w:rPr>
        <w:t xml:space="preserve">We very much appreciate your and the reviewers' comments on our revised manuscript, CORTEX-D-21-00884 "What we do (not) know about the mechanisms underlying adaptive speech perception: A computational framework and review." The comments were extremely helpful as we finalized our manuscript for submission. As Dr. </w:t>
      </w:r>
      <w:proofErr w:type="spellStart"/>
      <w:r w:rsidRPr="00033543">
        <w:rPr>
          <w:rFonts w:ascii="Times" w:eastAsia="Times New Roman" w:hAnsi="Times"/>
          <w:color w:val="000000" w:themeColor="text1"/>
          <w:sz w:val="22"/>
          <w:szCs w:val="22"/>
        </w:rPr>
        <w:t>Guediche</w:t>
      </w:r>
      <w:proofErr w:type="spellEnd"/>
      <w:r w:rsidRPr="00033543">
        <w:rPr>
          <w:rFonts w:ascii="Times" w:eastAsia="Times New Roman" w:hAnsi="Times"/>
          <w:color w:val="000000" w:themeColor="text1"/>
          <w:sz w:val="22"/>
          <w:szCs w:val="22"/>
        </w:rPr>
        <w:t xml:space="preserve"> mentioned in the editorial comments, the suggestions made during this round were mostly requests for elaboration and clarification, all of which we have now addressed. In addition to responding to the reviewers' comments and removing redundancies, we have done the following</w:t>
      </w:r>
      <w:r w:rsidR="00A17F0D">
        <w:rPr>
          <w:rFonts w:ascii="Times New Roman" w:hAnsi="Times New Roman"/>
          <w:sz w:val="22"/>
          <w:szCs w:val="22"/>
        </w:rPr>
        <w:t xml:space="preserve">: </w:t>
      </w:r>
    </w:p>
    <w:p w14:paraId="1C330CF8" w14:textId="46498572" w:rsidR="00A17F0D" w:rsidRDefault="007A19A3" w:rsidP="00A17F0D">
      <w:pPr>
        <w:pStyle w:val="ListParagraph"/>
        <w:numPr>
          <w:ilvl w:val="0"/>
          <w:numId w:val="17"/>
        </w:numPr>
        <w:spacing w:after="80"/>
        <w:rPr>
          <w:rFonts w:ascii="Times New Roman" w:hAnsi="Times New Roman"/>
          <w:sz w:val="22"/>
          <w:szCs w:val="22"/>
        </w:rPr>
      </w:pPr>
      <w:r>
        <w:rPr>
          <w:rFonts w:ascii="Times New Roman" w:hAnsi="Times New Roman"/>
          <w:sz w:val="22"/>
          <w:szCs w:val="22"/>
        </w:rPr>
        <w:t xml:space="preserve">In response to </w:t>
      </w:r>
      <w:r w:rsidR="00A17F0D">
        <w:rPr>
          <w:rFonts w:ascii="Times New Roman" w:hAnsi="Times New Roman"/>
          <w:sz w:val="22"/>
          <w:szCs w:val="22"/>
        </w:rPr>
        <w:t xml:space="preserve">Dr. </w:t>
      </w:r>
      <w:proofErr w:type="spellStart"/>
      <w:r w:rsidR="00A17F0D">
        <w:rPr>
          <w:rFonts w:ascii="Times New Roman" w:hAnsi="Times New Roman"/>
          <w:sz w:val="22"/>
          <w:szCs w:val="22"/>
        </w:rPr>
        <w:t>Guediche’s</w:t>
      </w:r>
      <w:proofErr w:type="spellEnd"/>
      <w:r w:rsidR="00A17F0D">
        <w:rPr>
          <w:rFonts w:ascii="Times New Roman" w:hAnsi="Times New Roman"/>
          <w:sz w:val="22"/>
          <w:szCs w:val="22"/>
        </w:rPr>
        <w:t xml:space="preserve"> request, we have added a brief comment about the possibility of combinatory engagement of the </w:t>
      </w:r>
      <w:r w:rsidR="00F64007">
        <w:rPr>
          <w:rFonts w:ascii="Times New Roman" w:hAnsi="Times New Roman"/>
          <w:sz w:val="22"/>
          <w:szCs w:val="22"/>
        </w:rPr>
        <w:t>three</w:t>
      </w:r>
      <w:r w:rsidR="00A17F0D">
        <w:rPr>
          <w:rFonts w:ascii="Times New Roman" w:hAnsi="Times New Roman"/>
          <w:sz w:val="22"/>
          <w:szCs w:val="22"/>
        </w:rPr>
        <w:t xml:space="preserve"> </w:t>
      </w:r>
      <w:commentRangeStart w:id="0"/>
      <w:r w:rsidR="00A17F0D">
        <w:rPr>
          <w:rFonts w:ascii="Times New Roman" w:hAnsi="Times New Roman"/>
          <w:sz w:val="22"/>
          <w:szCs w:val="22"/>
        </w:rPr>
        <w:t>mechanisms</w:t>
      </w:r>
      <w:commentRangeEnd w:id="0"/>
      <w:r w:rsidR="00A17F0D">
        <w:rPr>
          <w:rStyle w:val="CommentReference"/>
        </w:rPr>
        <w:commentReference w:id="0"/>
      </w:r>
      <w:r w:rsidR="00A17F0D">
        <w:rPr>
          <w:rFonts w:ascii="Times New Roman" w:hAnsi="Times New Roman"/>
          <w:sz w:val="22"/>
          <w:szCs w:val="22"/>
        </w:rPr>
        <w:t xml:space="preserve">. </w:t>
      </w:r>
    </w:p>
    <w:p w14:paraId="3E521288" w14:textId="35B5EEDF" w:rsidR="00A17F0D" w:rsidRPr="00033543" w:rsidRDefault="00A17F0D" w:rsidP="00033543">
      <w:pPr>
        <w:pStyle w:val="ListParagraph"/>
        <w:numPr>
          <w:ilvl w:val="0"/>
          <w:numId w:val="17"/>
        </w:numPr>
        <w:spacing w:after="80"/>
        <w:rPr>
          <w:rFonts w:ascii="Times New Roman" w:hAnsi="Times New Roman"/>
          <w:sz w:val="22"/>
          <w:szCs w:val="22"/>
        </w:rPr>
      </w:pPr>
      <w:r>
        <w:rPr>
          <w:rFonts w:ascii="Times New Roman" w:hAnsi="Times New Roman"/>
          <w:sz w:val="22"/>
          <w:szCs w:val="22"/>
        </w:rPr>
        <w:t>We have worked with the production office to improve the accessibility of the animated figures.</w:t>
      </w:r>
    </w:p>
    <w:p w14:paraId="1BAB5C9B" w14:textId="0D913E15" w:rsidR="00795997" w:rsidRPr="00033543" w:rsidRDefault="00795997" w:rsidP="00795997">
      <w:pPr>
        <w:spacing w:after="80"/>
        <w:ind w:firstLine="0"/>
        <w:rPr>
          <w:rFonts w:ascii="Times New Roman" w:hAnsi="Times New Roman"/>
          <w:sz w:val="22"/>
          <w:szCs w:val="22"/>
        </w:rPr>
      </w:pPr>
      <w:r>
        <w:rPr>
          <w:rFonts w:ascii="Times New Roman" w:hAnsi="Times New Roman"/>
          <w:sz w:val="22"/>
          <w:szCs w:val="22"/>
        </w:rPr>
        <w:t xml:space="preserve">We are now happy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sidR="00F64007">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p>
    <w:p w14:paraId="395815DC" w14:textId="44A00043" w:rsidR="00795997" w:rsidRDefault="00795997" w:rsidP="00795997">
      <w:pPr>
        <w:ind w:firstLine="0"/>
        <w:rPr>
          <w:rFonts w:ascii="Times New Roman" w:hAnsi="Times New Roman"/>
          <w:sz w:val="22"/>
          <w:szCs w:val="22"/>
        </w:rPr>
      </w:pPr>
    </w:p>
    <w:p w14:paraId="4936D784" w14:textId="2CB45763" w:rsidR="00795997" w:rsidRDefault="00473023" w:rsidP="00795997">
      <w:pPr>
        <w:ind w:firstLine="0"/>
        <w:rPr>
          <w:rFonts w:ascii="Times New Roman" w:hAnsi="Times New Roman"/>
          <w:sz w:val="22"/>
          <w:szCs w:val="22"/>
        </w:rPr>
      </w:pPr>
      <w:r>
        <w:rPr>
          <w:rFonts w:ascii="Times New Roman" w:hAnsi="Times New Roman"/>
          <w:sz w:val="22"/>
          <w:szCs w:val="22"/>
        </w:rPr>
        <w:t>Please do not hesitate to reach out to us if you have any questions.</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ins w:id="1"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2"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2962017D" w:rsidR="007A19A3" w:rsidRDefault="00AE11AD" w:rsidP="00FF07E7">
      <w:pPr>
        <w:spacing w:after="80"/>
        <w:rPr>
          <w:rFonts w:ascii="Times New Roman" w:hAnsi="Times New Roman"/>
          <w:sz w:val="22"/>
          <w:szCs w:val="22"/>
        </w:rPr>
      </w:pPr>
      <w:r>
        <w:rPr>
          <w:rFonts w:ascii="Times New Roman" w:hAnsi="Times New Roman"/>
          <w:sz w:val="22"/>
          <w:szCs w:val="22"/>
        </w:rPr>
        <w:t>During this round of revision, we have improved the manuscript in the following three ways</w:t>
      </w:r>
      <w:r w:rsidR="00F64007" w:rsidRPr="000954BC">
        <w:rPr>
          <w:rFonts w:ascii="Times New Roman" w:hAnsi="Times New Roman"/>
          <w:sz w:val="22"/>
          <w:szCs w:val="22"/>
        </w:rPr>
        <w:t xml:space="preserve">. </w:t>
      </w:r>
    </w:p>
    <w:p w14:paraId="30307BE4" w14:textId="4521246A" w:rsidR="007A19A3" w:rsidRDefault="007A19A3" w:rsidP="00FF07E7">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shorten the content further. (We did find one paragraph in the Methods section of Section 4 that seemed like an unnecessary aside, and we removed it. We also edited it to minimize redundancy and improve readability). We have </w:t>
      </w:r>
      <w:r w:rsidR="00033543">
        <w:rPr>
          <w:rFonts w:ascii="Times New Roman" w:hAnsi="Times New Roman"/>
          <w:sz w:val="22"/>
          <w:szCs w:val="22"/>
        </w:rPr>
        <w:t xml:space="preserve">by now </w:t>
      </w:r>
      <w:r w:rsidRPr="007A19A3">
        <w:rPr>
          <w:rFonts w:ascii="Times New Roman" w:hAnsi="Times New Roman"/>
          <w:sz w:val="22"/>
          <w:szCs w:val="22"/>
        </w:rPr>
        <w:t xml:space="preserve">had about 20 people read the manuscript at this point. Our general impression was that anything that could be cut from one reader's perspective would be misunderstood by another reader with a different background. </w:t>
      </w:r>
      <w:proofErr w:type="gramStart"/>
      <w:r w:rsidRPr="007A19A3">
        <w:rPr>
          <w:rFonts w:ascii="Times New Roman" w:hAnsi="Times New Roman"/>
          <w:sz w:val="22"/>
          <w:szCs w:val="22"/>
        </w:rPr>
        <w:t>So</w:t>
      </w:r>
      <w:proofErr w:type="gramEnd"/>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major cuts. Instead, we hope to give this manuscript its due impact through a series of follow-up studies (some of which are already in preparation) that demonstrate the benefits of the ASP framework.</w:t>
      </w:r>
    </w:p>
    <w:p w14:paraId="616552D1" w14:textId="77777777" w:rsidR="00ED5BDB" w:rsidRDefault="00ED5BDB" w:rsidP="00F64007">
      <w:pPr>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6ECBA51A" w14:textId="77777777" w:rsidR="00ED5BDB" w:rsidRDefault="00ED5BDB" w:rsidP="00F64007">
      <w:pPr>
        <w:rPr>
          <w:rFonts w:ascii="Times New Roman" w:hAnsi="Times New Roman"/>
          <w:sz w:val="22"/>
          <w:szCs w:val="22"/>
        </w:rPr>
      </w:pPr>
    </w:p>
    <w:p w14:paraId="339AA19E" w14:textId="3175133F" w:rsidR="00F64007" w:rsidRDefault="00AE11AD" w:rsidP="00F64007">
      <w:pPr>
        <w:rPr>
          <w:rFonts w:ascii="Times New Roman" w:hAnsi="Times New Roman"/>
          <w:sz w:val="22"/>
          <w:szCs w:val="22"/>
        </w:rPr>
      </w:pPr>
      <w:r w:rsidRPr="00AE11AD">
        <w:rPr>
          <w:rFonts w:ascii="Times New Roman" w:hAnsi="Times New Roman"/>
          <w:sz w:val="22"/>
          <w:szCs w:val="22"/>
        </w:rPr>
        <w:t xml:space="preserve">Finally, we have made additional efforts to improve the accessibility of </w:t>
      </w:r>
      <w:r w:rsidR="00ED5BDB">
        <w:rPr>
          <w:rFonts w:ascii="Times New Roman" w:hAnsi="Times New Roman"/>
          <w:sz w:val="22"/>
          <w:szCs w:val="22"/>
        </w:rPr>
        <w:t>our exposition</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4E36E807" w14:textId="77777777" w:rsidR="00F64007" w:rsidRDefault="00F64007" w:rsidP="00F64007">
      <w:pPr>
        <w:rPr>
          <w:rFonts w:ascii="Times New Roman" w:hAnsi="Times New Roman"/>
          <w:sz w:val="22"/>
          <w:szCs w:val="22"/>
        </w:rPr>
      </w:pPr>
    </w:p>
    <w:p w14:paraId="4D4CD995" w14:textId="77777777" w:rsidR="00BD35FF" w:rsidRDefault="00BD35FF" w:rsidP="00BD35FF">
      <w:pPr>
        <w:ind w:firstLine="0"/>
        <w:jc w:val="left"/>
        <w:rPr>
          <w:ins w:id="3" w:author="Xin Xie" w:date="2023-03-26T08:56:00Z"/>
          <w:rFonts w:ascii="Times New Roman" w:hAnsi="Times New Roman"/>
          <w:b/>
          <w:bCs/>
          <w:sz w:val="22"/>
          <w:szCs w:val="22"/>
        </w:rPr>
      </w:pPr>
    </w:p>
    <w:p w14:paraId="184408F7" w14:textId="77777777" w:rsidR="00BD35FF" w:rsidRDefault="00BD35FF" w:rsidP="00BD35FF">
      <w:pPr>
        <w:ind w:firstLine="0"/>
        <w:jc w:val="left"/>
        <w:rPr>
          <w:ins w:id="4" w:author="Xin Xie" w:date="2023-03-26T08:56:00Z"/>
          <w:rFonts w:ascii="Times New Roman" w:hAnsi="Times New Roman"/>
          <w:b/>
          <w:bCs/>
          <w:sz w:val="22"/>
          <w:szCs w:val="22"/>
        </w:rPr>
      </w:pPr>
    </w:p>
    <w:p w14:paraId="0518AB6C" w14:textId="77777777" w:rsidR="00BD35FF" w:rsidRDefault="00BD35FF" w:rsidP="00BD35FF">
      <w:pPr>
        <w:ind w:firstLine="0"/>
        <w:jc w:val="left"/>
        <w:rPr>
          <w:ins w:id="5" w:author="Xin Xie" w:date="2023-03-26T08:56:00Z"/>
          <w:rFonts w:ascii="Times New Roman" w:hAnsi="Times New Roman"/>
          <w:b/>
          <w:bCs/>
          <w:sz w:val="22"/>
          <w:szCs w:val="22"/>
        </w:rPr>
      </w:pPr>
      <w:commentRangeStart w:id="6"/>
      <w:commentRangeStart w:id="7"/>
      <w:commentRangeEnd w:id="6"/>
      <w:ins w:id="8" w:author="Xin Xie" w:date="2023-03-26T08:56:00Z">
        <w:r>
          <w:rPr>
            <w:rStyle w:val="CommentReference"/>
          </w:rPr>
          <w:commentReference w:id="6"/>
        </w:r>
        <w:commentRangeEnd w:id="7"/>
        <w:r>
          <w:rPr>
            <w:rStyle w:val="CommentReference"/>
          </w:rPr>
          <w:commentReference w:id="7"/>
        </w:r>
      </w:ins>
    </w:p>
    <w:p w14:paraId="1E7510D9" w14:textId="77777777" w:rsidR="00BD35FF" w:rsidRDefault="00BD35FF" w:rsidP="00BD35FF">
      <w:pPr>
        <w:ind w:firstLine="0"/>
        <w:jc w:val="left"/>
        <w:rPr>
          <w:ins w:id="9" w:author="Xin Xie" w:date="2023-03-26T08:56:00Z"/>
          <w:rFonts w:ascii="Times New Roman" w:hAnsi="Times New Roman"/>
          <w:b/>
          <w:bCs/>
          <w:sz w:val="22"/>
          <w:szCs w:val="22"/>
        </w:rPr>
      </w:pPr>
    </w:p>
    <w:p w14:paraId="2B702A86" w14:textId="77777777" w:rsidR="00F64007" w:rsidRDefault="00F64007" w:rsidP="00F64007">
      <w:pPr>
        <w:rPr>
          <w:ins w:id="10" w:author="Xin Xie" w:date="2023-03-26T08:55:00Z"/>
          <w:rFonts w:ascii="Times New Roman" w:hAnsi="Times New Roman"/>
          <w:sz w:val="22"/>
          <w:szCs w:val="22"/>
        </w:rPr>
      </w:pPr>
    </w:p>
    <w:p w14:paraId="091C2DE6" w14:textId="77777777" w:rsidR="00F64007" w:rsidRDefault="00F64007" w:rsidP="00F64007">
      <w:pPr>
        <w:rPr>
          <w:ins w:id="11" w:author="Xin Xie" w:date="2023-03-26T08:55:00Z"/>
          <w:rFonts w:ascii="Times New Roman" w:hAnsi="Times New Roman"/>
          <w:sz w:val="22"/>
          <w:szCs w:val="22"/>
        </w:rPr>
      </w:pPr>
    </w:p>
    <w:p w14:paraId="73D4E585" w14:textId="77777777" w:rsidR="00F64007" w:rsidRDefault="00F64007">
      <w:pPr>
        <w:ind w:firstLine="0"/>
        <w:jc w:val="left"/>
        <w:rPr>
          <w:ins w:id="12" w:author="Xin Xie" w:date="2023-03-26T08:55:00Z"/>
          <w:rFonts w:ascii="Times New Roman" w:hAnsi="Times New Roman"/>
          <w:b/>
          <w:sz w:val="22"/>
          <w:szCs w:val="22"/>
        </w:rPr>
      </w:pPr>
      <w:ins w:id="13" w:author="Xin Xie" w:date="2023-03-26T08:55:00Z">
        <w:r>
          <w:rPr>
            <w:rFonts w:ascii="Times New Roman" w:hAnsi="Times New Roman"/>
            <w:b/>
            <w:sz w:val="22"/>
            <w:szCs w:val="22"/>
          </w:rPr>
          <w:br w:type="page"/>
        </w:r>
      </w:ins>
    </w:p>
    <w:p w14:paraId="471D7E7E" w14:textId="5166E7B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77777777"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w:t>
      </w:r>
      <w:r w:rsidRPr="00AF3764">
        <w:rPr>
          <w:rFonts w:ascii="Times" w:eastAsia="Times New Roman" w:hAnsi="Times"/>
          <w:color w:val="000000" w:themeColor="text1"/>
          <w:sz w:val="22"/>
          <w:szCs w:val="22"/>
          <w:highlight w:val="yellow"/>
        </w:rPr>
        <w:t>a footnote on p. 7</w:t>
      </w:r>
      <w:r w:rsidRPr="004F32C8">
        <w:rPr>
          <w:rFonts w:ascii="Times" w:eastAsia="Times New Roman" w:hAnsi="Times"/>
          <w:color w:val="000000" w:themeColor="text1"/>
          <w:sz w:val="22"/>
          <w:szCs w:val="22"/>
        </w:rPr>
        <w:t xml:space="preserve"> that </w:t>
      </w:r>
      <w:r>
        <w:rPr>
          <w:rFonts w:ascii="Times" w:eastAsia="Times New Roman" w:hAnsi="Times"/>
          <w:color w:val="000000" w:themeColor="text1"/>
          <w:sz w:val="22"/>
          <w:szCs w:val="22"/>
        </w:rPr>
        <w:t xml:space="preserve">attempts to address it.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2365454A"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ur claims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in the most general case, normalization requires the computation of a set of statistics (e.g., the mean, or the mean and standard deviation, or …) for each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(e.g., VOT or f0)</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if the category was /d/ or /t/).</w:t>
      </w:r>
    </w:p>
    <w:p w14:paraId="5F0FD048" w14:textId="4494A831" w:rsidR="001D6973" w:rsidRPr="004F32C8" w:rsidRDefault="004F32C8" w:rsidP="004F32C8">
      <w:pPr>
        <w:ind w:firstLine="0"/>
        <w:rPr>
          <w:ins w:id="14" w:author="Kurumada, Chigusa" w:date="2023-03-30T19:15: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than some other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e.g., storing the first 100 statistical moments of each cue, and doing so separately for each speaker). But this is what we mean by comparing </w:t>
      </w:r>
      <w:commentRangeStart w:id="15"/>
      <w:r w:rsidR="001D6973" w:rsidRPr="001D6973">
        <w:rPr>
          <w:rFonts w:ascii="Times" w:eastAsia="Times New Roman" w:hAnsi="Times"/>
          <w:color w:val="000000" w:themeColor="text1"/>
          <w:sz w:val="22"/>
          <w:szCs w:val="22"/>
        </w:rPr>
        <w:t>like with like</w:t>
      </w:r>
      <w:commentRangeEnd w:id="15"/>
      <w:r w:rsidR="001D6973">
        <w:rPr>
          <w:rStyle w:val="CommentReference"/>
        </w:rPr>
        <w:commentReference w:id="15"/>
      </w:r>
      <w:r w:rsidR="001D6973" w:rsidRPr="001D6973">
        <w:rPr>
          <w:rFonts w:ascii="Times" w:eastAsia="Times New Roman" w:hAnsi="Times"/>
          <w:color w:val="000000" w:themeColor="text1"/>
          <w:sz w:val="22"/>
          <w:szCs w:val="22"/>
        </w:rPr>
        <w:t xml:space="preserve">, i.e., </w:t>
      </w:r>
      <w:r w:rsidR="00964419">
        <w:rPr>
          <w:rFonts w:ascii="Times" w:eastAsia="Times New Roman" w:hAnsi="Times"/>
          <w:color w:val="000000" w:themeColor="text1"/>
          <w:sz w:val="22"/>
          <w:szCs w:val="22"/>
        </w:rPr>
        <w:t xml:space="preserve">To the extent that “normalization” applies to a cue and “representations” apply to a category, </w:t>
      </w:r>
      <w:r w:rsidR="001D6973" w:rsidRPr="001D6973">
        <w:rPr>
          <w:rFonts w:ascii="Times" w:eastAsia="Times New Roman" w:hAnsi="Times"/>
          <w:color w:val="000000" w:themeColor="text1"/>
          <w:sz w:val="22"/>
          <w:szCs w:val="22"/>
        </w:rPr>
        <w:t xml:space="preserve">for each model of normalization there is a parallel 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6"/>
      <w:commentRangeStart w:id="17"/>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6"/>
      <w:r w:rsidR="00C26D0F">
        <w:rPr>
          <w:rStyle w:val="CommentReference"/>
        </w:rPr>
        <w:commentReference w:id="16"/>
      </w:r>
      <w:commentRangeEnd w:id="17"/>
      <w:r w:rsidR="004F2595">
        <w:rPr>
          <w:rStyle w:val="CommentReference"/>
        </w:rPr>
        <w:commentReference w:id="17"/>
      </w:r>
    </w:p>
    <w:p w14:paraId="733590AC" w14:textId="68FC1B08" w:rsidR="004A5B01" w:rsidRDefault="004A5B01" w:rsidP="009D6F9F">
      <w:pPr>
        <w:ind w:firstLine="0"/>
        <w:rPr>
          <w:rFonts w:ascii="Times" w:eastAsia="Times New Roman" w:hAnsi="Times"/>
          <w:color w:val="0031E6"/>
          <w:sz w:val="22"/>
          <w:szCs w:val="22"/>
        </w:rPr>
      </w:pPr>
    </w:p>
    <w:p w14:paraId="32030721" w14:textId="386EF9BD"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1D6973">
        <w:rPr>
          <w:rFonts w:ascii="Times" w:eastAsia="Times New Roman" w:hAnsi="Times"/>
          <w:color w:val="000000" w:themeColor="text1"/>
          <w:sz w:val="22"/>
          <w:szCs w:val="22"/>
        </w:rPr>
        <w:t>And in fact</w:t>
      </w:r>
      <w:r w:rsidR="00616AEC">
        <w:rPr>
          <w:rFonts w:ascii="Times" w:eastAsia="Times New Roman" w:hAnsi="Times"/>
          <w:color w:val="000000" w:themeColor="text1"/>
          <w:sz w:val="22"/>
          <w:szCs w:val="22"/>
        </w:rPr>
        <w:t>, w</w:t>
      </w:r>
      <w:r w:rsidRPr="00616AEC">
        <w:rPr>
          <w:rFonts w:ascii="Times" w:eastAsia="Times New Roman" w:hAnsi="Times"/>
          <w:color w:val="000000" w:themeColor="text1"/>
          <w:sz w:val="22"/>
          <w:szCs w:val="22"/>
        </w:rPr>
        <w:t>e indeed intend</w:t>
      </w:r>
      <w:r w:rsidR="001D6973">
        <w:rPr>
          <w:rFonts w:ascii="Times" w:eastAsia="Times New Roman" w:hAnsi="Times"/>
          <w:color w:val="000000" w:themeColor="text1"/>
          <w:sz w:val="22"/>
          <w:szCs w:val="22"/>
        </w:rPr>
        <w:t>ed</w:t>
      </w:r>
      <w:r w:rsidRPr="00616AEC">
        <w:rPr>
          <w:rFonts w:ascii="Times" w:eastAsia="Times New Roman" w:hAnsi="Times"/>
          <w:color w:val="000000" w:themeColor="text1"/>
          <w:sz w:val="22"/>
          <w:szCs w:val="22"/>
        </w:rPr>
        <w: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xml:space="preserve">. The short of it is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commentRangeStart w:id="18"/>
      <w:r w:rsidR="00B54F9D">
        <w:rPr>
          <w:rFonts w:ascii="Times" w:eastAsia="Times New Roman" w:hAnsi="Times"/>
          <w:b/>
          <w:bCs/>
          <w:color w:val="000000" w:themeColor="text1"/>
          <w:sz w:val="22"/>
          <w:szCs w:val="22"/>
        </w:rPr>
        <w:t xml:space="preserve">We now clarify this as part of footnote </w:t>
      </w:r>
      <w:r w:rsidR="00D05801">
        <w:rPr>
          <w:rFonts w:ascii="Times" w:eastAsia="Times New Roman" w:hAnsi="Times"/>
          <w:b/>
          <w:bCs/>
          <w:color w:val="000000" w:themeColor="text1"/>
          <w:sz w:val="22"/>
          <w:szCs w:val="22"/>
        </w:rPr>
        <w:t xml:space="preserve">1 </w:t>
      </w:r>
      <w:r w:rsidR="00B54F9D">
        <w:rPr>
          <w:rFonts w:ascii="Times" w:eastAsia="Times New Roman" w:hAnsi="Times"/>
          <w:b/>
          <w:bCs/>
          <w:color w:val="000000" w:themeColor="text1"/>
          <w:sz w:val="22"/>
          <w:szCs w:val="22"/>
        </w:rPr>
        <w:t xml:space="preserve">on p. </w:t>
      </w:r>
      <w:r w:rsidR="00D05801">
        <w:rPr>
          <w:rFonts w:ascii="Times" w:eastAsia="Times New Roman" w:hAnsi="Times"/>
          <w:b/>
          <w:bCs/>
          <w:color w:val="000000" w:themeColor="text1"/>
          <w:sz w:val="22"/>
          <w:szCs w:val="22"/>
        </w:rPr>
        <w:t>8</w:t>
      </w:r>
      <w:r w:rsidR="00B54F9D">
        <w:rPr>
          <w:rFonts w:ascii="Times" w:eastAsia="Times New Roman" w:hAnsi="Times"/>
          <w:b/>
          <w:bCs/>
          <w:color w:val="000000" w:themeColor="text1"/>
          <w:sz w:val="22"/>
          <w:szCs w:val="22"/>
        </w:rPr>
        <w:t xml:space="preserve">. </w:t>
      </w:r>
      <w:commentRangeEnd w:id="18"/>
      <w:r w:rsidR="00B92C59">
        <w:rPr>
          <w:rStyle w:val="CommentReference"/>
        </w:rPr>
        <w:commentReference w:id="18"/>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1A5BD86" w:rsidR="00616AEC" w:rsidRPr="00B54F9D" w:rsidRDefault="00B54F9D" w:rsidP="009D6F9F">
      <w:pPr>
        <w:ind w:firstLine="0"/>
        <w:rPr>
          <w:rFonts w:ascii="Times" w:eastAsia="Times New Roman" w:hAnsi="Times"/>
          <w:color w:val="000000" w:themeColor="text1"/>
          <w:sz w:val="22"/>
          <w:szCs w:val="22"/>
        </w:rPr>
      </w:pPr>
      <w:commentRangeStart w:id="19"/>
      <w:r>
        <w:rPr>
          <w:rFonts w:ascii="Times" w:eastAsia="Times New Roman" w:hAnsi="Times"/>
          <w:b/>
          <w:bCs/>
          <w:color w:val="000000" w:themeColor="text1"/>
          <w:sz w:val="22"/>
          <w:szCs w:val="22"/>
        </w:rPr>
        <w:t>We</w:t>
      </w:r>
      <w:commentRangeEnd w:id="19"/>
      <w:r w:rsidR="004F2595">
        <w:rPr>
          <w:rStyle w:val="CommentReference"/>
        </w:rPr>
        <w:commentReference w:id="19"/>
      </w:r>
      <w:r>
        <w:rPr>
          <w:rFonts w:ascii="Times" w:eastAsia="Times New Roman" w:hAnsi="Times"/>
          <w:b/>
          <w:bCs/>
          <w:color w:val="000000" w:themeColor="text1"/>
          <w:sz w:val="22"/>
          <w:szCs w:val="22"/>
        </w:rPr>
        <w:t xml:space="preserve"> also hope that our general discussion makes clear that we do in fact think that there is existing evidence that </w:t>
      </w:r>
      <w:r w:rsidR="000711CF">
        <w:rPr>
          <w:rFonts w:ascii="Times" w:eastAsia="Times New Roman" w:hAnsi="Times"/>
          <w:b/>
          <w:bCs/>
          <w:color w:val="000000" w:themeColor="text1"/>
          <w:sz w:val="22"/>
          <w:szCs w:val="22"/>
        </w:rPr>
        <w:t xml:space="preserve">could </w:t>
      </w:r>
      <w:r>
        <w:rPr>
          <w:rFonts w:ascii="Times" w:eastAsia="Times New Roman" w:hAnsi="Times"/>
          <w:b/>
          <w:bCs/>
          <w:color w:val="000000" w:themeColor="text1"/>
          <w:sz w:val="22"/>
          <w:szCs w:val="22"/>
        </w:rPr>
        <w:t>distinguish between the mechanisms</w:t>
      </w:r>
      <w:r w:rsidR="00000188">
        <w:rPr>
          <w:rFonts w:ascii="Times" w:eastAsia="Times New Roman" w:hAnsi="Times"/>
          <w:b/>
          <w:bCs/>
          <w:color w:val="000000" w:themeColor="text1"/>
          <w:sz w:val="22"/>
          <w:szCs w:val="22"/>
        </w:rPr>
        <w:t>.</w:t>
      </w:r>
      <w:r>
        <w:rPr>
          <w:rFonts w:ascii="Times" w:eastAsia="Times New Roman" w:hAnsi="Times"/>
          <w:color w:val="000000" w:themeColor="text1"/>
          <w:sz w:val="22"/>
          <w:szCs w:val="22"/>
        </w:rPr>
        <w:t xml:space="preserve"> </w:t>
      </w:r>
      <w:r w:rsidR="00000188">
        <w:rPr>
          <w:rFonts w:ascii="Times" w:eastAsia="Times New Roman" w:hAnsi="Times"/>
          <w:color w:val="000000" w:themeColor="text1"/>
          <w:sz w:val="22"/>
          <w:szCs w:val="22"/>
        </w:rPr>
        <w:t xml:space="preserve">But </w:t>
      </w:r>
      <w:r>
        <w:rPr>
          <w:rFonts w:ascii="Times" w:eastAsia="Times New Roman" w:hAnsi="Times"/>
          <w:color w:val="000000" w:themeColor="text1"/>
          <w:sz w:val="22"/>
          <w:szCs w:val="22"/>
        </w:rPr>
        <w:t xml:space="preserve">it’s far and few between, often not yet replicated, and most of these pieces of evidence (all discussed in </w:t>
      </w:r>
      <w:r w:rsidRPr="00976C8E">
        <w:rPr>
          <w:rFonts w:ascii="Times" w:eastAsia="Times New Roman" w:hAnsi="Times"/>
          <w:color w:val="000000" w:themeColor="text1"/>
          <w:sz w:val="22"/>
          <w:szCs w:val="22"/>
          <w:highlight w:val="yellow"/>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r w:rsidR="00000188">
        <w:rPr>
          <w:rFonts w:ascii="Times" w:eastAsia="Times New Roman" w:hAnsi="Times"/>
          <w:color w:val="000000" w:themeColor="text1"/>
          <w:sz w:val="22"/>
          <w:szCs w:val="22"/>
        </w:rPr>
        <w:t xml:space="preserve">.  For instance, </w:t>
      </w:r>
      <w:r>
        <w:rPr>
          <w:rFonts w:ascii="Times" w:eastAsia="Times New Roman" w:hAnsi="Times"/>
          <w:color w:val="000000" w:themeColor="text1"/>
          <w:sz w:val="22"/>
          <w:szCs w:val="22"/>
        </w:rPr>
        <w:t xml:space="preserve">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0FFC6A32"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20"/>
      <w:r>
        <w:rPr>
          <w:rFonts w:ascii="Times" w:eastAsia="Times New Roman" w:hAnsi="Times"/>
          <w:color w:val="000000" w:themeColor="text1"/>
          <w:sz w:val="22"/>
          <w:szCs w:val="22"/>
        </w:rPr>
        <w:t>implicates</w:t>
      </w:r>
      <w:commentRangeEnd w:id="20"/>
      <w:r w:rsidR="00AB3927">
        <w:rPr>
          <w:rStyle w:val="CommentReference"/>
        </w:rPr>
        <w:commentReference w:id="20"/>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w:t>
      </w:r>
      <w:r>
        <w:rPr>
          <w:rFonts w:ascii="Times" w:eastAsia="Times New Roman" w:hAnsi="Times"/>
          <w:color w:val="000000" w:themeColor="text1"/>
          <w:sz w:val="22"/>
          <w:szCs w:val="22"/>
        </w:rPr>
        <w:lastRenderedPageBreak/>
        <w:t xml:space="preserve">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conduct</w:t>
      </w:r>
      <w:r w:rsidR="001D6973">
        <w:rPr>
          <w:rFonts w:ascii="Times" w:eastAsia="Times New Roman" w:hAnsi="Times"/>
          <w:color w:val="000000" w:themeColor="text1"/>
          <w:sz w:val="22"/>
          <w:szCs w:val="22"/>
        </w:rPr>
        <w:t>ing</w:t>
      </w:r>
      <w:r>
        <w:rPr>
          <w:rFonts w:ascii="Times" w:eastAsia="Times New Roman" w:hAnsi="Times"/>
          <w:color w:val="000000" w:themeColor="text1"/>
          <w:sz w:val="22"/>
          <w:szCs w:val="22"/>
        </w:rPr>
        <w:t xml:space="preserve">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691F6B1" w:rsidR="00C26D0F" w:rsidRDefault="00F1729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R3 is correct that our decision to study the /d/-/t/ contrast could appear somewhat surprising to some. </w:t>
      </w:r>
      <w:r w:rsidR="00C26D0F">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 xml:space="preserve">in fact </w:t>
      </w:r>
      <w:r w:rsidR="00C26D0F">
        <w:rPr>
          <w:rFonts w:ascii="Times" w:eastAsia="Times New Roman" w:hAnsi="Times"/>
          <w:color w:val="000000" w:themeColor="text1"/>
          <w:sz w:val="22"/>
          <w:szCs w:val="22"/>
        </w:rPr>
        <w:t xml:space="preserve">had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 as well</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21"/>
      <w:r w:rsidR="00C26D0F">
        <w:rPr>
          <w:rFonts w:ascii="Times" w:eastAsia="Times New Roman" w:hAnsi="Times"/>
          <w:color w:val="000000" w:themeColor="text1"/>
          <w:sz w:val="22"/>
          <w:szCs w:val="22"/>
        </w:rPr>
        <w:t>distributions</w:t>
      </w:r>
      <w:commentRangeEnd w:id="21"/>
      <w:r w:rsidR="00C26D0F">
        <w:rPr>
          <w:rStyle w:val="CommentReference"/>
        </w:rPr>
        <w:commentReference w:id="21"/>
      </w:r>
      <w:r w:rsidR="00052B41">
        <w:rPr>
          <w:rFonts w:ascii="Times" w:eastAsia="Times New Roman" w:hAnsi="Times"/>
          <w:color w:val="000000" w:themeColor="text1"/>
          <w:sz w:val="22"/>
          <w:szCs w:val="22"/>
        </w:rPr>
        <w:t xml:space="preserve"> (e.g., </w:t>
      </w:r>
      <w:proofErr w:type="spellStart"/>
      <w:r w:rsidR="00052B41">
        <w:rPr>
          <w:rFonts w:ascii="Times" w:eastAsia="Times New Roman" w:hAnsi="Times"/>
          <w:color w:val="000000" w:themeColor="text1"/>
          <w:sz w:val="22"/>
          <w:szCs w:val="22"/>
        </w:rPr>
        <w:t>Chodroff</w:t>
      </w:r>
      <w:proofErr w:type="spellEnd"/>
      <w:r w:rsidR="00052B41">
        <w:rPr>
          <w:rFonts w:ascii="Times" w:eastAsia="Times New Roman" w:hAnsi="Times"/>
          <w:color w:val="000000" w:themeColor="text1"/>
          <w:sz w:val="22"/>
          <w:szCs w:val="22"/>
        </w:rPr>
        <w:t xml:space="preserve"> &amp; Wilson, 2018)</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However, no aspect of t</w:t>
      </w:r>
      <w:r w:rsidR="00473023">
        <w:rPr>
          <w:rFonts w:ascii="Times" w:eastAsia="Times New Roman" w:hAnsi="Times"/>
          <w:color w:val="000000" w:themeColor="text1"/>
          <w:sz w:val="22"/>
          <w:szCs w:val="22"/>
        </w:rPr>
        <w:t xml:space="preserve">he approach and our computational resources </w:t>
      </w:r>
      <w:r w:rsidR="008C0A3E">
        <w:rPr>
          <w:rFonts w:ascii="Times" w:eastAsia="Times New Roman" w:hAnsi="Times"/>
          <w:color w:val="000000" w:themeColor="text1"/>
          <w:sz w:val="22"/>
          <w:szCs w:val="22"/>
        </w:rPr>
        <w:t>presented in the current manuscript is specific to /d/-/t/. Once relevant resources become available, ASP is</w:t>
      </w:r>
      <w:r w:rsidR="00473023">
        <w:rPr>
          <w:rFonts w:ascii="Times" w:eastAsia="Times New Roman" w:hAnsi="Times"/>
          <w:color w:val="000000" w:themeColor="text1"/>
          <w:sz w:val="22"/>
          <w:szCs w:val="22"/>
        </w:rPr>
        <w:t xml:space="preserve"> readily extendable to other contrasts</w:t>
      </w:r>
      <w:r>
        <w:rPr>
          <w:rFonts w:ascii="Times" w:eastAsia="Times New Roman" w:hAnsi="Times"/>
          <w:color w:val="000000" w:themeColor="text1"/>
          <w:sz w:val="22"/>
          <w:szCs w:val="22"/>
        </w:rPr>
        <w:t xml:space="preserve"> (e.g., fricatives)</w:t>
      </w:r>
      <w:r w:rsidR="0047302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It is our hope that other researchers with </w:t>
      </w:r>
      <w:r w:rsidR="00DE7A7A">
        <w:rPr>
          <w:rFonts w:ascii="Times" w:eastAsia="Times New Roman" w:hAnsi="Times"/>
          <w:color w:val="000000" w:themeColor="text1"/>
          <w:sz w:val="22"/>
          <w:szCs w:val="22"/>
        </w:rPr>
        <w:t xml:space="preserve">such resources </w:t>
      </w:r>
      <w:r>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take a similar approach </w:t>
      </w:r>
      <w:r w:rsidR="00DE7A7A">
        <w:rPr>
          <w:rFonts w:ascii="Times" w:eastAsia="Times New Roman" w:hAnsi="Times"/>
          <w:color w:val="000000" w:themeColor="text1"/>
          <w:sz w:val="22"/>
          <w:szCs w:val="22"/>
        </w:rPr>
        <w:t xml:space="preserve">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22"/>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9961A1">
        <w:rPr>
          <w:rFonts w:ascii="Times" w:eastAsia="Times New Roman" w:hAnsi="Times"/>
          <w:b/>
          <w:bCs/>
          <w:color w:val="000000" w:themeColor="text1"/>
          <w:sz w:val="22"/>
          <w:szCs w:val="22"/>
          <w:highlight w:val="yellow"/>
        </w:rPr>
        <w:t>We now clarify this on p. XXX.</w:t>
      </w:r>
      <w:commentRangeEnd w:id="22"/>
      <w:r w:rsidR="00C26D0F" w:rsidRPr="009961A1">
        <w:rPr>
          <w:rStyle w:val="CommentReference"/>
          <w:b/>
          <w:bCs/>
          <w:highlight w:val="yellow"/>
        </w:rPr>
        <w:commentReference w:id="22"/>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23"/>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23"/>
      <w:r w:rsidR="00D10781">
        <w:rPr>
          <w:rStyle w:val="CommentReference"/>
        </w:rPr>
        <w:commentReference w:id="23"/>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w:t>
      </w:r>
      <w:r w:rsidRPr="00D85E1F">
        <w:rPr>
          <w:rFonts w:ascii="Times" w:eastAsia="Times New Roman" w:hAnsi="Times"/>
          <w:b/>
          <w:bCs/>
          <w:color w:val="000000" w:themeColor="text1"/>
          <w:sz w:val="22"/>
          <w:szCs w:val="22"/>
        </w:rPr>
        <w:lastRenderedPageBreak/>
        <w:t xml:space="preserve">(2011, 2012, 2015)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24"/>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24"/>
      <w:r w:rsidR="0037236A">
        <w:rPr>
          <w:rStyle w:val="CommentReference"/>
        </w:rPr>
        <w:commentReference w:id="24"/>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25"/>
      <w:commentRangeStart w:id="26"/>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25"/>
      <w:r w:rsidR="0037236A">
        <w:rPr>
          <w:rStyle w:val="CommentReference"/>
        </w:rPr>
        <w:commentReference w:id="25"/>
      </w:r>
      <w:commentRangeEnd w:id="26"/>
      <w:r w:rsidR="0037236A">
        <w:rPr>
          <w:rStyle w:val="CommentReference"/>
        </w:rPr>
        <w:commentReference w:id="26"/>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27"/>
      <w:commentRangeStart w:id="28"/>
      <w:r w:rsidR="002445FE" w:rsidRPr="00A50F5E">
        <w:rPr>
          <w:rFonts w:ascii="Times" w:eastAsia="Times New Roman" w:hAnsi="Times"/>
          <w:color w:val="000000" w:themeColor="text1"/>
          <w:sz w:val="22"/>
          <w:szCs w:val="22"/>
        </w:rPr>
        <w:t>representations.</w:t>
      </w:r>
      <w:commentRangeEnd w:id="27"/>
      <w:r w:rsidR="00924F4C">
        <w:rPr>
          <w:rStyle w:val="CommentReference"/>
        </w:rPr>
        <w:commentReference w:id="27"/>
      </w:r>
      <w:commentRangeEnd w:id="28"/>
      <w:r w:rsidR="0037236A">
        <w:rPr>
          <w:rStyle w:val="CommentReference"/>
        </w:rPr>
        <w:commentReference w:id="28"/>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02D05709"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29"/>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r w:rsidR="00FE29B9" w:rsidRPr="009961A1">
        <w:rPr>
          <w:rFonts w:ascii="Times" w:eastAsia="Times New Roman" w:hAnsi="Times"/>
          <w:color w:val="000000" w:themeColor="text1"/>
          <w:sz w:val="22"/>
          <w:szCs w:val="22"/>
          <w:highlight w:val="yellow"/>
        </w:rPr>
        <w:t>2</w:t>
      </w:r>
      <w:r>
        <w:rPr>
          <w:rFonts w:ascii="Times" w:eastAsia="Times New Roman" w:hAnsi="Times"/>
          <w:color w:val="000000" w:themeColor="text1"/>
          <w:sz w:val="22"/>
          <w:szCs w:val="22"/>
        </w:rPr>
        <w:t xml:space="preserve">, p. </w:t>
      </w:r>
      <w:commentRangeStart w:id="30"/>
      <w:commentRangeStart w:id="31"/>
      <w:r w:rsidR="00FE29B9">
        <w:rPr>
          <w:rFonts w:ascii="Times" w:eastAsia="Times New Roman" w:hAnsi="Times"/>
          <w:color w:val="000000" w:themeColor="text1"/>
          <w:sz w:val="22"/>
          <w:szCs w:val="22"/>
        </w:rPr>
        <w:t>11</w:t>
      </w:r>
      <w:commentRangeEnd w:id="30"/>
      <w:r w:rsidR="00B37AAF">
        <w:rPr>
          <w:rStyle w:val="CommentReference"/>
        </w:rPr>
        <w:commentReference w:id="30"/>
      </w:r>
      <w:commentRangeEnd w:id="31"/>
      <w:r w:rsidR="00B37AAF">
        <w:rPr>
          <w:rStyle w:val="CommentReference"/>
        </w:rPr>
        <w:commentReference w:id="31"/>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29"/>
      <w:r>
        <w:rPr>
          <w:rStyle w:val="CommentReference"/>
        </w:rPr>
        <w:commentReference w:id="29"/>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49F17404"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32"/>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32"/>
      <w:r>
        <w:rPr>
          <w:rStyle w:val="CommentReference"/>
        </w:rPr>
        <w:commentReference w:id="32"/>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33"/>
      <w:r w:rsidRPr="00DD14F8">
        <w:rPr>
          <w:rFonts w:ascii="Times" w:eastAsia="Times New Roman" w:hAnsi="Times"/>
          <w:color w:val="000000" w:themeColor="text1"/>
          <w:sz w:val="22"/>
          <w:szCs w:val="22"/>
        </w:rPr>
        <w:t>Would a figure that consolidates all three of these figures into one perhaps help?</w:t>
      </w:r>
      <w:commentRangeEnd w:id="33"/>
      <w:r>
        <w:rPr>
          <w:rStyle w:val="CommentReference"/>
        </w:rPr>
        <w:commentReference w:id="33"/>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6, lines 178-179 — It might be unfair to equate Zheng and Samuel (2020) with perceptual </w:t>
      </w:r>
      <w:r w:rsidRPr="009A5273">
        <w:rPr>
          <w:rFonts w:ascii="Times" w:eastAsia="Times New Roman" w:hAnsi="Times"/>
          <w:color w:val="0031E6"/>
          <w:sz w:val="22"/>
          <w:szCs w:val="22"/>
        </w:rPr>
        <w:lastRenderedPageBreak/>
        <w:t>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2219AD9"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34"/>
      <w:commentRangeStart w:id="35"/>
      <w:r>
        <w:rPr>
          <w:rFonts w:ascii="Times" w:eastAsia="Times New Roman" w:hAnsi="Times"/>
          <w:color w:val="000000" w:themeColor="text1"/>
          <w:sz w:val="22"/>
          <w:szCs w:val="22"/>
        </w:rPr>
        <w:t xml:space="preserve">Elsewhere, we have seen </w:t>
      </w:r>
      <w:r w:rsidR="009F7E28">
        <w:rPr>
          <w:rFonts w:ascii="Times" w:eastAsia="Times New Roman" w:hAnsi="Times"/>
          <w:color w:val="000000" w:themeColor="text1"/>
          <w:sz w:val="22"/>
          <w:szCs w:val="22"/>
        </w:rPr>
        <w:t xml:space="preserve">the notion of </w:t>
      </w:r>
      <w:r w:rsidR="009F7E28" w:rsidRPr="009961A1">
        <w:rPr>
          <w:rFonts w:ascii="Times" w:eastAsia="Times New Roman" w:hAnsi="Times"/>
          <w:i/>
          <w:iCs/>
          <w:color w:val="000000" w:themeColor="text1"/>
          <w:sz w:val="22"/>
          <w:szCs w:val="22"/>
        </w:rPr>
        <w:t>category</w:t>
      </w:r>
      <w:r w:rsidR="009F7E28">
        <w:rPr>
          <w:rFonts w:ascii="Times" w:eastAsia="Times New Roman" w:hAnsi="Times"/>
          <w:color w:val="000000" w:themeColor="text1"/>
          <w:sz w:val="22"/>
          <w:szCs w:val="22"/>
        </w:rPr>
        <w:t xml:space="preserve"> (not </w:t>
      </w:r>
      <w:r>
        <w:rPr>
          <w:rFonts w:ascii="Times" w:eastAsia="Times New Roman" w:hAnsi="Times"/>
          <w:color w:val="000000" w:themeColor="text1"/>
          <w:sz w:val="22"/>
          <w:szCs w:val="22"/>
        </w:rPr>
        <w:t>criteria</w:t>
      </w:r>
      <w:r w:rsidR="009F7E2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34"/>
      <w:r>
        <w:rPr>
          <w:rStyle w:val="CommentReference"/>
        </w:rPr>
        <w:commentReference w:id="34"/>
      </w:r>
      <w:commentRangeEnd w:id="35"/>
      <w:r w:rsidR="00DF73EF">
        <w:rPr>
          <w:rStyle w:val="CommentReference"/>
        </w:rPr>
        <w:commentReference w:id="35"/>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36"/>
      <w:commentRangeStart w:id="37"/>
      <w:commentRangeStart w:id="38"/>
      <w:r w:rsidRPr="009A5273">
        <w:rPr>
          <w:rFonts w:ascii="Times" w:eastAsia="Times New Roman" w:hAnsi="Times"/>
          <w:color w:val="0031E6"/>
          <w:sz w:val="22"/>
          <w:szCs w:val="22"/>
        </w:rPr>
        <w:t xml:space="preserve">Magnuson and Nusbaum (2007) for an alternative conception of normalization </w:t>
      </w:r>
      <w:commentRangeEnd w:id="36"/>
      <w:r w:rsidR="00AA49F3">
        <w:rPr>
          <w:rStyle w:val="CommentReference"/>
        </w:rPr>
        <w:commentReference w:id="36"/>
      </w:r>
      <w:commentRangeEnd w:id="37"/>
      <w:r w:rsidR="00D05801">
        <w:rPr>
          <w:rStyle w:val="CommentReference"/>
        </w:rPr>
        <w:commentReference w:id="37"/>
      </w:r>
      <w:commentRangeEnd w:id="38"/>
      <w:r w:rsidR="00D05801">
        <w:rPr>
          <w:rStyle w:val="CommentReference"/>
        </w:rPr>
        <w:commentReference w:id="38"/>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6FFD6431"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w:t>
      </w:r>
      <w:commentRangeStart w:id="39"/>
      <w:r w:rsidRPr="009961A1">
        <w:rPr>
          <w:rFonts w:ascii="Times" w:eastAsia="Times New Roman" w:hAnsi="Times"/>
          <w:color w:val="000000" w:themeColor="text1"/>
          <w:sz w:val="22"/>
          <w:szCs w:val="22"/>
        </w:rPr>
        <w:t xml:space="preserve">the two references to Footnote </w:t>
      </w:r>
      <w:r w:rsidR="004B75A9" w:rsidRPr="009961A1">
        <w:rPr>
          <w:rFonts w:ascii="Times" w:eastAsia="Times New Roman" w:hAnsi="Times"/>
          <w:color w:val="000000" w:themeColor="text1"/>
          <w:sz w:val="22"/>
          <w:szCs w:val="22"/>
        </w:rPr>
        <w:t>1</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commentRangeEnd w:id="39"/>
      <w:r w:rsidR="00D05801">
        <w:rPr>
          <w:rStyle w:val="CommentReference"/>
        </w:rPr>
        <w:commentReference w:id="39"/>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0"/>
      <w:commentRangeStart w:id="41"/>
      <w:commentRangeStart w:id="42"/>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0"/>
      <w:r w:rsidR="00AA49F3">
        <w:rPr>
          <w:rStyle w:val="CommentReference"/>
        </w:rPr>
        <w:commentReference w:id="40"/>
      </w:r>
      <w:commentRangeEnd w:id="41"/>
      <w:r w:rsidR="006E7800">
        <w:rPr>
          <w:rStyle w:val="CommentReference"/>
        </w:rPr>
        <w:commentReference w:id="41"/>
      </w:r>
      <w:commentRangeEnd w:id="42"/>
      <w:r w:rsidR="00106713">
        <w:rPr>
          <w:rStyle w:val="CommentReference"/>
        </w:rPr>
        <w:commentReference w:id="42"/>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3"/>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43"/>
      <w:r w:rsidR="00AA49F3">
        <w:rPr>
          <w:rStyle w:val="CommentReference"/>
        </w:rPr>
        <w:commentReference w:id="43"/>
      </w:r>
    </w:p>
    <w:p w14:paraId="6F6F4DC3" w14:textId="77777777" w:rsidR="00AA49F3" w:rsidRDefault="00AA49F3" w:rsidP="009D6F9F">
      <w:pPr>
        <w:ind w:firstLine="0"/>
        <w:rPr>
          <w:rFonts w:ascii="Times" w:eastAsia="Times New Roman" w:hAnsi="Times"/>
          <w:color w:val="0031E6"/>
          <w:sz w:val="22"/>
          <w:szCs w:val="22"/>
        </w:rPr>
      </w:pPr>
    </w:p>
    <w:p w14:paraId="4BA118D4" w14:textId="2B1B9C69"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r w:rsidR="00EF11F4">
        <w:rPr>
          <w:rFonts w:ascii="Times" w:eastAsia="Times New Roman" w:hAnsi="Times"/>
          <w:color w:val="000000" w:themeColor="text1"/>
          <w:sz w:val="22"/>
          <w:szCs w:val="22"/>
          <w:highlight w:val="yellow"/>
        </w:rPr>
        <w:t>raising this important point</w:t>
      </w:r>
      <w:r>
        <w:rPr>
          <w:rFonts w:ascii="Times" w:eastAsia="Times New Roman" w:hAnsi="Times"/>
          <w:color w:val="000000" w:themeColor="text1"/>
          <w:sz w:val="22"/>
          <w:szCs w:val="22"/>
          <w:highlight w:val="yellow"/>
        </w:rPr>
        <w:t xml:space="preserve">. </w:t>
      </w:r>
      <w:commentRangeStart w:id="44"/>
      <w:r w:rsidRPr="00AA49F3">
        <w:rPr>
          <w:rFonts w:ascii="Times" w:eastAsia="Times New Roman" w:hAnsi="Times"/>
          <w:b/>
          <w:bCs/>
          <w:color w:val="000000" w:themeColor="text1"/>
          <w:sz w:val="22"/>
          <w:szCs w:val="22"/>
          <w:highlight w:val="yellow"/>
        </w:rPr>
        <w:t>We now</w:t>
      </w:r>
      <w:r w:rsidR="00EF11F4">
        <w:rPr>
          <w:rFonts w:ascii="Times" w:eastAsia="Times New Roman" w:hAnsi="Times"/>
          <w:b/>
          <w:bCs/>
          <w:color w:val="000000" w:themeColor="text1"/>
          <w:sz w:val="22"/>
          <w:szCs w:val="22"/>
          <w:highlight w:val="yellow"/>
        </w:rPr>
        <w:t xml:space="preserve"> discuss this (p. 9)</w:t>
      </w:r>
      <w:r w:rsidRPr="00AA49F3">
        <w:rPr>
          <w:rFonts w:ascii="Times" w:eastAsia="Times New Roman" w:hAnsi="Times"/>
          <w:b/>
          <w:bCs/>
          <w:color w:val="000000" w:themeColor="text1"/>
          <w:sz w:val="22"/>
          <w:szCs w:val="22"/>
          <w:highlight w:val="yellow"/>
        </w:rPr>
        <w:t xml:space="preserve"> </w:t>
      </w:r>
      <w:commentRangeEnd w:id="44"/>
      <w:r w:rsidR="009172B5">
        <w:rPr>
          <w:rStyle w:val="CommentReference"/>
        </w:rPr>
        <w:commentReference w:id="44"/>
      </w:r>
      <w:proofErr w:type="gramStart"/>
      <w:r w:rsidR="00EF11F4">
        <w:rPr>
          <w:rFonts w:ascii="Times" w:eastAsia="Times New Roman" w:hAnsi="Times"/>
          <w:b/>
          <w:bCs/>
          <w:color w:val="000000" w:themeColor="text1"/>
          <w:sz w:val="22"/>
          <w:szCs w:val="22"/>
          <w:highlight w:val="yellow"/>
        </w:rPr>
        <w:t>and also</w:t>
      </w:r>
      <w:proofErr w:type="gramEnd"/>
      <w:r w:rsidR="00EF11F4">
        <w:rPr>
          <w:rFonts w:ascii="Times" w:eastAsia="Times New Roman" w:hAnsi="Times"/>
          <w:b/>
          <w:bCs/>
          <w:color w:val="000000" w:themeColor="text1"/>
          <w:sz w:val="22"/>
          <w:szCs w:val="22"/>
          <w:highlight w:val="yellow"/>
        </w:rPr>
        <w:t xml:space="preserve"> </w:t>
      </w:r>
      <w:r w:rsidRPr="00AA49F3">
        <w:rPr>
          <w:rFonts w:ascii="Times" w:eastAsia="Times New Roman" w:hAnsi="Times"/>
          <w:b/>
          <w:bCs/>
          <w:color w:val="000000" w:themeColor="text1"/>
          <w:sz w:val="22"/>
          <w:szCs w:val="22"/>
          <w:highlight w:val="yellow"/>
        </w:rPr>
        <w:t xml:space="preserve">return to this point </w:t>
      </w:r>
      <w:r w:rsidR="00EF11F4">
        <w:rPr>
          <w:rFonts w:ascii="Times" w:eastAsia="Times New Roman" w:hAnsi="Times"/>
          <w:b/>
          <w:bCs/>
          <w:color w:val="000000" w:themeColor="text1"/>
          <w:sz w:val="22"/>
          <w:szCs w:val="22"/>
        </w:rPr>
        <w:t xml:space="preserve">in the discussion </w:t>
      </w:r>
      <w:r w:rsidRPr="00AA49F3">
        <w:rPr>
          <w:rFonts w:ascii="Times" w:eastAsia="Times New Roman" w:hAnsi="Times"/>
          <w:b/>
          <w:bCs/>
          <w:color w:val="000000" w:themeColor="text1"/>
          <w:sz w:val="22"/>
          <w:szCs w:val="22"/>
        </w:rPr>
        <w:t xml:space="preserve">(p. </w:t>
      </w:r>
      <w:commentRangeStart w:id="45"/>
      <w:commentRangeStart w:id="46"/>
      <w:r w:rsidRPr="00AA49F3">
        <w:rPr>
          <w:rFonts w:ascii="Times" w:eastAsia="Times New Roman" w:hAnsi="Times"/>
          <w:b/>
          <w:bCs/>
          <w:color w:val="000000" w:themeColor="text1"/>
          <w:sz w:val="22"/>
          <w:szCs w:val="22"/>
        </w:rPr>
        <w:t>XXX</w:t>
      </w:r>
      <w:commentRangeEnd w:id="45"/>
      <w:r>
        <w:rPr>
          <w:rStyle w:val="CommentReference"/>
        </w:rPr>
        <w:commentReference w:id="45"/>
      </w:r>
      <w:commentRangeEnd w:id="46"/>
      <w:r w:rsidR="009172B5">
        <w:rPr>
          <w:rStyle w:val="CommentReference"/>
        </w:rPr>
        <w:commentReference w:id="46"/>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 xml:space="preserve">p. 14 -16, lines 353-355 — There are several other prominent examples of how the same acoustic stimulus can be perceived differently from moment to moment. For instance, the authors might consider citing </w:t>
      </w:r>
      <w:commentRangeStart w:id="47"/>
      <w:commentRangeStart w:id="48"/>
      <w:commentRangeStart w:id="49"/>
      <w:commentRangeStart w:id="5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47"/>
      <w:r w:rsidR="00D047DD">
        <w:rPr>
          <w:rStyle w:val="CommentReference"/>
        </w:rPr>
        <w:commentReference w:id="47"/>
      </w:r>
      <w:commentRangeEnd w:id="48"/>
      <w:r w:rsidR="00D06AB7">
        <w:rPr>
          <w:rStyle w:val="CommentReference"/>
        </w:rPr>
        <w:commentReference w:id="48"/>
      </w:r>
      <w:commentRangeEnd w:id="49"/>
      <w:r w:rsidR="001F07FC">
        <w:rPr>
          <w:rStyle w:val="CommentReference"/>
        </w:rPr>
        <w:commentReference w:id="49"/>
      </w:r>
      <w:commentRangeEnd w:id="50"/>
      <w:r w:rsidR="001F07FC">
        <w:rPr>
          <w:rStyle w:val="CommentReference"/>
        </w:rPr>
        <w:commentReference w:id="50"/>
      </w:r>
    </w:p>
    <w:p w14:paraId="218CE20C" w14:textId="5D4C2536" w:rsidR="00D047DD" w:rsidRPr="00AA49F3" w:rsidRDefault="001F07FC" w:rsidP="00D047DD">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for suggesting these papers. We have now added </w:t>
      </w:r>
      <w:r w:rsidRPr="009A5273">
        <w:rPr>
          <w:rFonts w:ascii="Times" w:eastAsia="Times New Roman" w:hAnsi="Times"/>
          <w:color w:val="0031E6"/>
          <w:sz w:val="22"/>
          <w:szCs w:val="22"/>
        </w:rPr>
        <w:t>Leonard et al. (2016)</w:t>
      </w:r>
      <w:r>
        <w:rPr>
          <w:rFonts w:ascii="Times" w:eastAsia="Times New Roman" w:hAnsi="Times"/>
          <w:color w:val="0031E6"/>
          <w:sz w:val="22"/>
          <w:szCs w:val="22"/>
        </w:rPr>
        <w:t xml:space="preserve"> and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Pr>
          <w:rFonts w:ascii="Times" w:eastAsia="Times New Roman" w:hAnsi="Times"/>
          <w:color w:val="0031E6"/>
          <w:sz w:val="22"/>
          <w:szCs w:val="22"/>
        </w:rPr>
        <w:t xml:space="preserve"> to this discussion.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51"/>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51"/>
      <w:r w:rsidR="00125E8E">
        <w:rPr>
          <w:rStyle w:val="CommentReference"/>
        </w:rPr>
        <w:commentReference w:id="51"/>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52"/>
      <w:commentRangeStart w:id="53"/>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52"/>
      <w:r w:rsidRPr="009961A1">
        <w:rPr>
          <w:rStyle w:val="CommentReference"/>
          <w:highlight w:val="yellow"/>
        </w:rPr>
        <w:commentReference w:id="52"/>
      </w:r>
      <w:commentRangeEnd w:id="53"/>
      <w:r w:rsidRPr="009961A1">
        <w:rPr>
          <w:rStyle w:val="CommentReference"/>
          <w:highlight w:val="yellow"/>
        </w:rPr>
        <w:commentReference w:id="53"/>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4"/>
      <w:commentRangeStart w:id="55"/>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54"/>
      <w:r w:rsidR="00B140A6">
        <w:rPr>
          <w:rStyle w:val="CommentReference"/>
        </w:rPr>
        <w:commentReference w:id="54"/>
      </w:r>
      <w:commentRangeEnd w:id="55"/>
      <w:r w:rsidR="00812E51">
        <w:rPr>
          <w:rStyle w:val="CommentReference"/>
        </w:rPr>
        <w:commentReference w:id="55"/>
      </w:r>
    </w:p>
    <w:p w14:paraId="00FEF4AE" w14:textId="77777777" w:rsidR="006F7F54" w:rsidRDefault="006F7F54" w:rsidP="009D6F9F">
      <w:pPr>
        <w:ind w:firstLine="0"/>
        <w:rPr>
          <w:rFonts w:ascii="Times" w:eastAsia="Times New Roman" w:hAnsi="Times"/>
          <w:color w:val="0031E6"/>
          <w:sz w:val="22"/>
          <w:szCs w:val="22"/>
        </w:rPr>
      </w:pPr>
    </w:p>
    <w:p w14:paraId="351F7444" w14:textId="6AE4CA52"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6"/>
      <w:commentRangeStart w:id="57"/>
      <w:commentRangeStart w:id="58"/>
      <w:r w:rsidR="009A5273" w:rsidRPr="009A5273">
        <w:rPr>
          <w:rFonts w:ascii="Times" w:eastAsia="Times New Roman" w:hAnsi="Times"/>
          <w:color w:val="0031E6"/>
          <w:sz w:val="22"/>
          <w:szCs w:val="22"/>
        </w:rPr>
        <w:t xml:space="preserve">those authors also published a paper that same year in Neuroimage, </w:t>
      </w:r>
      <w:commentRangeEnd w:id="56"/>
      <w:r>
        <w:rPr>
          <w:rStyle w:val="CommentReference"/>
        </w:rPr>
        <w:commentReference w:id="56"/>
      </w:r>
      <w:commentRangeEnd w:id="57"/>
      <w:r w:rsidR="002C1C0C">
        <w:rPr>
          <w:rStyle w:val="CommentReference"/>
        </w:rPr>
        <w:commentReference w:id="57"/>
      </w:r>
      <w:commentRangeEnd w:id="58"/>
      <w:r w:rsidR="00794A13">
        <w:rPr>
          <w:rStyle w:val="CommentReference"/>
        </w:rPr>
        <w:commentReference w:id="58"/>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59"/>
      <w:r>
        <w:rPr>
          <w:rFonts w:ascii="Times" w:eastAsia="Times New Roman" w:hAnsi="Times"/>
          <w:b/>
          <w:bCs/>
          <w:color w:val="000000" w:themeColor="text1"/>
          <w:sz w:val="22"/>
          <w:szCs w:val="22"/>
        </w:rPr>
        <w:t xml:space="preserve">We have removed this point, </w:t>
      </w:r>
      <w:commentRangeEnd w:id="59"/>
      <w:r w:rsidR="00AE0DD2">
        <w:rPr>
          <w:rStyle w:val="CommentReference"/>
        </w:rPr>
        <w:commentReference w:id="59"/>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60"/>
      <w:commentRangeStart w:id="61"/>
      <w:r w:rsidRPr="00561C03">
        <w:rPr>
          <w:rFonts w:ascii="Times" w:eastAsia="Times New Roman" w:hAnsi="Times"/>
          <w:color w:val="000000" w:themeColor="text1"/>
          <w:sz w:val="22"/>
          <w:szCs w:val="22"/>
        </w:rPr>
        <w:t>added</w:t>
      </w:r>
      <w:commentRangeEnd w:id="60"/>
      <w:r>
        <w:rPr>
          <w:rStyle w:val="CommentReference"/>
        </w:rPr>
        <w:commentReference w:id="60"/>
      </w:r>
      <w:commentRangeEnd w:id="61"/>
      <w:r w:rsidR="00F87402">
        <w:rPr>
          <w:rStyle w:val="CommentReference"/>
        </w:rPr>
        <w:commentReference w:id="61"/>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6" w:author="Jaeger, Florian" w:date="2023-02-18T16:41:00Z" w:initials="JF">
    <w:p w14:paraId="6305BD1D" w14:textId="77777777" w:rsidR="00BD35FF" w:rsidRDefault="00BD35FF" w:rsidP="00BD35FF">
      <w:pPr>
        <w:pStyle w:val="CommentText"/>
      </w:pPr>
      <w:r>
        <w:rPr>
          <w:rStyle w:val="CommentReference"/>
        </w:rPr>
        <w:annotationRef/>
      </w:r>
      <w:r>
        <w:t>There’s one comment in the editorial letter that confused me:</w:t>
      </w:r>
    </w:p>
    <w:p w14:paraId="6E34DEF8" w14:textId="77777777" w:rsidR="00BD35FF" w:rsidRDefault="00BD35FF" w:rsidP="00BD35FF">
      <w:pPr>
        <w:pStyle w:val="CommentText"/>
      </w:pPr>
    </w:p>
    <w:p w14:paraId="7D5ABD56" w14:textId="77777777" w:rsidR="00BD35FF" w:rsidRDefault="00BD35FF" w:rsidP="00BD35FF">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1D1E8627" w14:textId="77777777" w:rsidR="00BD35FF" w:rsidRDefault="00BD35FF" w:rsidP="00BD35FF">
      <w:pPr>
        <w:pStyle w:val="CommentText"/>
        <w:rPr>
          <w:rFonts w:ascii="Segoe UI" w:hAnsi="Segoe UI" w:cs="Segoe UI"/>
          <w:color w:val="424242"/>
          <w:sz w:val="23"/>
          <w:szCs w:val="23"/>
          <w:shd w:val="clear" w:color="auto" w:fill="FFFFFF"/>
        </w:rPr>
      </w:pPr>
    </w:p>
    <w:p w14:paraId="370D4E06" w14:textId="77777777" w:rsidR="00BD35FF" w:rsidRDefault="00BD35FF" w:rsidP="00BD35FF">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7" w:author="Kurumada, Chigusa" w:date="2023-03-19T15:45:00Z" w:initials="CK">
    <w:p w14:paraId="14771D71" w14:textId="77777777" w:rsidR="00BD35FF" w:rsidRDefault="00BD35FF" w:rsidP="00BD35FF">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5" w:author="Kurumada, Chigusa" w:date="2023-03-30T19:16:00Z" w:initials="CK">
    <w:p w14:paraId="5FA45326" w14:textId="77777777" w:rsidR="001D6973" w:rsidRDefault="001D6973" w:rsidP="00173FF5">
      <w:pPr>
        <w:jc w:val="left"/>
      </w:pPr>
      <w:r>
        <w:rPr>
          <w:rStyle w:val="CommentReference"/>
        </w:rPr>
        <w:annotationRef/>
      </w:r>
      <w:r>
        <w:rPr>
          <w:color w:val="000000"/>
          <w:sz w:val="20"/>
          <w:szCs w:val="20"/>
        </w:rPr>
        <w:t>I confirmed with my proofreader. It needs to be “like with like” or “like for like”.</w:t>
      </w:r>
    </w:p>
  </w:comment>
  <w:comment w:id="16"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7"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8" w:author="Kurumada, Chigusa" w:date="2023-03-30T20:28:00Z" w:initials="CK">
    <w:p w14:paraId="1676AE32" w14:textId="77777777"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19"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20"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21"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22"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23"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24"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25"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26"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27"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28"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3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29" w:author="Jaeger, Florian" w:date="2023-02-18T15:24:00Z" w:initials="JF">
    <w:p w14:paraId="7D422B17" w14:textId="350B9650" w:rsidR="0079619B" w:rsidRDefault="0079619B">
      <w:pPr>
        <w:pStyle w:val="CommentText"/>
      </w:pPr>
      <w:r>
        <w:rPr>
          <w:rStyle w:val="CommentReference"/>
        </w:rPr>
        <w:annotationRef/>
      </w:r>
      <w:r>
        <w:t>To do.</w:t>
      </w:r>
    </w:p>
  </w:comment>
  <w:comment w:id="32" w:author="Jaeger, Florian" w:date="2023-02-18T15:32:00Z" w:initials="JF">
    <w:p w14:paraId="3D26D404" w14:textId="1D07F9DC" w:rsidR="00DD14F8" w:rsidRDefault="00DD14F8">
      <w:pPr>
        <w:pStyle w:val="CommentText"/>
      </w:pPr>
      <w:r>
        <w:rPr>
          <w:rStyle w:val="CommentReference"/>
        </w:rPr>
        <w:annotationRef/>
      </w:r>
      <w:r>
        <w:t>To do!</w:t>
      </w:r>
    </w:p>
  </w:comment>
  <w:comment w:id="33"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34" w:author="Jaeger, Florian" w:date="2023-02-18T15:38:00Z" w:initials="JF">
    <w:p w14:paraId="6EEA2209" w14:textId="77382551" w:rsidR="00AA49F3" w:rsidRDefault="00AA49F3">
      <w:pPr>
        <w:pStyle w:val="CommentText"/>
      </w:pPr>
      <w:r>
        <w:rPr>
          <w:rStyle w:val="CommentReference"/>
        </w:rPr>
        <w:annotationRef/>
      </w:r>
      <w:r>
        <w:t>Check.</w:t>
      </w:r>
    </w:p>
  </w:comment>
  <w:comment w:id="35"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36"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37"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38"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39"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40"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1"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2"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3"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44"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45" w:author="Jaeger, Florian" w:date="2023-02-18T15:46:00Z" w:initials="JF">
    <w:p w14:paraId="4AF271D8" w14:textId="3C1F728F" w:rsidR="00AA49F3" w:rsidRDefault="00AA49F3">
      <w:pPr>
        <w:pStyle w:val="CommentText"/>
      </w:pPr>
      <w:r>
        <w:rPr>
          <w:rStyle w:val="CommentReference"/>
        </w:rPr>
        <w:annotationRef/>
      </w:r>
      <w:r>
        <w:t>To do.</w:t>
      </w:r>
    </w:p>
  </w:comment>
  <w:comment w:id="46"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47"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48"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49"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50"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51"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52"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53"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4"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55"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56"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57"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58"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59"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60"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61"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4F45" w15:done="0"/>
  <w15:commentEx w15:paraId="370D4E06" w15:done="0"/>
  <w15:commentEx w15:paraId="14771D71" w15:paraIdParent="370D4E06" w15:done="0"/>
  <w15:commentEx w15:paraId="5FA45326" w15:done="0"/>
  <w15:commentEx w15:paraId="1EC4ED9F" w15:done="0"/>
  <w15:commentEx w15:paraId="5E313C84" w15:paraIdParent="1EC4ED9F" w15:done="0"/>
  <w15:commentEx w15:paraId="1676AE32"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1"/>
  <w15:commentEx w15:paraId="04F9F7BC" w15:paraIdParent="670C93E4" w15:done="1"/>
  <w15:commentEx w15:paraId="5304034A" w15:done="0"/>
  <w15:commentEx w15:paraId="53DAF8FB" w15:paraIdParent="5304034A" w15:done="0"/>
  <w15:commentEx w15:paraId="7D422B17" w15:done="1"/>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0"/>
  <w15:commentEx w15:paraId="4296357A" w15:paraIdParent="042608DC"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B5F" w16cex:dateUtc="2023-03-20T19:42:00Z"/>
  <w16cex:commentExtensible w16cex:durableId="27CA870C" w16cex:dateUtc="2023-02-18T23:41:00Z"/>
  <w16cex:commentExtensible w16cex:durableId="27CA870B" w16cex:dateUtc="2023-03-19T18:45:00Z"/>
  <w16cex:commentExtensible w16cex:durableId="27D05E93" w16cex:dateUtc="2023-03-30T22:16:00Z"/>
  <w16cex:commentExtensible w16cex:durableId="279B6054" w16cex:dateUtc="2023-02-18T21:33:00Z"/>
  <w16cex:commentExtensible w16cex:durableId="27C1B55E" w16cex:dateUtc="2023-03-19T19:22: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4F45" w16cid:durableId="27C30B5F"/>
  <w16cid:commentId w16cid:paraId="370D4E06" w16cid:durableId="27CA870C"/>
  <w16cid:commentId w16cid:paraId="14771D71" w16cid:durableId="27CA870B"/>
  <w16cid:commentId w16cid:paraId="5FA45326" w16cid:durableId="27D05E93"/>
  <w16cid:commentId w16cid:paraId="1EC4ED9F" w16cid:durableId="279B6054"/>
  <w16cid:commentId w16cid:paraId="5E313C84" w16cid:durableId="27C1B55E"/>
  <w16cid:commentId w16cid:paraId="1676AE32" w16cid:durableId="27D06F79"/>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837E" w14:textId="77777777" w:rsidR="00157192" w:rsidRDefault="00157192" w:rsidP="00A70529">
      <w:r>
        <w:separator/>
      </w:r>
    </w:p>
  </w:endnote>
  <w:endnote w:type="continuationSeparator" w:id="0">
    <w:p w14:paraId="1DB85CB4" w14:textId="77777777" w:rsidR="00157192" w:rsidRDefault="0015719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FF82" w14:textId="77777777" w:rsidR="00157192" w:rsidRDefault="00157192" w:rsidP="00A70529">
      <w:r>
        <w:separator/>
      </w:r>
    </w:p>
  </w:footnote>
  <w:footnote w:type="continuationSeparator" w:id="0">
    <w:p w14:paraId="795EDC7F" w14:textId="77777777" w:rsidR="00157192" w:rsidRDefault="00157192"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Xin Xie">
    <w15:presenceInfo w15:providerId="AD" w15:userId="S::xxie14@ad.uci.edu::b7c9cdd3-43b4-4a4e-8475-f30dfc6fb827"/>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06713"/>
    <w:rsid w:val="00115C52"/>
    <w:rsid w:val="00122B6B"/>
    <w:rsid w:val="00125E8E"/>
    <w:rsid w:val="00126A5A"/>
    <w:rsid w:val="001275DD"/>
    <w:rsid w:val="0013075F"/>
    <w:rsid w:val="00132AE0"/>
    <w:rsid w:val="00134AA3"/>
    <w:rsid w:val="00141600"/>
    <w:rsid w:val="00151E1C"/>
    <w:rsid w:val="00157192"/>
    <w:rsid w:val="001646D4"/>
    <w:rsid w:val="00165CA9"/>
    <w:rsid w:val="00174B73"/>
    <w:rsid w:val="00177F48"/>
    <w:rsid w:val="0019139A"/>
    <w:rsid w:val="001A23AA"/>
    <w:rsid w:val="001A4E8A"/>
    <w:rsid w:val="001B2B9F"/>
    <w:rsid w:val="001B7210"/>
    <w:rsid w:val="001C2A8F"/>
    <w:rsid w:val="001C53CA"/>
    <w:rsid w:val="001C673F"/>
    <w:rsid w:val="001D0DDA"/>
    <w:rsid w:val="001D6973"/>
    <w:rsid w:val="001E6E05"/>
    <w:rsid w:val="001F07FC"/>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64419"/>
    <w:rsid w:val="00976C8E"/>
    <w:rsid w:val="009901EA"/>
    <w:rsid w:val="00994636"/>
    <w:rsid w:val="009961A1"/>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39DE"/>
    <w:rsid w:val="00A17F0D"/>
    <w:rsid w:val="00A2262B"/>
    <w:rsid w:val="00A251F1"/>
    <w:rsid w:val="00A31E1F"/>
    <w:rsid w:val="00A35173"/>
    <w:rsid w:val="00A426E9"/>
    <w:rsid w:val="00A5075D"/>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E11AD"/>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92C59"/>
    <w:rsid w:val="00BA3D4E"/>
    <w:rsid w:val="00BC384B"/>
    <w:rsid w:val="00BC3CC7"/>
    <w:rsid w:val="00BC5B15"/>
    <w:rsid w:val="00BC6AFA"/>
    <w:rsid w:val="00BD298C"/>
    <w:rsid w:val="00BD35FF"/>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D7EE7"/>
    <w:rsid w:val="00CF35D2"/>
    <w:rsid w:val="00CF446C"/>
    <w:rsid w:val="00CF64EF"/>
    <w:rsid w:val="00D047DD"/>
    <w:rsid w:val="00D05801"/>
    <w:rsid w:val="00D06AB7"/>
    <w:rsid w:val="00D10781"/>
    <w:rsid w:val="00D14792"/>
    <w:rsid w:val="00D14883"/>
    <w:rsid w:val="00D21FE2"/>
    <w:rsid w:val="00D31997"/>
    <w:rsid w:val="00D32672"/>
    <w:rsid w:val="00D361A8"/>
    <w:rsid w:val="00D3779E"/>
    <w:rsid w:val="00D40C73"/>
    <w:rsid w:val="00D60AEB"/>
    <w:rsid w:val="00D626F0"/>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C6CC9"/>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B6870"/>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5350</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35774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20</cp:revision>
  <cp:lastPrinted>2013-09-27T05:05:00Z</cp:lastPrinted>
  <dcterms:created xsi:type="dcterms:W3CDTF">2023-03-25T20:47:00Z</dcterms:created>
  <dcterms:modified xsi:type="dcterms:W3CDTF">2023-04-04T14:53:00Z</dcterms:modified>
</cp:coreProperties>
</file>