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0C407E17"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Pr="005D3B7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This is a g</w:t>
      </w:r>
      <w:r w:rsidRPr="00113817">
        <w:rPr>
          <w:rFonts w:ascii="Aptos" w:hAnsi="Aptos"/>
          <w:color w:val="0070C0"/>
          <w:lang w:val="en-US"/>
        </w:rPr>
        <w:t>ood point. Generally</w:t>
      </w:r>
      <w:r w:rsidRPr="00113817">
        <w:rPr>
          <w:rFonts w:ascii="Aptos" w:hAnsi="Aptos"/>
          <w:color w:val="0070C0"/>
          <w:lang w:val="en-US"/>
        </w:rPr>
        <w:t>,</w:t>
      </w:r>
      <w:r w:rsidRPr="00113817">
        <w:rPr>
          <w:rFonts w:ascii="Aptos" w:hAnsi="Aptos"/>
          <w:color w:val="0070C0"/>
          <w:lang w:val="en-US"/>
        </w:rPr>
        <w:t xml:space="preserve"> we would expect </w:t>
      </w:r>
      <w:r w:rsidRPr="00113817">
        <w:rPr>
          <w:rFonts w:ascii="Aptos" w:hAnsi="Aptos"/>
          <w:color w:val="0070C0"/>
          <w:lang w:val="en-US"/>
        </w:rPr>
        <w:t>models to provide a better fit for later behavioral trials</w:t>
      </w:r>
      <w:r w:rsidRPr="00113817">
        <w:rPr>
          <w:rFonts w:ascii="Aptos" w:hAnsi="Aptos"/>
          <w:color w:val="0070C0"/>
          <w:lang w:val="en-US"/>
        </w:rPr>
        <w:t xml:space="preserve">.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2A99BE71"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Pr>
          <w:rFonts w:ascii="Aptos" w:hAnsi="Aptos"/>
          <w:color w:val="0070C0"/>
          <w:lang w:val="en-US"/>
        </w:rPr>
        <w:t>:</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2A740FE0" w:rsidR="00897D63" w:rsidRDefault="00E6375A" w:rsidP="005C232C">
      <w:pPr>
        <w:spacing w:after="0" w:line="240" w:lineRule="auto"/>
        <w:rPr>
          <w:rFonts w:ascii="Aptos" w:hAnsi="Aptos"/>
          <w:color w:val="000000"/>
          <w:lang w:val="en-US"/>
        </w:rPr>
      </w:pPr>
      <w:r w:rsidRPr="005D3B71">
        <w:rPr>
          <w:rFonts w:ascii="Aptos" w:hAnsi="Aptos"/>
          <w:color w:val="000000"/>
          <w:lang w:val="en-US"/>
        </w:rPr>
        <w:t>Line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 xml:space="preserve">Figure 5, panel B: Numerals in yellow are very hard to see on a white </w:t>
      </w:r>
      <w:commentRangeStart w:id="2"/>
      <w:r w:rsidRPr="005D3B71">
        <w:rPr>
          <w:rFonts w:ascii="Aptos" w:hAnsi="Aptos"/>
          <w:color w:val="000000"/>
          <w:lang w:val="en-US"/>
        </w:rPr>
        <w:t>background</w:t>
      </w:r>
      <w:commentRangeEnd w:id="2"/>
      <w:r w:rsidR="00C72423">
        <w:rPr>
          <w:rStyle w:val="Kommentarsreferens"/>
        </w:rPr>
        <w:commentReference w:id="2"/>
      </w:r>
      <w:r w:rsidRPr="005D3B71">
        <w:rPr>
          <w:rFonts w:ascii="Aptos" w:hAnsi="Aptos"/>
          <w:color w:val="000000"/>
          <w:lang w:val="en-US"/>
        </w:rPr>
        <w:t>.</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3"/>
      <w:r w:rsidRPr="005D3B71">
        <w:rPr>
          <w:rFonts w:eastAsia="Times New Roman" w:cs="Times New Roman"/>
          <w:color w:val="000000"/>
          <w:kern w:val="0"/>
          <w:lang w:val="en-US" w:eastAsia="sv-SE"/>
          <w14:ligatures w14:val="none"/>
        </w:rPr>
        <w:t>[summary omitted]</w:t>
      </w:r>
      <w:commentRangeEnd w:id="3"/>
      <w:r w:rsidR="005713E4">
        <w:rPr>
          <w:rStyle w:val="Kommentarsreferens"/>
        </w:rPr>
        <w:commentReference w:id="3"/>
      </w:r>
    </w:p>
    <w:p w14:paraId="48D2F062" w14:textId="77777777" w:rsidR="00EA3D5B" w:rsidRPr="00EA3D5B" w:rsidRDefault="00EA3D5B" w:rsidP="005C232C">
      <w:pPr>
        <w:spacing w:after="0" w:line="240" w:lineRule="auto"/>
        <w:rPr>
          <w:rFonts w:eastAsia="Times New Roman" w:cs="Times New Roman"/>
          <w:color w:val="000000"/>
          <w:kern w:val="0"/>
          <w:lang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lastRenderedPageBreak/>
        <w:t xml:space="preserve">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A552004" w14:textId="77777777" w:rsidR="007E1ADB" w:rsidRDefault="007E1AD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4"/>
      <w:r w:rsidR="005D3B71" w:rsidRPr="005D3B71">
        <w:rPr>
          <w:rFonts w:eastAsia="Times New Roman" w:cs="Times New Roman"/>
          <w:color w:val="000000"/>
          <w:kern w:val="0"/>
          <w:lang w:val="en-US" w:eastAsia="sv-SE"/>
          <w14:ligatures w14:val="none"/>
        </w:rPr>
        <w:t xml:space="preserve">what does “static” </w:t>
      </w:r>
      <w:commentRangeEnd w:id="4"/>
      <w:r w:rsidR="005713E4">
        <w:rPr>
          <w:rStyle w:val="Kommentarsreferens"/>
        </w:rPr>
        <w:commentReference w:id="4"/>
      </w:r>
      <w:r w:rsidR="005D3B71"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3DDF55E3" w14:textId="12F98AF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 </w:t>
      </w:r>
    </w:p>
    <w:p w14:paraId="5E995143" w14:textId="1841333F"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w:t>
      </w:r>
      <w:r w:rsidRPr="005D3B71">
        <w:rPr>
          <w:rFonts w:eastAsia="Times New Roman" w:cs="Times New Roman"/>
          <w:color w:val="000000"/>
          <w:kern w:val="0"/>
          <w:lang w:val="en-US" w:eastAsia="sv-SE"/>
          <w14:ligatures w14:val="none"/>
        </w:rPr>
        <w:lastRenderedPageBreak/>
        <w:t xml:space="preserve">could mean "not well established in the literature", "varying in potency", "not always active or present (e.g., F0 in whispered vowels)". In the list of cues, consider including VISC. </w:t>
      </w:r>
    </w:p>
    <w:p w14:paraId="31D95A4B"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F10DBE2" w14:textId="52FC2D32" w:rsidR="005D3B71" w:rsidRPr="005D3B71" w:rsidRDefault="007E1AD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5E85875D"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4D03DA7" w14:textId="2C3C15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sidR="007E1ADB">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sidR="007E1ADB">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sidR="007E1ADB">
        <w:rPr>
          <w:rFonts w:eastAsia="Times New Roman" w:cs="Times New Roman"/>
          <w:color w:val="000000"/>
          <w:kern w:val="0"/>
          <w:lang w:val="en-US" w:eastAsia="sv-SE"/>
          <w14:ligatures w14:val="none"/>
        </w:rPr>
        <w:t xml:space="preserve"> study used a unique synthesis metho</w:t>
      </w:r>
      <w:r w:rsidR="00D86D7E">
        <w:rPr>
          <w:rFonts w:eastAsia="Times New Roman" w:cs="Times New Roman"/>
          <w:color w:val="000000"/>
          <w:kern w:val="0"/>
          <w:lang w:val="en-US" w:eastAsia="sv-SE"/>
          <w14:ligatures w14:val="none"/>
        </w:rPr>
        <w:t>d</w:t>
      </w:r>
      <w:r w:rsidRPr="005D3B71">
        <w:rPr>
          <w:rFonts w:eastAsia="Times New Roman" w:cs="Times New Roman"/>
          <w:color w:val="000000"/>
          <w:kern w:val="0"/>
          <w:lang w:val="en-US" w:eastAsia="sv-SE"/>
          <w14:ligatures w14:val="none"/>
        </w:rPr>
        <w:t>,</w:t>
      </w:r>
      <w:r w:rsidR="00D86D7E">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sidR="00D86D7E">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sidR="00D86D7E">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LPC, and concatenated … with a complex waveform generated from the pitch and intensity patterns of the original vowel”. This description is too general. </w:t>
      </w:r>
    </w:p>
    <w:p w14:paraId="30912038" w14:textId="77777777" w:rsidR="00D86D7E" w:rsidRPr="005D3B71" w:rsidRDefault="00D86D7E" w:rsidP="005C232C">
      <w:pPr>
        <w:spacing w:after="0" w:line="240" w:lineRule="auto"/>
        <w:rPr>
          <w:rFonts w:eastAsia="Times New Roman" w:cs="Times New Roman"/>
          <w:color w:val="000000"/>
          <w:kern w:val="0"/>
          <w:lang w:val="en-US" w:eastAsia="sv-SE"/>
          <w14:ligatures w14:val="none"/>
        </w:rPr>
      </w:pPr>
    </w:p>
    <w:p w14:paraId="43D9ED42"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478EE9F"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A6FE2A8" w14:textId="0E6DC706"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 </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51570D2A" w14:textId="4E672181"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259677EF"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26F5B2A1" w14:textId="360C114B"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sidR="00C73597">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0AA02FEE"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3AD29BB6"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25, Fig. 6: bottom line, the label “phonetic properties of stimulus (formants)”. Should the word “phonetic” be replaced with “acoustic” (or perhaps “acoustic-phonetic”)? Are you using the term “phonetic” to mean “perceptually relevant”? </w:t>
      </w:r>
    </w:p>
    <w:p w14:paraId="55C07095"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w:t>
      </w:r>
      <w:r w:rsidRPr="005D3B71">
        <w:rPr>
          <w:rFonts w:eastAsia="Times New Roman" w:cs="Times New Roman"/>
          <w:color w:val="000000"/>
          <w:kern w:val="0"/>
          <w:lang w:val="en-US" w:eastAsia="sv-SE"/>
          <w14:ligatures w14:val="none"/>
        </w:rPr>
        <w:lastRenderedPageBreak/>
        <w:t xml:space="preserve">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153B02B1" w14:textId="6BE916D0"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0A1B56B3" w14:textId="77777777" w:rsidR="00C73597" w:rsidRPr="00514887" w:rsidRDefault="00C73597" w:rsidP="005C232C">
      <w:pPr>
        <w:spacing w:after="0" w:line="240" w:lineRule="auto"/>
        <w:rPr>
          <w:rFonts w:eastAsia="Times New Roman" w:cs="Times New Roman"/>
          <w:color w:val="000000"/>
          <w:kern w:val="0"/>
          <w:lang w:val="en-US" w:eastAsia="sv-SE"/>
          <w14:ligatures w14:val="none"/>
        </w:rPr>
      </w:pPr>
    </w:p>
    <w:p w14:paraId="6CA48C46" w14:textId="3551A91B"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01DC8889"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641B5D23" w14:textId="599D2C2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4510C13" w14:textId="6DA5904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5"/>
      <w:commentRangeStart w:id="6"/>
      <w:commentRangeStart w:id="7"/>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5"/>
      <w:r>
        <w:rPr>
          <w:rStyle w:val="Kommentarsreferens"/>
        </w:rPr>
        <w:commentReference w:id="5"/>
      </w:r>
      <w:commentRangeEnd w:id="6"/>
      <w:r>
        <w:rPr>
          <w:rStyle w:val="Kommentarsreferens"/>
        </w:rPr>
        <w:commentReference w:id="6"/>
      </w:r>
      <w:commentRangeEnd w:id="7"/>
      <w:r>
        <w:rPr>
          <w:rStyle w:val="Kommentarsreferens"/>
        </w:rPr>
        <w:commentReference w:id="7"/>
      </w:r>
    </w:p>
    <w:p w14:paraId="340637AC" w14:textId="436A04B2" w:rsidR="008A6F31" w:rsidRP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3E026159" w14:textId="7BDE46DC"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8"/>
      <w:r w:rsidRPr="005D3B71">
        <w:rPr>
          <w:rFonts w:eastAsia="Times New Roman" w:cs="Times New Roman"/>
          <w:color w:val="000000"/>
          <w:kern w:val="0"/>
          <w:lang w:val="en-US" w:eastAsia="sv-SE"/>
          <w14:ligatures w14:val="none"/>
        </w:rPr>
        <w:t xml:space="preserve">“a”. </w:t>
      </w:r>
      <w:commentRangeEnd w:id="8"/>
      <w:r>
        <w:rPr>
          <w:rStyle w:val="Kommentarsreferens"/>
        </w:rPr>
        <w:commentReference w:id="8"/>
      </w:r>
      <w:r>
        <w:rPr>
          <w:rFonts w:eastAsia="Times New Roman" w:cs="Times New Roman"/>
          <w:color w:val="000000"/>
          <w:kern w:val="0"/>
          <w:lang w:val="en-US" w:eastAsia="sv-SE"/>
          <w14:ligatures w14:val="none"/>
        </w:rPr>
        <w:br/>
      </w:r>
      <w:r w:rsidRPr="008A6F31">
        <w:rPr>
          <w:rFonts w:eastAsia="Times New Roman" w:cs="Times New Roman"/>
          <w:color w:val="000000"/>
          <w:kern w:val="0"/>
          <w:lang w:val="en-US" w:eastAsia="sv-SE"/>
          <w14:ligatures w14:val="none"/>
        </w:rPr>
        <w:t>p. 44, line 765: “</w:t>
      </w:r>
      <w:proofErr w:type="spellStart"/>
      <w:r w:rsidRPr="008A6F31">
        <w:rPr>
          <w:rFonts w:eastAsia="Times New Roman" w:cs="Times New Roman"/>
          <w:color w:val="000000"/>
          <w:kern w:val="0"/>
          <w:lang w:val="en-US" w:eastAsia="sv-SE"/>
          <w14:ligatures w14:val="none"/>
        </w:rPr>
        <w:t>Kronrod</w:t>
      </w:r>
      <w:proofErr w:type="spellEnd"/>
      <w:r w:rsidRPr="008A6F31">
        <w:rPr>
          <w:rFonts w:eastAsia="Times New Roman" w:cs="Times New Roman"/>
          <w:color w:val="000000"/>
          <w:kern w:val="0"/>
          <w:lang w:val="en-US" w:eastAsia="sv-SE"/>
          <w14:ligatures w14:val="none"/>
        </w:rPr>
        <w:t xml:space="preserve"> at al” =&gt; “</w:t>
      </w:r>
      <w:proofErr w:type="spellStart"/>
      <w:r w:rsidRPr="008A6F31">
        <w:rPr>
          <w:rFonts w:eastAsia="Times New Roman" w:cs="Times New Roman"/>
          <w:color w:val="000000"/>
          <w:kern w:val="0"/>
          <w:lang w:val="en-US" w:eastAsia="sv-SE"/>
          <w14:ligatures w14:val="none"/>
        </w:rPr>
        <w:t>Kronrod</w:t>
      </w:r>
      <w:proofErr w:type="spellEnd"/>
      <w:r w:rsidRPr="008A6F31">
        <w:rPr>
          <w:rFonts w:eastAsia="Times New Roman" w:cs="Times New Roman"/>
          <w:color w:val="000000"/>
          <w:kern w:val="0"/>
          <w:lang w:val="en-US"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9"/>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9"/>
      <w:r>
        <w:rPr>
          <w:rStyle w:val="Kommentarsreferens"/>
        </w:rPr>
        <w:commentReference w:id="9"/>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0"/>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0"/>
      <w:r w:rsidR="005713E4" w:rsidRPr="00A978A9">
        <w:rPr>
          <w:rStyle w:val="Kommentarsreferens"/>
        </w:rPr>
        <w:commentReference w:id="10"/>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 xml:space="preserve">board and produce a more definitive study. I think there should be new or </w:t>
      </w:r>
      <w:r w:rsidRPr="00A978A9">
        <w:rPr>
          <w:rFonts w:eastAsia="Times New Roman" w:cs="Times New Roman"/>
          <w:color w:val="000000"/>
          <w:kern w:val="0"/>
          <w:lang w:val="en-US" w:eastAsia="sv-SE"/>
          <w14:ligatures w14:val="none"/>
        </w:rPr>
        <w:lastRenderedPageBreak/>
        <w:t>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1"/>
      <w:commentRangeStart w:id="12"/>
      <w:r>
        <w:rPr>
          <w:rFonts w:eastAsia="Times New Roman" w:cs="Times New Roman"/>
          <w:color w:val="0070C0"/>
          <w:kern w:val="0"/>
          <w:lang w:val="en-US" w:eastAsia="sv-SE"/>
          <w14:ligatures w14:val="none"/>
        </w:rPr>
        <w:t xml:space="preserve">as we continue to mention in the introduction, previous work has often only investigated small parts of the vowel space (often while offering only a small subset of response options). Previous work has </w:t>
      </w:r>
      <w:r>
        <w:rPr>
          <w:rFonts w:eastAsia="Times New Roman" w:cs="Times New Roman"/>
          <w:color w:val="0070C0"/>
          <w:kern w:val="0"/>
          <w:lang w:val="en-US" w:eastAsia="sv-SE"/>
          <w14:ligatures w14:val="none"/>
        </w:rPr>
        <w:lastRenderedPageBreak/>
        <w:t>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1"/>
      <w:r>
        <w:rPr>
          <w:rStyle w:val="Kommentarsreferens"/>
        </w:rPr>
        <w:commentReference w:id="11"/>
      </w:r>
      <w:commentRangeEnd w:id="12"/>
      <w:r>
        <w:rPr>
          <w:rStyle w:val="Kommentarsreferens"/>
        </w:rPr>
        <w:commentReference w:id="12"/>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407AC963"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3"/>
      <w:r>
        <w:rPr>
          <w:rFonts w:eastAsia="Times New Roman" w:cs="Times New Roman"/>
          <w:color w:val="0070C0"/>
          <w:kern w:val="0"/>
          <w:lang w:val="en-US" w:eastAsia="sv-SE"/>
          <w14:ligatures w14:val="none"/>
        </w:rPr>
        <w:t xml:space="preserve"> we note that decreased consistency is *expected* for Experiment 1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3"/>
      <w:r>
        <w:rPr>
          <w:rStyle w:val="Kommentarsreferens"/>
        </w:rPr>
        <w:commentReference w:id="13"/>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4"/>
      <w:commentRangeStart w:id="15"/>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4"/>
      <w:r>
        <w:rPr>
          <w:rStyle w:val="Kommentarsreferens"/>
        </w:rPr>
        <w:commentReference w:id="14"/>
      </w:r>
      <w:commentRangeEnd w:id="15"/>
      <w:r w:rsidR="00C72423">
        <w:rPr>
          <w:rStyle w:val="Kommentarsreferens"/>
        </w:rPr>
        <w:commentReference w:id="15"/>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6"/>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6"/>
      <w:r>
        <w:rPr>
          <w:rStyle w:val="Kommentarsreferens"/>
        </w:rPr>
        <w:commentReference w:id="16"/>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 xml:space="preserve">[121] - </w:t>
      </w:r>
      <w:commentRangeStart w:id="17"/>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17"/>
      <w:r w:rsidR="00AC6780">
        <w:rPr>
          <w:rStyle w:val="Kommentarsreferens"/>
        </w:rPr>
        <w:commentReference w:id="17"/>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64309783" w14:textId="77777777" w:rsidR="005F29A2" w:rsidRPr="005D3B71" w:rsidRDefault="005F29A2" w:rsidP="005C232C">
      <w:pPr>
        <w:spacing w:line="240" w:lineRule="auto"/>
        <w:rPr>
          <w:rFonts w:cs="Segoe UI Symbol"/>
          <w:color w:val="000000"/>
          <w:kern w:val="0"/>
          <w:lang w:val="en-US"/>
        </w:rPr>
      </w:pPr>
      <w:r w:rsidRPr="005D3B71">
        <w:rPr>
          <w:rFonts w:cs="Segoe UI Symbol"/>
          <w:color w:val="000000"/>
          <w:kern w:val="0"/>
          <w:lang w:val="en-US"/>
        </w:rPr>
        <w:t>[241] – Stimulus construction - when it is said that the final /d/ was concatenated onto the vowel,</w:t>
      </w:r>
      <w:r>
        <w:rPr>
          <w:rFonts w:cs="Segoe UI Symbol"/>
          <w:color w:val="000000"/>
          <w:kern w:val="0"/>
          <w:lang w:val="en-US"/>
        </w:rPr>
        <w:t xml:space="preserve"> </w:t>
      </w:r>
      <w:r w:rsidRPr="005D3B71">
        <w:rPr>
          <w:rFonts w:cs="Segoe UI Symbol"/>
          <w:color w:val="000000"/>
          <w:kern w:val="0"/>
          <w:lang w:val="en-US"/>
        </w:rPr>
        <w:t>do you mean the /d/ burst? /d/ voiced closure + burst, or /d/ transition, closure and burst?</w:t>
      </w:r>
    </w:p>
    <w:p w14:paraId="1FADB45D"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[247] -- Regarding the narrowing of bandwidth over time in the stimulus, remind us why Wade et</w:t>
      </w:r>
      <w:r>
        <w:rPr>
          <w:rFonts w:cs="Segoe UI Symbol"/>
          <w:color w:val="000000"/>
          <w:kern w:val="0"/>
          <w:lang w:val="en-US"/>
        </w:rPr>
        <w:t xml:space="preserve"> </w:t>
      </w:r>
      <w:r w:rsidRPr="005D3B71">
        <w:rPr>
          <w:rFonts w:cs="Segoe UI Symbol"/>
          <w:color w:val="000000"/>
          <w:kern w:val="0"/>
          <w:lang w:val="en-US"/>
        </w:rPr>
        <w:t>al. did this? It is a bit vague to describe the effect of bandwidth narrowing as making formants</w:t>
      </w:r>
      <w:r>
        <w:rPr>
          <w:rFonts w:cs="Segoe UI Symbol"/>
          <w:color w:val="000000"/>
          <w:kern w:val="0"/>
          <w:lang w:val="en-US"/>
        </w:rPr>
        <w:t xml:space="preserve"> </w:t>
      </w:r>
      <w:r w:rsidRPr="005D3B71">
        <w:rPr>
          <w:rFonts w:cs="Segoe UI Symbol"/>
          <w:color w:val="000000"/>
          <w:kern w:val="0"/>
          <w:lang w:val="en-US"/>
        </w:rPr>
        <w:t>‘stronger’. Perhaps point out that narrowing bandwidth results in higher amplitude spectral</w:t>
      </w:r>
      <w:r>
        <w:rPr>
          <w:rFonts w:cs="Segoe UI Symbol"/>
          <w:color w:val="000000"/>
          <w:kern w:val="0"/>
          <w:lang w:val="en-US"/>
        </w:rPr>
        <w:t xml:space="preserve"> </w:t>
      </w:r>
      <w:r w:rsidRPr="005D3B71">
        <w:rPr>
          <w:rFonts w:cs="Segoe UI Symbol"/>
          <w:color w:val="000000"/>
          <w:kern w:val="0"/>
          <w:lang w:val="en-US"/>
        </w:rPr>
        <w:t>peaks, and greater separation of peaks,</w:t>
      </w:r>
    </w:p>
    <w:p w14:paraId="65ED22AF"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Pr>
          <w:rFonts w:cs="Segoe UI Symbol"/>
          <w:color w:val="000000"/>
          <w:kern w:val="0"/>
          <w:lang w:val="en-US"/>
        </w:rPr>
        <w:t xml:space="preserve"> </w:t>
      </w:r>
      <w:r w:rsidRPr="005D3B71">
        <w:rPr>
          <w:rFonts w:cs="Segoe UI Symbol"/>
          <w:color w:val="000000"/>
          <w:kern w:val="0"/>
          <w:lang w:val="en-US"/>
        </w:rPr>
        <w:t>formants at vowel midpoint?</w:t>
      </w:r>
    </w:p>
    <w:p w14:paraId="555877AD" w14:textId="77777777" w:rsidR="005C232C" w:rsidRPr="005D3B71" w:rsidRDefault="005C232C" w:rsidP="005C232C">
      <w:pPr>
        <w:spacing w:line="240" w:lineRule="auto"/>
        <w:rPr>
          <w:rFonts w:cs="Segoe UI Symbol"/>
          <w:color w:val="000000"/>
          <w:kern w:val="0"/>
          <w:lang w:val="en-US"/>
        </w:rPr>
      </w:pPr>
      <w:commentRangeStart w:id="18"/>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18"/>
      <w:r>
        <w:rPr>
          <w:rStyle w:val="Kommentarsreferens"/>
        </w:rPr>
        <w:commentReference w:id="18"/>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19"/>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19"/>
      <w:r>
        <w:rPr>
          <w:rStyle w:val="Kommentarsreferens"/>
        </w:rPr>
        <w:commentReference w:id="19"/>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77777777"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proofErr w:type="gramStart"/>
      <w:r>
        <w:rPr>
          <w:rFonts w:eastAsia="Times New Roman" w:cs="Times New Roman"/>
          <w:b/>
          <w:bCs/>
          <w:color w:val="0070C0"/>
          <w:kern w:val="0"/>
          <w:lang w:val="en-US" w:eastAsia="sv-SE"/>
          <w14:ligatures w14:val="none"/>
        </w:rPr>
        <w:t>architecture, and</w:t>
      </w:r>
      <w:proofErr w:type="gramEnd"/>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0"/>
      <w:r>
        <w:rPr>
          <w:rFonts w:eastAsia="Times New Roman" w:cs="Times New Roman"/>
          <w:color w:val="0070C0"/>
          <w:kern w:val="0"/>
          <w:lang w:val="en-US" w:eastAsia="sv-SE"/>
          <w14:ligatures w14:val="none"/>
        </w:rPr>
        <w:t>We have now also added these numbers into the figures.</w:t>
      </w:r>
      <w:commentRangeEnd w:id="20"/>
      <w:r>
        <w:rPr>
          <w:rStyle w:val="Kommentarsreferens"/>
        </w:rPr>
        <w:commentReference w:id="20"/>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1"/>
      <w:r w:rsidRPr="00AC6780">
        <w:rPr>
          <w:rFonts w:eastAsia="Times New Roman" w:cs="Times New Roman"/>
          <w:b/>
          <w:bCs/>
          <w:color w:val="0070C0"/>
          <w:kern w:val="0"/>
          <w:lang w:val="en-US" w:eastAsia="sv-SE"/>
          <w14:ligatures w14:val="none"/>
        </w:rPr>
        <w:t>We now briefly clarify this in the general discussion.</w:t>
      </w:r>
      <w:commentRangeEnd w:id="21"/>
      <w:r>
        <w:rPr>
          <w:rStyle w:val="Kommentarsreferens"/>
        </w:rPr>
        <w:commentReference w:id="21"/>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64D7134" w14:textId="4ECCCFE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2"/>
      <w:r w:rsidRPr="005D3B71">
        <w:rPr>
          <w:rFonts w:cs="Segoe UI Symbol"/>
          <w:color w:val="000000"/>
          <w:kern w:val="0"/>
          <w:lang w:val="en-US"/>
        </w:rPr>
        <w:t>Buffalo? It matters.</w:t>
      </w:r>
      <w:commentRangeEnd w:id="22"/>
      <w:r w:rsidR="005713E4">
        <w:rPr>
          <w:rStyle w:val="Kommentarsreferens"/>
        </w:rPr>
        <w:commentReference w:id="22"/>
      </w:r>
    </w:p>
    <w:p w14:paraId="078C5840" w14:textId="035BFA2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1C5DDFE" w14:textId="1B31770F" w:rsidR="00E6375A" w:rsidRPr="005D3B71" w:rsidRDefault="00E6375A" w:rsidP="005C232C">
      <w:pPr>
        <w:spacing w:line="240" w:lineRule="auto"/>
        <w:rPr>
          <w:rFonts w:cs="Segoe UI Symbol"/>
          <w:color w:val="000000"/>
          <w:kern w:val="0"/>
          <w:lang w:val="en-US"/>
        </w:rPr>
      </w:pPr>
      <w:commentRangeStart w:id="23"/>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3"/>
      <w:r w:rsidR="005713E4">
        <w:rPr>
          <w:rStyle w:val="Kommentarsreferens"/>
        </w:rPr>
        <w:commentReference w:id="23"/>
      </w:r>
    </w:p>
    <w:sectPr w:rsidR="00E6375A"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Anna Persson" w:date="2024-10-07T17:16:00Z" w:initials="AP">
    <w:p w14:paraId="4191BF58" w14:textId="2908C1BB" w:rsidR="00C72423" w:rsidRDefault="00C72423" w:rsidP="00C72423">
      <w:r>
        <w:rPr>
          <w:rStyle w:val="Kommentarsreferens"/>
        </w:rPr>
        <w:annotationRef/>
      </w:r>
      <w:r>
        <w:rPr>
          <w:color w:val="000000"/>
          <w:sz w:val="20"/>
          <w:szCs w:val="20"/>
        </w:rPr>
        <w:t>Change fill color scale</w:t>
      </w:r>
    </w:p>
  </w:comment>
  <w:comment w:id="3"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4" w:author="Jaeger, Florian" w:date="2024-10-05T15:00:00Z" w:initials="TJ">
    <w:p w14:paraId="557D9CA2" w14:textId="77777777" w:rsidR="005713E4" w:rsidRDefault="005713E4" w:rsidP="005713E4">
      <w:r>
        <w:rPr>
          <w:rStyle w:val="Kommentarsreferens"/>
        </w:rPr>
        <w:annotationRef/>
      </w:r>
      <w:r>
        <w:rPr>
          <w:color w:val="000000"/>
          <w:sz w:val="20"/>
          <w:szCs w:val="20"/>
        </w:rPr>
        <w:t>we could use the term “0-DF transformations”? (static is indeed weird, I guess). either way we should clarify.</w:t>
      </w:r>
    </w:p>
  </w:comment>
  <w:comment w:id="5" w:author="Jaeger, Florian" w:date="2024-10-05T15:02:00Z" w:initials="TJ">
    <w:p w14:paraId="5ECBB288" w14:textId="77777777"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6"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7"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8" w:author="Jaeger, Florian" w:date="2024-10-05T15:04:00Z" w:initials="TJ">
    <w:p w14:paraId="3F4CCBEE" w14:textId="77777777" w:rsidR="008A6F31" w:rsidRDefault="008A6F31" w:rsidP="008A6F31">
      <w:r>
        <w:rPr>
          <w:rStyle w:val="Kommentarsreferens"/>
        </w:rPr>
        <w:annotationRef/>
      </w:r>
      <w:r>
        <w:rPr>
          <w:color w:val="000000"/>
          <w:sz w:val="20"/>
          <w:szCs w:val="20"/>
        </w:rPr>
        <w:t>I’d say “the”, not “a”.</w:t>
      </w:r>
    </w:p>
  </w:comment>
  <w:comment w:id="9"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0"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1"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2"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3"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4"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5"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6"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7" w:author="Jaeger, Florian" w:date="2024-10-05T17:29:00Z" w:initials="TJ">
    <w:p w14:paraId="2228D274" w14:textId="77777777"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18"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19"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0" w:author="Jaeger, Florian" w:date="2024-10-05T17:24:00Z" w:initials="TJ">
    <w:p w14:paraId="44690EA3" w14:textId="77777777"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1"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2"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3" w:author="Jaeger, Florian" w:date="2024-10-05T16:01:00Z" w:initials="TJ">
    <w:p w14:paraId="3C5BFFB4" w14:textId="77777777" w:rsidR="005713E4" w:rsidRDefault="005713E4" w:rsidP="005713E4">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4191BF58" w15:done="0"/>
  <w15:commentEx w15:paraId="3CEB9285" w15:done="1"/>
  <w15:commentEx w15:paraId="557D9CA2" w15:done="0"/>
  <w15:commentEx w15:paraId="5ECBB288" w15:done="1"/>
  <w15:commentEx w15:paraId="478CFE32" w15:paraIdParent="5ECBB288" w15:done="1"/>
  <w15:commentEx w15:paraId="0700A87F" w15:paraIdParent="5ECBB288" w15:done="1"/>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2228D274" w15:done="0"/>
  <w15:commentEx w15:paraId="593A6C4A" w15:done="0"/>
  <w15:commentEx w15:paraId="3159283A" w15:done="0"/>
  <w15:commentEx w15:paraId="44690EA3" w15:done="0"/>
  <w15:commentEx w15:paraId="0D636DB1" w15:done="0"/>
  <w15:commentEx w15:paraId="63CE06D7" w15:done="0"/>
  <w15:commentEx w15:paraId="3C5BF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79F5BF67" w16cex:dateUtc="2024-10-07T15:16:00Z"/>
  <w16cex:commentExtensible w16cex:durableId="20CD3963" w16cex:dateUtc="2024-10-05T18:58: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DE3D94" w16cex:dateUtc="2024-10-05T21:29:00Z"/>
  <w16cex:commentExtensible w16cex:durableId="6FF26A98" w16cex:dateUtc="2024-10-05T20:01:00Z"/>
  <w16cex:commentExtensible w16cex:durableId="17468497" w16cex:dateUtc="2024-10-05T20:06:00Z"/>
  <w16cex:commentExtensible w16cex:durableId="1756ED06" w16cex:dateUtc="2024-10-05T21:24:00Z"/>
  <w16cex:commentExtensible w16cex:durableId="0653F20C" w16cex:dateUtc="2024-10-05T21:27:00Z"/>
  <w16cex:commentExtensible w16cex:durableId="4D1CF6E7" w16cex:dateUtc="2024-10-05T20:0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4191BF58" w16cid:durableId="79F5BF67"/>
  <w16cid:commentId w16cid:paraId="3CEB9285" w16cid:durableId="20CD3963"/>
  <w16cid:commentId w16cid:paraId="557D9CA2" w16cid:durableId="005DAC81"/>
  <w16cid:commentId w16cid:paraId="5ECBB288" w16cid:durableId="54379488"/>
  <w16cid:commentId w16cid:paraId="478CFE32" w16cid:durableId="361A407C"/>
  <w16cid:commentId w16cid:paraId="0700A87F" w16cid:durableId="68C7CA45"/>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2228D274" w16cid:durableId="70DE3D94"/>
  <w16cid:commentId w16cid:paraId="593A6C4A" w16cid:durableId="6FF26A98"/>
  <w16cid:commentId w16cid:paraId="3159283A" w16cid:durableId="17468497"/>
  <w16cid:commentId w16cid:paraId="44690EA3" w16cid:durableId="1756ED06"/>
  <w16cid:commentId w16cid:paraId="0D636DB1" w16cid:durableId="0653F20C"/>
  <w16cid:commentId w16cid:paraId="63CE06D7" w16cid:durableId="4D1CF6E7"/>
  <w16cid:commentId w16cid:paraId="3C5BFFB4"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AF92D" w14:textId="77777777" w:rsidR="0018001D" w:rsidRDefault="0018001D" w:rsidP="005D3B71">
      <w:pPr>
        <w:spacing w:after="0" w:line="240" w:lineRule="auto"/>
      </w:pPr>
      <w:r>
        <w:separator/>
      </w:r>
    </w:p>
  </w:endnote>
  <w:endnote w:type="continuationSeparator" w:id="0">
    <w:p w14:paraId="3E5F8767" w14:textId="77777777" w:rsidR="0018001D" w:rsidRDefault="0018001D"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48C7D" w14:textId="77777777" w:rsidR="0018001D" w:rsidRDefault="0018001D" w:rsidP="005D3B71">
      <w:pPr>
        <w:spacing w:after="0" w:line="240" w:lineRule="auto"/>
      </w:pPr>
      <w:r>
        <w:separator/>
      </w:r>
    </w:p>
  </w:footnote>
  <w:footnote w:type="continuationSeparator" w:id="0">
    <w:p w14:paraId="202FC481" w14:textId="77777777" w:rsidR="0018001D" w:rsidRDefault="0018001D"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12A49"/>
    <w:rsid w:val="0002777A"/>
    <w:rsid w:val="000320F0"/>
    <w:rsid w:val="00041103"/>
    <w:rsid w:val="000539F8"/>
    <w:rsid w:val="00065B94"/>
    <w:rsid w:val="00093293"/>
    <w:rsid w:val="000B7A60"/>
    <w:rsid w:val="000E07D2"/>
    <w:rsid w:val="000F4B3F"/>
    <w:rsid w:val="00105E27"/>
    <w:rsid w:val="0010742A"/>
    <w:rsid w:val="00111458"/>
    <w:rsid w:val="00113817"/>
    <w:rsid w:val="00127457"/>
    <w:rsid w:val="00132EFB"/>
    <w:rsid w:val="00152CF3"/>
    <w:rsid w:val="0018001D"/>
    <w:rsid w:val="00196B3D"/>
    <w:rsid w:val="001A5DFA"/>
    <w:rsid w:val="001C3290"/>
    <w:rsid w:val="001E0437"/>
    <w:rsid w:val="002003B3"/>
    <w:rsid w:val="002014A1"/>
    <w:rsid w:val="0022018F"/>
    <w:rsid w:val="0022691C"/>
    <w:rsid w:val="00233272"/>
    <w:rsid w:val="0025378C"/>
    <w:rsid w:val="002577F5"/>
    <w:rsid w:val="002752DE"/>
    <w:rsid w:val="002836A4"/>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80C2F"/>
    <w:rsid w:val="0039428B"/>
    <w:rsid w:val="003B3BC7"/>
    <w:rsid w:val="003C591B"/>
    <w:rsid w:val="003D6079"/>
    <w:rsid w:val="003E70F8"/>
    <w:rsid w:val="003F1844"/>
    <w:rsid w:val="00402C1F"/>
    <w:rsid w:val="00407C5D"/>
    <w:rsid w:val="00413558"/>
    <w:rsid w:val="00423F0C"/>
    <w:rsid w:val="00427FE0"/>
    <w:rsid w:val="00445B27"/>
    <w:rsid w:val="00462521"/>
    <w:rsid w:val="00465E5B"/>
    <w:rsid w:val="004A0FAF"/>
    <w:rsid w:val="004B1FB2"/>
    <w:rsid w:val="004B4280"/>
    <w:rsid w:val="004B7384"/>
    <w:rsid w:val="004C06A4"/>
    <w:rsid w:val="004C5CFF"/>
    <w:rsid w:val="004C5E93"/>
    <w:rsid w:val="00514887"/>
    <w:rsid w:val="005167F1"/>
    <w:rsid w:val="005227F4"/>
    <w:rsid w:val="005326DD"/>
    <w:rsid w:val="00550026"/>
    <w:rsid w:val="00555D9A"/>
    <w:rsid w:val="005713E4"/>
    <w:rsid w:val="00576D66"/>
    <w:rsid w:val="00580299"/>
    <w:rsid w:val="00581D86"/>
    <w:rsid w:val="005864CF"/>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60009"/>
    <w:rsid w:val="00672AED"/>
    <w:rsid w:val="00677BB2"/>
    <w:rsid w:val="006837D3"/>
    <w:rsid w:val="00697F9E"/>
    <w:rsid w:val="006A002B"/>
    <w:rsid w:val="006B2BB9"/>
    <w:rsid w:val="006B347D"/>
    <w:rsid w:val="006D2ADE"/>
    <w:rsid w:val="006D67F5"/>
    <w:rsid w:val="006F4F77"/>
    <w:rsid w:val="007017D1"/>
    <w:rsid w:val="00703C18"/>
    <w:rsid w:val="00714014"/>
    <w:rsid w:val="00720D96"/>
    <w:rsid w:val="007400FD"/>
    <w:rsid w:val="00756428"/>
    <w:rsid w:val="00761AEE"/>
    <w:rsid w:val="00763E84"/>
    <w:rsid w:val="00767435"/>
    <w:rsid w:val="00772994"/>
    <w:rsid w:val="007766CA"/>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A6F31"/>
    <w:rsid w:val="008B371E"/>
    <w:rsid w:val="008C267A"/>
    <w:rsid w:val="008C2AD5"/>
    <w:rsid w:val="008C65A6"/>
    <w:rsid w:val="008D433F"/>
    <w:rsid w:val="008E2A85"/>
    <w:rsid w:val="0090433B"/>
    <w:rsid w:val="00904E71"/>
    <w:rsid w:val="00907FA1"/>
    <w:rsid w:val="009D4B54"/>
    <w:rsid w:val="009E24F0"/>
    <w:rsid w:val="009E3827"/>
    <w:rsid w:val="009E3BEB"/>
    <w:rsid w:val="00A013CC"/>
    <w:rsid w:val="00A024F3"/>
    <w:rsid w:val="00A054FB"/>
    <w:rsid w:val="00A411FA"/>
    <w:rsid w:val="00A447F1"/>
    <w:rsid w:val="00A825A5"/>
    <w:rsid w:val="00A9419C"/>
    <w:rsid w:val="00A978A9"/>
    <w:rsid w:val="00AC585C"/>
    <w:rsid w:val="00AC6780"/>
    <w:rsid w:val="00AE557C"/>
    <w:rsid w:val="00B25601"/>
    <w:rsid w:val="00B264FE"/>
    <w:rsid w:val="00B331BE"/>
    <w:rsid w:val="00B37A15"/>
    <w:rsid w:val="00B950DD"/>
    <w:rsid w:val="00B96711"/>
    <w:rsid w:val="00BB06C8"/>
    <w:rsid w:val="00BB10BA"/>
    <w:rsid w:val="00BB2EA9"/>
    <w:rsid w:val="00BB46AE"/>
    <w:rsid w:val="00BE1C3B"/>
    <w:rsid w:val="00BE3FD8"/>
    <w:rsid w:val="00BF2867"/>
    <w:rsid w:val="00C066CD"/>
    <w:rsid w:val="00C176DC"/>
    <w:rsid w:val="00C23348"/>
    <w:rsid w:val="00C4469D"/>
    <w:rsid w:val="00C56F78"/>
    <w:rsid w:val="00C67902"/>
    <w:rsid w:val="00C72423"/>
    <w:rsid w:val="00C73597"/>
    <w:rsid w:val="00C93C70"/>
    <w:rsid w:val="00CA4E28"/>
    <w:rsid w:val="00CA5810"/>
    <w:rsid w:val="00CC29E1"/>
    <w:rsid w:val="00CD5DC2"/>
    <w:rsid w:val="00CE23FA"/>
    <w:rsid w:val="00CE37CE"/>
    <w:rsid w:val="00CE4BBD"/>
    <w:rsid w:val="00CE7F68"/>
    <w:rsid w:val="00CF7A01"/>
    <w:rsid w:val="00D006B8"/>
    <w:rsid w:val="00D0376F"/>
    <w:rsid w:val="00D05A06"/>
    <w:rsid w:val="00D23268"/>
    <w:rsid w:val="00D26681"/>
    <w:rsid w:val="00D71083"/>
    <w:rsid w:val="00D71780"/>
    <w:rsid w:val="00D71C39"/>
    <w:rsid w:val="00D74604"/>
    <w:rsid w:val="00D86D7E"/>
    <w:rsid w:val="00DB5708"/>
    <w:rsid w:val="00DC3B5C"/>
    <w:rsid w:val="00DC55E5"/>
    <w:rsid w:val="00DD3196"/>
    <w:rsid w:val="00DE3BBA"/>
    <w:rsid w:val="00DF3ED7"/>
    <w:rsid w:val="00E000B2"/>
    <w:rsid w:val="00E04D13"/>
    <w:rsid w:val="00E2741E"/>
    <w:rsid w:val="00E30D28"/>
    <w:rsid w:val="00E31CE9"/>
    <w:rsid w:val="00E32AE0"/>
    <w:rsid w:val="00E351A5"/>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44FD1"/>
    <w:rsid w:val="00F54CC7"/>
    <w:rsid w:val="00F56C20"/>
    <w:rsid w:val="00F625B6"/>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10</Pages>
  <Words>4532</Words>
  <Characters>24021</Characters>
  <Application>Microsoft Office Word</Application>
  <DocSecurity>0</DocSecurity>
  <Lines>200</Lines>
  <Paragraphs>56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171</cp:revision>
  <dcterms:created xsi:type="dcterms:W3CDTF">2024-05-31T12:59:00Z</dcterms:created>
  <dcterms:modified xsi:type="dcterms:W3CDTF">2024-10-07T15:51:00Z</dcterms:modified>
</cp:coreProperties>
</file>