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2EF34EC1" w14:textId="4F3C684C"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6AB20003" w14:textId="22432855" w:rsidR="006D2FB3" w:rsidRDefault="00D7189C" w:rsidP="006D5AD3">
      <w:pPr>
        <w:pStyle w:val="NormalWeb"/>
        <w:spacing w:after="60" w:afterAutospacing="0"/>
        <w:ind w:firstLine="72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 xml:space="preserve">. </w:t>
      </w:r>
      <w:r w:rsidR="00575D72">
        <w:rPr>
          <w:color w:val="000000" w:themeColor="text1"/>
          <w:sz w:val="22"/>
          <w:szCs w:val="22"/>
        </w:rPr>
        <w:t>We reiterate that the work is original and not being considered elsewhere for publication.</w:t>
      </w:r>
    </w:p>
    <w:p w14:paraId="1C22B2B2" w14:textId="39300FF9" w:rsidR="00A70529" w:rsidRDefault="00575D72" w:rsidP="006D5AD3">
      <w:pPr>
        <w:pStyle w:val="NormalWeb"/>
        <w:spacing w:before="0" w:beforeAutospacing="0" w:after="60" w:afterAutospacing="0"/>
        <w:ind w:firstLine="357"/>
        <w:jc w:val="both"/>
        <w:rPr>
          <w:sz w:val="22"/>
          <w:szCs w:val="22"/>
        </w:rPr>
      </w:pPr>
      <w:r>
        <w:rPr>
          <w:sz w:val="22"/>
          <w:szCs w:val="22"/>
        </w:rPr>
        <w:t xml:space="preserve">We </w:t>
      </w:r>
      <w:r w:rsidR="00493E34">
        <w:rPr>
          <w:sz w:val="22"/>
          <w:szCs w:val="22"/>
        </w:rPr>
        <w:t>thank the reviewers for</w:t>
      </w:r>
      <w:r>
        <w:rPr>
          <w:sz w:val="22"/>
          <w:szCs w:val="22"/>
        </w:rPr>
        <w:t xml:space="preserve"> the</w:t>
      </w:r>
      <w:r w:rsidR="00493E34">
        <w:rPr>
          <w:sz w:val="22"/>
          <w:szCs w:val="22"/>
        </w:rPr>
        <w:t>ir</w:t>
      </w:r>
      <w:r>
        <w:rPr>
          <w:sz w:val="22"/>
          <w:szCs w:val="22"/>
        </w:rPr>
        <w:t xml:space="preserve"> constructive comments on the first draft. </w:t>
      </w:r>
      <w:r w:rsidR="006D18EC" w:rsidRPr="006D18EC">
        <w:rPr>
          <w:sz w:val="22"/>
          <w:szCs w:val="22"/>
        </w:rPr>
        <w:t>A primary concern raised by all reviewers is the question of novelty</w:t>
      </w:r>
      <w:r w:rsidR="0031592E">
        <w:rPr>
          <w:sz w:val="22"/>
          <w:szCs w:val="22"/>
        </w:rPr>
        <w:t>. We reali</w:t>
      </w:r>
      <w:r w:rsidR="00637D4F">
        <w:rPr>
          <w:sz w:val="22"/>
          <w:szCs w:val="22"/>
        </w:rPr>
        <w:t>z</w:t>
      </w:r>
      <w:r w:rsidR="0031592E">
        <w:rPr>
          <w:sz w:val="22"/>
          <w:szCs w:val="22"/>
        </w:rPr>
        <w:t xml:space="preserve">e that our earlier draft </w:t>
      </w:r>
      <w:r w:rsidR="002A5584">
        <w:rPr>
          <w:sz w:val="22"/>
          <w:szCs w:val="22"/>
        </w:rPr>
        <w:t>inadvertently suggested</w:t>
      </w:r>
      <w:r w:rsidR="0031592E">
        <w:rPr>
          <w:sz w:val="22"/>
          <w:szCs w:val="22"/>
        </w:rPr>
        <w:t xml:space="preserve"> that the paradigm</w:t>
      </w:r>
      <w:r w:rsidR="00F82149">
        <w:rPr>
          <w:sz w:val="22"/>
          <w:szCs w:val="22"/>
        </w:rPr>
        <w:t xml:space="preserve"> (experiment design)</w:t>
      </w:r>
      <w:r w:rsidR="0031592E">
        <w:rPr>
          <w:sz w:val="22"/>
          <w:szCs w:val="22"/>
        </w:rPr>
        <w:t xml:space="preserve"> we used in this </w:t>
      </w:r>
      <w:r w:rsidR="00934571">
        <w:rPr>
          <w:sz w:val="22"/>
          <w:szCs w:val="22"/>
        </w:rPr>
        <w:t>study</w:t>
      </w:r>
      <w:r w:rsidR="0031592E">
        <w:rPr>
          <w:sz w:val="22"/>
          <w:szCs w:val="22"/>
        </w:rPr>
        <w:t xml:space="preserve"> was novel when what we</w:t>
      </w:r>
      <w:r w:rsidR="00934571">
        <w:rPr>
          <w:sz w:val="22"/>
          <w:szCs w:val="22"/>
        </w:rPr>
        <w:t xml:space="preserve"> intended to express was that it is the </w:t>
      </w:r>
      <w:r w:rsidR="00934571" w:rsidRPr="00575D72">
        <w:rPr>
          <w:i/>
          <w:iCs/>
          <w:sz w:val="22"/>
          <w:szCs w:val="22"/>
        </w:rPr>
        <w:t>combination</w:t>
      </w:r>
      <w:r w:rsidR="00934571">
        <w:rPr>
          <w:sz w:val="22"/>
          <w:szCs w:val="22"/>
        </w:rPr>
        <w:t xml:space="preserve"> of </w:t>
      </w:r>
      <w:r w:rsidR="00F82149">
        <w:rPr>
          <w:sz w:val="22"/>
          <w:szCs w:val="22"/>
        </w:rPr>
        <w:t>design</w:t>
      </w:r>
      <w:r w:rsidR="00934571">
        <w:rPr>
          <w:sz w:val="22"/>
          <w:szCs w:val="22"/>
        </w:rPr>
        <w:t>, analys</w:t>
      </w:r>
      <w:r w:rsidR="00637D4F">
        <w:rPr>
          <w:sz w:val="22"/>
          <w:szCs w:val="22"/>
        </w:rPr>
        <w:t>es</w:t>
      </w:r>
      <w:r w:rsidR="000C0BCD">
        <w:rPr>
          <w:sz w:val="22"/>
          <w:szCs w:val="22"/>
        </w:rPr>
        <w:t>,</w:t>
      </w:r>
      <w:r w:rsidR="00637D4F">
        <w:rPr>
          <w:sz w:val="22"/>
          <w:szCs w:val="22"/>
        </w:rPr>
        <w:t xml:space="preserve"> and model-guided interpretation that is novel. This is now made clear </w:t>
      </w:r>
      <w:r w:rsidR="00E01C7C">
        <w:rPr>
          <w:sz w:val="22"/>
          <w:szCs w:val="22"/>
        </w:rPr>
        <w:t>with</w:t>
      </w:r>
      <w:r w:rsidR="00637D4F">
        <w:rPr>
          <w:sz w:val="22"/>
          <w:szCs w:val="22"/>
        </w:rPr>
        <w:t xml:space="preserve"> the revised introduction</w:t>
      </w:r>
      <w:r w:rsidR="00E01C7C">
        <w:rPr>
          <w:sz w:val="22"/>
          <w:szCs w:val="22"/>
        </w:rPr>
        <w:t xml:space="preserve"> which credits past research in adaptive speech perception but also points out the limitations and the need for rigorous and stronger tests of the predictions that follow from the hypothesis that adaptation is driven by distributional learning. We feel that the added context and discussion</w:t>
      </w:r>
      <w:r>
        <w:rPr>
          <w:sz w:val="22"/>
          <w:szCs w:val="22"/>
        </w:rPr>
        <w:t xml:space="preserve"> early in the manuscript</w:t>
      </w:r>
      <w:r w:rsidR="00E01C7C">
        <w:rPr>
          <w:sz w:val="22"/>
          <w:szCs w:val="22"/>
        </w:rPr>
        <w:t xml:space="preserve"> better communicates the objectives of the present study and its unique contribution.</w:t>
      </w:r>
      <w:r>
        <w:rPr>
          <w:sz w:val="22"/>
          <w:szCs w:val="22"/>
        </w:rPr>
        <w:t xml:space="preserve"> </w:t>
      </w:r>
    </w:p>
    <w:p w14:paraId="2A24AD12" w14:textId="3693072E" w:rsidR="00575D72" w:rsidRPr="00D95EE5" w:rsidRDefault="00575D72" w:rsidP="006D5AD3">
      <w:pPr>
        <w:pStyle w:val="NormalWeb"/>
        <w:spacing w:before="0" w:beforeAutospacing="0" w:after="60" w:afterAutospacing="0"/>
        <w:ind w:firstLine="357"/>
        <w:jc w:val="both"/>
        <w:rPr>
          <w:sz w:val="22"/>
          <w:szCs w:val="22"/>
        </w:rPr>
      </w:pPr>
      <w:r w:rsidRPr="00D95EE5">
        <w:rPr>
          <w:sz w:val="22"/>
          <w:szCs w:val="22"/>
        </w:rPr>
        <w:t xml:space="preserve">In relation to that criticism, </w:t>
      </w:r>
      <w:r w:rsidR="006D18EC" w:rsidRPr="00D95EE5">
        <w:rPr>
          <w:sz w:val="22"/>
          <w:szCs w:val="22"/>
        </w:rPr>
        <w:t>R</w:t>
      </w:r>
      <w:r w:rsidRPr="00D95EE5">
        <w:rPr>
          <w:sz w:val="22"/>
          <w:szCs w:val="22"/>
        </w:rPr>
        <w:t>eviewer 2 poi</w:t>
      </w:r>
      <w:r w:rsidR="002E5923" w:rsidRPr="00D95EE5">
        <w:rPr>
          <w:sz w:val="22"/>
          <w:szCs w:val="22"/>
        </w:rPr>
        <w:t>nted out that much work from the L</w:t>
      </w:r>
      <w:r w:rsidR="00493E34" w:rsidRPr="00D95EE5">
        <w:rPr>
          <w:sz w:val="22"/>
          <w:szCs w:val="22"/>
        </w:rPr>
        <w:t>2</w:t>
      </w:r>
      <w:r w:rsidR="002E5923" w:rsidRPr="00D95EE5">
        <w:rPr>
          <w:sz w:val="22"/>
          <w:szCs w:val="22"/>
        </w:rPr>
        <w:t xml:space="preserve"> learning </w:t>
      </w:r>
      <w:r w:rsidR="001E074F" w:rsidRPr="00D95EE5">
        <w:rPr>
          <w:sz w:val="22"/>
          <w:szCs w:val="22"/>
        </w:rPr>
        <w:t xml:space="preserve">sub-field </w:t>
      </w:r>
      <w:r w:rsidR="006D18EC" w:rsidRPr="00D95EE5">
        <w:rPr>
          <w:sz w:val="22"/>
          <w:szCs w:val="22"/>
        </w:rPr>
        <w:t>has</w:t>
      </w:r>
      <w:r w:rsidR="001E074F" w:rsidRPr="00D95EE5">
        <w:rPr>
          <w:sz w:val="22"/>
          <w:szCs w:val="22"/>
        </w:rPr>
        <w:t xml:space="preserve"> employed paradigms that track the progress of learning</w:t>
      </w:r>
      <w:r w:rsidR="000A7180" w:rsidRPr="00D95EE5">
        <w:rPr>
          <w:sz w:val="22"/>
          <w:szCs w:val="22"/>
        </w:rPr>
        <w:t xml:space="preserve">, </w:t>
      </w:r>
      <w:r w:rsidR="00493E34" w:rsidRPr="00D95EE5">
        <w:rPr>
          <w:sz w:val="22"/>
          <w:szCs w:val="22"/>
        </w:rPr>
        <w:t>similar to our design that frequently tests listeners categorizations in between exposure</w:t>
      </w:r>
      <w:r w:rsidR="000A7180" w:rsidRPr="00D95EE5">
        <w:rPr>
          <w:sz w:val="22"/>
          <w:szCs w:val="22"/>
        </w:rPr>
        <w:t>.</w:t>
      </w:r>
      <w:r w:rsidR="00493E34" w:rsidRPr="00D95EE5">
        <w:rPr>
          <w:sz w:val="22"/>
          <w:szCs w:val="22"/>
        </w:rPr>
        <w:t xml:space="preserve"> </w:t>
      </w:r>
      <w:r w:rsidR="006D18EC" w:rsidRPr="00D95EE5">
        <w:rPr>
          <w:sz w:val="22"/>
          <w:szCs w:val="22"/>
        </w:rPr>
        <w:t>While we recognize the parallels noted by Reviewer 2, we emphasize that the differences are substantial and crucial to our study's aims.</w:t>
      </w:r>
      <w:r w:rsidR="00EB0242" w:rsidRPr="00D95EE5">
        <w:rPr>
          <w:sz w:val="22"/>
          <w:szCs w:val="22"/>
        </w:rPr>
        <w:t xml:space="preserve"> The L2 studies </w:t>
      </w:r>
      <w:r w:rsidR="000A7180" w:rsidRPr="00D95EE5">
        <w:rPr>
          <w:sz w:val="22"/>
          <w:szCs w:val="22"/>
        </w:rPr>
        <w:t xml:space="preserve">have a </w:t>
      </w:r>
      <w:r w:rsidR="000C0BCD" w:rsidRPr="00D95EE5">
        <w:rPr>
          <w:sz w:val="22"/>
          <w:szCs w:val="22"/>
        </w:rPr>
        <w:t>different focus, that is, the acquisition of L2 phonological categories which typically span weeks or months with explicit training. This is markedly different from our question of how rapid adaptation unfolds</w:t>
      </w:r>
      <w:r w:rsidR="000D583D" w:rsidRPr="00D95EE5">
        <w:rPr>
          <w:sz w:val="22"/>
          <w:szCs w:val="22"/>
        </w:rPr>
        <w:t xml:space="preserve"> without explicit training</w:t>
      </w:r>
      <w:r w:rsidR="000C0BCD" w:rsidRPr="00D95EE5">
        <w:rPr>
          <w:sz w:val="22"/>
          <w:szCs w:val="22"/>
        </w:rPr>
        <w:t xml:space="preserve"> over minutes of </w:t>
      </w:r>
      <w:r w:rsidR="000D583D" w:rsidRPr="00D95EE5">
        <w:rPr>
          <w:sz w:val="22"/>
          <w:szCs w:val="22"/>
        </w:rPr>
        <w:t>exposure to speech of an</w:t>
      </w:r>
      <w:r w:rsidR="000C0BCD" w:rsidRPr="00D95EE5">
        <w:rPr>
          <w:sz w:val="22"/>
          <w:szCs w:val="22"/>
        </w:rPr>
        <w:t xml:space="preserve"> existing L1 category. </w:t>
      </w:r>
      <w:r w:rsidR="00BD465B" w:rsidRPr="00D95EE5">
        <w:rPr>
          <w:sz w:val="22"/>
          <w:szCs w:val="22"/>
        </w:rPr>
        <w:t xml:space="preserve">Crucially, unlike most L2 studies, our paradigm emphasizes and links the phonetic properties of the stimuli at exposure and test. </w:t>
      </w:r>
      <w:r w:rsidR="006D18EC" w:rsidRPr="00D95EE5">
        <w:rPr>
          <w:sz w:val="22"/>
          <w:szCs w:val="22"/>
        </w:rPr>
        <w:t>While these differences do not rule out the possibility that distributional learning underlies both types of learning, this assumption should not be taken for granted</w:t>
      </w:r>
      <w:r w:rsidR="000D583D" w:rsidRPr="00D95EE5">
        <w:rPr>
          <w:sz w:val="22"/>
          <w:szCs w:val="22"/>
        </w:rPr>
        <w:t>.</w:t>
      </w:r>
      <w:r w:rsidR="000C0BCD" w:rsidRPr="00D95EE5">
        <w:rPr>
          <w:sz w:val="22"/>
          <w:szCs w:val="22"/>
        </w:rPr>
        <w:t xml:space="preserve"> </w:t>
      </w:r>
      <w:r w:rsidR="000D583D" w:rsidRPr="00D95EE5">
        <w:rPr>
          <w:sz w:val="22"/>
          <w:szCs w:val="22"/>
        </w:rPr>
        <w:t>Brain-imaging studies for instance, indicate that rapid adaptation</w:t>
      </w:r>
      <w:r w:rsidR="00B20D7F" w:rsidRPr="00D95EE5">
        <w:rPr>
          <w:sz w:val="22"/>
          <w:szCs w:val="22"/>
        </w:rPr>
        <w:t xml:space="preserve"> to challenging speech</w:t>
      </w:r>
      <w:r w:rsidR="000D583D" w:rsidRPr="00D95EE5">
        <w:rPr>
          <w:sz w:val="22"/>
          <w:szCs w:val="22"/>
        </w:rPr>
        <w:t xml:space="preserve"> may be achieved </w:t>
      </w:r>
      <w:r w:rsidR="00B20D7F" w:rsidRPr="00D95EE5">
        <w:rPr>
          <w:sz w:val="22"/>
          <w:szCs w:val="22"/>
        </w:rPr>
        <w:t xml:space="preserve">through greater utilization of regions related to executive function relative to the core speech comprehension network (Erb &amp; </w:t>
      </w:r>
      <w:proofErr w:type="spellStart"/>
      <w:r w:rsidR="00B20D7F" w:rsidRPr="00D95EE5">
        <w:rPr>
          <w:sz w:val="22"/>
          <w:szCs w:val="22"/>
        </w:rPr>
        <w:t>Obleser</w:t>
      </w:r>
      <w:proofErr w:type="spellEnd"/>
      <w:r w:rsidR="00B20D7F" w:rsidRPr="00D95EE5">
        <w:rPr>
          <w:sz w:val="22"/>
          <w:szCs w:val="22"/>
        </w:rPr>
        <w:t xml:space="preserve">; </w:t>
      </w:r>
      <w:r w:rsidR="00F82149" w:rsidRPr="00D95EE5">
        <w:rPr>
          <w:sz w:val="22"/>
          <w:szCs w:val="22"/>
        </w:rPr>
        <w:t xml:space="preserve">Myers &amp; </w:t>
      </w:r>
      <w:proofErr w:type="spellStart"/>
      <w:r w:rsidR="00F82149" w:rsidRPr="00D95EE5">
        <w:rPr>
          <w:sz w:val="22"/>
          <w:szCs w:val="22"/>
        </w:rPr>
        <w:t>Mesite</w:t>
      </w:r>
      <w:proofErr w:type="spellEnd"/>
      <w:r w:rsidR="00F82149" w:rsidRPr="00D95EE5">
        <w:rPr>
          <w:sz w:val="22"/>
          <w:szCs w:val="22"/>
        </w:rPr>
        <w:t xml:space="preserve"> 2014</w:t>
      </w:r>
      <w:r w:rsidR="00B20D7F" w:rsidRPr="00D95EE5">
        <w:rPr>
          <w:sz w:val="22"/>
          <w:szCs w:val="22"/>
        </w:rPr>
        <w:t>)</w:t>
      </w:r>
      <w:r w:rsidR="000D583D" w:rsidRPr="00D95EE5">
        <w:rPr>
          <w:sz w:val="22"/>
          <w:szCs w:val="22"/>
        </w:rPr>
        <w:t xml:space="preserve">. </w:t>
      </w:r>
      <w:r w:rsidR="003F4332" w:rsidRPr="00D95EE5">
        <w:rPr>
          <w:sz w:val="22"/>
          <w:szCs w:val="22"/>
        </w:rPr>
        <w:t xml:space="preserve">Such </w:t>
      </w:r>
      <w:r w:rsidR="00BD465B" w:rsidRPr="00D95EE5">
        <w:rPr>
          <w:sz w:val="22"/>
          <w:szCs w:val="22"/>
        </w:rPr>
        <w:t xml:space="preserve">examples </w:t>
      </w:r>
      <w:r w:rsidR="003F4332" w:rsidRPr="00D95EE5">
        <w:rPr>
          <w:sz w:val="22"/>
          <w:szCs w:val="22"/>
        </w:rPr>
        <w:t xml:space="preserve">have motivated calls for </w:t>
      </w:r>
      <w:r w:rsidR="00BD465B" w:rsidRPr="00D95EE5">
        <w:rPr>
          <w:sz w:val="22"/>
          <w:szCs w:val="22"/>
        </w:rPr>
        <w:t xml:space="preserve">a shift </w:t>
      </w:r>
      <w:r w:rsidR="00F82149" w:rsidRPr="00D95EE5">
        <w:rPr>
          <w:sz w:val="22"/>
          <w:szCs w:val="22"/>
        </w:rPr>
        <w:t>towards methodology that harness modeling tools to interpret results (e.g. Xie et al 2023; Coretta et al., 202</w:t>
      </w:r>
      <w:r w:rsidR="00831EFF">
        <w:rPr>
          <w:sz w:val="22"/>
          <w:szCs w:val="22"/>
        </w:rPr>
        <w:t>3</w:t>
      </w:r>
      <w:r w:rsidR="00F82149" w:rsidRPr="00D95EE5">
        <w:rPr>
          <w:sz w:val="22"/>
          <w:szCs w:val="22"/>
        </w:rPr>
        <w:t xml:space="preserve">). </w:t>
      </w:r>
      <w:r w:rsidR="006D18EC" w:rsidRPr="00D95EE5">
        <w:rPr>
          <w:sz w:val="22"/>
          <w:szCs w:val="22"/>
        </w:rPr>
        <w:t>By integrating experimental design, analyses, and model-guided interpretation, we aim to contribute a more comprehensive understanding of rapid speech adaptation.</w:t>
      </w:r>
    </w:p>
    <w:p w14:paraId="39922F62" w14:textId="3AB723B9" w:rsidR="00E01C7C" w:rsidRPr="00D95EE5" w:rsidRDefault="00D95EE5" w:rsidP="00D95EE5">
      <w:pPr>
        <w:pStyle w:val="NormalWeb"/>
        <w:spacing w:before="0" w:beforeAutospacing="0"/>
        <w:ind w:firstLine="360"/>
        <w:jc w:val="both"/>
        <w:rPr>
          <w:sz w:val="22"/>
          <w:szCs w:val="22"/>
        </w:rPr>
      </w:pPr>
      <w:r w:rsidRPr="00D95EE5">
        <w:rPr>
          <w:sz w:val="22"/>
          <w:szCs w:val="22"/>
        </w:rPr>
        <w:t xml:space="preserve">Thank you </w:t>
      </w:r>
      <w:r w:rsidR="006D5AD3">
        <w:rPr>
          <w:sz w:val="22"/>
          <w:szCs w:val="22"/>
        </w:rPr>
        <w:t xml:space="preserve">again </w:t>
      </w:r>
      <w:r w:rsidRPr="00D95EE5">
        <w:rPr>
          <w:sz w:val="22"/>
          <w:szCs w:val="22"/>
        </w:rPr>
        <w:t>for your consideration. We provide our point-by-point responses in the following pages attached.</w:t>
      </w:r>
    </w:p>
    <w:p w14:paraId="34D2447F" w14:textId="43DE57E3" w:rsidR="00A70529" w:rsidRPr="00D95EE5" w:rsidRDefault="00A70529" w:rsidP="004A6BC1">
      <w:pPr>
        <w:rPr>
          <w:rFonts w:ascii="Times New Roman" w:hAnsi="Times New Roman"/>
          <w:sz w:val="22"/>
          <w:szCs w:val="22"/>
        </w:rPr>
      </w:pPr>
      <w:r w:rsidRPr="00D95EE5">
        <w:rPr>
          <w:rFonts w:ascii="Times New Roman" w:hAnsi="Times New Roman"/>
          <w:sz w:val="22"/>
          <w:szCs w:val="22"/>
        </w:rPr>
        <w:t>Sincerely,</w:t>
      </w:r>
    </w:p>
    <w:p w14:paraId="019A911C" w14:textId="1E0C7002" w:rsidR="00A70529" w:rsidRPr="00FF1FA2" w:rsidRDefault="00A70529" w:rsidP="00A70529">
      <w:pPr>
        <w:ind w:firstLine="0"/>
        <w:rPr>
          <w:rFonts w:ascii="Times New Roman" w:hAnsi="Times New Roman"/>
          <w:sz w:val="22"/>
          <w:szCs w:val="22"/>
        </w:rPr>
      </w:pPr>
    </w:p>
    <w:p w14:paraId="21BD91E7" w14:textId="6BB8BDE0" w:rsidR="00A70529" w:rsidRPr="00FF1FA2" w:rsidRDefault="00A70529" w:rsidP="00A70529">
      <w:pPr>
        <w:ind w:left="360" w:firstLine="0"/>
        <w:rPr>
          <w:rFonts w:ascii="Times New Roman" w:hAnsi="Times New Roman"/>
          <w:sz w:val="22"/>
          <w:szCs w:val="22"/>
        </w:rPr>
      </w:pPr>
    </w:p>
    <w:p w14:paraId="6787DF53" w14:textId="77777777" w:rsidR="006D5AD3" w:rsidRDefault="006D5AD3" w:rsidP="00452E00">
      <w:pPr>
        <w:rPr>
          <w:rFonts w:ascii="Times New Roman" w:hAnsi="Times New Roman"/>
          <w:sz w:val="22"/>
          <w:szCs w:val="22"/>
        </w:rPr>
      </w:pPr>
    </w:p>
    <w:p w14:paraId="45784B47" w14:textId="1EE237EA" w:rsidR="0019139A" w:rsidRPr="00831EFF" w:rsidRDefault="001F7C2E" w:rsidP="00452E00">
      <w:pPr>
        <w:rPr>
          <w:rFonts w:ascii="Times New Roman" w:hAnsi="Times New Roman"/>
          <w:sz w:val="22"/>
          <w:szCs w:val="22"/>
        </w:rPr>
      </w:pPr>
      <w:r w:rsidRPr="00831EFF">
        <w:rPr>
          <w:rFonts w:ascii="Times New Roman" w:hAnsi="Times New Roman"/>
          <w:sz w:val="22"/>
          <w:szCs w:val="22"/>
        </w:rPr>
        <w:t>Maryann Tan</w:t>
      </w:r>
      <w:r w:rsidR="00710D8A" w:rsidRPr="00831EFF">
        <w:rPr>
          <w:rFonts w:ascii="Times New Roman" w:hAnsi="Times New Roman"/>
          <w:sz w:val="22"/>
          <w:szCs w:val="22"/>
        </w:rPr>
        <w:tab/>
      </w:r>
      <w:r w:rsidR="00710D8A" w:rsidRPr="00831EFF">
        <w:rPr>
          <w:rFonts w:ascii="Times New Roman" w:hAnsi="Times New Roman"/>
          <w:sz w:val="22"/>
          <w:szCs w:val="22"/>
        </w:rPr>
        <w:tab/>
      </w:r>
      <w:r w:rsidR="00710D8A" w:rsidRPr="00831EFF">
        <w:rPr>
          <w:rFonts w:ascii="Times New Roman" w:hAnsi="Times New Roman"/>
          <w:sz w:val="22"/>
          <w:szCs w:val="22"/>
        </w:rPr>
        <w:tab/>
      </w:r>
      <w:r w:rsidR="00A70529" w:rsidRPr="00831EFF">
        <w:rPr>
          <w:rFonts w:ascii="Times New Roman" w:hAnsi="Times New Roman"/>
          <w:sz w:val="22"/>
          <w:szCs w:val="22"/>
        </w:rPr>
        <w:t>T. Florian Jaeger</w:t>
      </w:r>
      <w:r w:rsidR="00A70529" w:rsidRPr="00831EFF">
        <w:rPr>
          <w:rFonts w:ascii="Times New Roman" w:hAnsi="Times New Roman"/>
          <w:sz w:val="22"/>
          <w:szCs w:val="22"/>
        </w:rPr>
        <w:tab/>
      </w:r>
      <w:r w:rsidR="00B20981" w:rsidRPr="00831EFF">
        <w:rPr>
          <w:rFonts w:ascii="Times New Roman" w:hAnsi="Times New Roman"/>
          <w:sz w:val="22"/>
          <w:szCs w:val="22"/>
        </w:rPr>
        <w:t xml:space="preserve">       </w:t>
      </w:r>
    </w:p>
    <w:p w14:paraId="43CDD040" w14:textId="3D683A13" w:rsidR="00735AC9" w:rsidRPr="00EA30EE" w:rsidRDefault="00C619BE" w:rsidP="00C619BE">
      <w:pPr>
        <w:ind w:firstLine="0"/>
        <w:rPr>
          <w:rFonts w:ascii="Times New Roman" w:hAnsi="Times New Roman"/>
          <w:b/>
          <w:bCs/>
          <w:sz w:val="22"/>
          <w:szCs w:val="22"/>
        </w:rPr>
      </w:pPr>
      <w:r w:rsidRPr="00EA30EE">
        <w:rPr>
          <w:rFonts w:ascii="Times New Roman" w:hAnsi="Times New Roman"/>
          <w:b/>
          <w:bCs/>
          <w:sz w:val="22"/>
          <w:szCs w:val="22"/>
        </w:rPr>
        <w:lastRenderedPageBreak/>
        <w:t>Overview of revisions</w:t>
      </w:r>
    </w:p>
    <w:p w14:paraId="5B1A82A2" w14:textId="77777777" w:rsidR="00C619BE" w:rsidRPr="00EA30EE" w:rsidRDefault="00C619BE" w:rsidP="00452E00">
      <w:pPr>
        <w:rPr>
          <w:rFonts w:ascii="Times New Roman" w:hAnsi="Times New Roman"/>
          <w:sz w:val="22"/>
          <w:szCs w:val="22"/>
        </w:rPr>
      </w:pPr>
    </w:p>
    <w:p w14:paraId="48440A6C"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 xml:space="preserve">As the revised manuscript clarifies there are many findings that are compatible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w:t>
      </w:r>
      <w:proofErr w:type="spellStart"/>
      <w:r w:rsidRPr="00C619BE">
        <w:rPr>
          <w:rFonts w:ascii="Times New Roman" w:hAnsi="Times New Roman"/>
          <w:sz w:val="22"/>
          <w:szCs w:val="22"/>
        </w:rPr>
        <w:t>Yarkoni</w:t>
      </w:r>
      <w:proofErr w:type="spellEnd"/>
      <w:r w:rsidRPr="00C619BE">
        <w:rPr>
          <w:rFonts w:ascii="Times New Roman" w:hAnsi="Times New Roman"/>
          <w:sz w:val="22"/>
          <w:szCs w:val="22"/>
        </w:rPr>
        <w:t xml:space="preserve"> &amp; Westfall, 2017). </w:t>
      </w:r>
    </w:p>
    <w:p w14:paraId="7550AEF7" w14:textId="77777777" w:rsidR="00C619BE" w:rsidRPr="00C619BE" w:rsidRDefault="00C619BE" w:rsidP="00C619BE">
      <w:pPr>
        <w:rPr>
          <w:rFonts w:ascii="Times New Roman" w:hAnsi="Times New Roman"/>
          <w:sz w:val="22"/>
          <w:szCs w:val="22"/>
        </w:rPr>
      </w:pPr>
    </w:p>
    <w:p w14:paraId="335542DA"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 xml:space="preserve">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 quantitative evaluation of distributional learning theories by manipulating—under detailed control of the experimenter—both the amount and type of exposure. This is precisely what recent reviews asked for, and we show how this type of paradigm allows us to evaluate models of learning at a level that they have not previously been evaluated (see the ideal adaptor model in the general discussion). </w:t>
      </w:r>
    </w:p>
    <w:p w14:paraId="68F2681B" w14:textId="77777777" w:rsidR="00C619BE" w:rsidRPr="00C619BE" w:rsidRDefault="00C619BE" w:rsidP="00C619BE">
      <w:pPr>
        <w:rPr>
          <w:rFonts w:ascii="Times New Roman" w:hAnsi="Times New Roman"/>
          <w:sz w:val="22"/>
          <w:szCs w:val="22"/>
        </w:rPr>
      </w:pPr>
    </w:p>
    <w:p w14:paraId="3690B584"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not, in fact, follow the type of distributional learning theories that have previously been implemented.</w:t>
      </w:r>
    </w:p>
    <w:p w14:paraId="68905D65" w14:textId="77777777" w:rsidR="00C619BE" w:rsidRPr="00C619BE" w:rsidRDefault="00C619BE" w:rsidP="00C619BE">
      <w:pPr>
        <w:rPr>
          <w:rFonts w:ascii="Times New Roman" w:hAnsi="Times New Roman"/>
          <w:sz w:val="22"/>
          <w:szCs w:val="22"/>
        </w:rPr>
      </w:pPr>
    </w:p>
    <w:p w14:paraId="055BE0BC" w14:textId="77777777" w:rsidR="00C619BE" w:rsidRPr="00C619BE" w:rsidRDefault="00C619BE" w:rsidP="00C619BE">
      <w:pPr>
        <w:rPr>
          <w:rFonts w:ascii="Times New Roman" w:hAnsi="Times New Roman"/>
          <w:sz w:val="22"/>
          <w:szCs w:val="22"/>
        </w:rPr>
      </w:pPr>
      <w:r w:rsidRPr="00C619BE">
        <w:rPr>
          <w:rFonts w:ascii="Times New Roman" w:hAnsi="Times New Roman"/>
          <w:sz w:val="22"/>
          <w:szCs w:val="22"/>
        </w:rPr>
        <w:t xml:space="preserve">Finally, we note that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(2007) do not manipulate the amount of exposure independent of talker identity. Rather, they address another (very interesting) question about whether listeners adapt separately to different talkers. There is a whole separate line of research on this question (more work by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but also Saltzman &amp; Myers, </w:t>
      </w:r>
      <w:proofErr w:type="spellStart"/>
      <w:r w:rsidRPr="00C619BE">
        <w:rPr>
          <w:rFonts w:ascii="Times New Roman" w:hAnsi="Times New Roman"/>
          <w:sz w:val="22"/>
          <w:szCs w:val="22"/>
        </w:rPr>
        <w:t>Kurumada</w:t>
      </w:r>
      <w:proofErr w:type="spellEnd"/>
      <w:r w:rsidRPr="00C619BE">
        <w:rPr>
          <w:rFonts w:ascii="Times New Roman" w:hAnsi="Times New Roman"/>
          <w:sz w:val="22"/>
          <w:szCs w:val="22"/>
        </w:rPr>
        <w:t xml:space="preserve"> and collaborators, etc.). Given that this question is somewhat independent of the more basic question we are addressing, we have decided not to also summarize that entire literature.</w:t>
      </w:r>
    </w:p>
    <w:p w14:paraId="30C93522" w14:textId="77777777" w:rsidR="00C619BE" w:rsidRPr="00C619BE" w:rsidRDefault="00C619BE" w:rsidP="00C619BE">
      <w:pPr>
        <w:rPr>
          <w:rFonts w:ascii="Times New Roman" w:hAnsi="Times New Roman"/>
          <w:sz w:val="22"/>
          <w:szCs w:val="22"/>
        </w:rPr>
      </w:pPr>
    </w:p>
    <w:p w14:paraId="152207F6" w14:textId="64DB3021" w:rsidR="00C619BE" w:rsidRDefault="00C619BE" w:rsidP="00C619BE">
      <w:pPr>
        <w:rPr>
          <w:rFonts w:ascii="Times New Roman" w:hAnsi="Times New Roman"/>
          <w:sz w:val="22"/>
          <w:szCs w:val="22"/>
        </w:rPr>
      </w:pPr>
      <w:r w:rsidRPr="00C619BE">
        <w:rPr>
          <w:rFonts w:ascii="Times New Roman" w:hAnsi="Times New Roman"/>
          <w:sz w:val="22"/>
          <w:szCs w:val="22"/>
        </w:rPr>
        <w:t>Point-by-point reply to reviewers’ feedback.</w:t>
      </w:r>
      <w:r w:rsidR="00A275B0">
        <w:rPr>
          <w:rFonts w:ascii="Times New Roman" w:hAnsi="Times New Roman"/>
          <w:sz w:val="22"/>
          <w:szCs w:val="22"/>
        </w:rPr>
        <w:t xml:space="preserve"> Our responses are in blue.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 xml:space="preserve">Thank you! We very much appreciate the encouragement! </w:t>
      </w:r>
    </w:p>
    <w:p w14:paraId="51297810" w14:textId="77777777" w:rsidR="00C619BE" w:rsidRPr="00C619BE" w:rsidRDefault="00C619BE" w:rsidP="00C619BE">
      <w:pPr>
        <w:ind w:firstLine="0"/>
        <w:rPr>
          <w:rFonts w:ascii="Times New Roman" w:hAnsi="Times New Roman"/>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2C9E758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lastRenderedPageBreak/>
        <w:t>1.</w:t>
      </w:r>
      <w:r w:rsidRPr="00C619BE">
        <w:rPr>
          <w:rFonts w:ascii="Times New Roman" w:hAnsi="Times New Roman"/>
          <w:sz w:val="22"/>
          <w:szCs w:val="22"/>
        </w:rPr>
        <w:tab/>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077C775B" w:rsid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This is a great point. We very much agree. We had mentioned this limitation in the Limitations sections. We now elaborate on this point---including the reviewer’s point about different phonetic features (no, we would not expect the same time course for different features, e.g., spectral vs. temporal features). We repeat this caveat in the conclusion section.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Pr="00293598">
        <w:rPr>
          <w:rFonts w:ascii="Times New Roman" w:hAnsi="Times New Roman"/>
          <w:sz w:val="22"/>
          <w:szCs w:val="22"/>
        </w:rPr>
        <w:tab/>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Point taken! This is something also raised by R2. We therefore have addressed the point in the letter to the editor. The short of it is that we have completely revised the introduction to be clearer about our goals, and about the fact that it is the combination of paradigm, analyses, and model-guided interpretation that make the present study so different from previous work.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Thank you. We followed the reviewer’s suggestion. The revised introduction now anticipates the point we previously only raised in the discussion. In this context, we also </w:t>
      </w:r>
      <w:proofErr w:type="spellStart"/>
      <w:r w:rsidRPr="00293598">
        <w:rPr>
          <w:rFonts w:ascii="Times New Roman" w:hAnsi="Times New Roman"/>
          <w:color w:val="2F5496" w:themeColor="accent1" w:themeShade="BF"/>
          <w:sz w:val="22"/>
          <w:szCs w:val="22"/>
        </w:rPr>
        <w:t>also</w:t>
      </w:r>
      <w:proofErr w:type="spellEnd"/>
      <w:r w:rsidRPr="00293598">
        <w:rPr>
          <w:rFonts w:ascii="Times New Roman" w:hAnsi="Times New Roman"/>
          <w:color w:val="2F5496" w:themeColor="accent1" w:themeShade="BF"/>
          <w:sz w:val="22"/>
          <w:szCs w:val="22"/>
        </w:rPr>
        <w:t xml:space="preserve">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29C05A40" w:rsid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We fixed all of these points</w:t>
      </w:r>
      <w:r>
        <w:rPr>
          <w:rFonts w:ascii="Times New Roman" w:hAnsi="Times New Roman"/>
          <w:color w:val="2F5496" w:themeColor="accent1" w:themeShade="BF"/>
          <w:sz w:val="22"/>
          <w:szCs w:val="22"/>
        </w:rPr>
        <w:t xml:space="preserve"> except that for (6) the overlap is due to the means being very close together under the current scale</w:t>
      </w:r>
      <w:r w:rsidRPr="00293598">
        <w:rPr>
          <w:rFonts w:ascii="Times New Roman" w:hAnsi="Times New Roman"/>
          <w:color w:val="2F5496" w:themeColor="accent1" w:themeShade="BF"/>
          <w:sz w:val="22"/>
          <w:szCs w:val="22"/>
        </w:rPr>
        <w:t>. Thank you for catching these mistakes!</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77777777" w:rsidR="00A275B0" w:rsidRPr="00A275B0" w:rsidRDefault="00A275B0" w:rsidP="00A275B0">
      <w:pPr>
        <w:ind w:firstLine="0"/>
        <w:rPr>
          <w:rFonts w:ascii="Times New Roman" w:hAnsi="Times New Roman"/>
          <w:sz w:val="22"/>
          <w:szCs w:val="22"/>
        </w:rPr>
      </w:pPr>
      <w:r w:rsidRPr="00A275B0">
        <w:rPr>
          <w:rFonts w:ascii="Times New Roman" w:hAnsi="Times New Roman"/>
          <w:color w:val="2F5496" w:themeColor="accent1" w:themeShade="BF"/>
          <w:sz w:val="22"/>
          <w:szCs w:val="22"/>
        </w:rPr>
        <w:t>We thank the reviewer for the balanced assessment. As described in the letter to the editor,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w:t>
      </w:r>
      <w:r w:rsidRPr="00A275B0">
        <w:rPr>
          <w:rFonts w:ascii="Times New Roman" w:hAnsi="Times New Roman"/>
          <w:sz w:val="22"/>
          <w:szCs w:val="22"/>
        </w:rPr>
        <w:t xml:space="preserve"> </w:t>
      </w:r>
    </w:p>
    <w:p w14:paraId="289ECF8A" w14:textId="77777777" w:rsidR="00A275B0" w:rsidRPr="00A275B0" w:rsidRDefault="00A275B0" w:rsidP="00A275B0">
      <w:pPr>
        <w:ind w:firstLine="0"/>
        <w:rPr>
          <w:rFonts w:ascii="Times New Roman" w:hAnsi="Times New Roman"/>
          <w:sz w:val="22"/>
          <w:szCs w:val="22"/>
        </w:rPr>
      </w:pPr>
    </w:p>
    <w:p w14:paraId="6F8CBA4B" w14:textId="4FD5508A"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Our design , combined with the use of analysis methods that provide quantitative estimates of </w:t>
      </w:r>
      <m:oMath>
        <m:r>
          <w:rPr>
            <w:rFonts w:ascii="Cambria Math" w:hAnsi="Cambria Math"/>
            <w:sz w:val="22"/>
            <w:szCs w:val="22"/>
          </w:rPr>
          <m:t>p(t response | VOT step, exposure condition, exposure block order, current test block)</m:t>
        </m:r>
      </m:oMath>
      <w:r w:rsidRPr="00A275B0">
        <w:rPr>
          <w:rFonts w:ascii="Times New Roman" w:hAnsi="Times New Roman"/>
          <w:sz w:val="22"/>
          <w:szCs w:val="22"/>
        </w:rPr>
        <w:t>, allowed us to obtain 384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384 measurement points can be captured by a model of distributional learning (with only 3 DFs!) is a substantial contribution to previous work.</w:t>
      </w:r>
    </w:p>
    <w:p w14:paraId="04D3D54C" w14:textId="77777777" w:rsidR="00A275B0" w:rsidRPr="00A275B0" w:rsidRDefault="00A275B0" w:rsidP="00A275B0">
      <w:pPr>
        <w:ind w:firstLine="0"/>
        <w:rPr>
          <w:rFonts w:ascii="Times New Roman" w:hAnsi="Times New Roman"/>
          <w:sz w:val="22"/>
          <w:szCs w:val="22"/>
        </w:rPr>
      </w:pPr>
    </w:p>
    <w:p w14:paraId="4DAA76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p>
    <w:p w14:paraId="1F8E7883" w14:textId="77777777" w:rsidR="00A275B0" w:rsidRPr="00A275B0" w:rsidRDefault="00A275B0" w:rsidP="00A275B0">
      <w:pPr>
        <w:ind w:firstLine="0"/>
        <w:rPr>
          <w:rFonts w:ascii="Times New Roman" w:hAnsi="Times New Roman"/>
          <w:sz w:val="22"/>
          <w:szCs w:val="22"/>
        </w:rPr>
      </w:pPr>
    </w:p>
    <w:p w14:paraId="37B1FA8E"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41E5DF92" w14:textId="77777777" w:rsidR="00A275B0" w:rsidRPr="00A275B0" w:rsidRDefault="00A275B0" w:rsidP="00A275B0">
      <w:pPr>
        <w:ind w:firstLine="0"/>
        <w:rPr>
          <w:rFonts w:ascii="Times New Roman" w:hAnsi="Times New Roman"/>
          <w:sz w:val="22"/>
          <w:szCs w:val="22"/>
        </w:rPr>
      </w:pPr>
    </w:p>
    <w:p w14:paraId="2ABEB08B"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Pr="00A275B0">
        <w:rPr>
          <w:rFonts w:ascii="Times New Roman" w:hAnsi="Times New Roman"/>
          <w:sz w:val="22"/>
          <w:szCs w:val="22"/>
        </w:rPr>
        <w:tab/>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w:t>
      </w:r>
      <w:r w:rsidRPr="00A275B0">
        <w:rPr>
          <w:rFonts w:ascii="Times New Roman" w:hAnsi="Times New Roman"/>
          <w:sz w:val="22"/>
          <w:szCs w:val="22"/>
        </w:rPr>
        <w:lastRenderedPageBreak/>
        <w:t>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Correct. We apologize for the confusion our wording might have caused. As laid out in the letter to the editor, we have revised the paper to be clearer that the naming of the conditions is essentially arbitrary.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337E1801"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There are many possible exposure scenarios that could, and should, be compared in future research. However, it is not clear which ones of them would be more informative—in part for all the reasons we now lay out in the revised introduction: while a lot is known about the qualitative effects of exposure, very little 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perhaps based on intuition or experience with previous experiments, rather than an existing model?</w:t>
      </w:r>
    </w:p>
    <w:p w14:paraId="076BAACB" w14:textId="77777777" w:rsidR="00A275B0" w:rsidRPr="00A275B0" w:rsidRDefault="00A275B0" w:rsidP="00A275B0">
      <w:pPr>
        <w:ind w:firstLine="0"/>
        <w:rPr>
          <w:rFonts w:ascii="Times New Roman" w:hAnsi="Times New Roman"/>
          <w:sz w:val="22"/>
          <w:szCs w:val="22"/>
        </w:rPr>
      </w:pPr>
    </w:p>
    <w:p w14:paraId="4883EBB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2.</w:t>
      </w:r>
      <w:r w:rsidRPr="00A275B0">
        <w:rPr>
          <w:rFonts w:ascii="Times New Roman" w:hAnsi="Times New Roman"/>
          <w:sz w:val="22"/>
          <w:szCs w:val="22"/>
        </w:rPr>
        <w:tab/>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w:t>
      </w:r>
      <w:r w:rsidRPr="00A275B0">
        <w:rPr>
          <w:rFonts w:ascii="Times New Roman" w:hAnsi="Times New Roman"/>
          <w:sz w:val="22"/>
          <w:szCs w:val="22"/>
        </w:rPr>
        <w:lastRenderedPageBreak/>
        <w:t>(earlier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17B06053" w14:textId="478F8B0D"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We agree, and have more or less followed the condition naming suggestion of the reviewer, and hope that it will make the paper more accessible. Thank you! We note that the naming of conditions is based on the predicted PSE relative to prior experience (rather than the means of the /d/ and /t/ category relative to prior experience), since this is the measure we use to compare human behavior against the predictions of distributional learning models.</w:t>
      </w:r>
    </w:p>
    <w:p w14:paraId="646C0619" w14:textId="77777777" w:rsidR="00A275B0" w:rsidRPr="00A275B0" w:rsidRDefault="00A275B0" w:rsidP="00A275B0">
      <w:pPr>
        <w:ind w:firstLine="0"/>
        <w:rPr>
          <w:rFonts w:ascii="Times New Roman" w:hAnsi="Times New Roman"/>
          <w:sz w:val="22"/>
          <w:szCs w:val="22"/>
        </w:rPr>
      </w:pPr>
    </w:p>
    <w:p w14:paraId="1F32E4E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Pr="00A275B0">
        <w:rPr>
          <w:rFonts w:ascii="Times New Roman" w:hAnsi="Times New Roman"/>
          <w:sz w:val="22"/>
          <w:szCs w:val="22"/>
        </w:rPr>
        <w:tab/>
        <w:t>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w:t>
      </w:r>
      <w:proofErr w:type="spellStart"/>
      <w:r w:rsidRPr="00A275B0">
        <w:rPr>
          <w:rFonts w:ascii="Times New Roman" w:hAnsi="Times New Roman"/>
          <w:sz w:val="22"/>
          <w:szCs w:val="22"/>
        </w:rPr>
        <w:t>Kraljic</w:t>
      </w:r>
      <w:proofErr w:type="spellEnd"/>
      <w:r w:rsidRPr="00A275B0">
        <w:rPr>
          <w:rFonts w:ascii="Times New Roman" w:hAnsi="Times New Roman"/>
          <w:sz w:val="22"/>
          <w:szCs w:val="22"/>
        </w:rPr>
        <w:t xml:space="preserve">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t>
      </w:r>
      <w:proofErr w:type="spellStart"/>
      <w:r w:rsidRPr="00A275B0">
        <w:rPr>
          <w:rFonts w:ascii="Times New Roman" w:hAnsi="Times New Roman"/>
          <w:sz w:val="22"/>
          <w:szCs w:val="22"/>
        </w:rPr>
        <w:t>Witteman</w:t>
      </w:r>
      <w:proofErr w:type="spellEnd"/>
      <w:r w:rsidRPr="00A275B0">
        <w:rPr>
          <w:rFonts w:ascii="Times New Roman" w:hAnsi="Times New Roman"/>
          <w:sz w:val="22"/>
          <w:szCs w:val="22"/>
        </w:rPr>
        <w:t xml:space="preserve">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25A86C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have now integrated some of these papers into the introduction where appropriate. We note though that all studies referenced by the reviewer present qualitative tests of the effects of prior knowledge and exposure distributions. None of these studies tests to what extent a model of distributional learning can explain the results. Of course, these are important studies in their own right. But, as we now clarify in the revised introduction, they differ in important ways from what we aimed to achieve in the present work. As we have addressed these points in the letter to the editor, we do not repeat them here. </w:t>
      </w:r>
    </w:p>
    <w:p w14:paraId="4954CF64" w14:textId="77777777" w:rsidR="00A275B0" w:rsidRPr="00A275B0" w:rsidRDefault="00A275B0" w:rsidP="00A275B0">
      <w:pPr>
        <w:ind w:firstLine="0"/>
        <w:rPr>
          <w:rFonts w:ascii="Times New Roman" w:hAnsi="Times New Roman"/>
          <w:sz w:val="22"/>
          <w:szCs w:val="22"/>
        </w:rPr>
      </w:pPr>
    </w:p>
    <w:p w14:paraId="55A50CD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Pr="00A275B0">
        <w:rPr>
          <w:rFonts w:ascii="Times New Roman" w:hAnsi="Times New Roman"/>
          <w:sz w:val="22"/>
          <w:szCs w:val="22"/>
        </w:rPr>
        <w:tab/>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agree. This was unfortunately worded. We did not mean to suggest that the idea of incremental exposure and testing is itself novel. As our response above might already clarify, it is the combination of the paradigm, the psychometric model, and the learning models we employ that allows us to make the novel contributions we present. The revised manuscript does not present the paradigm itself as novel. </w:t>
      </w:r>
    </w:p>
    <w:p w14:paraId="259C5B61" w14:textId="77777777" w:rsidR="00A275B0" w:rsidRPr="00A275B0" w:rsidRDefault="00A275B0" w:rsidP="00A275B0">
      <w:pPr>
        <w:ind w:firstLine="0"/>
        <w:rPr>
          <w:rFonts w:ascii="Times New Roman" w:hAnsi="Times New Roman"/>
          <w:sz w:val="22"/>
          <w:szCs w:val="22"/>
        </w:rPr>
      </w:pPr>
    </w:p>
    <w:p w14:paraId="7A6A50E1"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We hope the reviewer does not mind if we provide a bit more context here, as to what motivated our study.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different question from how rapid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2018; Bent &amp;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2021; Xie et al., 2023). </w:t>
      </w:r>
    </w:p>
    <w:p w14:paraId="5BADD43A" w14:textId="77777777" w:rsidR="00A275B0" w:rsidRPr="00623735" w:rsidRDefault="00A275B0" w:rsidP="00A275B0">
      <w:pPr>
        <w:ind w:firstLine="0"/>
        <w:rPr>
          <w:rFonts w:ascii="Times New Roman" w:hAnsi="Times New Roman"/>
          <w:color w:val="2F5496" w:themeColor="accent1" w:themeShade="BF"/>
          <w:sz w:val="22"/>
          <w:szCs w:val="22"/>
        </w:rPr>
      </w:pPr>
    </w:p>
    <w:p w14:paraId="36B3A517" w14:textId="528D3376"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For example, one alternative hypothesis frequently entertained in brain imaging research on adaptive speech perception is that rapid adaptation is achieved by changes in decision-making (</w:t>
      </w:r>
      <w:r w:rsidR="00623735" w:rsidRPr="00623735">
        <w:rPr>
          <w:rFonts w:ascii="Times New Roman" w:hAnsi="Times New Roman"/>
          <w:color w:val="2F5496" w:themeColor="accent1" w:themeShade="BF"/>
          <w:sz w:val="22"/>
          <w:szCs w:val="22"/>
        </w:rPr>
        <w:t xml:space="preserve">Myers &amp; </w:t>
      </w:r>
      <w:proofErr w:type="spellStart"/>
      <w:r w:rsidR="00623735" w:rsidRPr="00623735">
        <w:rPr>
          <w:rFonts w:ascii="Times New Roman" w:hAnsi="Times New Roman"/>
          <w:color w:val="2F5496" w:themeColor="accent1" w:themeShade="BF"/>
          <w:sz w:val="22"/>
          <w:szCs w:val="22"/>
        </w:rPr>
        <w:t>Mesite</w:t>
      </w:r>
      <w:proofErr w:type="spellEnd"/>
      <w:r w:rsidR="00623735" w:rsidRPr="00623735">
        <w:rPr>
          <w:rFonts w:ascii="Times New Roman" w:hAnsi="Times New Roman"/>
          <w:color w:val="2F5496" w:themeColor="accent1" w:themeShade="BF"/>
          <w:sz w:val="22"/>
          <w:szCs w:val="22"/>
        </w:rPr>
        <w:t>, 2014</w:t>
      </w:r>
      <w:r w:rsidRPr="00623735">
        <w:rPr>
          <w:rFonts w:ascii="Times New Roman" w:hAnsi="Times New Roman"/>
          <w:color w:val="2F5496" w:themeColor="accent1" w:themeShade="BF"/>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623735" w:rsidRDefault="00A275B0" w:rsidP="00A275B0">
      <w:pPr>
        <w:ind w:firstLine="0"/>
        <w:rPr>
          <w:rFonts w:ascii="Times New Roman" w:hAnsi="Times New Roman"/>
          <w:color w:val="2F5496" w:themeColor="accent1" w:themeShade="BF"/>
          <w:sz w:val="22"/>
          <w:szCs w:val="22"/>
        </w:rPr>
      </w:pPr>
    </w:p>
    <w:p w14:paraId="07933675"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This is also different from the work of </w:t>
      </w:r>
      <w:proofErr w:type="spellStart"/>
      <w:r w:rsidRPr="00623735">
        <w:rPr>
          <w:rFonts w:ascii="Times New Roman" w:hAnsi="Times New Roman"/>
          <w:color w:val="2F5496" w:themeColor="accent1" w:themeShade="BF"/>
          <w:sz w:val="22"/>
          <w:szCs w:val="22"/>
        </w:rPr>
        <w:t>Bertelson</w:t>
      </w:r>
      <w:proofErr w:type="spellEnd"/>
      <w:r w:rsidRPr="00623735">
        <w:rPr>
          <w:rFonts w:ascii="Times New Roman" w:hAnsi="Times New Roman"/>
          <w:color w:val="2F5496" w:themeColor="accent1" w:themeShade="BF"/>
          <w:sz w:val="22"/>
          <w:szCs w:val="22"/>
        </w:rPr>
        <w:t xml:space="preserve"> et al or </w:t>
      </w:r>
      <w:proofErr w:type="spellStart"/>
      <w:r w:rsidRPr="00623735">
        <w:rPr>
          <w:rFonts w:ascii="Times New Roman" w:hAnsi="Times New Roman"/>
          <w:color w:val="2F5496" w:themeColor="accent1" w:themeShade="BF"/>
          <w:sz w:val="22"/>
          <w:szCs w:val="22"/>
        </w:rPr>
        <w:t>Vroomen</w:t>
      </w:r>
      <w:proofErr w:type="spellEnd"/>
      <w:r w:rsidRPr="00623735">
        <w:rPr>
          <w:rFonts w:ascii="Times New Roman" w:hAnsi="Times New Roman"/>
          <w:color w:val="2F5496" w:themeColor="accent1" w:themeShade="BF"/>
          <w:sz w:val="22"/>
          <w:szCs w:val="22"/>
        </w:rPr>
        <w:t xml:space="preserve"> et al., 2007 (as well as Kleinschmidt &amp; Jaeger, 2011, 2012; etc.). Like the work by Pisoni et al, these studies very much inspired the present work, which is why we cited many of them in the introduction, and returned to them in detail in the general discussion (we still do). But all of these studies study the incremental exposure to the exact same labeled stimulus. And none of them actually investigates whether the phonetic properties of this stimulus explain the observed changes in listeners’ behavior. Similar to our point about L2 acquisition, it is possible that adaptation in such paradigms draws on the same mechanisms that underlie adaptation to distributional exposure, and that this involves distributional learning (as hypothesized in e.g., Kleinschmidt &amp; Jaeger, 2011, 2012). However, as also pointed out by R3, we cannot simply assume this to be the case. </w:t>
      </w:r>
    </w:p>
    <w:p w14:paraId="359CCA2C" w14:textId="77777777" w:rsidR="00A275B0" w:rsidRPr="00623735" w:rsidRDefault="00A275B0" w:rsidP="00A275B0">
      <w:pPr>
        <w:ind w:firstLine="0"/>
        <w:rPr>
          <w:rFonts w:ascii="Times New Roman" w:hAnsi="Times New Roman"/>
          <w:color w:val="2F5496" w:themeColor="accent1" w:themeShade="BF"/>
          <w:sz w:val="22"/>
          <w:szCs w:val="22"/>
        </w:rPr>
      </w:pPr>
    </w:p>
    <w:p w14:paraId="5B04BF24"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-Berk). Neither do we mean to claim that our paradigm removes all of these concerns. We do, however, submit that there is a substantial difference between the approach employed in the present study and early work on visually- or lexically-guided perceptual retuning (as we continue to discuss in detail in our general discussion).</w:t>
      </w:r>
    </w:p>
    <w:p w14:paraId="6025BB04" w14:textId="77777777" w:rsidR="00A275B0" w:rsidRPr="00623735" w:rsidRDefault="00A275B0" w:rsidP="00A275B0">
      <w:pPr>
        <w:ind w:firstLine="0"/>
        <w:rPr>
          <w:rFonts w:ascii="Times New Roman" w:hAnsi="Times New Roman"/>
          <w:color w:val="2F5496" w:themeColor="accent1" w:themeShade="BF"/>
          <w:sz w:val="22"/>
          <w:szCs w:val="22"/>
        </w:rPr>
      </w:pPr>
    </w:p>
    <w:p w14:paraId="22847AB9" w14:textId="77777777" w:rsidR="00A275B0" w:rsidRPr="00A275B0" w:rsidRDefault="00A275B0" w:rsidP="00A275B0">
      <w:pPr>
        <w:ind w:firstLine="0"/>
        <w:rPr>
          <w:rFonts w:ascii="Times New Roman" w:hAnsi="Times New Roman"/>
          <w:sz w:val="22"/>
          <w:szCs w:val="22"/>
        </w:rPr>
      </w:pPr>
      <w:r w:rsidRPr="00623735">
        <w:rPr>
          <w:rFonts w:ascii="Times New Roman" w:hAnsi="Times New Roman"/>
          <w:color w:val="2F5496" w:themeColor="accent1" w:themeShade="BF"/>
          <w:sz w:val="22"/>
          <w:szCs w:val="22"/>
        </w:rPr>
        <w:lastRenderedPageBreak/>
        <w:t xml:space="preserve">The importance to not taking for granted that different paradigms employ the same mechanisms is highlighted in several of the recent reviews we mentioned above (see also Cummings &amp; Theodore, 2023 on lexically-guided perceptual recalibration, or reviews by Samuel between 2010 and now, which repeatedly emphasize that point). </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We have added a single-sentence summary of the result. We also anticipate the result more clearly at the end of the introduction. We hope that is a fair compromise.</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We did not perform a power analysis.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The former: e.g. stimulus along the dill-till continuum with response options "dill" and "din". Anything else would have introduced another task-dimension into the paradigm, as participants would have had to decide what it means that none of the response options matched their perception of the stimulus.</w:t>
      </w:r>
    </w:p>
    <w:p w14:paraId="0C922030" w14:textId="77777777" w:rsidR="00A275B0" w:rsidRPr="00A275B0" w:rsidRDefault="00A275B0" w:rsidP="00A275B0">
      <w:pPr>
        <w:ind w:firstLine="0"/>
        <w:rPr>
          <w:rFonts w:ascii="Times New Roman" w:hAnsi="Times New Roman"/>
          <w:sz w:val="22"/>
          <w:szCs w:val="22"/>
        </w:rPr>
      </w:pPr>
    </w:p>
    <w:p w14:paraId="5CE989EF"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We did not quite understand this comment </w:t>
      </w:r>
      <w:r w:rsidRPr="00A275B0">
        <w:rPr>
          <w:rFonts w:ascii="Times New Roman" w:hAnsi="Times New Roman"/>
          <w:sz w:val="22"/>
          <w:szCs w:val="22"/>
        </w:rPr>
        <w:t xml:space="preserve">“If so, then it isn't completely correct to say that there was no lexical disambiguation on these trials (p. 15).” </w:t>
      </w:r>
      <w:r w:rsidRPr="00880AB2">
        <w:rPr>
          <w:rFonts w:ascii="Times New Roman" w:hAnsi="Times New Roman"/>
          <w:color w:val="2F5496" w:themeColor="accent1" w:themeShade="BF"/>
          <w:sz w:val="22"/>
          <w:szCs w:val="22"/>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 on p. 15:</w:t>
      </w:r>
    </w:p>
    <w:p w14:paraId="065D6E0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 </w:t>
      </w:r>
    </w:p>
    <w:p w14:paraId="49526146" w14:textId="77777777" w:rsidR="00A275B0" w:rsidRPr="00880AB2" w:rsidRDefault="00A275B0" w:rsidP="00880AB2">
      <w:pPr>
        <w:ind w:left="720" w:firstLine="0"/>
        <w:rPr>
          <w:rFonts w:ascii="Times New Roman" w:hAnsi="Times New Roman"/>
          <w:i/>
          <w:iCs/>
          <w:color w:val="2F5496" w:themeColor="accent1" w:themeShade="BF"/>
          <w:sz w:val="22"/>
          <w:szCs w:val="22"/>
        </w:rPr>
      </w:pPr>
      <w:r w:rsidRPr="00880AB2">
        <w:rPr>
          <w:rFonts w:ascii="Times New Roman" w:hAnsi="Times New Roman"/>
          <w:i/>
          <w:iCs/>
          <w:color w:val="2F5496" w:themeColor="accent1" w:themeShade="BF"/>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A275B0" w:rsidRDefault="00A275B0" w:rsidP="00A275B0">
      <w:pPr>
        <w:ind w:firstLine="0"/>
        <w:rPr>
          <w:rFonts w:ascii="Times New Roman" w:hAnsi="Times New Roman"/>
          <w:sz w:val="22"/>
          <w:szCs w:val="22"/>
        </w:rPr>
      </w:pPr>
    </w:p>
    <w:p w14:paraId="2DCC5576"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This passage refers to the availability of lexical labeling in “everyday speech perception”, i.e., outside of experiments. The paragraph is meant to motivate why we used a mixture of both labeled and unlabeled exposure (though other results from our lab strongly suggest that fully labeled or fully unlabeled exposure would not have qualitatively changed the results in this type of paradigm; </w:t>
      </w:r>
      <w:r w:rsidRPr="00880AB2">
        <w:rPr>
          <w:rFonts w:ascii="Times New Roman" w:hAnsi="Times New Roman"/>
          <w:color w:val="2F5496" w:themeColor="accent1" w:themeShade="BF"/>
          <w:sz w:val="22"/>
          <w:szCs w:val="22"/>
        </w:rPr>
        <w:lastRenderedPageBreak/>
        <w:t>see also Kleinschmidt, 2020). We have revised this paragraph somewhat to clarify this.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1D368C7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Thank you for noting how this may confuse readers. We have added further explanation within the caption that for null tests BFs of &gt; 1 indicate increased support for the null. We have also included the Probability of Direction (pd) as an additional index for assessing the evidence for an effect. The pd indicates the certainty of the estimated direction of an effect. The pd is calculated as the proportion of the posterior that falls within the sign of the measure of central tendency. In a null hypothesis test one would expect the pd to be roughly 50% -- half of the posterior falling within either side of 0, indicating support for the null.</w:t>
      </w:r>
      <w:r w:rsidRPr="00A275B0">
        <w:rPr>
          <w:rFonts w:ascii="Times New Roman" w:hAnsi="Times New Roman"/>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 xml:space="preserve">We fixed all of these. Thank you </w:t>
      </w:r>
      <w:r w:rsidR="00F95AE1">
        <w:rPr>
          <w:rFonts w:ascii="Times New Roman" w:hAnsi="Times New Roman"/>
          <w:color w:val="2F5496" w:themeColor="accent1" w:themeShade="BF"/>
          <w:sz w:val="22"/>
          <w:szCs w:val="22"/>
        </w:rPr>
        <w:t>for pointing them out</w:t>
      </w:r>
      <w:r w:rsidRPr="00880AB2">
        <w:rPr>
          <w:rFonts w:ascii="Times New Roman" w:hAnsi="Times New Roman"/>
          <w:color w:val="2F5496" w:themeColor="accent1" w:themeShade="BF"/>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 xml:space="preserve">Given the importance of this analysis, we have now describe it before the general discussion. We also elaborate on this figure. Yes, the CIs overlap with the model predictions (which is directly related to the fact that the ideal adaptor achieves such a high R2 of 96%). </w:t>
      </w:r>
    </w:p>
    <w:p w14:paraId="7B9F21CE" w14:textId="77777777" w:rsidR="00A275B0" w:rsidRPr="00880AB2" w:rsidRDefault="00A275B0" w:rsidP="00A275B0">
      <w:pPr>
        <w:ind w:firstLine="0"/>
        <w:rPr>
          <w:rFonts w:ascii="Times New Roman" w:hAnsi="Times New Roman"/>
          <w:color w:val="2F5496" w:themeColor="accent1" w:themeShade="BF"/>
          <w:sz w:val="22"/>
          <w:szCs w:val="22"/>
        </w:rPr>
      </w:pPr>
    </w:p>
    <w:p w14:paraId="22E0C39D" w14:textId="1C1F677D"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However, there is a subtle, qualitative mismatch between the model’s predictions and listeners’ behavior: the model will always predict convergence with sufficient exposure (we confirmed this in separate simulations but it also follows mathematically from the way the model works), whereas listeners seem to plateau. Even great models can be partially wrong. This shows in Figure 8, as the model predicting less steep changes in the start of the experiment than observed, and predicting more steep changes at the end (it’s the best the model can do to fit listeners’ behavior). However, instead of appealing to the Figure, we now present additional Bayesian hypothesis tests that quantify this pattern</w:t>
      </w:r>
      <w:r w:rsidR="00F95AE1">
        <w:rPr>
          <w:rFonts w:ascii="Times New Roman" w:hAnsi="Times New Roman"/>
          <w:color w:val="2F5496" w:themeColor="accent1" w:themeShade="BF"/>
          <w:sz w:val="22"/>
          <w:szCs w:val="22"/>
        </w:rPr>
        <w:t xml:space="preserve"> (see SI Table S18)</w:t>
      </w:r>
      <w:r w:rsidRPr="00880AB2">
        <w:rPr>
          <w:rFonts w:ascii="Times New Roman" w:hAnsi="Times New Roman"/>
          <w:color w:val="2F5496" w:themeColor="accent1" w:themeShade="BF"/>
          <w:sz w:val="22"/>
          <w:szCs w:val="22"/>
        </w:rPr>
        <w:t>. These tests support our point.</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t>
      </w:r>
      <w:r w:rsidRPr="00423B7C">
        <w:rPr>
          <w:rFonts w:ascii="Times New Roman" w:hAnsi="Times New Roman"/>
          <w:sz w:val="22"/>
          <w:szCs w:val="22"/>
        </w:rPr>
        <w:lastRenderedPageBreak/>
        <w:t>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this summary, and the encouragement. MORE HERE.</w:t>
      </w: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ABFD52E" w14:textId="77777777" w:rsidR="00423B7C" w:rsidRPr="00423B7C" w:rsidRDefault="00423B7C"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w:t>
      </w:r>
      <w:proofErr w:type="spellStart"/>
      <w:r w:rsidRPr="00423B7C">
        <w:rPr>
          <w:rFonts w:ascii="Times New Roman" w:hAnsi="Times New Roman"/>
          <w:sz w:val="22"/>
          <w:szCs w:val="22"/>
        </w:rPr>
        <w:t>Jongman</w:t>
      </w:r>
      <w:proofErr w:type="spellEnd"/>
      <w:r w:rsidRPr="00423B7C">
        <w:rPr>
          <w:rFonts w:ascii="Times New Roman" w:hAnsi="Times New Roman"/>
          <w:sz w:val="22"/>
          <w:szCs w:val="22"/>
        </w:rPr>
        <w:t xml:space="preserve">,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We agree. The revised introduction now clarifies that diminishing returns are predicted by many theories and have been found for many learning phenomena (citing many of the papers the reviewer kindly provided here and below). This does not, however, mean that we should take it for granted for rapid adaptation in speech perception. As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3EED1B59"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6E632897" w14:textId="77777777" w:rsidR="00423B7C" w:rsidRPr="00423B7C" w:rsidRDefault="00423B7C" w:rsidP="00423B7C">
      <w:pPr>
        <w:ind w:firstLine="0"/>
        <w:rPr>
          <w:rFonts w:ascii="Times New Roman" w:hAnsi="Times New Roman"/>
          <w:sz w:val="22"/>
          <w:szCs w:val="22"/>
        </w:rPr>
      </w:pPr>
    </w:p>
    <w:p w14:paraId="6D190A09" w14:textId="77777777" w:rsidR="00423B7C" w:rsidRPr="00423B7C" w:rsidRDefault="00423B7C"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w:t>
      </w:r>
      <w:r w:rsidRPr="00423B7C">
        <w:rPr>
          <w:rFonts w:ascii="Times New Roman" w:hAnsi="Times New Roman"/>
          <w:sz w:val="22"/>
          <w:szCs w:val="22"/>
        </w:rPr>
        <w:lastRenderedPageBreak/>
        <w:t xml:space="preserve">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appreciate the reviewer’s suggestion. However, the remainder of the paper plots PSEs on the y-axis (anything else would force us to plot blocks along the y-axis, which would feel even less intuitive). For what it is worth, this is also a common way of plotting data in other papers that have measured incremental changes in categorization (e.g., </w:t>
      </w:r>
      <w:proofErr w:type="spellStart"/>
      <w:r w:rsidRPr="00423B7C">
        <w:rPr>
          <w:rFonts w:ascii="Times New Roman" w:hAnsi="Times New Roman"/>
          <w:color w:val="2F5496" w:themeColor="accent1" w:themeShade="BF"/>
          <w:sz w:val="22"/>
          <w:szCs w:val="22"/>
        </w:rPr>
        <w:t>Vroomen</w:t>
      </w:r>
      <w:proofErr w:type="spellEnd"/>
      <w:r w:rsidRPr="00423B7C">
        <w:rPr>
          <w:rFonts w:ascii="Times New Roman" w:hAnsi="Times New Roman"/>
          <w:color w:val="2F5496" w:themeColor="accent1" w:themeShade="BF"/>
          <w:sz w:val="22"/>
          <w:szCs w:val="22"/>
        </w:rPr>
        <w:t xml:space="preserve"> et al., 2007; Kleinschmidt &amp; Jaeger, 2015; Kleinschmidt, 2020; Cummings &amp; Theodore, 2023).</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w:t>
      </w:r>
      <w:proofErr w:type="spellStart"/>
      <w:r w:rsidRPr="00423B7C">
        <w:rPr>
          <w:rFonts w:ascii="Times New Roman" w:hAnsi="Times New Roman"/>
          <w:sz w:val="22"/>
          <w:szCs w:val="22"/>
        </w:rPr>
        <w:t>Sohoglu</w:t>
      </w:r>
      <w:proofErr w:type="spellEnd"/>
      <w:r w:rsidRPr="00423B7C">
        <w:rPr>
          <w:rFonts w:ascii="Times New Roman" w:hAnsi="Times New Roman"/>
          <w:sz w:val="22"/>
          <w:szCs w:val="22"/>
        </w:rPr>
        <w:t xml:space="preserve">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Thank you for the reference. We have address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7A98EA64"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Thank you for pointing this out. The three conditions are meant to simulate three talkers with their different realizations of /d/ and /t/, determined by the placement of the phonetic distribution along the VOT continua. </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3373772"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understand R3’s point to stick to terms and scales familiar to the target audience however in order to maintain congruence with previous studies of this distributional learning paradigm (e.g. </w:t>
      </w:r>
      <w:proofErr w:type="spellStart"/>
      <w:r w:rsidRPr="00423B7C">
        <w:rPr>
          <w:rFonts w:ascii="Times New Roman" w:hAnsi="Times New Roman"/>
          <w:color w:val="2F5496" w:themeColor="accent1" w:themeShade="BF"/>
          <w:sz w:val="22"/>
          <w:szCs w:val="22"/>
        </w:rPr>
        <w:t>Clayards</w:t>
      </w:r>
      <w:proofErr w:type="spellEnd"/>
      <w:r w:rsidRPr="00423B7C">
        <w:rPr>
          <w:rFonts w:ascii="Times New Roman" w:hAnsi="Times New Roman"/>
          <w:color w:val="2F5496" w:themeColor="accent1" w:themeShade="BF"/>
          <w:sz w:val="22"/>
          <w:szCs w:val="22"/>
        </w:rPr>
        <w:t xml:space="preserve"> et al., 2008; K&amp;J2016; Theodore &amp; Monto, 2019) we would prefer to keep the description in terms of variance. As a compromise, we have included the SD values when specifying the distribution in lines </w:t>
      </w:r>
      <w:r>
        <w:rPr>
          <w:rFonts w:ascii="Times New Roman" w:hAnsi="Times New Roman"/>
          <w:color w:val="2F5496" w:themeColor="accent1" w:themeShade="BF"/>
          <w:sz w:val="22"/>
          <w:szCs w:val="22"/>
        </w:rPr>
        <w:t>XXX</w:t>
      </w:r>
      <w:r w:rsidRPr="00423B7C">
        <w:rPr>
          <w:rFonts w:ascii="Times New Roman" w:hAnsi="Times New Roman"/>
          <w:color w:val="2F5496" w:themeColor="accent1" w:themeShade="BF"/>
          <w:sz w:val="22"/>
          <w:szCs w:val="22"/>
        </w:rPr>
        <w:t xml:space="preserve"> and have edited the labels in Figure 4 to reflect the SD instead. </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proofErr w:type="spellStart"/>
      <w:r w:rsidRPr="00423B7C">
        <w:rPr>
          <w:rFonts w:ascii="Times New Roman" w:hAnsi="Times New Roman"/>
          <w:sz w:val="22"/>
          <w:szCs w:val="22"/>
        </w:rPr>
        <w:t>distrubutional</w:t>
      </w:r>
      <w:proofErr w:type="spellEnd"/>
      <w:r w:rsidRPr="00423B7C">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6B52C9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62142352" w14:textId="77777777" w:rsidR="00423B7C" w:rsidRPr="00423B7C" w:rsidRDefault="00423B7C" w:rsidP="00423B7C">
      <w:pPr>
        <w:ind w:firstLine="0"/>
        <w:rPr>
          <w:rFonts w:ascii="Times New Roman" w:hAnsi="Times New Roman"/>
          <w:sz w:val="22"/>
          <w:szCs w:val="22"/>
        </w:rPr>
      </w:pPr>
    </w:p>
    <w:p w14:paraId="399BF202" w14:textId="3C7D23BD"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that the experiment design may be difficult to follow without a close read given the between and within participants manipulations, and presumably the condition names. We tried to communicate as clearly as possible with Figure 2 through </w:t>
      </w:r>
      <w:proofErr w:type="spellStart"/>
      <w:r w:rsidRPr="00423B7C">
        <w:rPr>
          <w:rFonts w:ascii="Times New Roman" w:hAnsi="Times New Roman"/>
          <w:color w:val="2F5496" w:themeColor="accent1" w:themeShade="BF"/>
          <w:sz w:val="22"/>
          <w:szCs w:val="22"/>
        </w:rPr>
        <w:t>colour</w:t>
      </w:r>
      <w:proofErr w:type="spellEnd"/>
      <w:r w:rsidRPr="00423B7C">
        <w:rPr>
          <w:rFonts w:ascii="Times New Roman" w:hAnsi="Times New Roman"/>
          <w:color w:val="2F5496" w:themeColor="accent1" w:themeShade="BF"/>
          <w:sz w:val="22"/>
          <w:szCs w:val="22"/>
        </w:rPr>
        <w:t xml:space="preserve">-coding and clear captions as well as when we refer to it in lines </w:t>
      </w:r>
      <w:r w:rsidR="006915C6">
        <w:rPr>
          <w:rFonts w:ascii="Times New Roman" w:hAnsi="Times New Roman"/>
          <w:color w:val="2F5496" w:themeColor="accent1" w:themeShade="BF"/>
          <w:sz w:val="22"/>
          <w:szCs w:val="22"/>
        </w:rPr>
        <w:t>XX-XX</w:t>
      </w:r>
      <w:r w:rsidRPr="00423B7C">
        <w:rPr>
          <w:rFonts w:ascii="Times New Roman" w:hAnsi="Times New Roman"/>
          <w:color w:val="2F5496" w:themeColor="accent1" w:themeShade="BF"/>
          <w:sz w:val="22"/>
          <w:szCs w:val="22"/>
        </w:rPr>
        <w:t xml:space="preserve">. With that same objective in mind we had aimed to provide more detailed information about the stimuli between and within each condition through the histograms in figure 4. </w:t>
      </w:r>
    </w:p>
    <w:p w14:paraId="2E9FFBD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After considering feedback from R2 and R3, we have added/edited the following:</w:t>
      </w:r>
    </w:p>
    <w:p w14:paraId="4A8C202C" w14:textId="3AE78B03"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condition names now reflect the predicted PSE of each condition relative to the prior</w:t>
      </w:r>
    </w:p>
    <w:p w14:paraId="7CBB0801" w14:textId="7E8A8D12"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The caption for Figure 2 now reads: “The three between-groups exposure conditions (rows) differed in … “</w:t>
      </w:r>
    </w:p>
    <w:p w14:paraId="2E2F0E44" w14:textId="1ABF0C98"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Reference to Figure 2 in </w:t>
      </w:r>
      <w:proofErr w:type="spellStart"/>
      <w:r w:rsidRPr="00423B7C">
        <w:rPr>
          <w:rFonts w:ascii="Times New Roman" w:hAnsi="Times New Roman"/>
          <w:color w:val="2F5496" w:themeColor="accent1" w:themeShade="BF"/>
          <w:sz w:val="22"/>
          <w:szCs w:val="22"/>
        </w:rPr>
        <w:t>l.XX</w:t>
      </w:r>
      <w:proofErr w:type="spellEnd"/>
      <w:r w:rsidRPr="00423B7C">
        <w:rPr>
          <w:rFonts w:ascii="Times New Roman" w:hAnsi="Times New Roman"/>
          <w:color w:val="2F5496" w:themeColor="accent1" w:themeShade="BF"/>
          <w:sz w:val="22"/>
          <w:szCs w:val="22"/>
        </w:rPr>
        <w:t xml:space="preserve"> now reads: Between groups of participants, we manipulate the distance between the distributions of phonetic cues in the exposure input. The number of tokens that make up entire distributions within each group were evenly distributed between the three exposure blocks (48 tokens per block). This set up should be viewed as the exposure distribution being fully revealed by the end of exposure block 3 (see Figure 4 for more details)</w:t>
      </w:r>
    </w:p>
    <w:p w14:paraId="5E4322F0" w14:textId="77777777" w:rsidR="00423B7C" w:rsidRPr="00423B7C" w:rsidRDefault="00423B7C" w:rsidP="00423B7C">
      <w:pPr>
        <w:ind w:firstLine="0"/>
        <w:rPr>
          <w:rFonts w:ascii="Times New Roman" w:hAnsi="Times New Roman"/>
          <w:sz w:val="22"/>
          <w:szCs w:val="22"/>
        </w:rPr>
      </w:pPr>
    </w:p>
    <w:p w14:paraId="50A04207"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79A12AC2" w14:textId="77777777" w:rsidR="00423B7C" w:rsidRPr="00423B7C" w:rsidRDefault="00423B7C" w:rsidP="00423B7C">
      <w:pPr>
        <w:ind w:firstLine="0"/>
        <w:rPr>
          <w:rFonts w:ascii="Times New Roman" w:hAnsi="Times New Roman"/>
          <w:sz w:val="22"/>
          <w:szCs w:val="22"/>
        </w:rPr>
      </w:pPr>
    </w:p>
    <w:p w14:paraId="36F25B5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r w:rsidRPr="00423B7C">
        <w:rPr>
          <w:rFonts w:ascii="Times New Roman" w:hAnsi="Times New Roman"/>
          <w:sz w:val="22"/>
          <w:szCs w:val="22"/>
        </w:rPr>
        <w:lastRenderedPageBreak/>
        <w:t xml:space="preserve">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w:t>
      </w:r>
      <w:proofErr w:type="spellStart"/>
      <w:r w:rsidRPr="00423B7C">
        <w:rPr>
          <w:rFonts w:ascii="Times New Roman" w:hAnsi="Times New Roman"/>
          <w:sz w:val="22"/>
          <w:szCs w:val="22"/>
        </w:rPr>
        <w:t>Clayards</w:t>
      </w:r>
      <w:proofErr w:type="spellEnd"/>
      <w:r w:rsidRPr="00423B7C">
        <w:rPr>
          <w:rFonts w:ascii="Times New Roman" w:hAnsi="Times New Roman"/>
          <w:sz w:val="22"/>
          <w:szCs w:val="22"/>
        </w:rPr>
        <w:t xml:space="preserve"> et al., 2008) and learn new categories (Escudero et al., 2011; Escudero &amp; Williams, 2014;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2008;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2009) without feedback. It feels oddly revisionist to claim here - particularly this late in the paper - -that the supervised portion is what's driving the show.</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One of the Bayesian auxiliary analyses we conduct employed a uniform prior, removing any bias from the estimation of parameters. That analysis replicated all findings we report (see SI XXX). In short, there is no problem here. We were just aiming to be very cautious. </w:t>
      </w:r>
    </w:p>
    <w:p w14:paraId="3FB93667" w14:textId="77777777" w:rsidR="00423B7C" w:rsidRPr="00423B7C" w:rsidRDefault="00423B7C" w:rsidP="00423B7C">
      <w:pPr>
        <w:ind w:firstLine="0"/>
        <w:rPr>
          <w:rFonts w:ascii="Times New Roman" w:hAnsi="Times New Roman"/>
          <w:color w:val="2F5496" w:themeColor="accent1" w:themeShade="BF"/>
          <w:sz w:val="22"/>
          <w:szCs w:val="22"/>
        </w:rPr>
      </w:pPr>
    </w:p>
    <w:p w14:paraId="3F68E35C"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423B7C">
        <w:rPr>
          <w:rFonts w:ascii="Times New Roman" w:hAnsi="Times New Roman"/>
          <w:color w:val="2F5496" w:themeColor="accent1" w:themeShade="BF"/>
          <w:sz w:val="22"/>
          <w:szCs w:val="22"/>
        </w:rPr>
        <w:t>bmrs</w:t>
      </w:r>
      <w:proofErr w:type="spellEnd"/>
      <w:r w:rsidRPr="00423B7C">
        <w:rPr>
          <w:rFonts w:ascii="Times New Roman" w:hAnsi="Times New Roman"/>
          <w:color w:val="2F5496" w:themeColor="accent1" w:themeShade="BF"/>
          <w:sz w:val="22"/>
          <w:szCs w:val="22"/>
        </w:rPr>
        <w:t xml:space="preserve"> library has no such limitations (and switching to ordinary logistic regression seems like a step back, risking that readers will miss that this would just be ok because we found very low lapse rates). 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423B7C" w:rsidRDefault="00423B7C" w:rsidP="00423B7C">
      <w:pPr>
        <w:ind w:firstLine="0"/>
        <w:rPr>
          <w:rFonts w:ascii="Times New Roman" w:hAnsi="Times New Roman"/>
          <w:color w:val="2F5496" w:themeColor="accent1" w:themeShade="BF"/>
          <w:sz w:val="22"/>
          <w:szCs w:val="22"/>
        </w:rPr>
      </w:pPr>
    </w:p>
    <w:p w14:paraId="64E564B6" w14:textId="7FDE5760" w:rsidR="000A6B28"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the careful review, and the particularly constructive criticism. We also appreciated the list of references, many of which we have integrated into the text.</w:t>
      </w:r>
    </w:p>
    <w:p w14:paraId="630D8372" w14:textId="77777777" w:rsidR="000A6B28" w:rsidRPr="00A275B0" w:rsidRDefault="000A6B28" w:rsidP="00293598">
      <w:pPr>
        <w:ind w:firstLine="0"/>
        <w:rPr>
          <w:rFonts w:ascii="Times New Roman" w:hAnsi="Times New Roman"/>
          <w:sz w:val="22"/>
          <w:szCs w:val="22"/>
        </w:rPr>
      </w:pPr>
    </w:p>
    <w:sectPr w:rsidR="000A6B28" w:rsidRPr="00A275B0"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FBC9" w14:textId="77777777" w:rsidR="00667ABB" w:rsidRDefault="00667ABB" w:rsidP="00A70529">
      <w:r>
        <w:separator/>
      </w:r>
    </w:p>
  </w:endnote>
  <w:endnote w:type="continuationSeparator" w:id="0">
    <w:p w14:paraId="1D813A07" w14:textId="77777777" w:rsidR="00667ABB" w:rsidRDefault="00667ABB"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78463" w14:textId="77777777" w:rsidR="00667ABB" w:rsidRDefault="00667ABB" w:rsidP="00A70529">
      <w:r>
        <w:separator/>
      </w:r>
    </w:p>
  </w:footnote>
  <w:footnote w:type="continuationSeparator" w:id="0">
    <w:p w14:paraId="2A66A952" w14:textId="77777777" w:rsidR="00667ABB" w:rsidRDefault="00667ABB"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7"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9"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5"/>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28"/>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28"/>
  </w:num>
  <w:num w:numId="17" w16cid:durableId="1229076856">
    <w:abstractNumId w:val="11"/>
  </w:num>
  <w:num w:numId="18" w16cid:durableId="653679089">
    <w:abstractNumId w:val="18"/>
  </w:num>
  <w:num w:numId="19" w16cid:durableId="704722047">
    <w:abstractNumId w:val="13"/>
  </w:num>
  <w:num w:numId="20" w16cid:durableId="2113697469">
    <w:abstractNumId w:val="26"/>
  </w:num>
  <w:num w:numId="21" w16cid:durableId="1347975694">
    <w:abstractNumId w:val="15"/>
  </w:num>
  <w:num w:numId="22" w16cid:durableId="798425194">
    <w:abstractNumId w:val="15"/>
  </w:num>
  <w:num w:numId="23" w16cid:durableId="1885292950">
    <w:abstractNumId w:val="25"/>
  </w:num>
  <w:num w:numId="24" w16cid:durableId="1776245830">
    <w:abstractNumId w:val="15"/>
  </w:num>
  <w:num w:numId="25" w16cid:durableId="227962953">
    <w:abstractNumId w:val="28"/>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6"/>
  </w:num>
  <w:num w:numId="31" w16cid:durableId="628360907">
    <w:abstractNumId w:val="15"/>
  </w:num>
  <w:num w:numId="32" w16cid:durableId="382028370">
    <w:abstractNumId w:val="25"/>
  </w:num>
  <w:num w:numId="33" w16cid:durableId="862015834">
    <w:abstractNumId w:val="12"/>
  </w:num>
  <w:num w:numId="34" w16cid:durableId="1985503457">
    <w:abstractNumId w:val="27"/>
  </w:num>
  <w:num w:numId="35" w16cid:durableId="643436257">
    <w:abstractNumId w:val="27"/>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9"/>
  </w:num>
  <w:num w:numId="50" w16cid:durableId="274750238">
    <w:abstractNumId w:val="24"/>
  </w:num>
  <w:num w:numId="51" w16cid:durableId="910579989">
    <w:abstractNumId w:val="22"/>
  </w:num>
  <w:num w:numId="52" w16cid:durableId="1341392530">
    <w:abstractNumId w:val="23"/>
  </w:num>
  <w:num w:numId="53" w16cid:durableId="3268316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5F9D"/>
    <w:rsid w:val="00036F63"/>
    <w:rsid w:val="0005093B"/>
    <w:rsid w:val="00086B46"/>
    <w:rsid w:val="000A6B28"/>
    <w:rsid w:val="000A7180"/>
    <w:rsid w:val="000B1BA1"/>
    <w:rsid w:val="000B4A1A"/>
    <w:rsid w:val="000C0BCD"/>
    <w:rsid w:val="000D1807"/>
    <w:rsid w:val="000D583D"/>
    <w:rsid w:val="000F37BF"/>
    <w:rsid w:val="000F775D"/>
    <w:rsid w:val="0012093D"/>
    <w:rsid w:val="00143CAF"/>
    <w:rsid w:val="00165AC8"/>
    <w:rsid w:val="0019139A"/>
    <w:rsid w:val="00195FCA"/>
    <w:rsid w:val="001E074F"/>
    <w:rsid w:val="001E185B"/>
    <w:rsid w:val="001F7C2E"/>
    <w:rsid w:val="0022121A"/>
    <w:rsid w:val="002922D0"/>
    <w:rsid w:val="00293598"/>
    <w:rsid w:val="002A5584"/>
    <w:rsid w:val="002E5923"/>
    <w:rsid w:val="003046D2"/>
    <w:rsid w:val="0031592E"/>
    <w:rsid w:val="00343EB9"/>
    <w:rsid w:val="003510A8"/>
    <w:rsid w:val="003B11FA"/>
    <w:rsid w:val="003E2C11"/>
    <w:rsid w:val="003E37B9"/>
    <w:rsid w:val="003F4332"/>
    <w:rsid w:val="00423B7C"/>
    <w:rsid w:val="00446592"/>
    <w:rsid w:val="00452E00"/>
    <w:rsid w:val="00493E34"/>
    <w:rsid w:val="004959A2"/>
    <w:rsid w:val="0049633E"/>
    <w:rsid w:val="004A6BC1"/>
    <w:rsid w:val="00504824"/>
    <w:rsid w:val="00512A21"/>
    <w:rsid w:val="00512BC5"/>
    <w:rsid w:val="005164B1"/>
    <w:rsid w:val="005177E9"/>
    <w:rsid w:val="00522596"/>
    <w:rsid w:val="0053070F"/>
    <w:rsid w:val="00540DD0"/>
    <w:rsid w:val="00540FB3"/>
    <w:rsid w:val="00575D72"/>
    <w:rsid w:val="00595EBB"/>
    <w:rsid w:val="005A6AFC"/>
    <w:rsid w:val="00612F74"/>
    <w:rsid w:val="00623735"/>
    <w:rsid w:val="00637D4F"/>
    <w:rsid w:val="00667ABB"/>
    <w:rsid w:val="00673BC2"/>
    <w:rsid w:val="00677D00"/>
    <w:rsid w:val="006915C6"/>
    <w:rsid w:val="006C4063"/>
    <w:rsid w:val="006D18EC"/>
    <w:rsid w:val="006D2FB3"/>
    <w:rsid w:val="006D5AD3"/>
    <w:rsid w:val="006E12F2"/>
    <w:rsid w:val="006E2D84"/>
    <w:rsid w:val="00710D8A"/>
    <w:rsid w:val="00735AC9"/>
    <w:rsid w:val="0073703C"/>
    <w:rsid w:val="00740C31"/>
    <w:rsid w:val="00770CD6"/>
    <w:rsid w:val="00790093"/>
    <w:rsid w:val="007923BD"/>
    <w:rsid w:val="00796257"/>
    <w:rsid w:val="007F3571"/>
    <w:rsid w:val="007F3BC7"/>
    <w:rsid w:val="008168A9"/>
    <w:rsid w:val="00831EFF"/>
    <w:rsid w:val="00861F29"/>
    <w:rsid w:val="0086220C"/>
    <w:rsid w:val="008773BA"/>
    <w:rsid w:val="00880AB2"/>
    <w:rsid w:val="00885352"/>
    <w:rsid w:val="008D399C"/>
    <w:rsid w:val="008D6C98"/>
    <w:rsid w:val="00921BA9"/>
    <w:rsid w:val="00922F58"/>
    <w:rsid w:val="0092794E"/>
    <w:rsid w:val="00934571"/>
    <w:rsid w:val="00952EC0"/>
    <w:rsid w:val="009B223A"/>
    <w:rsid w:val="009B25F1"/>
    <w:rsid w:val="009C2F8C"/>
    <w:rsid w:val="009C7FC6"/>
    <w:rsid w:val="00A04CC1"/>
    <w:rsid w:val="00A06454"/>
    <w:rsid w:val="00A16108"/>
    <w:rsid w:val="00A251F1"/>
    <w:rsid w:val="00A275B0"/>
    <w:rsid w:val="00A279D2"/>
    <w:rsid w:val="00A35972"/>
    <w:rsid w:val="00A70529"/>
    <w:rsid w:val="00A71F8A"/>
    <w:rsid w:val="00A7548A"/>
    <w:rsid w:val="00AE3C08"/>
    <w:rsid w:val="00B20981"/>
    <w:rsid w:val="00B20D7F"/>
    <w:rsid w:val="00B6418D"/>
    <w:rsid w:val="00BA3D4E"/>
    <w:rsid w:val="00BC2906"/>
    <w:rsid w:val="00BC3CC7"/>
    <w:rsid w:val="00BD298C"/>
    <w:rsid w:val="00BD36F6"/>
    <w:rsid w:val="00BD465B"/>
    <w:rsid w:val="00C2328D"/>
    <w:rsid w:val="00C35E76"/>
    <w:rsid w:val="00C619BE"/>
    <w:rsid w:val="00C84E65"/>
    <w:rsid w:val="00C93CD6"/>
    <w:rsid w:val="00C95ADF"/>
    <w:rsid w:val="00CA196C"/>
    <w:rsid w:val="00CB2023"/>
    <w:rsid w:val="00CB5AD6"/>
    <w:rsid w:val="00CF446C"/>
    <w:rsid w:val="00D156C3"/>
    <w:rsid w:val="00D7189C"/>
    <w:rsid w:val="00D95EE5"/>
    <w:rsid w:val="00DA4676"/>
    <w:rsid w:val="00DB189D"/>
    <w:rsid w:val="00DB32B7"/>
    <w:rsid w:val="00DF6D9B"/>
    <w:rsid w:val="00E01C7C"/>
    <w:rsid w:val="00E8181F"/>
    <w:rsid w:val="00EA30EE"/>
    <w:rsid w:val="00EA3728"/>
    <w:rsid w:val="00EB0242"/>
    <w:rsid w:val="00EB540F"/>
    <w:rsid w:val="00EC2280"/>
    <w:rsid w:val="00ED3B33"/>
    <w:rsid w:val="00F33B21"/>
    <w:rsid w:val="00F705A3"/>
    <w:rsid w:val="00F82149"/>
    <w:rsid w:val="00F9025D"/>
    <w:rsid w:val="00F95AE1"/>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16</Pages>
  <Words>8854</Words>
  <Characters>50474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59210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16</cp:revision>
  <cp:lastPrinted>2024-05-08T07:14:00Z</cp:lastPrinted>
  <dcterms:created xsi:type="dcterms:W3CDTF">2025-02-04T14:22:00Z</dcterms:created>
  <dcterms:modified xsi:type="dcterms:W3CDTF">2025-02-06T19:49:00Z</dcterms:modified>
</cp:coreProperties>
</file>