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290"/>
        <w:gridCol w:w="1389"/>
        <w:gridCol w:w="10"/>
        <w:gridCol w:w="2539"/>
        <w:gridCol w:w="2551"/>
      </w:tblGrid>
      <w:tr w:rsidR="00052039" w:rsidRPr="00195A4F" w14:paraId="62480CFE" w14:textId="77777777" w:rsidTr="00E750DA">
        <w:trPr>
          <w:tblHeader/>
        </w:trPr>
        <w:tc>
          <w:tcPr>
            <w:tcW w:w="0" w:type="auto"/>
          </w:tcPr>
          <w:p w14:paraId="72A5F8BB" w14:textId="77777777"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14:paraId="644400D6" w14:textId="77777777"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396" w:type="dxa"/>
          </w:tcPr>
          <w:p w14:paraId="1FE108F5" w14:textId="77777777"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622" w:type="dxa"/>
            <w:gridSpan w:val="2"/>
          </w:tcPr>
          <w:p w14:paraId="1721521C" w14:textId="77777777"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81" w:type="dxa"/>
          </w:tcPr>
          <w:p w14:paraId="7457AB00" w14:textId="77777777"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CE22FB" w:rsidRPr="00195A4F" w14:paraId="0E20B363" w14:textId="77777777" w:rsidTr="00E750DA">
        <w:tc>
          <w:tcPr>
            <w:tcW w:w="0" w:type="auto"/>
          </w:tcPr>
          <w:p w14:paraId="01275EFE" w14:textId="77777777"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14:paraId="5E73ED45" w14:textId="77777777"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396" w:type="dxa"/>
          </w:tcPr>
          <w:p w14:paraId="20625659" w14:textId="77777777" w:rsidR="0077515A" w:rsidRPr="00195A4F" w:rsidRDefault="0077515A">
            <w:pPr>
              <w:rPr>
                <w:rFonts w:ascii="Helvetica Neue" w:hAnsi="Helvetica Neue"/>
                <w:sz w:val="18"/>
                <w:szCs w:val="18"/>
              </w:rPr>
            </w:pPr>
            <w:r>
              <w:rPr>
                <w:rFonts w:ascii="Helvetica Neue" w:hAnsi="Helvetica Neue"/>
                <w:sz w:val="18"/>
                <w:szCs w:val="18"/>
              </w:rPr>
              <w:t>Word elicitation prompted by a written hint and spoken hint.</w:t>
            </w:r>
          </w:p>
        </w:tc>
        <w:tc>
          <w:tcPr>
            <w:tcW w:w="2622" w:type="dxa"/>
            <w:gridSpan w:val="2"/>
          </w:tcPr>
          <w:p w14:paraId="779750F2" w14:textId="77777777"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14:paraId="03095219" w14:textId="77777777"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14:paraId="179F3811" w14:textId="77777777"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14:paraId="52369362" w14:textId="77777777"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14:paraId="12C0F1B8" w14:textId="77777777" w:rsidR="0077515A" w:rsidRDefault="0077515A">
            <w:pPr>
              <w:rPr>
                <w:rFonts w:ascii="Helvetica Neue" w:hAnsi="Helvetica Neue"/>
                <w:sz w:val="18"/>
                <w:szCs w:val="18"/>
              </w:rPr>
            </w:pPr>
          </w:p>
          <w:p w14:paraId="0F05CE87" w14:textId="77777777"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14:paraId="6CD0CABC" w14:textId="77777777"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14:paraId="20FE8942" w14:textId="77777777" w:rsidR="00CF60C5" w:rsidRDefault="00CF60C5">
            <w:pPr>
              <w:rPr>
                <w:rFonts w:ascii="Helvetica Neue" w:hAnsi="Helvetica Neue"/>
                <w:sz w:val="18"/>
                <w:szCs w:val="18"/>
              </w:rPr>
            </w:pPr>
          </w:p>
          <w:p w14:paraId="5FE45F4C" w14:textId="77777777"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14:paraId="5728DAE6" w14:textId="77777777"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81" w:type="dxa"/>
          </w:tcPr>
          <w:p w14:paraId="55627FCC" w14:textId="77777777"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14:paraId="3ECD9192" w14:textId="77777777" w:rsidR="0017622E" w:rsidRDefault="0017622E">
            <w:pPr>
              <w:rPr>
                <w:rFonts w:ascii="Helvetica Neue" w:hAnsi="Helvetica Neue"/>
                <w:sz w:val="18"/>
                <w:szCs w:val="18"/>
              </w:rPr>
            </w:pPr>
          </w:p>
          <w:p w14:paraId="6F566D6C" w14:textId="77777777"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14:paraId="61B0AAD7" w14:textId="77777777" w:rsidR="0017622E" w:rsidRDefault="0017622E">
            <w:pPr>
              <w:rPr>
                <w:rFonts w:ascii="Helvetica Neue" w:hAnsi="Helvetica Neue"/>
                <w:sz w:val="18"/>
                <w:szCs w:val="18"/>
              </w:rPr>
            </w:pPr>
          </w:p>
          <w:p w14:paraId="5196D571" w14:textId="77777777"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14:paraId="22873A00" w14:textId="77777777" w:rsidR="0017622E" w:rsidRDefault="0017622E">
            <w:pPr>
              <w:rPr>
                <w:rFonts w:ascii="Helvetica Neue" w:hAnsi="Helvetica Neue"/>
                <w:sz w:val="18"/>
                <w:szCs w:val="18"/>
              </w:rPr>
            </w:pPr>
          </w:p>
          <w:p w14:paraId="38C8E5B2" w14:textId="77777777"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052039" w:rsidRPr="00195A4F" w14:paraId="7673A38B" w14:textId="77777777" w:rsidTr="00E750DA">
        <w:tc>
          <w:tcPr>
            <w:tcW w:w="0" w:type="auto"/>
          </w:tcPr>
          <w:p w14:paraId="178E88A7" w14:textId="77777777"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14:paraId="521D1E2C" w14:textId="77777777"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396" w:type="dxa"/>
          </w:tcPr>
          <w:p w14:paraId="421B5DF8" w14:textId="77777777" w:rsidR="002F1505" w:rsidRPr="00195A4F"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tc>
        <w:tc>
          <w:tcPr>
            <w:tcW w:w="2622" w:type="dxa"/>
            <w:gridSpan w:val="2"/>
          </w:tcPr>
          <w:p w14:paraId="2EF0C0B9" w14:textId="77777777" w:rsidR="002F1505" w:rsidRDefault="007F6615">
            <w:pPr>
              <w:rPr>
                <w:rFonts w:ascii="Helvetica Neue" w:hAnsi="Helvetica Neue"/>
                <w:sz w:val="18"/>
                <w:szCs w:val="18"/>
              </w:rPr>
            </w:pPr>
            <w:r w:rsidRPr="00195A4F">
              <w:rPr>
                <w:rFonts w:ascii="Helvetica Neue" w:hAnsi="Helvetica Neue"/>
                <w:sz w:val="18"/>
                <w:szCs w:val="18"/>
              </w:rPr>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14:paraId="651E3393" w14:textId="77777777" w:rsidR="00E03481" w:rsidRDefault="00E03481">
            <w:pPr>
              <w:rPr>
                <w:rFonts w:ascii="Helvetica Neue" w:hAnsi="Helvetica Neue"/>
                <w:sz w:val="18"/>
                <w:szCs w:val="18"/>
              </w:rPr>
            </w:pPr>
            <w:r>
              <w:rPr>
                <w:rFonts w:ascii="Helvetica Neue" w:hAnsi="Helvetica Neue"/>
                <w:sz w:val="18"/>
                <w:szCs w:val="18"/>
              </w:rPr>
              <w:t xml:space="preserve">Test tokens are natural stimuli from various talkers, with F1, F2 and </w:t>
            </w:r>
            <w:r w:rsidRPr="00E750DA">
              <w:rPr>
                <w:rFonts w:ascii="Helvetica Neue" w:hAnsi="Helvetica Neue"/>
                <w:i/>
                <w:iCs/>
                <w:sz w:val="18"/>
                <w:szCs w:val="18"/>
              </w:rPr>
              <w:t>durational</w:t>
            </w:r>
            <w:r>
              <w:rPr>
                <w:rFonts w:ascii="Helvetica Neue" w:hAnsi="Helvetica Neue"/>
                <w:sz w:val="18"/>
                <w:szCs w:val="18"/>
              </w:rPr>
              <w:t xml:space="preserve"> cues. Training tokens were synthesised, duration held constant.</w:t>
            </w:r>
          </w:p>
          <w:p w14:paraId="52AD7B59" w14:textId="77777777" w:rsidR="00E03481" w:rsidRDefault="004837D1">
            <w:pPr>
              <w:rPr>
                <w:rFonts w:ascii="Helvetica Neue" w:hAnsi="Helvetica Neue"/>
                <w:sz w:val="18"/>
                <w:szCs w:val="18"/>
              </w:rPr>
            </w:pPr>
            <w:r>
              <w:rPr>
                <w:rFonts w:ascii="Helvetica Neue" w:hAnsi="Helvetica Neue"/>
                <w:sz w:val="18"/>
                <w:szCs w:val="18"/>
              </w:rPr>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14:paraId="6461E337" w14:textId="77777777" w:rsidR="00E03481" w:rsidRDefault="0049612F">
            <w:pPr>
              <w:rPr>
                <w:rFonts w:ascii="Helvetica Neue" w:hAnsi="Helvetica Neue"/>
                <w:sz w:val="18"/>
                <w:szCs w:val="18"/>
              </w:rPr>
            </w:pPr>
            <w:r>
              <w:rPr>
                <w:rFonts w:ascii="Helvetica Neue" w:hAnsi="Helvetica Neue"/>
                <w:sz w:val="18"/>
                <w:szCs w:val="18"/>
              </w:rPr>
              <w:lastRenderedPageBreak/>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14:paraId="1A56A5AD" w14:textId="77777777" w:rsidR="00F46158" w:rsidRDefault="00F46158">
            <w:pPr>
              <w:rPr>
                <w:rFonts w:ascii="Helvetica Neue" w:hAnsi="Helvetica Neue"/>
                <w:sz w:val="18"/>
                <w:szCs w:val="18"/>
              </w:rPr>
            </w:pPr>
          </w:p>
          <w:p w14:paraId="091E9885" w14:textId="77777777"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for the narrow bimodal group and not for the enhanced. This raises questions because they started from the position that wide variance training was superior to narrow variance training. </w:t>
            </w:r>
          </w:p>
        </w:tc>
        <w:tc>
          <w:tcPr>
            <w:tcW w:w="2581" w:type="dxa"/>
          </w:tcPr>
          <w:p w14:paraId="75CDE268" w14:textId="77777777"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consequence of their hypothesised learning of the phonetic distributions of the </w:t>
            </w:r>
            <w:r w:rsidR="000B3163">
              <w:rPr>
                <w:rFonts w:ascii="Helvetica Neue" w:hAnsi="Helvetica Neue"/>
                <w:sz w:val="18"/>
                <w:szCs w:val="18"/>
              </w:rPr>
              <w:lastRenderedPageBreak/>
              <w:t>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420288" w:rsidRPr="00195A4F" w14:paraId="51DE2197" w14:textId="77777777" w:rsidTr="00E750DA">
        <w:tc>
          <w:tcPr>
            <w:tcW w:w="0" w:type="auto"/>
          </w:tcPr>
          <w:p w14:paraId="4D55FDC3" w14:textId="77777777"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14:paraId="76F4FBD3" w14:textId="77777777" w:rsidR="00800A7E" w:rsidRPr="00800A7E" w:rsidRDefault="00800A7E">
            <w:pPr>
              <w:rPr>
                <w:rFonts w:ascii="Helvetica Neue" w:hAnsi="Helvetica Neue"/>
                <w:sz w:val="12"/>
                <w:szCs w:val="12"/>
              </w:rPr>
            </w:pPr>
            <w:r w:rsidRPr="00800A7E">
              <w:rPr>
                <w:rFonts w:ascii="Helvetica Neue" w:hAnsi="Helvetica Neue"/>
                <w:sz w:val="12"/>
                <w:szCs w:val="12"/>
              </w:rPr>
              <w:t>N.B.</w:t>
            </w:r>
          </w:p>
          <w:p w14:paraId="2F6DD3A0" w14:textId="77777777"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14:paraId="235C7246" w14:textId="77777777"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396" w:type="dxa"/>
          </w:tcPr>
          <w:p w14:paraId="2C98B668" w14:textId="77777777" w:rsidR="007F6615" w:rsidRPr="00195A4F" w:rsidRDefault="004837D1">
            <w:pPr>
              <w:rPr>
                <w:rFonts w:ascii="Helvetica Neue" w:hAnsi="Helvetica Neue"/>
                <w:sz w:val="18"/>
                <w:szCs w:val="18"/>
              </w:rPr>
            </w:pPr>
            <w:r>
              <w:rPr>
                <w:rFonts w:ascii="Helvetica Neue" w:hAnsi="Helvetica Neue"/>
                <w:sz w:val="18"/>
                <w:szCs w:val="18"/>
              </w:rPr>
              <w:t>L2 Distributional learning over short exposure.</w:t>
            </w:r>
          </w:p>
        </w:tc>
        <w:tc>
          <w:tcPr>
            <w:tcW w:w="2622" w:type="dxa"/>
            <w:gridSpan w:val="2"/>
          </w:tcPr>
          <w:p w14:paraId="799A787D" w14:textId="77777777" w:rsidR="007F6615" w:rsidRPr="00195A4F"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 xml:space="preserve">. 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81" w:type="dxa"/>
          </w:tcPr>
          <w:p w14:paraId="360D42E8" w14:textId="77777777"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14:paraId="35CC7C8C" w14:textId="77777777" w:rsidR="007678E9" w:rsidRDefault="007678E9">
            <w:pPr>
              <w:rPr>
                <w:rFonts w:ascii="Helvetica Neue" w:hAnsi="Helvetica Neue"/>
                <w:sz w:val="18"/>
                <w:szCs w:val="18"/>
              </w:rPr>
            </w:pPr>
          </w:p>
          <w:p w14:paraId="00D2DE88" w14:textId="77777777"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14:paraId="34AFA873" w14:textId="77777777"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17622E" w:rsidRPr="00195A4F" w14:paraId="34B26353" w14:textId="77777777" w:rsidTr="00E750DA">
        <w:tc>
          <w:tcPr>
            <w:tcW w:w="0" w:type="auto"/>
          </w:tcPr>
          <w:p w14:paraId="51BB6CB7" w14:textId="77777777" w:rsidR="007678E9" w:rsidRDefault="000E6391">
            <w:pPr>
              <w:rPr>
                <w:rFonts w:ascii="Helvetica Neue" w:hAnsi="Helvetica Neue"/>
                <w:sz w:val="18"/>
                <w:szCs w:val="18"/>
              </w:rPr>
            </w:pPr>
            <w:r>
              <w:rPr>
                <w:rFonts w:ascii="Helvetica Neue" w:hAnsi="Helvetica Neue"/>
                <w:sz w:val="18"/>
                <w:szCs w:val="18"/>
              </w:rPr>
              <w:t>Kraljic &amp; Samuel (2007)</w:t>
            </w:r>
          </w:p>
        </w:tc>
        <w:tc>
          <w:tcPr>
            <w:tcW w:w="0" w:type="auto"/>
          </w:tcPr>
          <w:p w14:paraId="1E469C52" w14:textId="77777777" w:rsidR="007678E9" w:rsidRDefault="000E6391">
            <w:pPr>
              <w:rPr>
                <w:rFonts w:ascii="Helvetica Neue" w:hAnsi="Helvetica Neue"/>
                <w:sz w:val="18"/>
                <w:szCs w:val="18"/>
              </w:rPr>
            </w:pPr>
            <w:r>
              <w:rPr>
                <w:rFonts w:ascii="Helvetica Neue" w:hAnsi="Helvetica Neue"/>
                <w:sz w:val="18"/>
                <w:szCs w:val="18"/>
              </w:rPr>
              <w:t>Perceptual recalibration</w:t>
            </w:r>
          </w:p>
        </w:tc>
        <w:tc>
          <w:tcPr>
            <w:tcW w:w="1396" w:type="dxa"/>
          </w:tcPr>
          <w:p w14:paraId="15E7C896" w14:textId="77777777" w:rsidR="007678E9" w:rsidRDefault="000E6391">
            <w:pPr>
              <w:rPr>
                <w:rFonts w:ascii="Helvetica Neue" w:hAnsi="Helvetica Neue"/>
                <w:sz w:val="18"/>
                <w:szCs w:val="18"/>
              </w:rPr>
            </w:pPr>
            <w:r>
              <w:rPr>
                <w:rFonts w:ascii="Helvetica Neue" w:hAnsi="Helvetica Neue"/>
                <w:sz w:val="18"/>
                <w:szCs w:val="18"/>
              </w:rPr>
              <w:t>Lexically guided perceptual learning of /s/ and /sh/</w:t>
            </w:r>
          </w:p>
        </w:tc>
        <w:tc>
          <w:tcPr>
            <w:tcW w:w="2622" w:type="dxa"/>
            <w:gridSpan w:val="2"/>
          </w:tcPr>
          <w:p w14:paraId="7806F150" w14:textId="77777777"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581" w:type="dxa"/>
          </w:tcPr>
          <w:p w14:paraId="3D648D90" w14:textId="77777777"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14:paraId="55979EC2" w14:textId="77777777"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xml:space="preserve">, which I believe is more specified than those before </w:t>
            </w:r>
            <w:r w:rsidR="006E46CC">
              <w:rPr>
                <w:rFonts w:ascii="Helvetica Neue" w:hAnsi="Helvetica Neue"/>
                <w:sz w:val="18"/>
                <w:szCs w:val="18"/>
              </w:rPr>
              <w:lastRenderedPageBreak/>
              <w:t>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E750DA" w:rsidRPr="00195A4F" w14:paraId="6FB0F914" w14:textId="77777777" w:rsidTr="00E750DA">
        <w:tc>
          <w:tcPr>
            <w:tcW w:w="0" w:type="auto"/>
          </w:tcPr>
          <w:p w14:paraId="3A9941BE" w14:textId="77777777" w:rsidR="00C61B36" w:rsidRDefault="00C61B36">
            <w:pPr>
              <w:rPr>
                <w:rFonts w:ascii="Helvetica Neue" w:hAnsi="Helvetica Neue"/>
                <w:sz w:val="18"/>
                <w:szCs w:val="18"/>
              </w:rPr>
            </w:pPr>
            <w:r>
              <w:rPr>
                <w:rFonts w:ascii="Helvetica Neue" w:hAnsi="Helvetica Neue"/>
                <w:sz w:val="18"/>
                <w:szCs w:val="18"/>
              </w:rPr>
              <w:lastRenderedPageBreak/>
              <w:t>Poellmann et al., 2011</w:t>
            </w:r>
          </w:p>
        </w:tc>
        <w:tc>
          <w:tcPr>
            <w:tcW w:w="0" w:type="auto"/>
          </w:tcPr>
          <w:p w14:paraId="247BE0A7" w14:textId="77777777" w:rsidR="00C61B36" w:rsidRDefault="00C61B36">
            <w:pPr>
              <w:rPr>
                <w:rFonts w:ascii="Helvetica Neue" w:hAnsi="Helvetica Neue"/>
                <w:sz w:val="18"/>
                <w:szCs w:val="18"/>
              </w:rPr>
            </w:pPr>
            <w:r>
              <w:rPr>
                <w:rFonts w:ascii="Helvetica Neue" w:hAnsi="Helvetica Neue"/>
                <w:sz w:val="18"/>
                <w:szCs w:val="18"/>
              </w:rPr>
              <w:t>Perceptual recalibration</w:t>
            </w:r>
          </w:p>
        </w:tc>
        <w:tc>
          <w:tcPr>
            <w:tcW w:w="1396" w:type="dxa"/>
          </w:tcPr>
          <w:p w14:paraId="3F663D36" w14:textId="77777777" w:rsidR="00C61B36" w:rsidRDefault="00C61B36">
            <w:pPr>
              <w:rPr>
                <w:rFonts w:ascii="Helvetica Neue" w:hAnsi="Helvetica Neue"/>
                <w:sz w:val="18"/>
                <w:szCs w:val="18"/>
              </w:rPr>
            </w:pPr>
            <w:r>
              <w:rPr>
                <w:rFonts w:ascii="Helvetica Neue" w:hAnsi="Helvetica Neue"/>
                <w:sz w:val="18"/>
                <w:szCs w:val="18"/>
              </w:rPr>
              <w:t>Lexically guided perceptual learning of /s/ and /f/</w:t>
            </w:r>
            <w:r w:rsidR="00DD43B9">
              <w:rPr>
                <w:rFonts w:ascii="Helvetica Neue" w:hAnsi="Helvetica Neue"/>
                <w:sz w:val="18"/>
                <w:szCs w:val="18"/>
              </w:rPr>
              <w:t>. Visual world paradigm</w:t>
            </w:r>
          </w:p>
        </w:tc>
        <w:tc>
          <w:tcPr>
            <w:tcW w:w="2622" w:type="dxa"/>
            <w:gridSpan w:val="2"/>
          </w:tcPr>
          <w:p w14:paraId="50471297" w14:textId="77777777"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14:paraId="51A0F9C1" w14:textId="77777777"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14:paraId="279A4538" w14:textId="77777777" w:rsidR="00FF1E1E" w:rsidRDefault="00FF1E1E">
            <w:pPr>
              <w:rPr>
                <w:rFonts w:ascii="Helvetica Neue" w:hAnsi="Helvetica Neue"/>
                <w:sz w:val="18"/>
                <w:szCs w:val="18"/>
              </w:rPr>
            </w:pPr>
          </w:p>
          <w:p w14:paraId="645E4298" w14:textId="77777777"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 xml:space="preserve">n </w:t>
            </w:r>
            <w:r w:rsidR="00F46158" w:rsidRPr="00D90E7B">
              <w:rPr>
                <w:rFonts w:ascii="Helvetica Neue" w:hAnsi="Helvetica Neue"/>
                <w:b/>
                <w:bCs/>
                <w:sz w:val="18"/>
                <w:szCs w:val="18"/>
              </w:rPr>
              <w:t>average</w:t>
            </w:r>
            <w:r w:rsidRPr="00D90E7B">
              <w:rPr>
                <w:rFonts w:ascii="Helvetica Neue" w:hAnsi="Helvetica Neue"/>
                <w:b/>
                <w:bCs/>
                <w:sz w:val="18"/>
                <w:szCs w:val="18"/>
              </w:rPr>
              <w:t xml:space="preserve"> learning function</w:t>
            </w:r>
            <w:r w:rsidR="00F46158" w:rsidRPr="00D90E7B">
              <w:rPr>
                <w:rFonts w:ascii="Helvetica Neue" w:hAnsi="Helvetica Neue"/>
                <w:b/>
                <w:bCs/>
                <w:sz w:val="18"/>
                <w:szCs w:val="18"/>
              </w:rPr>
              <w:t xml:space="preserve"> over 2</w:t>
            </w:r>
            <w:r w:rsidR="00F46158">
              <w:rPr>
                <w:rFonts w:ascii="Helvetica Neue" w:hAnsi="Helvetica Neue"/>
                <w:sz w:val="18"/>
                <w:szCs w:val="18"/>
              </w:rPr>
              <w:t xml:space="preserve">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14:paraId="0F2DA57A" w14:textId="77777777" w:rsidR="00C14803" w:rsidRDefault="00C14803">
            <w:pPr>
              <w:rPr>
                <w:rFonts w:ascii="Helvetica Neue" w:hAnsi="Helvetica Neue"/>
                <w:sz w:val="18"/>
                <w:szCs w:val="18"/>
              </w:rPr>
            </w:pPr>
          </w:p>
          <w:p w14:paraId="6531EE25" w14:textId="77777777"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81" w:type="dxa"/>
          </w:tcPr>
          <w:p w14:paraId="4789DD74" w14:textId="77777777" w:rsidR="00C61B36" w:rsidRDefault="00C61B36">
            <w:pPr>
              <w:rPr>
                <w:rFonts w:ascii="Helvetica Neue" w:hAnsi="Helvetica Neue"/>
                <w:sz w:val="18"/>
                <w:szCs w:val="18"/>
              </w:rPr>
            </w:pPr>
            <w:r>
              <w:rPr>
                <w:rFonts w:ascii="Helvetica Neue" w:hAnsi="Helvetica Neue"/>
                <w:sz w:val="18"/>
                <w:szCs w:val="18"/>
              </w:rPr>
              <w:t xml:space="preserve">This is an IcPhs proceedings paper </w:t>
            </w:r>
            <w:commentRangeStart w:id="0"/>
            <w:r>
              <w:rPr>
                <w:rFonts w:ascii="Helvetica Neue" w:hAnsi="Helvetica Neue"/>
                <w:sz w:val="18"/>
                <w:szCs w:val="18"/>
              </w:rPr>
              <w:t xml:space="preserve">which wasn’t published </w:t>
            </w:r>
            <w:r w:rsidR="00E14E97">
              <w:rPr>
                <w:rFonts w:ascii="Helvetica Neue" w:hAnsi="Helvetica Neue"/>
                <w:sz w:val="18"/>
                <w:szCs w:val="18"/>
              </w:rPr>
              <w:t xml:space="preserve">elsewhere. </w:t>
            </w:r>
            <w:commentRangeEnd w:id="0"/>
            <w:r w:rsidR="00D90E7B">
              <w:rPr>
                <w:rStyle w:val="CommentReference"/>
              </w:rPr>
              <w:commentReference w:id="0"/>
            </w:r>
          </w:p>
          <w:p w14:paraId="0F018715" w14:textId="77777777" w:rsidR="00FF1E1E" w:rsidRDefault="00FF1E1E">
            <w:pPr>
              <w:rPr>
                <w:rFonts w:ascii="Helvetica Neue" w:hAnsi="Helvetica Neue"/>
                <w:sz w:val="18"/>
                <w:szCs w:val="18"/>
              </w:rPr>
            </w:pPr>
          </w:p>
          <w:p w14:paraId="48A7DF3C" w14:textId="77777777"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14:paraId="6B2BD9E2" w14:textId="77777777" w:rsidR="00F46158" w:rsidRDefault="00F46158">
            <w:pPr>
              <w:rPr>
                <w:rFonts w:ascii="Helvetica Neue" w:hAnsi="Helvetica Neue"/>
                <w:sz w:val="18"/>
                <w:szCs w:val="18"/>
              </w:rPr>
            </w:pPr>
          </w:p>
          <w:p w14:paraId="0C52B22F" w14:textId="77777777" w:rsidR="00F46158" w:rsidRDefault="00F46158">
            <w:pPr>
              <w:rPr>
                <w:rFonts w:ascii="Helvetica Neue" w:hAnsi="Helvetica Neue"/>
                <w:sz w:val="18"/>
                <w:szCs w:val="18"/>
              </w:rPr>
            </w:pPr>
            <w:r w:rsidRPr="00D90E7B">
              <w:rPr>
                <w:rFonts w:ascii="Helvetica Neue" w:hAnsi="Helvetica Neue"/>
                <w:b/>
                <w:bCs/>
                <w:sz w:val="18"/>
                <w:szCs w:val="18"/>
              </w:rPr>
              <w:t>I think this study is interesting and relevant to us because it aimed to track block-to-block changes in learning.</w:t>
            </w:r>
            <w:r>
              <w:rPr>
                <w:rFonts w:ascii="Helvetica Neue" w:hAnsi="Helvetica Neue"/>
                <w:sz w:val="18"/>
                <w:szCs w:val="18"/>
              </w:rPr>
              <w:t xml:space="preserve">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w:t>
            </w:r>
            <w:r w:rsidR="00752942" w:rsidRPr="00D90E7B">
              <w:rPr>
                <w:rFonts w:ascii="Helvetica Neue" w:hAnsi="Helvetica Neue"/>
                <w:b/>
                <w:bCs/>
                <w:sz w:val="18"/>
                <w:szCs w:val="18"/>
              </w:rPr>
              <w:t xml:space="preserve">do not locate the distribution of their stimuli nor relate the cue measurements of the </w:t>
            </w:r>
            <w:r w:rsidR="006E46CC" w:rsidRPr="00D90E7B">
              <w:rPr>
                <w:rFonts w:ascii="Helvetica Neue" w:hAnsi="Helvetica Neue"/>
                <w:b/>
                <w:bCs/>
                <w:sz w:val="18"/>
                <w:szCs w:val="18"/>
              </w:rPr>
              <w:t xml:space="preserve">exposure </w:t>
            </w:r>
            <w:r w:rsidR="00752942" w:rsidRPr="00D90E7B">
              <w:rPr>
                <w:rFonts w:ascii="Helvetica Neue" w:hAnsi="Helvetica Neue"/>
                <w:b/>
                <w:bCs/>
                <w:sz w:val="18"/>
                <w:szCs w:val="18"/>
              </w:rPr>
              <w:t xml:space="preserve">stimuli to the </w:t>
            </w:r>
            <w:r w:rsidR="006E46CC" w:rsidRPr="00D90E7B">
              <w:rPr>
                <w:rFonts w:ascii="Helvetica Neue" w:hAnsi="Helvetica Neue"/>
                <w:b/>
                <w:bCs/>
                <w:sz w:val="18"/>
                <w:szCs w:val="18"/>
              </w:rPr>
              <w:t xml:space="preserve">test stimuli </w:t>
            </w:r>
            <w:r w:rsidR="006E46CC">
              <w:rPr>
                <w:rFonts w:ascii="Helvetica Neue" w:hAnsi="Helvetica Neue"/>
                <w:sz w:val="18"/>
                <w:szCs w:val="18"/>
              </w:rPr>
              <w:t>(or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14:paraId="5B8A6AF2" w14:textId="77777777" w:rsidR="006E46CC" w:rsidRDefault="006E46CC">
            <w:pPr>
              <w:rPr>
                <w:rFonts w:ascii="Helvetica Neue" w:hAnsi="Helvetica Neue"/>
                <w:sz w:val="18"/>
                <w:szCs w:val="18"/>
              </w:rPr>
            </w:pPr>
          </w:p>
          <w:p w14:paraId="6835B6C1" w14:textId="77777777"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F97963" w:rsidRPr="00195A4F" w14:paraId="3ED51D2F" w14:textId="77777777" w:rsidTr="00E750DA">
        <w:tc>
          <w:tcPr>
            <w:tcW w:w="0" w:type="auto"/>
          </w:tcPr>
          <w:p w14:paraId="735074D7" w14:textId="77777777"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14:paraId="709F509E" w14:textId="77777777" w:rsidR="00F97963" w:rsidRDefault="004C0396">
            <w:pPr>
              <w:rPr>
                <w:rFonts w:ascii="Helvetica Neue" w:hAnsi="Helvetica Neue"/>
                <w:sz w:val="18"/>
                <w:szCs w:val="18"/>
              </w:rPr>
            </w:pPr>
            <w:r>
              <w:rPr>
                <w:rFonts w:ascii="Helvetica Neue" w:hAnsi="Helvetica Neue"/>
                <w:sz w:val="18"/>
                <w:szCs w:val="18"/>
              </w:rPr>
              <w:t>Accent adaptation</w:t>
            </w:r>
          </w:p>
        </w:tc>
        <w:tc>
          <w:tcPr>
            <w:tcW w:w="1396" w:type="dxa"/>
          </w:tcPr>
          <w:p w14:paraId="2AE4A89F" w14:textId="77777777" w:rsidR="00F97963" w:rsidRDefault="00AA7C95">
            <w:pPr>
              <w:rPr>
                <w:rFonts w:ascii="Helvetica Neue" w:hAnsi="Helvetica Neue"/>
                <w:sz w:val="18"/>
                <w:szCs w:val="18"/>
              </w:rPr>
            </w:pPr>
            <w:r>
              <w:rPr>
                <w:rFonts w:ascii="Helvetica Neue" w:hAnsi="Helvetica Neue"/>
                <w:sz w:val="18"/>
                <w:szCs w:val="18"/>
              </w:rPr>
              <w:t>Cross-modal priming of German accented Dutch</w:t>
            </w:r>
          </w:p>
        </w:tc>
        <w:tc>
          <w:tcPr>
            <w:tcW w:w="2622" w:type="dxa"/>
            <w:gridSpan w:val="2"/>
          </w:tcPr>
          <w:p w14:paraId="2125B2E8" w14:textId="77777777" w:rsidR="00F97963" w:rsidRDefault="00DD5DC3">
            <w:pPr>
              <w:rPr>
                <w:rFonts w:ascii="Helvetica Neue" w:hAnsi="Helvetica Neue"/>
                <w:sz w:val="18"/>
                <w:szCs w:val="18"/>
              </w:rPr>
            </w:pPr>
            <w:r>
              <w:rPr>
                <w:rFonts w:ascii="Helvetica Neue" w:hAnsi="Helvetica Neue"/>
                <w:sz w:val="18"/>
                <w:szCs w:val="18"/>
              </w:rPr>
              <w:t>Dutch listeners with greater or lesser experience with German accents respond to primes of strongly, medium, and weakly-accented primes.</w:t>
            </w:r>
          </w:p>
          <w:p w14:paraId="3E4D2B46" w14:textId="77777777" w:rsidR="00420288" w:rsidRDefault="00420288">
            <w:pPr>
              <w:rPr>
                <w:rFonts w:ascii="Helvetica Neue" w:hAnsi="Helvetica Neue"/>
                <w:sz w:val="18"/>
                <w:szCs w:val="18"/>
              </w:rPr>
            </w:pPr>
          </w:p>
          <w:p w14:paraId="3181F0BA" w14:textId="77777777" w:rsidR="00420288" w:rsidRDefault="00420288">
            <w:pPr>
              <w:rPr>
                <w:rFonts w:ascii="Helvetica Neue" w:hAnsi="Helvetica Neue"/>
                <w:sz w:val="18"/>
                <w:szCs w:val="18"/>
              </w:rPr>
            </w:pPr>
            <w:r>
              <w:rPr>
                <w:rFonts w:ascii="Helvetica Neue" w:hAnsi="Helvetica Neue"/>
                <w:sz w:val="18"/>
                <w:szCs w:val="18"/>
              </w:rPr>
              <w:t xml:space="preserve">Experiments tested listeners’ ability to generalise learning </w:t>
            </w:r>
            <w:r>
              <w:rPr>
                <w:rFonts w:ascii="Helvetica Neue" w:hAnsi="Helvetica Neue"/>
                <w:sz w:val="18"/>
                <w:szCs w:val="18"/>
              </w:rPr>
              <w:lastRenderedPageBreak/>
              <w:t>an accent from 1 talker to another.</w:t>
            </w:r>
          </w:p>
        </w:tc>
        <w:tc>
          <w:tcPr>
            <w:tcW w:w="2581" w:type="dxa"/>
          </w:tcPr>
          <w:p w14:paraId="60FCD04F" w14:textId="77777777" w:rsidR="00F97963" w:rsidRDefault="00420288">
            <w:pPr>
              <w:rPr>
                <w:rFonts w:ascii="Helvetica Neue" w:hAnsi="Helvetica Neue"/>
                <w:sz w:val="18"/>
                <w:szCs w:val="18"/>
              </w:rPr>
            </w:pPr>
            <w:r>
              <w:rPr>
                <w:rFonts w:ascii="Helvetica Neue" w:hAnsi="Helvetica Neue"/>
                <w:sz w:val="18"/>
                <w:szCs w:val="18"/>
              </w:rPr>
              <w:lastRenderedPageBreak/>
              <w:t xml:space="preserve">This study discusses </w:t>
            </w:r>
            <w:r w:rsidRPr="00D90E7B">
              <w:rPr>
                <w:rFonts w:ascii="Helvetica Neue" w:hAnsi="Helvetica Neue"/>
                <w:b/>
                <w:bCs/>
                <w:sz w:val="18"/>
                <w:szCs w:val="18"/>
              </w:rPr>
              <w:t>how prior experience/exposure affects how quickly one adapts to accented speech</w:t>
            </w:r>
            <w:r>
              <w:rPr>
                <w:rFonts w:ascii="Helvetica Neue" w:hAnsi="Helvetica Neue"/>
                <w:sz w:val="18"/>
                <w:szCs w:val="18"/>
              </w:rPr>
              <w:t>.</w:t>
            </w:r>
          </w:p>
          <w:p w14:paraId="5DD03E24" w14:textId="77777777" w:rsidR="00420288" w:rsidRDefault="00420288">
            <w:pPr>
              <w:rPr>
                <w:rFonts w:ascii="Helvetica Neue" w:hAnsi="Helvetica Neue"/>
                <w:sz w:val="18"/>
                <w:szCs w:val="18"/>
              </w:rPr>
            </w:pPr>
          </w:p>
          <w:p w14:paraId="18ECC3F2" w14:textId="77777777" w:rsidR="00420288" w:rsidRDefault="00420288">
            <w:pPr>
              <w:rPr>
                <w:rFonts w:ascii="Helvetica Neue" w:hAnsi="Helvetica Neue"/>
                <w:sz w:val="18"/>
                <w:szCs w:val="18"/>
              </w:rPr>
            </w:pPr>
            <w:r>
              <w:rPr>
                <w:rFonts w:ascii="Helvetica Neue" w:hAnsi="Helvetica Neue"/>
                <w:sz w:val="18"/>
                <w:szCs w:val="18"/>
              </w:rPr>
              <w:t xml:space="preserve">They note the speaker-dependent nature of ST adaptation because naïve </w:t>
            </w:r>
            <w:r>
              <w:rPr>
                <w:rFonts w:ascii="Helvetica Neue" w:hAnsi="Helvetica Neue"/>
                <w:sz w:val="18"/>
                <w:szCs w:val="18"/>
              </w:rPr>
              <w:lastRenderedPageBreak/>
              <w:t>listeners</w:t>
            </w:r>
            <w:r w:rsidR="0003361E">
              <w:rPr>
                <w:rFonts w:ascii="Helvetica Neue" w:hAnsi="Helvetica Neue"/>
                <w:sz w:val="18"/>
                <w:szCs w:val="18"/>
              </w:rPr>
              <w:t xml:space="preserve"> exposed to a German accented talker did not give much advantage in a later test phase which had a different talker.</w:t>
            </w:r>
          </w:p>
          <w:p w14:paraId="4E25DEB9" w14:textId="77777777" w:rsidR="0003361E" w:rsidRDefault="0003361E">
            <w:pPr>
              <w:rPr>
                <w:rFonts w:ascii="Helvetica Neue" w:hAnsi="Helvetica Neue"/>
                <w:sz w:val="18"/>
                <w:szCs w:val="18"/>
              </w:rPr>
            </w:pPr>
          </w:p>
          <w:p w14:paraId="1DDE47CF" w14:textId="77777777" w:rsidR="0003361E" w:rsidRDefault="0003361E">
            <w:pPr>
              <w:rPr>
                <w:rFonts w:ascii="Helvetica Neue" w:hAnsi="Helvetica Neue"/>
                <w:sz w:val="18"/>
                <w:szCs w:val="18"/>
              </w:rPr>
            </w:pPr>
            <w:commentRangeStart w:id="1"/>
            <w:r>
              <w:rPr>
                <w:rFonts w:ascii="Helvetica Neue" w:hAnsi="Helvetica Neue"/>
                <w:sz w:val="18"/>
                <w:szCs w:val="18"/>
              </w:rPr>
              <w:t>However, this conclusion contradicts the finding that experienced listeners showed stronger priming</w:t>
            </w:r>
            <w:commentRangeEnd w:id="1"/>
            <w:r w:rsidR="00D90E7B">
              <w:rPr>
                <w:rStyle w:val="CommentReference"/>
              </w:rPr>
              <w:commentReference w:id="1"/>
            </w:r>
            <w:r>
              <w:rPr>
                <w:rFonts w:ascii="Helvetica Neue" w:hAnsi="Helvetica Neue"/>
                <w:sz w:val="18"/>
                <w:szCs w:val="18"/>
              </w:rPr>
              <w:t xml:space="preserve">. </w:t>
            </w:r>
          </w:p>
          <w:p w14:paraId="7375998D" w14:textId="77777777" w:rsidR="0003361E" w:rsidRDefault="0003361E">
            <w:pPr>
              <w:rPr>
                <w:rFonts w:ascii="Helvetica Neue" w:hAnsi="Helvetica Neue"/>
                <w:sz w:val="18"/>
                <w:szCs w:val="18"/>
              </w:rPr>
            </w:pPr>
          </w:p>
          <w:p w14:paraId="0190AFC3" w14:textId="77777777"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14:paraId="26B370C8" w14:textId="77777777" w:rsidR="00DB5E15" w:rsidRDefault="00DB5E15">
            <w:pPr>
              <w:rPr>
                <w:rFonts w:ascii="Helvetica Neue" w:hAnsi="Helvetica Neue"/>
                <w:sz w:val="18"/>
                <w:szCs w:val="18"/>
              </w:rPr>
            </w:pPr>
          </w:p>
          <w:p w14:paraId="4CFA7130" w14:textId="77777777"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This paper recognises the role prior 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E750DA" w:rsidRPr="00195A4F" w14:paraId="64A16379" w14:textId="77777777" w:rsidTr="00E750DA">
        <w:tc>
          <w:tcPr>
            <w:tcW w:w="0" w:type="auto"/>
          </w:tcPr>
          <w:p w14:paraId="10CD7509" w14:textId="77777777" w:rsidR="00E750DA" w:rsidRDefault="00E750DA">
            <w:pPr>
              <w:rPr>
                <w:rFonts w:ascii="Helvetica Neue" w:hAnsi="Helvetica Neue"/>
                <w:sz w:val="18"/>
                <w:szCs w:val="18"/>
              </w:rPr>
            </w:pPr>
            <w:r>
              <w:rPr>
                <w:rFonts w:ascii="Helvetica Neue" w:hAnsi="Helvetica Neue"/>
                <w:sz w:val="18"/>
                <w:szCs w:val="18"/>
              </w:rPr>
              <w:lastRenderedPageBreak/>
              <w:t>Zhang &amp; Holt 2018</w:t>
            </w:r>
          </w:p>
          <w:p w14:paraId="350F8F65" w14:textId="77777777"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14:paraId="30FCE737" w14:textId="77777777"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14:paraId="713EF46E" w14:textId="77777777"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396" w:type="dxa"/>
          </w:tcPr>
          <w:p w14:paraId="17341CCB" w14:textId="77777777" w:rsidR="00E750DA" w:rsidRDefault="00C543A1">
            <w:pPr>
              <w:rPr>
                <w:rFonts w:ascii="Helvetica Neue" w:hAnsi="Helvetica Neue"/>
                <w:sz w:val="18"/>
                <w:szCs w:val="18"/>
              </w:rPr>
            </w:pPr>
            <w:r>
              <w:rPr>
                <w:rFonts w:ascii="Helvetica Neue" w:hAnsi="Helvetica Neue"/>
                <w:sz w:val="18"/>
                <w:szCs w:val="18"/>
              </w:rPr>
              <w:t>Holt’s dimension based stat. learning</w:t>
            </w:r>
          </w:p>
        </w:tc>
        <w:tc>
          <w:tcPr>
            <w:tcW w:w="2622" w:type="dxa"/>
            <w:gridSpan w:val="2"/>
          </w:tcPr>
          <w:p w14:paraId="454162C0" w14:textId="77777777" w:rsidR="00E750DA" w:rsidRDefault="00052039">
            <w:pPr>
              <w:rPr>
                <w:rFonts w:ascii="Helvetica Neue" w:hAnsi="Helvetica Neue"/>
                <w:sz w:val="18"/>
                <w:szCs w:val="18"/>
              </w:rPr>
            </w:pPr>
            <w:r>
              <w:rPr>
                <w:rFonts w:ascii="Helvetica Neue" w:hAnsi="Helvetica Neue"/>
                <w:sz w:val="18"/>
                <w:szCs w:val="18"/>
              </w:rPr>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to be either relatively higher (high F0 condition) or relatively lower (low F0 condition).</w:t>
            </w:r>
          </w:p>
          <w:p w14:paraId="787632C4" w14:textId="77777777" w:rsidR="00052039" w:rsidRDefault="00052039">
            <w:pPr>
              <w:rPr>
                <w:rFonts w:ascii="Helvetica Neue" w:hAnsi="Helvetica Neue"/>
                <w:sz w:val="18"/>
                <w:szCs w:val="18"/>
              </w:rPr>
            </w:pPr>
          </w:p>
          <w:p w14:paraId="6986934B" w14:textId="77777777" w:rsidR="00052039" w:rsidRDefault="00052039">
            <w:pPr>
              <w:rPr>
                <w:rFonts w:ascii="Helvetica Neue" w:hAnsi="Helvetica Neue"/>
                <w:sz w:val="18"/>
                <w:szCs w:val="18"/>
              </w:rPr>
            </w:pPr>
            <w:r>
              <w:rPr>
                <w:rFonts w:ascii="Helvetica Neue" w:hAnsi="Helvetica Neue"/>
                <w:sz w:val="18"/>
                <w:szCs w:val="18"/>
              </w:rPr>
              <w:t>Prior to exposure listeners in both the high F0 and low F0 group were subjected to a pre-test to check how they categorised the VOT-F0 continuua.</w:t>
            </w:r>
            <w:r w:rsidR="00F511C3">
              <w:rPr>
                <w:rFonts w:ascii="Helvetica Neue" w:hAnsi="Helvetica Neue"/>
                <w:sz w:val="18"/>
                <w:szCs w:val="18"/>
              </w:rPr>
              <w:t xml:space="preserve"> 120 total trials in pre-test</w:t>
            </w:r>
          </w:p>
          <w:p w14:paraId="6ACD9B74" w14:textId="77777777" w:rsidR="00030AE4" w:rsidRDefault="00030AE4">
            <w:pPr>
              <w:rPr>
                <w:rFonts w:ascii="Helvetica Neue" w:hAnsi="Helvetica Neue"/>
                <w:sz w:val="18"/>
                <w:szCs w:val="18"/>
              </w:rPr>
            </w:pPr>
          </w:p>
          <w:p w14:paraId="6CD1B0F7" w14:textId="77777777" w:rsidR="00030AE4" w:rsidRDefault="00030AE4">
            <w:pPr>
              <w:rPr>
                <w:rFonts w:ascii="Helvetica Neue" w:hAnsi="Helvetica Neue"/>
                <w:sz w:val="18"/>
                <w:szCs w:val="18"/>
              </w:rPr>
            </w:pPr>
            <w:r>
              <w:rPr>
                <w:rFonts w:ascii="Helvetica Neue" w:hAnsi="Helvetica Neue"/>
                <w:sz w:val="18"/>
                <w:szCs w:val="18"/>
              </w:rPr>
              <w:t xml:space="preserve">The 2 groups shared one set of VOT stimuli coupled with a mid-level F0 value (210 Hz). This mid-level F0 value is treated as the low F0 (coupled with short VOTs) </w:t>
            </w:r>
            <w:r>
              <w:rPr>
                <w:rFonts w:ascii="Helvetica Neue" w:hAnsi="Helvetica Neue"/>
                <w:sz w:val="18"/>
                <w:szCs w:val="18"/>
              </w:rPr>
              <w:lastRenderedPageBreak/>
              <w:t>for the high F0 condition and the high F0 (coupled with long VOTs) value in the low F0 condition.</w:t>
            </w:r>
          </w:p>
          <w:p w14:paraId="437EEF4A" w14:textId="77777777" w:rsidR="00030AE4" w:rsidRDefault="00030AE4">
            <w:pPr>
              <w:rPr>
                <w:rFonts w:ascii="Helvetica Neue" w:hAnsi="Helvetica Neue"/>
                <w:sz w:val="18"/>
                <w:szCs w:val="18"/>
              </w:rPr>
            </w:pPr>
            <w:r>
              <w:rPr>
                <w:rFonts w:ascii="Helvetica Neue" w:hAnsi="Helvetica Neue"/>
                <w:sz w:val="18"/>
                <w:szCs w:val="18"/>
              </w:rPr>
              <w:t>Test stimuli was placed in one VOT location –10ms coupled with either mid-level F0 or high F0 in the high condition or with mid-level and low F0 for the low condition.</w:t>
            </w:r>
          </w:p>
          <w:p w14:paraId="77AEB196" w14:textId="77777777" w:rsidR="0090497D" w:rsidRDefault="0090497D">
            <w:pPr>
              <w:rPr>
                <w:rFonts w:ascii="Helvetica Neue" w:hAnsi="Helvetica Neue"/>
                <w:sz w:val="18"/>
                <w:szCs w:val="18"/>
              </w:rPr>
            </w:pPr>
          </w:p>
          <w:p w14:paraId="03DFC12E" w14:textId="77777777" w:rsidR="0090497D" w:rsidRDefault="0090497D">
            <w:pPr>
              <w:rPr>
                <w:rFonts w:ascii="Helvetica Neue" w:hAnsi="Helvetica Neue"/>
                <w:sz w:val="18"/>
                <w:szCs w:val="18"/>
              </w:rPr>
            </w:pPr>
          </w:p>
        </w:tc>
        <w:tc>
          <w:tcPr>
            <w:tcW w:w="2581" w:type="dxa"/>
          </w:tcPr>
          <w:p w14:paraId="3A02B497" w14:textId="77777777" w:rsidR="00E750DA" w:rsidRDefault="00030AE4">
            <w:pPr>
              <w:rPr>
                <w:rFonts w:ascii="Helvetica Neue" w:hAnsi="Helvetica Neue"/>
                <w:sz w:val="18"/>
                <w:szCs w:val="18"/>
              </w:rPr>
            </w:pPr>
            <w:r>
              <w:rPr>
                <w:rFonts w:ascii="Helvetica Neue" w:hAnsi="Helvetica Neue"/>
                <w:sz w:val="18"/>
                <w:szCs w:val="18"/>
              </w:rPr>
              <w:lastRenderedPageBreak/>
              <w:t xml:space="preserve">Categorisation of the ambiguous stimuli showed that the respective groups adapted their perception relative to the F0 range that they were exposed to. </w:t>
            </w:r>
          </w:p>
          <w:p w14:paraId="14D6C526" w14:textId="77777777" w:rsidR="00030AE4" w:rsidRDefault="00030AE4">
            <w:pPr>
              <w:rPr>
                <w:rFonts w:ascii="Helvetica Neue" w:hAnsi="Helvetica Neue"/>
                <w:sz w:val="18"/>
                <w:szCs w:val="18"/>
              </w:rPr>
            </w:pPr>
          </w:p>
          <w:p w14:paraId="0E55F070" w14:textId="77777777"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was the more interesting part of the experiment. </w:t>
            </w:r>
          </w:p>
          <w:p w14:paraId="11F5C3EB" w14:textId="77777777" w:rsidR="0077342C" w:rsidRDefault="0077342C">
            <w:pPr>
              <w:rPr>
                <w:rFonts w:ascii="Helvetica Neue" w:hAnsi="Helvetica Neue"/>
                <w:sz w:val="18"/>
                <w:szCs w:val="18"/>
              </w:rPr>
            </w:pPr>
          </w:p>
          <w:p w14:paraId="1C69CFF0" w14:textId="77777777" w:rsidR="0077342C" w:rsidRDefault="0077342C">
            <w:pPr>
              <w:rPr>
                <w:rFonts w:ascii="Helvetica Neue" w:hAnsi="Helvetica Neue"/>
                <w:sz w:val="18"/>
                <w:szCs w:val="18"/>
              </w:rPr>
            </w:pPr>
            <w:r>
              <w:rPr>
                <w:rFonts w:ascii="Helvetica Neue" w:hAnsi="Helvetica Neue"/>
                <w:sz w:val="18"/>
                <w:szCs w:val="18"/>
              </w:rPr>
              <w:t xml:space="preserve">The pre-testing was done to determine how F0 affected the categorisation of stimuli in the absence of correlational statistics. Listeners in respective </w:t>
            </w:r>
            <w:r>
              <w:rPr>
                <w:rFonts w:ascii="Helvetica Neue" w:hAnsi="Helvetica Neue"/>
                <w:sz w:val="18"/>
                <w:szCs w:val="18"/>
              </w:rPr>
              <w:lastRenderedPageBreak/>
              <w:t xml:space="preserve">groups were given two uniform VOT continuaa paired with the 2 F0 levels. </w:t>
            </w:r>
            <w:r w:rsidR="00F511C3">
              <w:rPr>
                <w:rFonts w:ascii="Helvetica Neue" w:hAnsi="Helvetica Neue"/>
                <w:sz w:val="18"/>
                <w:szCs w:val="18"/>
              </w:rPr>
              <w:t xml:space="preserve">This could be taken as their prior expectations of the stimuli. </w:t>
            </w:r>
          </w:p>
          <w:p w14:paraId="225ADB31" w14:textId="77777777" w:rsidR="00FC74C9" w:rsidRDefault="00FC74C9">
            <w:pPr>
              <w:rPr>
                <w:rFonts w:ascii="Helvetica Neue" w:hAnsi="Helvetica Neue"/>
                <w:sz w:val="18"/>
                <w:szCs w:val="18"/>
              </w:rPr>
            </w:pPr>
          </w:p>
          <w:p w14:paraId="1297B8B3" w14:textId="77777777"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14:paraId="619572F5" w14:textId="77777777" w:rsidR="001E0100" w:rsidRDefault="002D1488">
            <w:pPr>
              <w:rPr>
                <w:rFonts w:ascii="Helvetica Neue" w:hAnsi="Helvetica Neue"/>
                <w:sz w:val="18"/>
                <w:szCs w:val="18"/>
              </w:rPr>
            </w:pPr>
            <w:r>
              <w:rPr>
                <w:rFonts w:ascii="Helvetica Neue" w:hAnsi="Helvetica Neue"/>
                <w:sz w:val="18"/>
                <w:szCs w:val="18"/>
              </w:rPr>
              <w:t xml:space="preserve">Because there isn’t much distributional manipulation  other than the </w:t>
            </w:r>
            <w:commentRangeStart w:id="2"/>
            <w:r>
              <w:rPr>
                <w:rFonts w:ascii="Helvetica Neue" w:hAnsi="Helvetica Neue"/>
                <w:sz w:val="18"/>
                <w:szCs w:val="18"/>
              </w:rPr>
              <w:t>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w:t>
            </w:r>
            <w:commentRangeEnd w:id="2"/>
            <w:r w:rsidR="00D90E7B">
              <w:rPr>
                <w:rStyle w:val="CommentReference"/>
              </w:rPr>
              <w:commentReference w:id="2"/>
            </w:r>
            <w:r>
              <w:rPr>
                <w:rFonts w:ascii="Helvetica Neue" w:hAnsi="Helvetica Neue"/>
                <w:sz w:val="18"/>
                <w:szCs w:val="18"/>
              </w:rPr>
              <w:t xml:space="preserve">.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14:paraId="3D68093B" w14:textId="77777777" w:rsidR="001E0100" w:rsidRDefault="001E0100">
            <w:pPr>
              <w:rPr>
                <w:rFonts w:ascii="Helvetica Neue" w:hAnsi="Helvetica Neue"/>
                <w:sz w:val="18"/>
                <w:szCs w:val="18"/>
              </w:rPr>
            </w:pPr>
          </w:p>
          <w:p w14:paraId="5B36E94F" w14:textId="77777777" w:rsidR="001E0100" w:rsidRDefault="001E0100">
            <w:pPr>
              <w:rPr>
                <w:rFonts w:ascii="Helvetica Neue" w:hAnsi="Helvetica Neue"/>
                <w:sz w:val="18"/>
                <w:szCs w:val="18"/>
              </w:rPr>
            </w:pPr>
            <w:r>
              <w:rPr>
                <w:rFonts w:ascii="Helvetica Neue" w:hAnsi="Helvetica Neue"/>
                <w:sz w:val="18"/>
                <w:szCs w:val="18"/>
              </w:rPr>
              <w:t>They do not test predictions of DL.</w:t>
            </w:r>
          </w:p>
        </w:tc>
      </w:tr>
      <w:tr w:rsidR="00E750DA" w:rsidRPr="00195A4F" w14:paraId="6ADA1F73" w14:textId="77777777" w:rsidTr="00E750DA">
        <w:tc>
          <w:tcPr>
            <w:tcW w:w="0" w:type="auto"/>
          </w:tcPr>
          <w:p w14:paraId="1E7208C1" w14:textId="77777777" w:rsidR="00E750DA" w:rsidRDefault="00E750DA">
            <w:pPr>
              <w:rPr>
                <w:rFonts w:ascii="Helvetica Neue" w:hAnsi="Helvetica Neue"/>
                <w:sz w:val="18"/>
                <w:szCs w:val="18"/>
              </w:rPr>
            </w:pPr>
            <w:r>
              <w:rPr>
                <w:rFonts w:ascii="Helvetica Neue" w:hAnsi="Helvetica Neue"/>
                <w:sz w:val="18"/>
                <w:szCs w:val="18"/>
              </w:rPr>
              <w:lastRenderedPageBreak/>
              <w:t>Logan et al., 1991</w:t>
            </w:r>
          </w:p>
        </w:tc>
        <w:tc>
          <w:tcPr>
            <w:tcW w:w="0" w:type="auto"/>
          </w:tcPr>
          <w:p w14:paraId="17C687E4" w14:textId="77777777" w:rsidR="00E750DA" w:rsidRDefault="00E750DA">
            <w:pPr>
              <w:rPr>
                <w:rFonts w:ascii="Helvetica Neue" w:hAnsi="Helvetica Neue"/>
                <w:sz w:val="18"/>
                <w:szCs w:val="18"/>
              </w:rPr>
            </w:pPr>
          </w:p>
        </w:tc>
        <w:tc>
          <w:tcPr>
            <w:tcW w:w="1396" w:type="dxa"/>
          </w:tcPr>
          <w:p w14:paraId="3657FD03" w14:textId="77777777" w:rsidR="00E750DA" w:rsidRDefault="00E750DA">
            <w:pPr>
              <w:rPr>
                <w:rFonts w:ascii="Helvetica Neue" w:hAnsi="Helvetica Neue"/>
                <w:sz w:val="18"/>
                <w:szCs w:val="18"/>
              </w:rPr>
            </w:pPr>
          </w:p>
        </w:tc>
        <w:tc>
          <w:tcPr>
            <w:tcW w:w="2622" w:type="dxa"/>
            <w:gridSpan w:val="2"/>
          </w:tcPr>
          <w:p w14:paraId="689224FE" w14:textId="77777777" w:rsidR="00E750DA" w:rsidRDefault="00E750DA">
            <w:pPr>
              <w:rPr>
                <w:rFonts w:ascii="Helvetica Neue" w:hAnsi="Helvetica Neue"/>
                <w:sz w:val="18"/>
                <w:szCs w:val="18"/>
              </w:rPr>
            </w:pPr>
          </w:p>
        </w:tc>
        <w:tc>
          <w:tcPr>
            <w:tcW w:w="2581" w:type="dxa"/>
          </w:tcPr>
          <w:p w14:paraId="49A21A5C" w14:textId="77777777" w:rsidR="00E750DA" w:rsidRDefault="00E750DA">
            <w:pPr>
              <w:rPr>
                <w:rFonts w:ascii="Helvetica Neue" w:hAnsi="Helvetica Neue"/>
                <w:sz w:val="18"/>
                <w:szCs w:val="18"/>
              </w:rPr>
            </w:pPr>
          </w:p>
        </w:tc>
      </w:tr>
      <w:tr w:rsidR="00E750DA" w:rsidRPr="00195A4F" w14:paraId="1F3AA0CC" w14:textId="77777777" w:rsidTr="00E750DA">
        <w:tc>
          <w:tcPr>
            <w:tcW w:w="0" w:type="auto"/>
          </w:tcPr>
          <w:p w14:paraId="4CF56B6C" w14:textId="77777777"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14:paraId="7E26F69B" w14:textId="77777777" w:rsidR="00E750DA" w:rsidRDefault="00E750DA">
            <w:pPr>
              <w:rPr>
                <w:rFonts w:ascii="Helvetica Neue" w:hAnsi="Helvetica Neue"/>
                <w:sz w:val="18"/>
                <w:szCs w:val="18"/>
              </w:rPr>
            </w:pPr>
          </w:p>
        </w:tc>
        <w:tc>
          <w:tcPr>
            <w:tcW w:w="1396" w:type="dxa"/>
          </w:tcPr>
          <w:p w14:paraId="37CF997C" w14:textId="77777777" w:rsidR="00E750DA" w:rsidRDefault="00E750DA">
            <w:pPr>
              <w:rPr>
                <w:rFonts w:ascii="Helvetica Neue" w:hAnsi="Helvetica Neue"/>
                <w:sz w:val="18"/>
                <w:szCs w:val="18"/>
              </w:rPr>
            </w:pPr>
          </w:p>
        </w:tc>
        <w:tc>
          <w:tcPr>
            <w:tcW w:w="2622" w:type="dxa"/>
            <w:gridSpan w:val="2"/>
          </w:tcPr>
          <w:p w14:paraId="32400995" w14:textId="77777777" w:rsidR="00E750DA" w:rsidRDefault="00E750DA">
            <w:pPr>
              <w:rPr>
                <w:rFonts w:ascii="Helvetica Neue" w:hAnsi="Helvetica Neue"/>
                <w:sz w:val="18"/>
                <w:szCs w:val="18"/>
              </w:rPr>
            </w:pPr>
          </w:p>
        </w:tc>
        <w:tc>
          <w:tcPr>
            <w:tcW w:w="2581" w:type="dxa"/>
          </w:tcPr>
          <w:p w14:paraId="5DBC634E" w14:textId="77777777" w:rsidR="00E750DA" w:rsidRDefault="00E750DA">
            <w:pPr>
              <w:rPr>
                <w:rFonts w:ascii="Helvetica Neue" w:hAnsi="Helvetica Neue"/>
                <w:sz w:val="18"/>
                <w:szCs w:val="18"/>
              </w:rPr>
            </w:pPr>
          </w:p>
        </w:tc>
      </w:tr>
      <w:tr w:rsidR="00E750DA" w:rsidRPr="00195A4F" w14:paraId="15C7C012" w14:textId="77777777" w:rsidTr="00AE34A9">
        <w:tc>
          <w:tcPr>
            <w:tcW w:w="9016" w:type="dxa"/>
            <w:gridSpan w:val="6"/>
          </w:tcPr>
          <w:p w14:paraId="27377672" w14:textId="77777777" w:rsidR="00E750DA" w:rsidRDefault="00E750DA">
            <w:pPr>
              <w:rPr>
                <w:rFonts w:ascii="Helvetica Neue" w:hAnsi="Helvetica Neue"/>
                <w:sz w:val="18"/>
                <w:szCs w:val="18"/>
              </w:rPr>
            </w:pPr>
            <w:r>
              <w:rPr>
                <w:rFonts w:ascii="Helvetica Neue" w:hAnsi="Helvetica Neue"/>
                <w:sz w:val="18"/>
                <w:szCs w:val="18"/>
              </w:rPr>
              <w:t>Reviewer 3</w:t>
            </w:r>
          </w:p>
        </w:tc>
      </w:tr>
      <w:tr w:rsidR="00E750DA" w:rsidRPr="00195A4F" w14:paraId="739BC868" w14:textId="77777777" w:rsidTr="00E750DA">
        <w:tc>
          <w:tcPr>
            <w:tcW w:w="1127" w:type="dxa"/>
          </w:tcPr>
          <w:p w14:paraId="2B201F0C" w14:textId="77777777" w:rsidR="00E750DA" w:rsidRDefault="00E750DA">
            <w:pPr>
              <w:rPr>
                <w:rFonts w:ascii="Helvetica Neue" w:hAnsi="Helvetica Neue"/>
                <w:sz w:val="18"/>
                <w:szCs w:val="18"/>
              </w:rPr>
            </w:pPr>
            <w:r>
              <w:rPr>
                <w:rFonts w:ascii="Helvetica Neue" w:hAnsi="Helvetica Neue"/>
                <w:sz w:val="18"/>
                <w:szCs w:val="18"/>
              </w:rPr>
              <w:t>Anderson 1982</w:t>
            </w:r>
          </w:p>
        </w:tc>
        <w:tc>
          <w:tcPr>
            <w:tcW w:w="1290" w:type="dxa"/>
          </w:tcPr>
          <w:p w14:paraId="0A53E528" w14:textId="77777777" w:rsidR="00E750DA" w:rsidRDefault="00E750DA">
            <w:pPr>
              <w:rPr>
                <w:rFonts w:ascii="Helvetica Neue" w:hAnsi="Helvetica Neue"/>
                <w:sz w:val="18"/>
                <w:szCs w:val="18"/>
              </w:rPr>
            </w:pPr>
          </w:p>
        </w:tc>
        <w:tc>
          <w:tcPr>
            <w:tcW w:w="1406" w:type="dxa"/>
            <w:gridSpan w:val="2"/>
          </w:tcPr>
          <w:p w14:paraId="4F8AE22F" w14:textId="77777777" w:rsidR="00E750DA" w:rsidRDefault="00E750DA">
            <w:pPr>
              <w:rPr>
                <w:rFonts w:ascii="Helvetica Neue" w:hAnsi="Helvetica Neue"/>
                <w:sz w:val="18"/>
                <w:szCs w:val="18"/>
              </w:rPr>
            </w:pPr>
          </w:p>
        </w:tc>
        <w:tc>
          <w:tcPr>
            <w:tcW w:w="2612" w:type="dxa"/>
          </w:tcPr>
          <w:p w14:paraId="1E13F6D3" w14:textId="77777777" w:rsidR="00E750DA" w:rsidRDefault="00E750DA">
            <w:pPr>
              <w:rPr>
                <w:rFonts w:ascii="Helvetica Neue" w:hAnsi="Helvetica Neue"/>
                <w:sz w:val="18"/>
                <w:szCs w:val="18"/>
              </w:rPr>
            </w:pPr>
          </w:p>
        </w:tc>
        <w:tc>
          <w:tcPr>
            <w:tcW w:w="2581" w:type="dxa"/>
          </w:tcPr>
          <w:p w14:paraId="7EF0B6A5" w14:textId="77777777" w:rsidR="00E750DA" w:rsidRDefault="00E750DA">
            <w:pPr>
              <w:rPr>
                <w:rFonts w:ascii="Helvetica Neue" w:hAnsi="Helvetica Neue"/>
                <w:sz w:val="18"/>
                <w:szCs w:val="18"/>
              </w:rPr>
            </w:pPr>
          </w:p>
        </w:tc>
      </w:tr>
      <w:tr w:rsidR="00E750DA" w:rsidRPr="00195A4F" w14:paraId="34E68D92" w14:textId="77777777" w:rsidTr="00E750DA">
        <w:tc>
          <w:tcPr>
            <w:tcW w:w="1127" w:type="dxa"/>
          </w:tcPr>
          <w:p w14:paraId="3A643059" w14:textId="77777777"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14:paraId="309F95D5" w14:textId="77777777" w:rsidR="00E750DA" w:rsidRDefault="00E750DA">
            <w:pPr>
              <w:rPr>
                <w:rFonts w:ascii="Helvetica Neue" w:hAnsi="Helvetica Neue"/>
                <w:sz w:val="18"/>
                <w:szCs w:val="18"/>
              </w:rPr>
            </w:pPr>
          </w:p>
        </w:tc>
        <w:tc>
          <w:tcPr>
            <w:tcW w:w="1406" w:type="dxa"/>
            <w:gridSpan w:val="2"/>
          </w:tcPr>
          <w:p w14:paraId="7543DB80" w14:textId="77777777" w:rsidR="00E750DA" w:rsidRDefault="00E750DA">
            <w:pPr>
              <w:rPr>
                <w:rFonts w:ascii="Helvetica Neue" w:hAnsi="Helvetica Neue"/>
                <w:sz w:val="18"/>
                <w:szCs w:val="18"/>
              </w:rPr>
            </w:pPr>
          </w:p>
        </w:tc>
        <w:tc>
          <w:tcPr>
            <w:tcW w:w="2612" w:type="dxa"/>
          </w:tcPr>
          <w:p w14:paraId="4748B682" w14:textId="77777777" w:rsidR="00E750DA" w:rsidRDefault="00E750DA">
            <w:pPr>
              <w:rPr>
                <w:rFonts w:ascii="Helvetica Neue" w:hAnsi="Helvetica Neue"/>
                <w:sz w:val="18"/>
                <w:szCs w:val="18"/>
              </w:rPr>
            </w:pPr>
          </w:p>
        </w:tc>
        <w:tc>
          <w:tcPr>
            <w:tcW w:w="2581" w:type="dxa"/>
          </w:tcPr>
          <w:p w14:paraId="4B8E808D" w14:textId="77777777" w:rsidR="00E750DA" w:rsidRDefault="00E750DA">
            <w:pPr>
              <w:rPr>
                <w:rFonts w:ascii="Helvetica Neue" w:hAnsi="Helvetica Neue"/>
                <w:sz w:val="18"/>
                <w:szCs w:val="18"/>
              </w:rPr>
            </w:pPr>
          </w:p>
        </w:tc>
      </w:tr>
      <w:tr w:rsidR="00800A7E" w:rsidRPr="00195A4F" w14:paraId="0AA772F6" w14:textId="77777777" w:rsidTr="00E750DA">
        <w:tc>
          <w:tcPr>
            <w:tcW w:w="1127" w:type="dxa"/>
          </w:tcPr>
          <w:p w14:paraId="0BD1E68B" w14:textId="77777777"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14:paraId="0E86276F" w14:textId="77777777" w:rsidR="00800A7E" w:rsidRDefault="00800A7E">
            <w:pPr>
              <w:rPr>
                <w:rFonts w:ascii="Helvetica Neue" w:hAnsi="Helvetica Neue"/>
                <w:sz w:val="18"/>
                <w:szCs w:val="18"/>
              </w:rPr>
            </w:pPr>
          </w:p>
        </w:tc>
        <w:tc>
          <w:tcPr>
            <w:tcW w:w="1406" w:type="dxa"/>
            <w:gridSpan w:val="2"/>
          </w:tcPr>
          <w:p w14:paraId="4BA384FF" w14:textId="77777777" w:rsidR="00800A7E" w:rsidRDefault="00800A7E">
            <w:pPr>
              <w:rPr>
                <w:rFonts w:ascii="Helvetica Neue" w:hAnsi="Helvetica Neue"/>
                <w:sz w:val="18"/>
                <w:szCs w:val="18"/>
              </w:rPr>
            </w:pPr>
          </w:p>
        </w:tc>
        <w:tc>
          <w:tcPr>
            <w:tcW w:w="2612" w:type="dxa"/>
          </w:tcPr>
          <w:p w14:paraId="5B3202E7" w14:textId="77777777" w:rsidR="00800A7E" w:rsidRDefault="00800A7E">
            <w:pPr>
              <w:rPr>
                <w:rFonts w:ascii="Helvetica Neue" w:hAnsi="Helvetica Neue"/>
                <w:sz w:val="18"/>
                <w:szCs w:val="18"/>
              </w:rPr>
            </w:pPr>
          </w:p>
        </w:tc>
        <w:tc>
          <w:tcPr>
            <w:tcW w:w="2581" w:type="dxa"/>
          </w:tcPr>
          <w:p w14:paraId="28A630B6" w14:textId="77777777" w:rsidR="00800A7E" w:rsidRDefault="00800A7E">
            <w:pPr>
              <w:rPr>
                <w:rFonts w:ascii="Helvetica Neue" w:hAnsi="Helvetica Neue"/>
                <w:sz w:val="18"/>
                <w:szCs w:val="18"/>
              </w:rPr>
            </w:pPr>
          </w:p>
        </w:tc>
      </w:tr>
      <w:tr w:rsidR="00800A7E" w:rsidRPr="00195A4F" w14:paraId="5111AB65" w14:textId="77777777" w:rsidTr="00E750DA">
        <w:tc>
          <w:tcPr>
            <w:tcW w:w="1127" w:type="dxa"/>
          </w:tcPr>
          <w:p w14:paraId="54F20DB9" w14:textId="77777777" w:rsidR="00800A7E" w:rsidRDefault="00800A7E">
            <w:pPr>
              <w:rPr>
                <w:rFonts w:ascii="Helvetica Neue" w:hAnsi="Helvetica Neue"/>
                <w:sz w:val="18"/>
                <w:szCs w:val="18"/>
              </w:rPr>
            </w:pPr>
            <w:r>
              <w:rPr>
                <w:rFonts w:ascii="Helvetica Neue" w:hAnsi="Helvetica Neue"/>
                <w:sz w:val="18"/>
                <w:szCs w:val="18"/>
              </w:rPr>
              <w:t>Goudbeek et al., 2009</w:t>
            </w:r>
          </w:p>
        </w:tc>
        <w:tc>
          <w:tcPr>
            <w:tcW w:w="1290" w:type="dxa"/>
          </w:tcPr>
          <w:p w14:paraId="6505618C" w14:textId="77777777" w:rsidR="00800A7E" w:rsidRDefault="00800A7E">
            <w:pPr>
              <w:rPr>
                <w:rFonts w:ascii="Helvetica Neue" w:hAnsi="Helvetica Neue"/>
                <w:sz w:val="18"/>
                <w:szCs w:val="18"/>
              </w:rPr>
            </w:pPr>
          </w:p>
        </w:tc>
        <w:tc>
          <w:tcPr>
            <w:tcW w:w="1406" w:type="dxa"/>
            <w:gridSpan w:val="2"/>
          </w:tcPr>
          <w:p w14:paraId="1A7C34EB" w14:textId="77777777" w:rsidR="00800A7E" w:rsidRDefault="00800A7E">
            <w:pPr>
              <w:rPr>
                <w:rFonts w:ascii="Helvetica Neue" w:hAnsi="Helvetica Neue"/>
                <w:sz w:val="18"/>
                <w:szCs w:val="18"/>
              </w:rPr>
            </w:pPr>
          </w:p>
        </w:tc>
        <w:tc>
          <w:tcPr>
            <w:tcW w:w="2612" w:type="dxa"/>
          </w:tcPr>
          <w:p w14:paraId="2A06D4EB" w14:textId="77777777" w:rsidR="00800A7E" w:rsidRDefault="00800A7E">
            <w:pPr>
              <w:rPr>
                <w:rFonts w:ascii="Helvetica Neue" w:hAnsi="Helvetica Neue"/>
                <w:sz w:val="18"/>
                <w:szCs w:val="18"/>
              </w:rPr>
            </w:pPr>
          </w:p>
        </w:tc>
        <w:tc>
          <w:tcPr>
            <w:tcW w:w="2581" w:type="dxa"/>
          </w:tcPr>
          <w:p w14:paraId="63230207" w14:textId="77777777" w:rsidR="00800A7E" w:rsidRDefault="00800A7E">
            <w:pPr>
              <w:rPr>
                <w:rFonts w:ascii="Helvetica Neue" w:hAnsi="Helvetica Neue"/>
                <w:sz w:val="18"/>
                <w:szCs w:val="18"/>
              </w:rPr>
            </w:pPr>
          </w:p>
        </w:tc>
      </w:tr>
      <w:tr w:rsidR="00800A7E" w:rsidRPr="00195A4F" w14:paraId="00AFA886" w14:textId="77777777" w:rsidTr="00E750DA">
        <w:tc>
          <w:tcPr>
            <w:tcW w:w="1127" w:type="dxa"/>
          </w:tcPr>
          <w:p w14:paraId="2DE92E44" w14:textId="77777777"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14:paraId="65A0A1BF" w14:textId="77777777" w:rsidR="00800A7E" w:rsidRDefault="00800A7E">
            <w:pPr>
              <w:rPr>
                <w:rFonts w:ascii="Helvetica Neue" w:hAnsi="Helvetica Neue"/>
                <w:sz w:val="18"/>
                <w:szCs w:val="18"/>
              </w:rPr>
            </w:pPr>
          </w:p>
        </w:tc>
        <w:tc>
          <w:tcPr>
            <w:tcW w:w="1406" w:type="dxa"/>
            <w:gridSpan w:val="2"/>
          </w:tcPr>
          <w:p w14:paraId="5E69FB52" w14:textId="77777777" w:rsidR="00800A7E" w:rsidRDefault="00800A7E">
            <w:pPr>
              <w:rPr>
                <w:rFonts w:ascii="Helvetica Neue" w:hAnsi="Helvetica Neue"/>
                <w:sz w:val="18"/>
                <w:szCs w:val="18"/>
              </w:rPr>
            </w:pPr>
          </w:p>
        </w:tc>
        <w:tc>
          <w:tcPr>
            <w:tcW w:w="2612" w:type="dxa"/>
          </w:tcPr>
          <w:p w14:paraId="22DB57F3" w14:textId="77777777" w:rsidR="00800A7E" w:rsidRDefault="00800A7E">
            <w:pPr>
              <w:rPr>
                <w:rFonts w:ascii="Helvetica Neue" w:hAnsi="Helvetica Neue"/>
                <w:sz w:val="18"/>
                <w:szCs w:val="18"/>
              </w:rPr>
            </w:pPr>
          </w:p>
        </w:tc>
        <w:tc>
          <w:tcPr>
            <w:tcW w:w="2581" w:type="dxa"/>
          </w:tcPr>
          <w:p w14:paraId="53C9D2FA" w14:textId="77777777" w:rsidR="00800A7E" w:rsidRDefault="00800A7E">
            <w:pPr>
              <w:rPr>
                <w:rFonts w:ascii="Helvetica Neue" w:hAnsi="Helvetica Neue"/>
                <w:sz w:val="18"/>
                <w:szCs w:val="18"/>
              </w:rPr>
            </w:pPr>
          </w:p>
        </w:tc>
      </w:tr>
      <w:tr w:rsidR="00AA7C95" w:rsidRPr="00195A4F" w14:paraId="5E568E8C" w14:textId="77777777" w:rsidTr="00E750DA">
        <w:tc>
          <w:tcPr>
            <w:tcW w:w="1127" w:type="dxa"/>
          </w:tcPr>
          <w:p w14:paraId="6DE0DF23" w14:textId="77777777"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14:paraId="66DD4656" w14:textId="77777777" w:rsidR="00AA7C95" w:rsidRDefault="00AA7C95">
            <w:pPr>
              <w:rPr>
                <w:rFonts w:ascii="Helvetica Neue" w:hAnsi="Helvetica Neue"/>
                <w:sz w:val="18"/>
                <w:szCs w:val="18"/>
              </w:rPr>
            </w:pPr>
          </w:p>
        </w:tc>
        <w:tc>
          <w:tcPr>
            <w:tcW w:w="1406" w:type="dxa"/>
            <w:gridSpan w:val="2"/>
          </w:tcPr>
          <w:p w14:paraId="51E049F3" w14:textId="77777777" w:rsidR="00AA7C95" w:rsidRDefault="00AA7C95">
            <w:pPr>
              <w:rPr>
                <w:rFonts w:ascii="Helvetica Neue" w:hAnsi="Helvetica Neue"/>
                <w:sz w:val="18"/>
                <w:szCs w:val="18"/>
              </w:rPr>
            </w:pPr>
          </w:p>
        </w:tc>
        <w:tc>
          <w:tcPr>
            <w:tcW w:w="2612" w:type="dxa"/>
          </w:tcPr>
          <w:p w14:paraId="2481E105" w14:textId="77777777" w:rsidR="00AA7C95" w:rsidRDefault="00AA7C95">
            <w:pPr>
              <w:rPr>
                <w:rFonts w:ascii="Helvetica Neue" w:hAnsi="Helvetica Neue"/>
                <w:sz w:val="18"/>
                <w:szCs w:val="18"/>
              </w:rPr>
            </w:pPr>
          </w:p>
        </w:tc>
        <w:tc>
          <w:tcPr>
            <w:tcW w:w="2581" w:type="dxa"/>
          </w:tcPr>
          <w:p w14:paraId="25A24C51" w14:textId="77777777" w:rsidR="00AA7C95" w:rsidRDefault="00AA7C95">
            <w:pPr>
              <w:rPr>
                <w:rFonts w:ascii="Helvetica Neue" w:hAnsi="Helvetica Neue"/>
                <w:sz w:val="18"/>
                <w:szCs w:val="18"/>
              </w:rPr>
            </w:pPr>
          </w:p>
        </w:tc>
      </w:tr>
      <w:tr w:rsidR="00AA7C95" w:rsidRPr="00195A4F" w14:paraId="3CD25F3B" w14:textId="77777777" w:rsidTr="00E750DA">
        <w:tc>
          <w:tcPr>
            <w:tcW w:w="1127" w:type="dxa"/>
          </w:tcPr>
          <w:p w14:paraId="39A789DF" w14:textId="77777777"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14:paraId="6B60F0E6" w14:textId="77777777" w:rsidR="00AA7C95" w:rsidRDefault="00AA7C95">
            <w:pPr>
              <w:rPr>
                <w:rFonts w:ascii="Helvetica Neue" w:hAnsi="Helvetica Neue"/>
                <w:sz w:val="18"/>
                <w:szCs w:val="18"/>
              </w:rPr>
            </w:pPr>
          </w:p>
        </w:tc>
        <w:tc>
          <w:tcPr>
            <w:tcW w:w="1406" w:type="dxa"/>
            <w:gridSpan w:val="2"/>
          </w:tcPr>
          <w:p w14:paraId="01068CF0" w14:textId="77777777" w:rsidR="00AA7C95" w:rsidRDefault="00AA7C95">
            <w:pPr>
              <w:rPr>
                <w:rFonts w:ascii="Helvetica Neue" w:hAnsi="Helvetica Neue"/>
                <w:sz w:val="18"/>
                <w:szCs w:val="18"/>
              </w:rPr>
            </w:pPr>
          </w:p>
        </w:tc>
        <w:tc>
          <w:tcPr>
            <w:tcW w:w="2612" w:type="dxa"/>
          </w:tcPr>
          <w:p w14:paraId="73597D85" w14:textId="77777777" w:rsidR="00AA7C95" w:rsidRDefault="00AA7C95">
            <w:pPr>
              <w:rPr>
                <w:rFonts w:ascii="Helvetica Neue" w:hAnsi="Helvetica Neue"/>
                <w:sz w:val="18"/>
                <w:szCs w:val="18"/>
              </w:rPr>
            </w:pPr>
          </w:p>
        </w:tc>
        <w:tc>
          <w:tcPr>
            <w:tcW w:w="2581" w:type="dxa"/>
          </w:tcPr>
          <w:p w14:paraId="4B314935" w14:textId="77777777" w:rsidR="00AA7C95" w:rsidRDefault="00AA7C95">
            <w:pPr>
              <w:rPr>
                <w:rFonts w:ascii="Helvetica Neue" w:hAnsi="Helvetica Neue"/>
                <w:sz w:val="18"/>
                <w:szCs w:val="18"/>
              </w:rPr>
            </w:pPr>
          </w:p>
        </w:tc>
      </w:tr>
      <w:tr w:rsidR="00AA7C95" w:rsidRPr="00195A4F" w14:paraId="5B944A11" w14:textId="77777777" w:rsidTr="00E750DA">
        <w:tc>
          <w:tcPr>
            <w:tcW w:w="1127" w:type="dxa"/>
          </w:tcPr>
          <w:p w14:paraId="6D9C2044" w14:textId="77777777"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14:paraId="198EB5A2" w14:textId="77777777" w:rsidR="00AA7C95" w:rsidRDefault="00AA7C95">
            <w:pPr>
              <w:rPr>
                <w:rFonts w:ascii="Helvetica Neue" w:hAnsi="Helvetica Neue"/>
                <w:sz w:val="18"/>
                <w:szCs w:val="18"/>
              </w:rPr>
            </w:pPr>
          </w:p>
        </w:tc>
        <w:tc>
          <w:tcPr>
            <w:tcW w:w="1406" w:type="dxa"/>
            <w:gridSpan w:val="2"/>
          </w:tcPr>
          <w:p w14:paraId="12DAD51B" w14:textId="77777777" w:rsidR="00AA7C95" w:rsidRDefault="00AA7C95">
            <w:pPr>
              <w:rPr>
                <w:rFonts w:ascii="Helvetica Neue" w:hAnsi="Helvetica Neue"/>
                <w:sz w:val="18"/>
                <w:szCs w:val="18"/>
              </w:rPr>
            </w:pPr>
          </w:p>
        </w:tc>
        <w:tc>
          <w:tcPr>
            <w:tcW w:w="2612" w:type="dxa"/>
          </w:tcPr>
          <w:p w14:paraId="702E2AB2" w14:textId="77777777" w:rsidR="00AA7C95" w:rsidRDefault="00AA7C95">
            <w:pPr>
              <w:rPr>
                <w:rFonts w:ascii="Helvetica Neue" w:hAnsi="Helvetica Neue"/>
                <w:sz w:val="18"/>
                <w:szCs w:val="18"/>
              </w:rPr>
            </w:pPr>
          </w:p>
        </w:tc>
        <w:tc>
          <w:tcPr>
            <w:tcW w:w="2581" w:type="dxa"/>
          </w:tcPr>
          <w:p w14:paraId="3628F037" w14:textId="77777777" w:rsidR="00AA7C95" w:rsidRDefault="00AA7C95">
            <w:pPr>
              <w:rPr>
                <w:rFonts w:ascii="Helvetica Neue" w:hAnsi="Helvetica Neue"/>
                <w:sz w:val="18"/>
                <w:szCs w:val="18"/>
              </w:rPr>
            </w:pPr>
          </w:p>
        </w:tc>
      </w:tr>
      <w:tr w:rsidR="00AA7C95" w:rsidRPr="00195A4F" w14:paraId="2C313063" w14:textId="77777777" w:rsidTr="00E750DA">
        <w:tc>
          <w:tcPr>
            <w:tcW w:w="1127" w:type="dxa"/>
          </w:tcPr>
          <w:p w14:paraId="62EA5114" w14:textId="77777777"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14:paraId="5235637A" w14:textId="77777777" w:rsidR="00AA7C95" w:rsidRDefault="00AA7C95">
            <w:pPr>
              <w:rPr>
                <w:rFonts w:ascii="Helvetica Neue" w:hAnsi="Helvetica Neue"/>
                <w:sz w:val="18"/>
                <w:szCs w:val="18"/>
              </w:rPr>
            </w:pPr>
          </w:p>
        </w:tc>
        <w:tc>
          <w:tcPr>
            <w:tcW w:w="1406" w:type="dxa"/>
            <w:gridSpan w:val="2"/>
          </w:tcPr>
          <w:p w14:paraId="653618C8" w14:textId="77777777" w:rsidR="00AA7C95" w:rsidRDefault="00AA7C95">
            <w:pPr>
              <w:rPr>
                <w:rFonts w:ascii="Helvetica Neue" w:hAnsi="Helvetica Neue"/>
                <w:sz w:val="18"/>
                <w:szCs w:val="18"/>
              </w:rPr>
            </w:pPr>
          </w:p>
        </w:tc>
        <w:tc>
          <w:tcPr>
            <w:tcW w:w="2612" w:type="dxa"/>
          </w:tcPr>
          <w:p w14:paraId="6761AC36" w14:textId="77777777" w:rsidR="00AA7C95" w:rsidRDefault="00AA7C95">
            <w:pPr>
              <w:rPr>
                <w:rFonts w:ascii="Helvetica Neue" w:hAnsi="Helvetica Neue"/>
                <w:sz w:val="18"/>
                <w:szCs w:val="18"/>
              </w:rPr>
            </w:pPr>
          </w:p>
        </w:tc>
        <w:tc>
          <w:tcPr>
            <w:tcW w:w="2581" w:type="dxa"/>
          </w:tcPr>
          <w:p w14:paraId="2918819D" w14:textId="77777777" w:rsidR="00AA7C95" w:rsidRDefault="00AA7C95">
            <w:pPr>
              <w:rPr>
                <w:rFonts w:ascii="Helvetica Neue" w:hAnsi="Helvetica Neue"/>
                <w:sz w:val="18"/>
                <w:szCs w:val="18"/>
              </w:rPr>
            </w:pPr>
          </w:p>
        </w:tc>
      </w:tr>
      <w:tr w:rsidR="00AA7C95" w:rsidRPr="00195A4F" w14:paraId="1CFD4786" w14:textId="77777777" w:rsidTr="00E750DA">
        <w:tc>
          <w:tcPr>
            <w:tcW w:w="1127" w:type="dxa"/>
          </w:tcPr>
          <w:p w14:paraId="761A2353" w14:textId="77777777"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14:paraId="63CA0D6D" w14:textId="77777777" w:rsidR="00AA7C95" w:rsidRDefault="00AA7C95">
            <w:pPr>
              <w:rPr>
                <w:rFonts w:ascii="Helvetica Neue" w:hAnsi="Helvetica Neue"/>
                <w:sz w:val="18"/>
                <w:szCs w:val="18"/>
              </w:rPr>
            </w:pPr>
          </w:p>
        </w:tc>
        <w:tc>
          <w:tcPr>
            <w:tcW w:w="1406" w:type="dxa"/>
            <w:gridSpan w:val="2"/>
          </w:tcPr>
          <w:p w14:paraId="59720C8D" w14:textId="77777777" w:rsidR="00AA7C95" w:rsidRDefault="00AA7C95">
            <w:pPr>
              <w:rPr>
                <w:rFonts w:ascii="Helvetica Neue" w:hAnsi="Helvetica Neue"/>
                <w:sz w:val="18"/>
                <w:szCs w:val="18"/>
              </w:rPr>
            </w:pPr>
          </w:p>
        </w:tc>
        <w:tc>
          <w:tcPr>
            <w:tcW w:w="2612" w:type="dxa"/>
          </w:tcPr>
          <w:p w14:paraId="07586407" w14:textId="77777777" w:rsidR="00AA7C95" w:rsidRDefault="00AA7C95">
            <w:pPr>
              <w:rPr>
                <w:rFonts w:ascii="Helvetica Neue" w:hAnsi="Helvetica Neue"/>
                <w:sz w:val="18"/>
                <w:szCs w:val="18"/>
              </w:rPr>
            </w:pPr>
          </w:p>
        </w:tc>
        <w:tc>
          <w:tcPr>
            <w:tcW w:w="2581" w:type="dxa"/>
          </w:tcPr>
          <w:p w14:paraId="65021C1C" w14:textId="77777777" w:rsidR="00AA7C95" w:rsidRDefault="00AA7C95">
            <w:pPr>
              <w:rPr>
                <w:rFonts w:ascii="Helvetica Neue" w:hAnsi="Helvetica Neue"/>
                <w:sz w:val="18"/>
                <w:szCs w:val="18"/>
              </w:rPr>
            </w:pPr>
          </w:p>
        </w:tc>
      </w:tr>
      <w:tr w:rsidR="00AA7C95" w:rsidRPr="00195A4F" w14:paraId="41665083" w14:textId="77777777" w:rsidTr="00E750DA">
        <w:tc>
          <w:tcPr>
            <w:tcW w:w="1127" w:type="dxa"/>
          </w:tcPr>
          <w:p w14:paraId="3BADA1FE" w14:textId="77777777"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14:paraId="0F2C5D9A" w14:textId="77777777" w:rsidR="00AA7C95" w:rsidRDefault="00AA7C95">
            <w:pPr>
              <w:rPr>
                <w:rFonts w:ascii="Helvetica Neue" w:hAnsi="Helvetica Neue"/>
                <w:sz w:val="18"/>
                <w:szCs w:val="18"/>
              </w:rPr>
            </w:pPr>
          </w:p>
        </w:tc>
        <w:tc>
          <w:tcPr>
            <w:tcW w:w="1406" w:type="dxa"/>
            <w:gridSpan w:val="2"/>
          </w:tcPr>
          <w:p w14:paraId="340F85A2" w14:textId="77777777" w:rsidR="00AA7C95" w:rsidRDefault="00AA7C95">
            <w:pPr>
              <w:rPr>
                <w:rFonts w:ascii="Helvetica Neue" w:hAnsi="Helvetica Neue"/>
                <w:sz w:val="18"/>
                <w:szCs w:val="18"/>
              </w:rPr>
            </w:pPr>
          </w:p>
        </w:tc>
        <w:tc>
          <w:tcPr>
            <w:tcW w:w="2612" w:type="dxa"/>
          </w:tcPr>
          <w:p w14:paraId="52866387" w14:textId="77777777" w:rsidR="00AA7C95" w:rsidRDefault="00AA7C95">
            <w:pPr>
              <w:rPr>
                <w:rFonts w:ascii="Helvetica Neue" w:hAnsi="Helvetica Neue"/>
                <w:sz w:val="18"/>
                <w:szCs w:val="18"/>
              </w:rPr>
            </w:pPr>
          </w:p>
        </w:tc>
        <w:tc>
          <w:tcPr>
            <w:tcW w:w="2581" w:type="dxa"/>
          </w:tcPr>
          <w:p w14:paraId="08A51D6B" w14:textId="77777777" w:rsidR="00AA7C95" w:rsidRDefault="00AA7C95">
            <w:pPr>
              <w:rPr>
                <w:rFonts w:ascii="Helvetica Neue" w:hAnsi="Helvetica Neue"/>
                <w:sz w:val="18"/>
                <w:szCs w:val="18"/>
              </w:rPr>
            </w:pPr>
          </w:p>
        </w:tc>
      </w:tr>
      <w:tr w:rsidR="00AA7C95" w:rsidRPr="00195A4F" w14:paraId="3D78F4F4" w14:textId="77777777" w:rsidTr="00E750DA">
        <w:tc>
          <w:tcPr>
            <w:tcW w:w="1127" w:type="dxa"/>
          </w:tcPr>
          <w:p w14:paraId="0D2B85BD" w14:textId="77777777"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14:paraId="59B65676" w14:textId="77777777" w:rsidR="00AA7C95" w:rsidRDefault="00AA7C95">
            <w:pPr>
              <w:rPr>
                <w:rFonts w:ascii="Helvetica Neue" w:hAnsi="Helvetica Neue"/>
                <w:sz w:val="18"/>
                <w:szCs w:val="18"/>
              </w:rPr>
            </w:pPr>
          </w:p>
        </w:tc>
        <w:tc>
          <w:tcPr>
            <w:tcW w:w="1406" w:type="dxa"/>
            <w:gridSpan w:val="2"/>
          </w:tcPr>
          <w:p w14:paraId="431FCC8D" w14:textId="77777777" w:rsidR="00AA7C95" w:rsidRDefault="00AA7C95">
            <w:pPr>
              <w:rPr>
                <w:rFonts w:ascii="Helvetica Neue" w:hAnsi="Helvetica Neue"/>
                <w:sz w:val="18"/>
                <w:szCs w:val="18"/>
              </w:rPr>
            </w:pPr>
          </w:p>
        </w:tc>
        <w:tc>
          <w:tcPr>
            <w:tcW w:w="2612" w:type="dxa"/>
          </w:tcPr>
          <w:p w14:paraId="35F71557" w14:textId="77777777" w:rsidR="00AA7C95" w:rsidRDefault="00AA7C95">
            <w:pPr>
              <w:rPr>
                <w:rFonts w:ascii="Helvetica Neue" w:hAnsi="Helvetica Neue"/>
                <w:sz w:val="18"/>
                <w:szCs w:val="18"/>
              </w:rPr>
            </w:pPr>
          </w:p>
        </w:tc>
        <w:tc>
          <w:tcPr>
            <w:tcW w:w="2581" w:type="dxa"/>
          </w:tcPr>
          <w:p w14:paraId="62FA7575" w14:textId="77777777" w:rsidR="00AA7C95" w:rsidRDefault="00AA7C95">
            <w:pPr>
              <w:rPr>
                <w:rFonts w:ascii="Helvetica Neue" w:hAnsi="Helvetica Neue"/>
                <w:sz w:val="18"/>
                <w:szCs w:val="18"/>
              </w:rPr>
            </w:pPr>
          </w:p>
        </w:tc>
      </w:tr>
      <w:tr w:rsidR="00AA7C95" w:rsidRPr="00195A4F" w14:paraId="0C638A08" w14:textId="77777777" w:rsidTr="00E750DA">
        <w:tc>
          <w:tcPr>
            <w:tcW w:w="1127" w:type="dxa"/>
          </w:tcPr>
          <w:p w14:paraId="6459FA3F" w14:textId="77777777" w:rsidR="00AA7C95" w:rsidRDefault="00AA7C95">
            <w:pPr>
              <w:rPr>
                <w:rFonts w:ascii="Helvetica Neue" w:hAnsi="Helvetica Neue"/>
                <w:sz w:val="18"/>
                <w:szCs w:val="18"/>
              </w:rPr>
            </w:pPr>
            <w:r>
              <w:rPr>
                <w:rFonts w:ascii="Helvetica Neue" w:hAnsi="Helvetica Neue"/>
                <w:sz w:val="18"/>
                <w:szCs w:val="18"/>
              </w:rPr>
              <w:t>Rescorla 1988</w:t>
            </w:r>
          </w:p>
        </w:tc>
        <w:tc>
          <w:tcPr>
            <w:tcW w:w="1290" w:type="dxa"/>
          </w:tcPr>
          <w:p w14:paraId="6AE23945" w14:textId="77777777" w:rsidR="00AA7C95" w:rsidRDefault="00AA7C95">
            <w:pPr>
              <w:rPr>
                <w:rFonts w:ascii="Helvetica Neue" w:hAnsi="Helvetica Neue"/>
                <w:sz w:val="18"/>
                <w:szCs w:val="18"/>
              </w:rPr>
            </w:pPr>
          </w:p>
        </w:tc>
        <w:tc>
          <w:tcPr>
            <w:tcW w:w="1406" w:type="dxa"/>
            <w:gridSpan w:val="2"/>
          </w:tcPr>
          <w:p w14:paraId="03BC0BF9" w14:textId="77777777" w:rsidR="00AA7C95" w:rsidRDefault="00AA7C95">
            <w:pPr>
              <w:rPr>
                <w:rFonts w:ascii="Helvetica Neue" w:hAnsi="Helvetica Neue"/>
                <w:sz w:val="18"/>
                <w:szCs w:val="18"/>
              </w:rPr>
            </w:pPr>
          </w:p>
        </w:tc>
        <w:tc>
          <w:tcPr>
            <w:tcW w:w="2612" w:type="dxa"/>
          </w:tcPr>
          <w:p w14:paraId="60240554" w14:textId="77777777" w:rsidR="00AA7C95" w:rsidRDefault="00AA7C95">
            <w:pPr>
              <w:rPr>
                <w:rFonts w:ascii="Helvetica Neue" w:hAnsi="Helvetica Neue"/>
                <w:sz w:val="18"/>
                <w:szCs w:val="18"/>
              </w:rPr>
            </w:pPr>
          </w:p>
        </w:tc>
        <w:tc>
          <w:tcPr>
            <w:tcW w:w="2581" w:type="dxa"/>
          </w:tcPr>
          <w:p w14:paraId="60ED585B" w14:textId="77777777" w:rsidR="00AA7C95" w:rsidRDefault="00AA7C95">
            <w:pPr>
              <w:rPr>
                <w:rFonts w:ascii="Helvetica Neue" w:hAnsi="Helvetica Neue"/>
                <w:sz w:val="18"/>
                <w:szCs w:val="18"/>
              </w:rPr>
            </w:pPr>
          </w:p>
        </w:tc>
      </w:tr>
      <w:tr w:rsidR="00AA7C95" w:rsidRPr="00195A4F" w14:paraId="48DDFE43" w14:textId="77777777" w:rsidTr="00E750DA">
        <w:tc>
          <w:tcPr>
            <w:tcW w:w="1127" w:type="dxa"/>
          </w:tcPr>
          <w:p w14:paraId="61B308C1" w14:textId="77777777"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14:paraId="2C63C8A1" w14:textId="77777777" w:rsidR="00AA7C95" w:rsidRDefault="00AA7C95">
            <w:pPr>
              <w:rPr>
                <w:rFonts w:ascii="Helvetica Neue" w:hAnsi="Helvetica Neue"/>
                <w:sz w:val="18"/>
                <w:szCs w:val="18"/>
              </w:rPr>
            </w:pPr>
          </w:p>
        </w:tc>
        <w:tc>
          <w:tcPr>
            <w:tcW w:w="1406" w:type="dxa"/>
            <w:gridSpan w:val="2"/>
          </w:tcPr>
          <w:p w14:paraId="0B148D47" w14:textId="77777777" w:rsidR="00AA7C95" w:rsidRDefault="00AA7C95">
            <w:pPr>
              <w:rPr>
                <w:rFonts w:ascii="Helvetica Neue" w:hAnsi="Helvetica Neue"/>
                <w:sz w:val="18"/>
                <w:szCs w:val="18"/>
              </w:rPr>
            </w:pPr>
          </w:p>
        </w:tc>
        <w:tc>
          <w:tcPr>
            <w:tcW w:w="2612" w:type="dxa"/>
          </w:tcPr>
          <w:p w14:paraId="2E7C8688" w14:textId="77777777" w:rsidR="00AA7C95" w:rsidRDefault="00AA7C95">
            <w:pPr>
              <w:rPr>
                <w:rFonts w:ascii="Helvetica Neue" w:hAnsi="Helvetica Neue"/>
                <w:sz w:val="18"/>
                <w:szCs w:val="18"/>
              </w:rPr>
            </w:pPr>
          </w:p>
        </w:tc>
        <w:tc>
          <w:tcPr>
            <w:tcW w:w="2581" w:type="dxa"/>
          </w:tcPr>
          <w:p w14:paraId="7A41C98C" w14:textId="77777777" w:rsidR="00AA7C95" w:rsidRDefault="00AA7C95">
            <w:pPr>
              <w:rPr>
                <w:rFonts w:ascii="Helvetica Neue" w:hAnsi="Helvetica Neue"/>
                <w:sz w:val="18"/>
                <w:szCs w:val="18"/>
              </w:rPr>
            </w:pPr>
          </w:p>
        </w:tc>
      </w:tr>
    </w:tbl>
    <w:p w14:paraId="07703AAB" w14:textId="77777777"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2-11T13:06:00Z" w:initials="TJ">
    <w:p w14:paraId="6560B5E1" w14:textId="77777777" w:rsidR="00D90E7B" w:rsidRDefault="00D90E7B" w:rsidP="00D90E7B">
      <w:r>
        <w:rPr>
          <w:rStyle w:val="CommentReference"/>
        </w:rPr>
        <w:annotationRef/>
      </w:r>
      <w:r>
        <w:rPr>
          <w:color w:val="000000"/>
          <w:sz w:val="20"/>
          <w:szCs w:val="20"/>
        </w:rPr>
        <w:t>might have come out elsewhere with different author order?</w:t>
      </w:r>
    </w:p>
  </w:comment>
  <w:comment w:id="1" w:author="Jaeger, Florian" w:date="2024-12-11T13:10:00Z" w:initials="TJ">
    <w:p w14:paraId="053D4AEA" w14:textId="77777777" w:rsidR="00D90E7B" w:rsidRDefault="00D90E7B" w:rsidP="00D90E7B">
      <w:r>
        <w:rPr>
          <w:rStyle w:val="CommentReference"/>
        </w:rPr>
        <w:annotationRef/>
      </w:r>
      <w:r>
        <w:rPr>
          <w:color w:val="000000"/>
          <w:sz w:val="20"/>
          <w:szCs w:val="20"/>
        </w:rPr>
        <w:t>why?</w:t>
      </w:r>
    </w:p>
  </w:comment>
  <w:comment w:id="2" w:author="Jaeger, Florian" w:date="2024-12-11T13:13:00Z" w:initials="TJ">
    <w:p w14:paraId="33022537" w14:textId="77777777" w:rsidR="00D90E7B" w:rsidRDefault="00D90E7B" w:rsidP="00D90E7B">
      <w:r>
        <w:rPr>
          <w:rStyle w:val="CommentReference"/>
        </w:rPr>
        <w:annotationRef/>
      </w:r>
      <w:r>
        <w:rPr>
          <w:color w:val="000000"/>
          <w:sz w:val="20"/>
          <w:szCs w:val="20"/>
        </w:rPr>
        <w:t>well, it can be taken as assessing distributional learning of correlations between cues.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60B5E1" w15:done="0"/>
  <w15:commentEx w15:paraId="053D4AEA" w15:done="0"/>
  <w15:commentEx w15:paraId="33022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0D1849" w16cex:dateUtc="2024-12-11T18:06:00Z"/>
  <w16cex:commentExtensible w16cex:durableId="56842832" w16cex:dateUtc="2024-12-11T18:10:00Z"/>
  <w16cex:commentExtensible w16cex:durableId="485C4226" w16cex:dateUtc="2024-12-11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60B5E1" w16cid:durableId="080D1849"/>
  <w16cid:commentId w16cid:paraId="053D4AEA" w16cid:durableId="56842832"/>
  <w16cid:commentId w16cid:paraId="33022537" w16cid:durableId="485C42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30AE4"/>
    <w:rsid w:val="0003361E"/>
    <w:rsid w:val="00052039"/>
    <w:rsid w:val="000B3163"/>
    <w:rsid w:val="000E6391"/>
    <w:rsid w:val="0017622E"/>
    <w:rsid w:val="00195A4F"/>
    <w:rsid w:val="001D419A"/>
    <w:rsid w:val="001D74C5"/>
    <w:rsid w:val="001E0100"/>
    <w:rsid w:val="002D1488"/>
    <w:rsid w:val="002F1505"/>
    <w:rsid w:val="00335F6C"/>
    <w:rsid w:val="00401BF9"/>
    <w:rsid w:val="00420288"/>
    <w:rsid w:val="004837D1"/>
    <w:rsid w:val="0049612F"/>
    <w:rsid w:val="004A0B35"/>
    <w:rsid w:val="004A142C"/>
    <w:rsid w:val="004C0396"/>
    <w:rsid w:val="005C1576"/>
    <w:rsid w:val="006872F3"/>
    <w:rsid w:val="006E46CC"/>
    <w:rsid w:val="00752942"/>
    <w:rsid w:val="007678E9"/>
    <w:rsid w:val="0077342C"/>
    <w:rsid w:val="0077515A"/>
    <w:rsid w:val="00777535"/>
    <w:rsid w:val="007F6615"/>
    <w:rsid w:val="00800A7E"/>
    <w:rsid w:val="0090497D"/>
    <w:rsid w:val="009E247B"/>
    <w:rsid w:val="00A90E1C"/>
    <w:rsid w:val="00AA7C95"/>
    <w:rsid w:val="00B016F8"/>
    <w:rsid w:val="00B50C0B"/>
    <w:rsid w:val="00BC5BD7"/>
    <w:rsid w:val="00BD2314"/>
    <w:rsid w:val="00C14803"/>
    <w:rsid w:val="00C452F8"/>
    <w:rsid w:val="00C543A1"/>
    <w:rsid w:val="00C61B36"/>
    <w:rsid w:val="00CA1FEF"/>
    <w:rsid w:val="00CE22FB"/>
    <w:rsid w:val="00CF0595"/>
    <w:rsid w:val="00CF60C5"/>
    <w:rsid w:val="00D73142"/>
    <w:rsid w:val="00D90E7B"/>
    <w:rsid w:val="00DB5E15"/>
    <w:rsid w:val="00DD43B9"/>
    <w:rsid w:val="00DD5DC3"/>
    <w:rsid w:val="00E03481"/>
    <w:rsid w:val="00E14E97"/>
    <w:rsid w:val="00E53141"/>
    <w:rsid w:val="00E750DA"/>
    <w:rsid w:val="00F46158"/>
    <w:rsid w:val="00F511C3"/>
    <w:rsid w:val="00F679B8"/>
    <w:rsid w:val="00F97963"/>
    <w:rsid w:val="00FC74C9"/>
    <w:rsid w:val="00FF1E1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D0EB2E"/>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0E7B"/>
    <w:rPr>
      <w:sz w:val="16"/>
      <w:szCs w:val="16"/>
    </w:rPr>
  </w:style>
  <w:style w:type="paragraph" w:styleId="CommentText">
    <w:name w:val="annotation text"/>
    <w:basedOn w:val="Normal"/>
    <w:link w:val="CommentTextChar"/>
    <w:uiPriority w:val="99"/>
    <w:semiHidden/>
    <w:unhideWhenUsed/>
    <w:rsid w:val="00D90E7B"/>
    <w:rPr>
      <w:sz w:val="20"/>
      <w:szCs w:val="20"/>
    </w:rPr>
  </w:style>
  <w:style w:type="character" w:customStyle="1" w:styleId="CommentTextChar">
    <w:name w:val="Comment Text Char"/>
    <w:basedOn w:val="DefaultParagraphFont"/>
    <w:link w:val="CommentText"/>
    <w:uiPriority w:val="99"/>
    <w:semiHidden/>
    <w:rsid w:val="00D90E7B"/>
    <w:rPr>
      <w:sz w:val="20"/>
      <w:szCs w:val="20"/>
    </w:rPr>
  </w:style>
  <w:style w:type="paragraph" w:styleId="CommentSubject">
    <w:name w:val="annotation subject"/>
    <w:basedOn w:val="CommentText"/>
    <w:next w:val="CommentText"/>
    <w:link w:val="CommentSubjectChar"/>
    <w:uiPriority w:val="99"/>
    <w:semiHidden/>
    <w:unhideWhenUsed/>
    <w:rsid w:val="00D90E7B"/>
    <w:rPr>
      <w:b/>
      <w:bCs/>
    </w:rPr>
  </w:style>
  <w:style w:type="character" w:customStyle="1" w:styleId="CommentSubjectChar">
    <w:name w:val="Comment Subject Char"/>
    <w:basedOn w:val="CommentTextChar"/>
    <w:link w:val="CommentSubject"/>
    <w:uiPriority w:val="99"/>
    <w:semiHidden/>
    <w:rsid w:val="00D90E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4</cp:revision>
  <dcterms:created xsi:type="dcterms:W3CDTF">2024-12-11T09:24:00Z</dcterms:created>
  <dcterms:modified xsi:type="dcterms:W3CDTF">2024-12-11T18:13:00Z</dcterms:modified>
</cp:coreProperties>
</file>