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 xml:space="preserve">of this type.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commentRangeStart w:id="5"/>
      <w:r w:rsidR="0065727F">
        <w:rPr>
          <w:sz w:val="22"/>
          <w:szCs w:val="22"/>
        </w:rPr>
        <w:t xml:space="preserve">we return to this point in the discussion. </w:t>
      </w:r>
      <w:commentRangeEnd w:id="4"/>
      <w:r w:rsidR="003436AD">
        <w:rPr>
          <w:rStyle w:val="CommentReference"/>
        </w:rPr>
        <w:commentReference w:id="4"/>
      </w:r>
      <w:commentRangeEnd w:id="5"/>
      <w:r w:rsidR="00D24A00">
        <w:rPr>
          <w:rStyle w:val="CommentReference"/>
        </w:rPr>
        <w:commentReference w:id="5"/>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4E59F082"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ins w:id="6" w:author="Microsoft Office User" w:date="2025-02-23T19:56:00Z" w16du:dateUtc="2025-02-23T18:56:00Z">
        <w:r w:rsidR="00D24A00">
          <w:rPr>
            <w:sz w:val="22"/>
            <w:szCs w:val="22"/>
            <w:highlight w:val="yellow"/>
          </w:rPr>
          <w:t>3</w:t>
        </w:r>
      </w:ins>
      <w:del w:id="7" w:author="Microsoft Office User" w:date="2025-02-23T19:56:00Z" w16du:dateUtc="2025-02-23T18:56:00Z">
        <w:r w:rsidRPr="00BF75CE" w:rsidDel="00D24A00">
          <w:rPr>
            <w:sz w:val="22"/>
            <w:szCs w:val="22"/>
            <w:highlight w:val="yellow"/>
          </w:rPr>
          <w:delText>XXX</w:delText>
        </w:r>
      </w:del>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74FFF222"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8"/>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8"/>
      <w:r w:rsidR="003436AD">
        <w:rPr>
          <w:rStyle w:val="CommentReference"/>
        </w:rPr>
        <w:commentReference w:id="8"/>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del w:id="9" w:author="Microsoft Office User" w:date="2025-02-23T19:56:00Z" w16du:dateUtc="2025-02-23T18:56:00Z">
        <w:r w:rsidR="004F7E07" w:rsidRPr="004F7E07" w:rsidDel="00D24A00">
          <w:rPr>
            <w:sz w:val="22"/>
            <w:szCs w:val="22"/>
            <w:highlight w:val="yellow"/>
          </w:rPr>
          <w:delText>XXX</w:delText>
        </w:r>
        <w:r w:rsidR="004F7E07" w:rsidDel="00D24A00">
          <w:rPr>
            <w:sz w:val="22"/>
            <w:szCs w:val="22"/>
          </w:rPr>
          <w:delText xml:space="preserve"> </w:delText>
        </w:r>
      </w:del>
      <w:ins w:id="10" w:author="Microsoft Office User" w:date="2025-02-23T19:56:00Z" w16du:dateUtc="2025-02-23T18:56:00Z">
        <w:r w:rsidR="00D24A00">
          <w:rPr>
            <w:sz w:val="22"/>
            <w:szCs w:val="22"/>
          </w:rPr>
          <w:t>432</w:t>
        </w:r>
        <w:r w:rsidR="00D24A00">
          <w:rPr>
            <w:sz w:val="22"/>
            <w:szCs w:val="22"/>
          </w:rPr>
          <w:t xml:space="preserve"> </w:t>
        </w:r>
      </w:ins>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ins w:id="11" w:author="Microsoft Office User" w:date="2025-02-23T23:08:00Z" w16du:dateUtc="2025-02-23T22:08:00Z"/>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415181C6" w:rsidR="00A75874" w:rsidRDefault="00A75874" w:rsidP="003436AD">
      <w:pPr>
        <w:pStyle w:val="ListParagraph"/>
        <w:numPr>
          <w:ilvl w:val="1"/>
          <w:numId w:val="57"/>
        </w:numPr>
        <w:ind w:left="720"/>
        <w:rPr>
          <w:sz w:val="22"/>
          <w:szCs w:val="22"/>
        </w:rPr>
      </w:pPr>
      <w:ins w:id="12" w:author="Microsoft Office User" w:date="2025-02-23T23:08:00Z" w16du:dateUtc="2025-02-23T22:08:00Z">
        <w:r>
          <w:rPr>
            <w:sz w:val="22"/>
            <w:szCs w:val="22"/>
          </w:rPr>
          <w:t>To shorten the length, we moved the conceptual replication of previous wor</w:t>
        </w:r>
      </w:ins>
      <w:ins w:id="13" w:author="Microsoft Office User" w:date="2025-02-23T23:09:00Z" w16du:dateUtc="2025-02-23T22:09:00Z">
        <w:r>
          <w:rPr>
            <w:sz w:val="22"/>
            <w:szCs w:val="22"/>
          </w:rPr>
          <w:t>k to section</w:t>
        </w:r>
      </w:ins>
      <w:ins w:id="14" w:author="Microsoft Office User" w:date="2025-02-23T23:21:00Z" w16du:dateUtc="2025-02-23T22:21:00Z">
        <w:r w:rsidR="00FE74D1">
          <w:rPr>
            <w:sz w:val="22"/>
            <w:szCs w:val="22"/>
          </w:rPr>
          <w:t xml:space="preserve"> </w:t>
        </w:r>
      </w:ins>
      <w:ins w:id="15" w:author="Microsoft Office User" w:date="2025-02-23T23:22:00Z" w16du:dateUtc="2025-02-23T22:22:00Z">
        <w:r w:rsidR="00FE74D1">
          <w:rPr>
            <w:sz w:val="22"/>
            <w:szCs w:val="22"/>
          </w:rPr>
          <w:t>5 of the SI.</w:t>
        </w:r>
      </w:ins>
      <w:ins w:id="16" w:author="Microsoft Office User" w:date="2025-02-23T23:09:00Z" w16du:dateUtc="2025-02-23T22:09:00Z">
        <w:r>
          <w:rPr>
            <w:sz w:val="22"/>
            <w:szCs w:val="22"/>
          </w:rPr>
          <w:t xml:space="preserve"> </w:t>
        </w:r>
      </w:ins>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17"/>
      <w:r>
        <w:rPr>
          <w:sz w:val="22"/>
          <w:szCs w:val="22"/>
        </w:rPr>
        <w:t xml:space="preserve"> …</w:t>
      </w:r>
      <w:commentRangeEnd w:id="17"/>
      <w:r>
        <w:rPr>
          <w:rStyle w:val="CommentReference"/>
        </w:rPr>
        <w:commentReference w:id="17"/>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xml:space="preserve">. Additionally, we have revised a few </w:t>
      </w:r>
      <w:r w:rsidRPr="009F7CE0">
        <w:rPr>
          <w:rFonts w:ascii="Times New Roman" w:hAnsi="Times New Roman"/>
          <w:color w:val="00B050"/>
          <w:sz w:val="22"/>
          <w:szCs w:val="22"/>
        </w:rPr>
        <w:lastRenderedPageBreak/>
        <w:t>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8F73B43"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we previously only raised 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18"/>
      <w:commentRangeStart w:id="19"/>
      <w:r w:rsidRPr="003310CA">
        <w:rPr>
          <w:rFonts w:ascii="Times New Roman" w:hAnsi="Times New Roman"/>
          <w:color w:val="00B050"/>
          <w:sz w:val="22"/>
          <w:szCs w:val="22"/>
        </w:rPr>
        <w:t>we further elaborate on the link to recent sociolinguistic research that the reviewer kindly made us aware of.</w:t>
      </w:r>
      <w:commentRangeEnd w:id="18"/>
      <w:r w:rsidR="00BA35F9" w:rsidRPr="003310CA">
        <w:rPr>
          <w:rStyle w:val="CommentReference"/>
          <w:color w:val="00B050"/>
        </w:rPr>
        <w:commentReference w:id="18"/>
      </w:r>
      <w:commentRangeEnd w:id="19"/>
      <w:r w:rsidR="00D24A00">
        <w:rPr>
          <w:rStyle w:val="CommentReference"/>
        </w:rPr>
        <w:commentReference w:id="19"/>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There is a great deal of thought-provoking material in this paper. The argument is complex but ultimately some valuable implications emerge. The analysis uses an appropriate analysis method (Bayesian mixed-effects psychometric models) and does so very thoroughly. There are however </w:t>
      </w:r>
      <w:r w:rsidRPr="00A275B0">
        <w:rPr>
          <w:rFonts w:ascii="Times New Roman" w:hAnsi="Times New Roman"/>
          <w:sz w:val="22"/>
          <w:szCs w:val="22"/>
        </w:rPr>
        <w:lastRenderedPageBreak/>
        <w:t>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w:t>
      </w:r>
      <w:r w:rsidR="001A0F77" w:rsidRPr="003310CA">
        <w:rPr>
          <w:rFonts w:ascii="Times New Roman" w:hAnsi="Times New Roman"/>
          <w:color w:val="00B050"/>
          <w:sz w:val="22"/>
          <w:szCs w:val="22"/>
        </w:rPr>
        <w:lastRenderedPageBreak/>
        <w:t xml:space="preserve">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r w:rsidRPr="00E15F8A">
        <w:rPr>
          <w:rFonts w:ascii="Times New Roman" w:hAnsi="Times New Roman"/>
          <w:color w:val="00B050"/>
          <w:sz w:val="22"/>
          <w:szCs w:val="22"/>
        </w:rPr>
        <w:lastRenderedPageBreak/>
        <w:t xml:space="preserve">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t>
      </w:r>
      <w:r w:rsidRPr="00B146BA">
        <w:rPr>
          <w:rFonts w:ascii="Times New Roman" w:hAnsi="Times New Roman"/>
          <w:color w:val="00B050"/>
          <w:sz w:val="22"/>
          <w:szCs w:val="22"/>
        </w:rPr>
        <w:lastRenderedPageBreak/>
        <w:t xml:space="preserve">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11999CDE"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20"/>
      <w:r w:rsidRPr="00423B7C">
        <w:rPr>
          <w:rFonts w:ascii="Times New Roman" w:hAnsi="Times New Roman"/>
          <w:sz w:val="22"/>
          <w:szCs w:val="22"/>
        </w:rPr>
        <w:t>have to wade through</w:t>
      </w:r>
      <w:commentRangeEnd w:id="20"/>
      <w:r w:rsidR="00872F3E">
        <w:rPr>
          <w:rStyle w:val="CommentReference"/>
        </w:rPr>
        <w:commentReference w:id="20"/>
      </w:r>
      <w:ins w:id="21" w:author="Microsoft Office User" w:date="2025-02-20T11:28:00Z" w16du:dateUtc="2025-02-20T10:28:00Z">
        <w:r w:rsidR="000A36C8">
          <w:rPr>
            <w:rFonts w:ascii="Times New Roman" w:hAnsi="Times New Roman"/>
            <w:sz w:val="22"/>
            <w:szCs w:val="22"/>
          </w:rPr>
          <w:t>[sic]</w:t>
        </w:r>
      </w:ins>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lastRenderedPageBreak/>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is the one of primary 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w:t>
      </w:r>
      <w:r w:rsidRPr="00423B7C">
        <w:rPr>
          <w:rFonts w:ascii="Times New Roman" w:hAnsi="Times New Roman"/>
          <w:sz w:val="22"/>
          <w:szCs w:val="22"/>
        </w:rPr>
        <w:lastRenderedPageBreak/>
        <w:t xml:space="preserve">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79DAB78C"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That is correct</w:t>
      </w:r>
      <w:ins w:id="22" w:author="Microsoft Office User" w:date="2025-02-20T11:31:00Z" w16du:dateUtc="2025-02-20T10:31:00Z">
        <w:r w:rsidR="000A36C8">
          <w:rPr>
            <w:rFonts w:ascii="Times New Roman" w:hAnsi="Times New Roman"/>
            <w:color w:val="00B050"/>
            <w:sz w:val="22"/>
            <w:szCs w:val="22"/>
          </w:rPr>
          <w:t xml:space="preserve"> and we appreciate the charitable take in spite of the reviewer’s doubts.</w:t>
        </w:r>
      </w:ins>
      <w:del w:id="23" w:author="Microsoft Office User" w:date="2025-02-20T11:31:00Z" w16du:dateUtc="2025-02-20T10:31:00Z">
        <w:r w:rsidRPr="00034F40" w:rsidDel="000A36C8">
          <w:rPr>
            <w:rFonts w:ascii="Times New Roman" w:hAnsi="Times New Roman"/>
            <w:color w:val="00B050"/>
            <w:sz w:val="22"/>
            <w:szCs w:val="22"/>
          </w:rPr>
          <w:delText>.</w:delText>
        </w:r>
      </w:del>
      <w:r w:rsidRPr="00034F40">
        <w:rPr>
          <w:rFonts w:ascii="Times New Roman" w:hAnsi="Times New Roman"/>
          <w:color w:val="00B050"/>
          <w:sz w:val="22"/>
          <w:szCs w:val="22"/>
        </w:rPr>
        <w:t xml:space="preserve">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w:t>
      </w:r>
      <w:r w:rsidRPr="00DF0024">
        <w:rPr>
          <w:rFonts w:ascii="Times New Roman" w:hAnsi="Times New Roman"/>
          <w:sz w:val="22"/>
          <w:szCs w:val="22"/>
        </w:rPr>
        <w:lastRenderedPageBreak/>
        <w:t xml:space="preserve">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24"/>
      <w:r w:rsidRPr="00D800AA">
        <w:rPr>
          <w:rFonts w:ascii="Times New Roman" w:hAnsi="Times New Roman"/>
          <w:color w:val="00B050"/>
          <w:sz w:val="22"/>
          <w:szCs w:val="22"/>
        </w:rPr>
        <w:t>We have followed the reviewer’s suggestion.</w:t>
      </w:r>
      <w:commentRangeEnd w:id="24"/>
      <w:r w:rsidR="00DF0024">
        <w:rPr>
          <w:rStyle w:val="CommentReference"/>
        </w:rPr>
        <w:commentReference w:id="24"/>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30ABB081"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del w:id="25" w:author="Microsoft Office User" w:date="2025-02-20T16:22:00Z" w16du:dateUtc="2025-02-20T15:22:00Z">
        <w:r w:rsidR="00423B7C" w:rsidRPr="006A6E9A" w:rsidDel="00EC1844">
          <w:rPr>
            <w:rFonts w:ascii="Times New Roman" w:hAnsi="Times New Roman"/>
            <w:color w:val="00B050"/>
            <w:sz w:val="22"/>
            <w:szCs w:val="22"/>
          </w:rPr>
          <w:delText>K&amp;J2016</w:delText>
        </w:r>
      </w:del>
      <w:ins w:id="26" w:author="Microsoft Office User" w:date="2025-02-20T16:22:00Z" w16du:dateUtc="2025-02-20T15:22:00Z">
        <w:r w:rsidR="00EC1844">
          <w:rPr>
            <w:rFonts w:ascii="Times New Roman" w:hAnsi="Times New Roman"/>
            <w:color w:val="00B050"/>
            <w:sz w:val="22"/>
            <w:szCs w:val="22"/>
          </w:rPr>
          <w:t>Kleinschmidt &amp; Jaeger, 2016</w:t>
        </w:r>
      </w:ins>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21A93423" w:rsidR="0030549C" w:rsidRDefault="00EC1844" w:rsidP="00C30624">
      <w:pPr>
        <w:ind w:firstLine="0"/>
        <w:rPr>
          <w:ins w:id="27" w:author="Microsoft Office User" w:date="2025-02-20T11:40:00Z" w16du:dateUtc="2025-02-20T10:40:00Z"/>
          <w:rFonts w:ascii="Times New Roman" w:hAnsi="Times New Roman"/>
          <w:color w:val="00B050"/>
          <w:sz w:val="22"/>
          <w:szCs w:val="22"/>
        </w:rPr>
      </w:pPr>
      <w:ins w:id="28" w:author="Microsoft Office User" w:date="2025-02-20T16:21:00Z" w16du:dateUtc="2025-02-20T15:21:00Z">
        <w:r>
          <w:rPr>
            <w:rFonts w:ascii="Times New Roman" w:hAnsi="Times New Roman"/>
            <w:color w:val="00B050"/>
            <w:sz w:val="22"/>
            <w:szCs w:val="22"/>
          </w:rPr>
          <w:t>Wh</w:t>
        </w:r>
      </w:ins>
      <w:ins w:id="29" w:author="Microsoft Office User" w:date="2025-02-20T16:22:00Z" w16du:dateUtc="2025-02-20T15:22:00Z">
        <w:r>
          <w:rPr>
            <w:rFonts w:ascii="Times New Roman" w:hAnsi="Times New Roman"/>
            <w:color w:val="00B050"/>
            <w:sz w:val="22"/>
            <w:szCs w:val="22"/>
          </w:rPr>
          <w:t xml:space="preserve">ile </w:t>
        </w:r>
      </w:ins>
      <w:del w:id="30" w:author="Microsoft Office User" w:date="2025-02-20T11:42:00Z" w16du:dateUtc="2025-02-20T10:42:00Z">
        <w:r w:rsidR="00C30624" w:rsidDel="0030549C">
          <w:rPr>
            <w:rFonts w:ascii="Times New Roman" w:hAnsi="Times New Roman"/>
            <w:color w:val="00B050"/>
            <w:sz w:val="22"/>
            <w:szCs w:val="22"/>
          </w:rPr>
          <w:delText xml:space="preserve">Perhaps most directly relevant to the reviewer’s comment </w:delText>
        </w:r>
      </w:del>
      <w:ins w:id="31" w:author="Microsoft Office User" w:date="2025-02-20T16:22:00Z" w16du:dateUtc="2025-02-20T15:22:00Z">
        <w:r>
          <w:rPr>
            <w:rFonts w:ascii="Times New Roman" w:hAnsi="Times New Roman"/>
            <w:sz w:val="22"/>
            <w:szCs w:val="22"/>
          </w:rPr>
          <w:t>w</w:t>
        </w:r>
      </w:ins>
      <w:ins w:id="32" w:author="Microsoft Office User" w:date="2025-02-20T11:41:00Z" w16du:dateUtc="2025-02-20T10:41:00Z">
        <w:r w:rsidR="0030549C" w:rsidRPr="00A8586A">
          <w:rPr>
            <w:rFonts w:ascii="Times New Roman" w:hAnsi="Times New Roman"/>
            <w:sz w:val="22"/>
            <w:szCs w:val="22"/>
            <w:lang w:val="en-SE"/>
          </w:rPr>
          <w:t>e acknowledge the concern that supervised and unsupervised learning mechanisms may have distinct properties</w:t>
        </w:r>
      </w:ins>
      <w:ins w:id="33" w:author="Microsoft Office User" w:date="2025-02-20T16:22:00Z" w16du:dateUtc="2025-02-20T15:22:00Z">
        <w:r>
          <w:rPr>
            <w:rFonts w:ascii="Times New Roman" w:hAnsi="Times New Roman"/>
            <w:sz w:val="22"/>
            <w:szCs w:val="22"/>
            <w:lang w:val="en-SE"/>
          </w:rPr>
          <w:t xml:space="preserve">, </w:t>
        </w:r>
      </w:ins>
      <w:ins w:id="34" w:author="Microsoft Office User" w:date="2025-02-20T11:41:00Z" w16du:dateUtc="2025-02-20T10:41:00Z">
        <w:r w:rsidR="0030549C" w:rsidRPr="00A8586A">
          <w:rPr>
            <w:rFonts w:ascii="Times New Roman" w:hAnsi="Times New Roman"/>
            <w:sz w:val="22"/>
            <w:szCs w:val="22"/>
            <w:lang w:val="en-SE"/>
          </w:rPr>
          <w:t xml:space="preserve">empirical evidence does not consistently show that the presence of labels fundamentally alters learning in the domain of speech </w:t>
        </w:r>
      </w:ins>
      <w:ins w:id="35" w:author="Microsoft Office User" w:date="2025-02-20T11:42:00Z" w16du:dateUtc="2025-02-20T10:42:00Z">
        <w:r w:rsidR="0030549C">
          <w:rPr>
            <w:rFonts w:ascii="Times New Roman" w:hAnsi="Times New Roman"/>
            <w:sz w:val="22"/>
            <w:szCs w:val="22"/>
            <w:lang w:val="en-SE"/>
          </w:rPr>
          <w:t>perception</w:t>
        </w:r>
      </w:ins>
      <w:ins w:id="36" w:author="Microsoft Office User" w:date="2025-02-20T11:41:00Z" w16du:dateUtc="2025-02-20T10:41:00Z">
        <w:r w:rsidR="0030549C" w:rsidRPr="00A8586A">
          <w:rPr>
            <w:rFonts w:ascii="Times New Roman" w:hAnsi="Times New Roman"/>
            <w:sz w:val="22"/>
            <w:szCs w:val="22"/>
            <w:lang w:val="en-SE"/>
          </w:rPr>
          <w:t xml:space="preserve"> (e.g.</w:t>
        </w:r>
      </w:ins>
      <w:ins w:id="37" w:author="Microsoft Office User" w:date="2025-02-20T11:42:00Z" w16du:dateUtc="2025-02-20T10:42:00Z">
        <w:r w:rsidR="0030549C">
          <w:rPr>
            <w:rFonts w:ascii="Times New Roman" w:hAnsi="Times New Roman"/>
            <w:sz w:val="22"/>
            <w:szCs w:val="22"/>
            <w:lang w:val="en-SE"/>
          </w:rPr>
          <w:t xml:space="preserve"> </w:t>
        </w:r>
        <w:r w:rsidR="0030549C" w:rsidRPr="00A8586A">
          <w:rPr>
            <w:rFonts w:ascii="Times New Roman" w:hAnsi="Times New Roman"/>
            <w:sz w:val="22"/>
            <w:szCs w:val="22"/>
            <w:lang w:val="en-SE"/>
          </w:rPr>
          <w:t>Goudbeek, 2008;</w:t>
        </w:r>
        <w:r w:rsidR="0030549C">
          <w:rPr>
            <w:rFonts w:ascii="Times New Roman" w:hAnsi="Times New Roman"/>
            <w:sz w:val="22"/>
            <w:szCs w:val="22"/>
            <w:lang w:val="en-SE"/>
          </w:rPr>
          <w:t xml:space="preserve"> </w:t>
        </w:r>
      </w:ins>
      <w:ins w:id="38" w:author="Microsoft Office User" w:date="2025-02-20T11:41:00Z" w16du:dateUtc="2025-02-20T10:41:00Z">
        <w:r w:rsidR="0030549C" w:rsidRPr="00A8586A">
          <w:rPr>
            <w:rFonts w:ascii="Times New Roman" w:hAnsi="Times New Roman"/>
            <w:sz w:val="22"/>
            <w:szCs w:val="22"/>
            <w:lang w:val="en-SE"/>
          </w:rPr>
          <w:t>Kleinschmidt et al., 2015; Chladkova et al., 2017).</w:t>
        </w:r>
      </w:ins>
    </w:p>
    <w:p w14:paraId="5F8E49CF" w14:textId="64728F6A" w:rsidR="00C30624" w:rsidRPr="00C56C6B" w:rsidDel="0030549C" w:rsidRDefault="00C30624" w:rsidP="00C30624">
      <w:pPr>
        <w:ind w:firstLine="0"/>
        <w:rPr>
          <w:del w:id="39" w:author="Microsoft Office User" w:date="2025-02-20T11:46:00Z" w16du:dateUtc="2025-02-20T10:46:00Z"/>
          <w:rFonts w:ascii="Times New Roman" w:hAnsi="Times New Roman"/>
          <w:color w:val="00B050"/>
          <w:sz w:val="22"/>
          <w:szCs w:val="22"/>
        </w:rPr>
      </w:pPr>
      <w:del w:id="40" w:author="Microsoft Office User" w:date="2025-02-20T11:46:00Z" w16du:dateUtc="2025-02-20T10:46:00Z">
        <w:r w:rsidDel="0030549C">
          <w:rPr>
            <w:rFonts w:ascii="Times New Roman" w:hAnsi="Times New Roman"/>
            <w:color w:val="00B050"/>
            <w:sz w:val="22"/>
            <w:szCs w:val="22"/>
          </w:rPr>
          <w:delText>is</w:delText>
        </w:r>
        <w:r w:rsidRPr="00C56C6B" w:rsidDel="0030549C">
          <w:rPr>
            <w:rFonts w:ascii="Times New Roman" w:hAnsi="Times New Roman"/>
            <w:color w:val="00B050"/>
            <w:sz w:val="22"/>
            <w:szCs w:val="22"/>
          </w:rPr>
          <w:delText xml:space="preserve"> Kleinschmidt et al (2015)</w:delText>
        </w:r>
        <w:r w:rsidDel="0030549C">
          <w:rPr>
            <w:rFonts w:ascii="Times New Roman" w:hAnsi="Times New Roman"/>
            <w:color w:val="00B050"/>
            <w:sz w:val="22"/>
            <w:szCs w:val="22"/>
          </w:rPr>
          <w:delText>. They</w:delText>
        </w:r>
        <w:r w:rsidRPr="00C56C6B" w:rsidDel="0030549C">
          <w:rPr>
            <w:rFonts w:ascii="Times New Roman" w:hAnsi="Times New Roman"/>
            <w:i/>
            <w:iCs/>
            <w:color w:val="00B050"/>
            <w:sz w:val="22"/>
            <w:szCs w:val="22"/>
          </w:rPr>
          <w:delText xml:space="preserve"> </w:delText>
        </w:r>
        <w:r w:rsidDel="0030549C">
          <w:rPr>
            <w:rFonts w:ascii="Times New Roman" w:hAnsi="Times New Roman"/>
            <w:i/>
            <w:iCs/>
            <w:color w:val="00B050"/>
            <w:sz w:val="22"/>
            <w:szCs w:val="22"/>
          </w:rPr>
          <w:delText xml:space="preserve">directly </w:delText>
        </w:r>
        <w:r w:rsidRPr="00C56C6B" w:rsidDel="0030549C">
          <w:rPr>
            <w:rFonts w:ascii="Times New Roman" w:hAnsi="Times New Roman"/>
            <w:i/>
            <w:iCs/>
            <w:color w:val="00B050"/>
            <w:sz w:val="22"/>
            <w:szCs w:val="22"/>
          </w:rPr>
          <w:delText>compare</w:delText>
        </w:r>
        <w:r w:rsidDel="0030549C">
          <w:rPr>
            <w:rFonts w:ascii="Times New Roman" w:hAnsi="Times New Roman"/>
            <w:i/>
            <w:iCs/>
            <w:color w:val="00B050"/>
            <w:sz w:val="22"/>
            <w:szCs w:val="22"/>
          </w:rPr>
          <w:delText>d</w:delText>
        </w:r>
        <w:r w:rsidRPr="00C56C6B" w:rsidDel="0030549C">
          <w:rPr>
            <w:rFonts w:ascii="Times New Roman" w:hAnsi="Times New Roman"/>
            <w:i/>
            <w:iCs/>
            <w:color w:val="00B050"/>
            <w:sz w:val="22"/>
            <w:szCs w:val="22"/>
          </w:rPr>
          <w:delText xml:space="preserve"> </w:delText>
        </w:r>
        <w:r w:rsidRPr="00C56C6B" w:rsidDel="0030549C">
          <w:rPr>
            <w:rFonts w:ascii="Times New Roman" w:hAnsi="Times New Roman"/>
            <w:color w:val="00B050"/>
            <w:sz w:val="22"/>
            <w:szCs w:val="22"/>
          </w:rPr>
          <w:delText>fully unlabelled exposure to semi-labeled exposure (like ours) using a VOT shift paradigm. They do not find any difference between the two conditions</w:delText>
        </w:r>
        <w:r w:rsidDel="0030549C">
          <w:rPr>
            <w:rFonts w:ascii="Times New Roman" w:hAnsi="Times New Roman"/>
            <w:color w:val="00B050"/>
            <w:sz w:val="22"/>
            <w:szCs w:val="22"/>
          </w:rPr>
          <w:delText xml:space="preserve"> (at least for the much longer exposure they use, compared to ours)</w:delText>
        </w:r>
        <w:r w:rsidRPr="00C56C6B" w:rsidDel="0030549C">
          <w:rPr>
            <w:rFonts w:ascii="Times New Roman" w:hAnsi="Times New Roman"/>
            <w:color w:val="00B050"/>
            <w:sz w:val="22"/>
            <w:szCs w:val="22"/>
          </w:rPr>
          <w:delText>.</w:delText>
        </w:r>
        <w:r w:rsidDel="0030549C">
          <w:rPr>
            <w:rFonts w:ascii="Times New Roman" w:hAnsi="Times New Roman"/>
            <w:color w:val="00B050"/>
            <w:sz w:val="22"/>
            <w:szCs w:val="22"/>
          </w:rPr>
          <w:delText xml:space="preserve"> </w:delText>
        </w:r>
      </w:del>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05CBE8AF" w:rsidR="003F0D25" w:rsidRDefault="00D83D95" w:rsidP="00423B7C">
      <w:pPr>
        <w:ind w:firstLine="0"/>
        <w:rPr>
          <w:rFonts w:ascii="Times New Roman" w:hAnsi="Times New Roman"/>
          <w:color w:val="00B050"/>
          <w:sz w:val="22"/>
          <w:szCs w:val="22"/>
        </w:rPr>
      </w:pPr>
      <w:commentRangeStart w:id="41"/>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 xml:space="preserve">That is why </w:t>
      </w:r>
      <w:ins w:id="42" w:author="Microsoft Office User" w:date="2025-02-23T20:22:00Z" w16du:dateUtc="2025-02-23T19:22:00Z">
        <w:r w:rsidR="007A1E34">
          <w:rPr>
            <w:rFonts w:ascii="Times New Roman" w:hAnsi="Times New Roman"/>
            <w:color w:val="00B050"/>
            <w:sz w:val="22"/>
            <w:szCs w:val="22"/>
          </w:rPr>
          <w:t xml:space="preserve">we </w:t>
        </w:r>
      </w:ins>
      <w:r>
        <w:rPr>
          <w:rFonts w:ascii="Times New Roman" w:hAnsi="Times New Roman"/>
          <w:color w:val="00B050"/>
          <w:sz w:val="22"/>
          <w:szCs w:val="22"/>
        </w:rPr>
        <w:t>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lastRenderedPageBreak/>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41"/>
      <w:r w:rsidR="0077653A">
        <w:rPr>
          <w:rStyle w:val="CommentReference"/>
        </w:rPr>
        <w:commentReference w:id="41"/>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w:t>
      </w:r>
      <w:r w:rsidRPr="00423B7C">
        <w:rPr>
          <w:rFonts w:ascii="Times New Roman" w:hAnsi="Times New Roman"/>
          <w:sz w:val="22"/>
          <w:szCs w:val="22"/>
        </w:rPr>
        <w:lastRenderedPageBreak/>
        <w:t>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43"/>
      <w:r w:rsidRPr="00A87353">
        <w:rPr>
          <w:rFonts w:ascii="Times New Roman" w:hAnsi="Times New Roman"/>
          <w:color w:val="00B050"/>
          <w:sz w:val="22"/>
          <w:szCs w:val="22"/>
        </w:rPr>
        <w:t>n. We now do so at the start of the results section.</w:t>
      </w:r>
      <w:commentRangeEnd w:id="43"/>
      <w:r w:rsidR="00E90FB5">
        <w:rPr>
          <w:rStyle w:val="CommentReference"/>
        </w:rPr>
        <w:commentReference w:id="43"/>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lastRenderedPageBreak/>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44"/>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44"/>
      <w:r>
        <w:rPr>
          <w:rStyle w:val="CommentReference"/>
        </w:rPr>
        <w:commentReference w:id="44"/>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2804ECC6" w:rsidR="00EC1844" w:rsidRDefault="000E418C" w:rsidP="00423B7C">
      <w:pPr>
        <w:ind w:firstLine="0"/>
        <w:rPr>
          <w:ins w:id="45" w:author="Microsoft Office User" w:date="2025-02-20T16:13:00Z" w16du:dateUtc="2025-02-20T15:13:00Z"/>
          <w:rFonts w:ascii="Times New Roman" w:hAnsi="Times New Roman"/>
          <w:color w:val="00B050"/>
          <w:sz w:val="22"/>
          <w:szCs w:val="22"/>
        </w:rPr>
      </w:pPr>
      <w:ins w:id="46" w:author="Microsoft Office User" w:date="2025-02-20T20:46:00Z" w16du:dateUtc="2025-02-20T19:46:00Z">
        <w:r w:rsidRPr="000E418C">
          <w:rPr>
            <w:rFonts w:ascii="Times New Roman" w:hAnsi="Times New Roman"/>
            <w:color w:val="00B050"/>
            <w:sz w:val="22"/>
            <w:szCs w:val="22"/>
          </w:rPr>
          <w:t>We appreciate the reviewer's perspective but believe there may be a misunderstanding regarding our intended argument</w:t>
        </w:r>
      </w:ins>
      <w:ins w:id="47" w:author="Microsoft Office User" w:date="2025-02-20T20:47:00Z" w16du:dateUtc="2025-02-20T19:47:00Z">
        <w:r>
          <w:rPr>
            <w:rFonts w:ascii="Times New Roman" w:hAnsi="Times New Roman"/>
            <w:color w:val="00B050"/>
            <w:sz w:val="22"/>
            <w:szCs w:val="22"/>
          </w:rPr>
          <w:t xml:space="preserve">. </w:t>
        </w:r>
      </w:ins>
      <w:del w:id="48" w:author="Microsoft Office User" w:date="2025-02-20T20:46:00Z" w16du:dateUtc="2025-02-20T19:46:00Z">
        <w:r w:rsidR="00C56C6B" w:rsidRPr="00C56C6B" w:rsidDel="000E418C">
          <w:rPr>
            <w:rFonts w:ascii="Times New Roman" w:hAnsi="Times New Roman"/>
            <w:color w:val="00B050"/>
            <w:sz w:val="22"/>
            <w:szCs w:val="22"/>
          </w:rPr>
          <w:delText xml:space="preserve">We are sorry but we don’t quite see why the reviewer thinks we’re claiming that “the supervised portion is what's driving the show”? </w:delText>
        </w:r>
      </w:del>
      <w:ins w:id="49" w:author="Microsoft Office User" w:date="2025-02-20T20:49:00Z" w16du:dateUtc="2025-02-20T19:49:00Z">
        <w:r w:rsidRPr="000E418C">
          <w:rPr>
            <w:rFonts w:ascii="Times New Roman" w:hAnsi="Times New Roman"/>
            <w:color w:val="00B050"/>
            <w:sz w:val="22"/>
            <w:szCs w:val="22"/>
          </w:rPr>
          <w:t>We do not claim that the supervised portion is the primary driver of learning</w:t>
        </w:r>
      </w:ins>
      <w:ins w:id="50" w:author="Microsoft Office User" w:date="2025-02-20T20:56:00Z" w16du:dateUtc="2025-02-20T19:56:00Z">
        <w:r>
          <w:rPr>
            <w:rFonts w:ascii="Times New Roman" w:hAnsi="Times New Roman"/>
            <w:color w:val="00B050"/>
            <w:sz w:val="22"/>
            <w:szCs w:val="22"/>
          </w:rPr>
          <w:t xml:space="preserve"> as that is not what we believe</w:t>
        </w:r>
      </w:ins>
      <w:ins w:id="51" w:author="Microsoft Office User" w:date="2025-02-20T20:49:00Z" w16du:dateUtc="2025-02-20T19:49:00Z">
        <w:r w:rsidRPr="000E418C">
          <w:rPr>
            <w:rFonts w:ascii="Times New Roman" w:hAnsi="Times New Roman"/>
            <w:color w:val="00B050"/>
            <w:sz w:val="22"/>
            <w:szCs w:val="22"/>
          </w:rPr>
          <w:t>. However, we recognize that our original phrasing may have led to this interpretation, so we have revised the sentence to read: "While it is difficult to evaluate this explanation without a specific model of how listeners learn from uninformative unlabeled tokens, …" to clarify our position.</w:t>
        </w:r>
      </w:ins>
      <w:del w:id="52" w:author="Microsoft Office User" w:date="2025-02-20T20:49:00Z" w16du:dateUtc="2025-02-20T19:49:00Z">
        <w:r w:rsidR="00C56C6B" w:rsidRPr="00C56C6B" w:rsidDel="000E418C">
          <w:rPr>
            <w:rFonts w:ascii="Times New Roman" w:hAnsi="Times New Roman"/>
            <w:color w:val="00B050"/>
            <w:sz w:val="22"/>
            <w:szCs w:val="22"/>
          </w:rPr>
          <w:delText>That is not what we believe</w:delText>
        </w:r>
        <w:r w:rsidR="00C56C6B" w:rsidDel="000E418C">
          <w:rPr>
            <w:rFonts w:ascii="Times New Roman" w:hAnsi="Times New Roman"/>
            <w:color w:val="00B050"/>
            <w:sz w:val="22"/>
            <w:szCs w:val="22"/>
          </w:rPr>
          <w:delText>, and it is not what we write</w:delText>
        </w:r>
        <w:r w:rsidR="00C56C6B" w:rsidRPr="00C56C6B" w:rsidDel="000E418C">
          <w:rPr>
            <w:rFonts w:ascii="Times New Roman" w:hAnsi="Times New Roman"/>
            <w:color w:val="00B050"/>
            <w:sz w:val="22"/>
            <w:szCs w:val="22"/>
          </w:rPr>
          <w:delText xml:space="preserve">. </w:delText>
        </w:r>
      </w:del>
    </w:p>
    <w:p w14:paraId="46D101B2" w14:textId="77777777" w:rsidR="00EC1844" w:rsidRDefault="00EC1844" w:rsidP="00423B7C">
      <w:pPr>
        <w:ind w:firstLine="0"/>
        <w:rPr>
          <w:ins w:id="53" w:author="Microsoft Office User" w:date="2025-02-20T16:13:00Z" w16du:dateUtc="2025-02-20T15:13:00Z"/>
          <w:rFonts w:ascii="Times New Roman" w:hAnsi="Times New Roman"/>
          <w:color w:val="00B050"/>
          <w:sz w:val="22"/>
          <w:szCs w:val="22"/>
        </w:rPr>
      </w:pPr>
    </w:p>
    <w:p w14:paraId="5C2A70C3" w14:textId="4E5C5260"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Beyond the many references the reviewer provides, there is also Kleinschmidt et al (2015)</w:t>
      </w:r>
      <w:r w:rsidR="00C30624">
        <w:rPr>
          <w:rFonts w:ascii="Times New Roman" w:hAnsi="Times New Roman"/>
          <w:color w:val="00B050"/>
          <w:sz w:val="22"/>
          <w:szCs w:val="22"/>
        </w:rPr>
        <w:t xml:space="preserve">. </w:t>
      </w:r>
      <w:ins w:id="54" w:author="Microsoft Office User" w:date="2025-02-20T11:46:00Z" w16du:dateUtc="2025-02-20T10:46:00Z">
        <w:r w:rsidR="0030549C">
          <w:rPr>
            <w:rFonts w:ascii="Times New Roman" w:hAnsi="Times New Roman"/>
            <w:color w:val="00B050"/>
            <w:sz w:val="22"/>
            <w:szCs w:val="22"/>
          </w:rPr>
          <w:t>They</w:t>
        </w:r>
        <w:r w:rsidR="0030549C" w:rsidRPr="00C56C6B">
          <w:rPr>
            <w:rFonts w:ascii="Times New Roman" w:hAnsi="Times New Roman"/>
            <w:i/>
            <w:iCs/>
            <w:color w:val="00B050"/>
            <w:sz w:val="22"/>
            <w:szCs w:val="22"/>
          </w:rPr>
          <w:t xml:space="preserve"> </w:t>
        </w:r>
        <w:r w:rsidR="0030549C">
          <w:rPr>
            <w:rFonts w:ascii="Times New Roman" w:hAnsi="Times New Roman"/>
            <w:i/>
            <w:iCs/>
            <w:color w:val="00B050"/>
            <w:sz w:val="22"/>
            <w:szCs w:val="22"/>
          </w:rPr>
          <w:t xml:space="preserve">directly </w:t>
        </w:r>
        <w:r w:rsidR="0030549C" w:rsidRPr="00C56C6B">
          <w:rPr>
            <w:rFonts w:ascii="Times New Roman" w:hAnsi="Times New Roman"/>
            <w:i/>
            <w:iCs/>
            <w:color w:val="00B050"/>
            <w:sz w:val="22"/>
            <w:szCs w:val="22"/>
          </w:rPr>
          <w:t>compare</w:t>
        </w:r>
        <w:r w:rsidR="0030549C">
          <w:rPr>
            <w:rFonts w:ascii="Times New Roman" w:hAnsi="Times New Roman"/>
            <w:i/>
            <w:iCs/>
            <w:color w:val="00B050"/>
            <w:sz w:val="22"/>
            <w:szCs w:val="22"/>
          </w:rPr>
          <w:t>d</w:t>
        </w:r>
        <w:r w:rsidR="0030549C" w:rsidRPr="00C56C6B">
          <w:rPr>
            <w:rFonts w:ascii="Times New Roman" w:hAnsi="Times New Roman"/>
            <w:i/>
            <w:iCs/>
            <w:color w:val="00B050"/>
            <w:sz w:val="22"/>
            <w:szCs w:val="22"/>
          </w:rPr>
          <w:t xml:space="preserve"> </w:t>
        </w:r>
        <w:r w:rsidR="0030549C" w:rsidRPr="00C56C6B">
          <w:rPr>
            <w:rFonts w:ascii="Times New Roman" w:hAnsi="Times New Roman"/>
            <w:color w:val="00B050"/>
            <w:sz w:val="22"/>
            <w:szCs w:val="22"/>
          </w:rPr>
          <w:t>fully unlabeled exposure to semi-labeled exposure (like ours) using a VOT shift paradigm. They do not find any difference between the two conditions</w:t>
        </w:r>
        <w:r w:rsidR="0030549C">
          <w:rPr>
            <w:rFonts w:ascii="Times New Roman" w:hAnsi="Times New Roman"/>
            <w:color w:val="00B050"/>
            <w:sz w:val="22"/>
            <w:szCs w:val="22"/>
          </w:rPr>
          <w:t xml:space="preserve"> (at least for the much longer exposure they use, compared to ours)</w:t>
        </w:r>
      </w:ins>
      <w:del w:id="55" w:author="Microsoft Office User" w:date="2025-02-20T11:46:00Z" w16du:dateUtc="2025-02-20T10:46:00Z">
        <w:r w:rsidR="00C30624" w:rsidDel="0030549C">
          <w:rPr>
            <w:rFonts w:ascii="Times New Roman" w:hAnsi="Times New Roman"/>
            <w:color w:val="00B050"/>
            <w:sz w:val="22"/>
            <w:szCs w:val="22"/>
          </w:rPr>
          <w:delText xml:space="preserve">As described above, they </w:delText>
        </w:r>
        <w:r w:rsidRPr="00C56C6B" w:rsidDel="0030549C">
          <w:rPr>
            <w:rFonts w:ascii="Times New Roman" w:hAnsi="Times New Roman"/>
            <w:color w:val="00B050"/>
            <w:sz w:val="22"/>
            <w:szCs w:val="22"/>
          </w:rPr>
          <w:delText xml:space="preserve">do not find any difference between the </w:delText>
        </w:r>
        <w:r w:rsidR="00C30624" w:rsidDel="0030549C">
          <w:rPr>
            <w:rFonts w:ascii="Times New Roman" w:hAnsi="Times New Roman"/>
            <w:color w:val="00B050"/>
            <w:sz w:val="22"/>
            <w:szCs w:val="22"/>
          </w:rPr>
          <w:delText>completely unsupervised and semi-supervised exposure</w:delText>
        </w:r>
        <w:r w:rsidDel="0030549C">
          <w:rPr>
            <w:rFonts w:ascii="Times New Roman" w:hAnsi="Times New Roman"/>
            <w:color w:val="00B050"/>
            <w:sz w:val="22"/>
            <w:szCs w:val="22"/>
          </w:rPr>
          <w:delText xml:space="preserve"> (at least for the much longer exposure they use, compared to ours)</w:delText>
        </w:r>
      </w:del>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4FDDB17"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w:t>
      </w:r>
      <w:ins w:id="56" w:author="Microsoft Office User" w:date="2025-02-20T20:50:00Z" w16du:dateUtc="2025-02-20T19:50:00Z">
        <w:r w:rsidR="000E418C" w:rsidRPr="000E418C">
          <w:rPr>
            <w:rFonts w:ascii="Times New Roman" w:hAnsi="Times New Roman"/>
            <w:color w:val="00B050"/>
            <w:sz w:val="22"/>
            <w:szCs w:val="22"/>
            <w:u w:val="single"/>
          </w:rPr>
          <w:t xml:space="preserve">To our knowledge, prior work has not demonstrated learning from uninformative unlabeled exposure, such as the uniform </w:t>
        </w:r>
        <w:r w:rsidR="000E418C" w:rsidRPr="000E418C">
          <w:rPr>
            <w:rFonts w:ascii="Times New Roman" w:hAnsi="Times New Roman"/>
            <w:color w:val="00B050"/>
            <w:sz w:val="22"/>
            <w:szCs w:val="22"/>
            <w:u w:val="single"/>
          </w:rPr>
          <w:lastRenderedPageBreak/>
          <w:t>distribution of test tokens discussed in the paragraph the reviewer references</w:t>
        </w:r>
        <w:r w:rsidR="000E418C">
          <w:rPr>
            <w:rFonts w:ascii="Times New Roman" w:hAnsi="Times New Roman"/>
            <w:color w:val="00B050"/>
            <w:sz w:val="22"/>
            <w:szCs w:val="22"/>
            <w:u w:val="single"/>
          </w:rPr>
          <w:t>.</w:t>
        </w:r>
      </w:ins>
      <w:del w:id="57" w:author="Microsoft Office User" w:date="2025-02-20T20:50:00Z" w16du:dateUtc="2025-02-20T19:50:00Z">
        <w:r w:rsidRPr="00C56C6B" w:rsidDel="000E418C">
          <w:rPr>
            <w:rFonts w:ascii="Times New Roman" w:hAnsi="Times New Roman"/>
            <w:color w:val="00B050"/>
            <w:sz w:val="22"/>
            <w:szCs w:val="22"/>
            <w:u w:val="single"/>
          </w:rPr>
          <w:delText xml:space="preserve">Nobody has claimed that one would learn from </w:delText>
        </w:r>
        <w:r w:rsidRPr="00C56C6B" w:rsidDel="000E418C">
          <w:rPr>
            <w:rFonts w:ascii="Times New Roman" w:hAnsi="Times New Roman"/>
            <w:i/>
            <w:iCs/>
            <w:color w:val="00B050"/>
            <w:sz w:val="22"/>
            <w:szCs w:val="22"/>
            <w:u w:val="single"/>
          </w:rPr>
          <w:delText xml:space="preserve">uninformative </w:delText>
        </w:r>
        <w:r w:rsidRPr="00C56C6B" w:rsidDel="000E418C">
          <w:rPr>
            <w:rFonts w:ascii="Times New Roman" w:hAnsi="Times New Roman"/>
            <w:color w:val="00B050"/>
            <w:sz w:val="22"/>
            <w:szCs w:val="22"/>
            <w:u w:val="single"/>
          </w:rPr>
          <w:delText>unlabeled exposure, such as the uniform distribution of test tokens that we are discussing in the paragraph the reviewer was referring to</w:delText>
        </w:r>
        <w:r w:rsidRPr="00C56C6B" w:rsidDel="000E418C">
          <w:rPr>
            <w:rFonts w:ascii="Times New Roman" w:hAnsi="Times New Roman"/>
            <w:color w:val="00B050"/>
            <w:sz w:val="22"/>
            <w:szCs w:val="22"/>
          </w:rPr>
          <w:delText>.</w:delText>
        </w:r>
      </w:del>
      <w:r>
        <w:rPr>
          <w:rFonts w:ascii="Times New Roman" w:hAnsi="Times New Roman"/>
          <w:color w:val="00B050"/>
          <w:sz w:val="22"/>
          <w:szCs w:val="22"/>
        </w:rPr>
        <w:t xml:space="preserve"> </w:t>
      </w:r>
      <w:ins w:id="58" w:author="Microsoft Office User" w:date="2025-02-20T21:00:00Z" w16du:dateUtc="2025-02-20T20:00:00Z">
        <w:r w:rsidR="00A828E7" w:rsidRPr="00A828E7">
          <w:rPr>
            <w:rFonts w:ascii="Times New Roman" w:hAnsi="Times New Roman"/>
            <w:color w:val="00B050"/>
            <w:sz w:val="22"/>
            <w:szCs w:val="22"/>
          </w:rPr>
          <w:t>Our statement is therefore not revisionist but rather a clarification of the specific learning conditions under consideration</w:t>
        </w:r>
      </w:ins>
      <w:del w:id="59" w:author="Microsoft Office User" w:date="2025-02-20T21:00:00Z" w16du:dateUtc="2025-02-20T20:00:00Z">
        <w:r w:rsidDel="00A828E7">
          <w:rPr>
            <w:rFonts w:ascii="Times New Roman" w:hAnsi="Times New Roman"/>
            <w:color w:val="00B050"/>
            <w:sz w:val="22"/>
            <w:szCs w:val="22"/>
          </w:rPr>
          <w:delText>So, there is nothing revisionist here, and we’re not making the claim the reviewer attributes to us</w:delText>
        </w:r>
      </w:del>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2AA3BE19"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385D853A" w:rsidR="003436AD" w:rsidRDefault="003436AD" w:rsidP="003436AD">
      <w:pPr>
        <w:jc w:val="left"/>
      </w:pPr>
      <w:r>
        <w:rPr>
          <w:rStyle w:val="CommentReference"/>
        </w:rPr>
        <w:annotationRef/>
      </w:r>
      <w:r>
        <w:rPr>
          <w:sz w:val="20"/>
          <w:szCs w:val="20"/>
        </w:rPr>
        <w:t>do we?</w:t>
      </w:r>
      <w:r w:rsidR="00D24A00">
        <w:rPr>
          <w:sz w:val="20"/>
          <w:szCs w:val="20"/>
        </w:rPr>
        <w:t xml:space="preserve"> </w:t>
      </w:r>
    </w:p>
  </w:comment>
  <w:comment w:id="5" w:author="Microsoft Office User" w:date="2025-02-23T19:55:00Z" w:initials="MOU">
    <w:p w14:paraId="31A03F3A" w14:textId="61016775" w:rsidR="00D24A00" w:rsidRDefault="00D24A00" w:rsidP="00D24A00">
      <w:pPr>
        <w:pStyle w:val="CommentText"/>
      </w:pPr>
      <w:r>
        <w:rPr>
          <w:rStyle w:val="CommentReference"/>
        </w:rPr>
        <w:annotationRef/>
      </w:r>
      <w:r>
        <w:t>There is no additional discussion on L2 learning in the GD3</w:t>
      </w:r>
    </w:p>
  </w:comment>
  <w:comment w:id="8"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17"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18"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19" w:author="Microsoft Office User" w:date="2025-02-23T19:58:00Z" w:initials="MOU">
    <w:p w14:paraId="27564CC3" w14:textId="4E574D7F" w:rsidR="00D24A00" w:rsidRDefault="00D24A00">
      <w:pPr>
        <w:pStyle w:val="CommentText"/>
      </w:pPr>
      <w:r>
        <w:rPr>
          <w:rStyle w:val="CommentReference"/>
        </w:rPr>
        <w:annotationRef/>
      </w:r>
      <w:r>
        <w:t>There is no citation of Wade 2022 yet in the GD, only in the intro.</w:t>
      </w:r>
    </w:p>
  </w:comment>
  <w:comment w:id="20"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24"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41"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43"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44"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1"/>
  <w15:commentEx w15:paraId="5B445BE3" w15:done="1"/>
  <w15:commentEx w15:paraId="73674DDA" w15:done="1"/>
  <w15:commentEx w15:paraId="1B3A5194" w15:done="0"/>
  <w15:commentEx w15:paraId="2587A503" w15:done="0"/>
  <w15:commentEx w15:paraId="31A03F3A" w15:paraIdParent="2587A503" w15:done="0"/>
  <w15:commentEx w15:paraId="6BF1335F" w15:done="0"/>
  <w15:commentEx w15:paraId="1DFC67AB" w15:done="0"/>
  <w15:commentEx w15:paraId="0EEDC6E1" w15:done="0"/>
  <w15:commentEx w15:paraId="27564CC3" w15:paraIdParent="0EEDC6E1" w15:done="0"/>
  <w15:commentEx w15:paraId="5E5DF70B" w15:done="1"/>
  <w15:commentEx w15:paraId="65100169" w15:done="1"/>
  <w15:commentEx w15:paraId="600A2EF5" w15:done="0"/>
  <w15:commentEx w15:paraId="519D5B49" w15:done="1"/>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072D152" w16cex:dateUtc="2025-02-23T18:55:00Z"/>
  <w16cex:commentExtensible w16cex:durableId="2C5FE276" w16cex:dateUtc="2025-02-16T17:16:00Z"/>
  <w16cex:commentExtensible w16cex:durableId="73844F6B" w16cex:dateUtc="2025-02-16T17:29:00Z"/>
  <w16cex:commentExtensible w16cex:durableId="64859053" w16cex:dateUtc="2025-02-15T17:29:00Z"/>
  <w16cex:commentExtensible w16cex:durableId="32CD3028" w16cex:dateUtc="2025-02-23T18:58: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31A03F3A" w16cid:durableId="2072D152"/>
  <w16cid:commentId w16cid:paraId="6BF1335F" w16cid:durableId="2C5FE276"/>
  <w16cid:commentId w16cid:paraId="1DFC67AB" w16cid:durableId="73844F6B"/>
  <w16cid:commentId w16cid:paraId="0EEDC6E1" w16cid:durableId="64859053"/>
  <w16cid:commentId w16cid:paraId="27564CC3" w16cid:durableId="32CD3028"/>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E0430" w14:textId="77777777" w:rsidR="00AC0329" w:rsidRDefault="00AC0329" w:rsidP="00A70529">
      <w:r>
        <w:separator/>
      </w:r>
    </w:p>
  </w:endnote>
  <w:endnote w:type="continuationSeparator" w:id="0">
    <w:p w14:paraId="50A58AE7" w14:textId="77777777" w:rsidR="00AC0329" w:rsidRDefault="00AC032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7F9DD" w14:textId="77777777" w:rsidR="00AC0329" w:rsidRDefault="00AC0329" w:rsidP="00A70529">
      <w:r>
        <w:separator/>
      </w:r>
    </w:p>
  </w:footnote>
  <w:footnote w:type="continuationSeparator" w:id="0">
    <w:p w14:paraId="56F44946" w14:textId="77777777" w:rsidR="00AC0329" w:rsidRDefault="00AC0329"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5923"/>
    <w:rsid w:val="002E7A54"/>
    <w:rsid w:val="00302047"/>
    <w:rsid w:val="003046D2"/>
    <w:rsid w:val="0030549C"/>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6BC1"/>
    <w:rsid w:val="004C76C7"/>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95EE5"/>
    <w:rsid w:val="00D96167"/>
    <w:rsid w:val="00DA003F"/>
    <w:rsid w:val="00DA4676"/>
    <w:rsid w:val="00DB189D"/>
    <w:rsid w:val="00DB32B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22</Pages>
  <Words>12502</Words>
  <Characters>71262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83597</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56</cp:revision>
  <cp:lastPrinted>2025-02-20T07:58:00Z</cp:lastPrinted>
  <dcterms:created xsi:type="dcterms:W3CDTF">2025-02-04T14:22:00Z</dcterms:created>
  <dcterms:modified xsi:type="dcterms:W3CDTF">2025-02-23T22:22:00Z</dcterms:modified>
</cp:coreProperties>
</file>