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7D88AF47"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 xml:space="preserve">learning (which R2 focused on) and many other learning phenomena </w:t>
      </w:r>
      <w:r w:rsidR="003D562B">
        <w:rPr>
          <w:sz w:val="22"/>
          <w:szCs w:val="22"/>
        </w:rPr>
        <w:t xml:space="preserve">beyond speech perception </w:t>
      </w:r>
      <w:r w:rsidR="00D96167">
        <w:rPr>
          <w:sz w:val="22"/>
          <w:szCs w:val="22"/>
        </w:rPr>
        <w:t xml:space="preserve">(which R3 focused on). </w:t>
      </w:r>
      <w:commentRangeEnd w:id="2"/>
      <w:r w:rsidR="00090459">
        <w:rPr>
          <w:rStyle w:val="CommentReference"/>
          <w:rFonts w:ascii="Janson Text" w:hAnsi="Janson Text"/>
        </w:rPr>
        <w:commentReference w:id="2"/>
      </w:r>
      <w:r w:rsidR="00D96167">
        <w:rPr>
          <w:sz w:val="22"/>
          <w:szCs w:val="22"/>
        </w:rPr>
        <w:t xml:space="preserve"> </w:t>
      </w:r>
    </w:p>
    <w:p w14:paraId="5D1ADBC3" w14:textId="6F67481A"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 xml:space="preserve">Whether exposure affects subsequent perception relative to some other exposure conditions, without any prediction about the direction of the effect (e.g., accuracy after exposure </w:t>
      </w:r>
      <w:proofErr w:type="gramStart"/>
      <w:r>
        <w:rPr>
          <w:sz w:val="22"/>
          <w:szCs w:val="22"/>
        </w:rPr>
        <w:t>A !</w:t>
      </w:r>
      <w:proofErr w:type="gramEnd"/>
      <w:r>
        <w:rPr>
          <w:sz w:val="22"/>
          <w:szCs w:val="22"/>
        </w:rPr>
        <w:t>=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lastRenderedPageBreak/>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3649692C" w:rsidR="00D44E24" w:rsidRDefault="00D44E24" w:rsidP="00D44E24">
      <w:pPr>
        <w:pStyle w:val="NormalWeb"/>
        <w:spacing w:before="0" w:beforeAutospacing="0" w:after="60" w:afterAutospacing="0"/>
        <w:ind w:firstLine="357"/>
        <w:jc w:val="both"/>
        <w:rPr>
          <w:sz w:val="22"/>
          <w:szCs w:val="22"/>
        </w:rPr>
      </w:pPr>
      <w:r>
        <w:rPr>
          <w:sz w:val="22"/>
          <w:szCs w:val="22"/>
        </w:rPr>
        <w:t>A</w:t>
      </w:r>
      <w:r w:rsidR="00A65DE8">
        <w:rPr>
          <w:sz w:val="22"/>
          <w:szCs w:val="22"/>
        </w:rPr>
        <w:t xml:space="preserve">s recent reviews have outlined, most </w:t>
      </w:r>
      <w:r>
        <w:rPr>
          <w:sz w:val="22"/>
          <w:szCs w:val="22"/>
        </w:rPr>
        <w:t>existing</w:t>
      </w:r>
      <w:r w:rsidR="00A65DE8">
        <w:rPr>
          <w:sz w:val="22"/>
          <w:szCs w:val="22"/>
        </w:rPr>
        <w:t xml:space="preserve"> work</w:t>
      </w:r>
      <w:r w:rsidR="004F7E07">
        <w:rPr>
          <w:sz w:val="22"/>
          <w:szCs w:val="22"/>
        </w:rPr>
        <w:t xml:space="preserve"> </w:t>
      </w:r>
      <w:r>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w:t>
      </w:r>
      <w:proofErr w:type="gramStart"/>
      <w:r w:rsidR="00A65DE8">
        <w:rPr>
          <w:sz w:val="22"/>
          <w:szCs w:val="22"/>
        </w:rPr>
        <w:t xml:space="preserve">conditions, </w:t>
      </w:r>
      <w:r w:rsidR="00171223">
        <w:rPr>
          <w:sz w:val="22"/>
          <w:szCs w:val="22"/>
        </w:rPr>
        <w:t>or</w:t>
      </w:r>
      <w:proofErr w:type="gramEnd"/>
      <w:r w:rsidR="00171223">
        <w:rPr>
          <w:sz w:val="22"/>
          <w:szCs w:val="22"/>
        </w:rPr>
        <w:t xml:space="preserve">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Pr>
          <w:sz w:val="22"/>
          <w:szCs w:val="22"/>
        </w:rPr>
        <w:t>These types of studies provided important proofs of concepts that distributional learning is broadly compatible with the available data. They do, however, provide rather weak tests of the hypothesis that distributional learning is the</w:t>
      </w:r>
      <w:r>
        <w:rPr>
          <w:i/>
          <w:iCs/>
          <w:sz w:val="22"/>
          <w:szCs w:val="22"/>
        </w:rPr>
        <w:t xml:space="preserve"> </w:t>
      </w:r>
      <w:r>
        <w:rPr>
          <w:sz w:val="22"/>
          <w:szCs w:val="22"/>
        </w:rPr>
        <w:t xml:space="preserve">core mechanism underlying rapid changes in speech perception (a hypothesis that has been explicitly called into question). As others have pointed out long before us (e.g., Newell; Platt; Yarkoni; etc.), there a times in a field when binary tests like those in 2 and 3 above (what Newell calls the “game of 20 questions”) 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commentRangeStart w:id="3"/>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w:t>
      </w:r>
      <w:proofErr w:type="gramStart"/>
      <w:r w:rsidR="00171223" w:rsidRPr="00171223">
        <w:rPr>
          <w:sz w:val="22"/>
          <w:szCs w:val="22"/>
          <w:u w:val="single"/>
        </w:rPr>
        <w:t>actually assess</w:t>
      </w:r>
      <w:proofErr w:type="gramEnd"/>
      <w:r w:rsidR="00171223" w:rsidRPr="00171223">
        <w:rPr>
          <w:sz w:val="22"/>
          <w:szCs w:val="22"/>
          <w:u w:val="single"/>
        </w:rPr>
        <w:t xml:space="preserve">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6D255913"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exposure and test stimulus.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16D4243"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 xml:space="preserve">model of adaptive speech </w:t>
      </w:r>
      <w:r w:rsidR="007E6A5E">
        <w:rPr>
          <w:sz w:val="22"/>
          <w:szCs w:val="22"/>
        </w:rPr>
        <w:lastRenderedPageBreak/>
        <w:t>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 The model is constrained to have prior beliefs that have to match the phonetic distributions experienced by a ‘typical’ listener (as estimated from a phonetic database of US English</w:t>
      </w:r>
      <w:proofErr w:type="gramStart"/>
      <w:r w:rsidR="00281DDD">
        <w:rPr>
          <w:sz w:val="22"/>
          <w:szCs w:val="22"/>
        </w:rPr>
        <w:t>), and</w:t>
      </w:r>
      <w:proofErr w:type="gramEnd"/>
      <w:r w:rsidR="00281DDD">
        <w:rPr>
          <w:sz w:val="22"/>
          <w:szCs w:val="22"/>
        </w:rPr>
        <w:t xml:space="preserve">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r w:rsidR="00281DDD">
        <w:rPr>
          <w:rStyle w:val="FootnoteReference"/>
          <w:sz w:val="22"/>
          <w:szCs w:val="22"/>
        </w:rPr>
        <w:footnoteReference w:id="1"/>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62059AF1" w14:textId="6A6D5F13" w:rsidR="007C2F75" w:rsidRPr="007C2F75" w:rsidRDefault="000A00C6" w:rsidP="007C2F75">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r w:rsidR="0065727F">
        <w:rPr>
          <w:sz w:val="22"/>
          <w:szCs w:val="22"/>
        </w:rPr>
        <w:t xml:space="preserve">we return to this point in the discussion. </w:t>
      </w:r>
      <w:commentRangeEnd w:id="4"/>
      <w:r w:rsidR="003436AD">
        <w:rPr>
          <w:rStyle w:val="CommentReference"/>
        </w:rPr>
        <w:commentReference w:id="4"/>
      </w:r>
      <w:r w:rsidR="007C2F75">
        <w:rPr>
          <w:sz w:val="22"/>
          <w:szCs w:val="22"/>
        </w:rPr>
        <w:t>This change is also reflected in the updated title “</w:t>
      </w:r>
      <w:r w:rsidR="007C2F75" w:rsidRPr="007C2F75">
        <w:rPr>
          <w:sz w:val="22"/>
          <w:szCs w:val="22"/>
        </w:rPr>
        <w:t>Learning to understand an unfamiliar talker:</w:t>
      </w:r>
      <w:r w:rsidR="007C2F75" w:rsidRPr="007C2F75">
        <w:rPr>
          <w:sz w:val="22"/>
          <w:szCs w:val="22"/>
        </w:rPr>
        <w:t xml:space="preserve"> </w:t>
      </w:r>
      <w:r w:rsidR="007C2F75" w:rsidRPr="007C2F75">
        <w:rPr>
          <w:sz w:val="22"/>
          <w:szCs w:val="22"/>
        </w:rPr>
        <w:t>Testing distributional learning as a model of rapid adaptive speech perception</w:t>
      </w:r>
      <w:r w:rsidR="007C2F75">
        <w:rPr>
          <w:sz w:val="22"/>
          <w:szCs w:val="22"/>
        </w:rPr>
        <w:t>”</w:t>
      </w:r>
    </w:p>
    <w:p w14:paraId="74C9CFBA" w14:textId="4FD91737" w:rsidR="001128C4" w:rsidRPr="001128C4" w:rsidRDefault="0065727F" w:rsidP="001128C4">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beyond just research on adaptive speech perception.</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1072C327" w14:textId="7968C712" w:rsidR="001128C4" w:rsidRDefault="001128C4" w:rsidP="0065727F">
      <w:pPr>
        <w:pStyle w:val="ListParagraph"/>
        <w:numPr>
          <w:ilvl w:val="1"/>
          <w:numId w:val="57"/>
        </w:numPr>
        <w:ind w:left="720"/>
        <w:rPr>
          <w:sz w:val="22"/>
          <w:szCs w:val="22"/>
        </w:rPr>
      </w:pPr>
      <w:r>
        <w:rPr>
          <w:sz w:val="22"/>
          <w:szCs w:val="22"/>
        </w:rPr>
        <w:t>We are clearer about what is and what is not known about the different predictions (following requests from R2 &amp; R3). We also highlight that existing evidence for predictions 1 and 2 has come from separate paradigms that differ quite a bit in the assumption they make, and that may or may not reflect the same underlying mechanisms (as per R3).</w:t>
      </w:r>
    </w:p>
    <w:p w14:paraId="35EEAA7E" w14:textId="40EAF2D6"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5"/>
      <w:r>
        <w:rPr>
          <w:sz w:val="22"/>
          <w:szCs w:val="22"/>
        </w:rPr>
        <w:t xml:space="preserve">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302047">
        <w:rPr>
          <w:sz w:val="22"/>
          <w:szCs w:val="22"/>
          <w:highlight w:val="yellow"/>
        </w:rPr>
        <w:t>R3</w:t>
      </w:r>
      <w:r w:rsidR="00302047">
        <w:rPr>
          <w:sz w:val="22"/>
          <w:szCs w:val="22"/>
        </w:rPr>
        <w:t>).</w:t>
      </w:r>
      <w:commentRangeEnd w:id="5"/>
      <w:r w:rsidR="003436AD">
        <w:rPr>
          <w:rStyle w:val="CommentReference"/>
        </w:rPr>
        <w:commentReference w:id="5"/>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6"/>
      <w:r>
        <w:rPr>
          <w:sz w:val="22"/>
          <w:szCs w:val="22"/>
        </w:rPr>
        <w:t xml:space="preserve"> …</w:t>
      </w:r>
      <w:commentRangeEnd w:id="6"/>
      <w:r>
        <w:rPr>
          <w:rStyle w:val="CommentReference"/>
        </w:rPr>
        <w:commentReference w:id="6"/>
      </w:r>
      <w:r>
        <w:rPr>
          <w:sz w:val="22"/>
          <w:szCs w:val="22"/>
        </w:rPr>
        <w:t>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lastRenderedPageBreak/>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7"/>
      <w:r w:rsidRPr="003310CA">
        <w:rPr>
          <w:rFonts w:ascii="Times New Roman" w:hAnsi="Times New Roman"/>
          <w:color w:val="00B050"/>
          <w:sz w:val="22"/>
          <w:szCs w:val="22"/>
        </w:rPr>
        <w:t>we further elaborate on the link to recent sociolinguistic research that the reviewer kindly made us aware of.</w:t>
      </w:r>
      <w:commentRangeEnd w:id="7"/>
      <w:r w:rsidR="00BA35F9" w:rsidRPr="003310CA">
        <w:rPr>
          <w:rStyle w:val="CommentReference"/>
          <w:color w:val="00B050"/>
        </w:rPr>
        <w:commentReference w:id="7"/>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lastRenderedPageBreak/>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lastRenderedPageBreak/>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w:t>
      </w:r>
      <w:r w:rsidRPr="00714D5D">
        <w:rPr>
          <w:rFonts w:ascii="Times New Roman" w:hAnsi="Times New Roman"/>
          <w:color w:val="00B050"/>
          <w:sz w:val="22"/>
          <w:szCs w:val="22"/>
        </w:rPr>
        <w:lastRenderedPageBreak/>
        <w:t xml:space="preserve">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 xml:space="preserve">In the figure the reviewer referred to, this </w:t>
      </w:r>
      <w:r w:rsidR="00E877AE" w:rsidRPr="00E877AE">
        <w:rPr>
          <w:rFonts w:ascii="Times New Roman" w:hAnsi="Times New Roman"/>
          <w:color w:val="00B050"/>
          <w:sz w:val="22"/>
          <w:szCs w:val="22"/>
        </w:rPr>
        <w:lastRenderedPageBreak/>
        <w:t>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proofErr w:type="gramStart"/>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w:t>
      </w:r>
      <w:proofErr w:type="gramEnd"/>
      <w:r w:rsidR="00872F3E">
        <w:rPr>
          <w:rFonts w:ascii="Times New Roman" w:hAnsi="Times New Roman"/>
          <w:color w:val="00B050"/>
          <w:sz w:val="22"/>
          <w:szCs w:val="22"/>
        </w:rPr>
        <w:t xml:space="preserve">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lastRenderedPageBreak/>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 xml:space="preserve">would the paper be published if </w:t>
      </w:r>
      <w:proofErr w:type="gramStart"/>
      <w:r w:rsidR="00872F3E" w:rsidRPr="00872F3E">
        <w:rPr>
          <w:rFonts w:ascii="Times New Roman" w:hAnsi="Times New Roman"/>
          <w:color w:val="00B050"/>
          <w:sz w:val="22"/>
          <w:szCs w:val="22"/>
        </w:rPr>
        <w:t>we</w:t>
      </w:r>
      <w:proofErr w:type="gramEnd"/>
      <w:r w:rsidR="00872F3E" w:rsidRPr="00872F3E">
        <w:rPr>
          <w:rFonts w:ascii="Times New Roman" w:hAnsi="Times New Roman"/>
          <w:color w:val="00B050"/>
          <w:sz w:val="22"/>
          <w:szCs w:val="22"/>
        </w:rPr>
        <w:t xml:space="preserv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w:t>
      </w:r>
      <w:r w:rsidRPr="00423B7C">
        <w:rPr>
          <w:rFonts w:ascii="Times New Roman" w:hAnsi="Times New Roman"/>
          <w:sz w:val="22"/>
          <w:szCs w:val="22"/>
        </w:rPr>
        <w:lastRenderedPageBreak/>
        <w:t xml:space="preserve">this by providing a very clear view of what the subjects "should" be doing. That's probably the most compelling aspect of the paper. But to get there you </w:t>
      </w:r>
      <w:commentRangeStart w:id="8"/>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commentRangeEnd w:id="8"/>
      <w:r w:rsidR="00872F3E">
        <w:rPr>
          <w:rStyle w:val="CommentReference"/>
        </w:rPr>
        <w:commentReference w:id="8"/>
      </w:r>
    </w:p>
    <w:p w14:paraId="6D190A09" w14:textId="77777777" w:rsidR="00423B7C" w:rsidRDefault="00423B7C" w:rsidP="00423B7C">
      <w:pPr>
        <w:ind w:firstLine="0"/>
        <w:rPr>
          <w:rFonts w:ascii="Times New Roman" w:hAnsi="Times New Roman"/>
          <w:sz w:val="22"/>
          <w:szCs w:val="22"/>
        </w:rPr>
      </w:pPr>
    </w:p>
    <w:p w14:paraId="722B372F" w14:textId="7C99053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main part of letter).</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763BCE" w:rsidRPr="00763BCE">
        <w:rPr>
          <w:rFonts w:ascii="Times New Roman" w:hAnsi="Times New Roman"/>
          <w:color w:val="00B050"/>
          <w:sz w:val="22"/>
          <w:szCs w:val="22"/>
        </w:rPr>
        <w:t>is the one of primary interest to us. But it’s basically impossible to test that prediction without also testing predictions 1 and 2a-b over an incremental paradigm (and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w:t>
      </w:r>
      <w:proofErr w:type="gramStart"/>
      <w:r w:rsidR="00872F3E" w:rsidRPr="00872F3E">
        <w:rPr>
          <w:rFonts w:ascii="Times New Roman" w:hAnsi="Times New Roman"/>
          <w:color w:val="00B050"/>
          <w:sz w:val="22"/>
          <w:szCs w:val="22"/>
          <w:u w:val="single"/>
        </w:rPr>
        <w:t>a number of</w:t>
      </w:r>
      <w:proofErr w:type="gramEnd"/>
      <w:r w:rsidR="00872F3E" w:rsidRPr="00872F3E">
        <w:rPr>
          <w:rFonts w:ascii="Times New Roman" w:hAnsi="Times New Roman"/>
          <w:color w:val="00B050"/>
          <w:sz w:val="22"/>
          <w:szCs w:val="22"/>
          <w:u w:val="single"/>
        </w:rPr>
        <w:t xml:space="preserve">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 xml:space="preserve">have quite a </w:t>
      </w:r>
      <w:r w:rsidRPr="0079444D">
        <w:rPr>
          <w:rFonts w:ascii="Times New Roman" w:hAnsi="Times New Roman"/>
          <w:color w:val="00B050"/>
          <w:sz w:val="22"/>
          <w:szCs w:val="22"/>
        </w:rPr>
        <w:lastRenderedPageBreak/>
        <w:t>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6BD6DC3B"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 xml:space="preserve">That is correct.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w:t>
      </w:r>
      <w:proofErr w:type="gramStart"/>
      <w:r w:rsidRPr="00034F40">
        <w:rPr>
          <w:rFonts w:ascii="Times New Roman" w:hAnsi="Times New Roman"/>
          <w:color w:val="00B050"/>
          <w:sz w:val="22"/>
          <w:szCs w:val="22"/>
          <w:u w:val="single"/>
        </w:rPr>
        <w:t>ultimate goal</w:t>
      </w:r>
      <w:proofErr w:type="gramEnd"/>
      <w:r w:rsidRPr="00034F40">
        <w:rPr>
          <w:rFonts w:ascii="Times New Roman" w:hAnsi="Times New Roman"/>
          <w:color w:val="00B050"/>
          <w:sz w:val="22"/>
          <w:szCs w:val="22"/>
          <w:u w:val="single"/>
        </w:rPr>
        <w:t xml:space="preserve">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Pr="00DF0024"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DF0024">
        <w:rPr>
          <w:rFonts w:ascii="Times New Roman" w:hAnsi="Times New Roman"/>
          <w:sz w:val="22"/>
          <w:szCs w:val="22"/>
        </w:rPr>
        <w:t>fairly standard</w:t>
      </w:r>
      <w:proofErr w:type="gramEnd"/>
      <w:r w:rsidRPr="00DF0024">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530C2398" w14:textId="020AEA44"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This </w:t>
      </w:r>
      <w:r w:rsidRPr="00DF0024">
        <w:rPr>
          <w:rFonts w:ascii="Times New Roman" w:hAnsi="Times New Roman"/>
          <w:i/>
          <w:iCs/>
          <w:color w:val="00B050"/>
          <w:sz w:val="22"/>
          <w:szCs w:val="22"/>
        </w:rPr>
        <w:t>is</w:t>
      </w:r>
      <w:r w:rsidRPr="00DF0024">
        <w:rPr>
          <w:rFonts w:ascii="Times New Roman" w:hAnsi="Times New Roman"/>
          <w:color w:val="00B050"/>
          <w:sz w:val="22"/>
          <w:szCs w:val="22"/>
        </w:rPr>
        <w:t xml:space="preserve"> early in the paper, and we do not want to side-track our readers too much. But we agree with the reviewer that it’s good to avoid tropes. </w:t>
      </w:r>
      <w:r w:rsidRPr="00DF0024">
        <w:rPr>
          <w:rFonts w:ascii="Times New Roman" w:hAnsi="Times New Roman"/>
          <w:color w:val="00B050"/>
          <w:sz w:val="22"/>
          <w:szCs w:val="22"/>
          <w:u w:val="single"/>
        </w:rPr>
        <w:t xml:space="preserve">We have changed the sentence to “healthy young adult listeners …”.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Thanks. </w:t>
      </w:r>
      <w:commentRangeStart w:id="9"/>
      <w:r w:rsidRPr="00D800AA">
        <w:rPr>
          <w:rFonts w:ascii="Times New Roman" w:hAnsi="Times New Roman"/>
          <w:color w:val="00B050"/>
          <w:sz w:val="22"/>
          <w:szCs w:val="22"/>
        </w:rPr>
        <w:t>We have followed the reviewer’s suggestion.</w:t>
      </w:r>
      <w:commentRangeEnd w:id="9"/>
      <w:r w:rsidR="00DF0024">
        <w:rPr>
          <w:rStyle w:val="CommentReference"/>
        </w:rPr>
        <w:commentReference w:id="9"/>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4980D32"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w:t>
      </w:r>
      <w:r w:rsidRPr="00025EB9">
        <w:rPr>
          <w:rFonts w:ascii="Times New Roman" w:hAnsi="Times New Roman"/>
          <w:color w:val="00B050"/>
          <w:sz w:val="22"/>
          <w:szCs w:val="22"/>
        </w:rPr>
        <w:lastRenderedPageBreak/>
        <w:t xml:space="preserve">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0A9DE3EC"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e.g. Clayards et al., 2008; K&amp;J2016;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w:t>
      </w:r>
      <w:proofErr w:type="gramStart"/>
      <w:r w:rsidRPr="00C30624">
        <w:rPr>
          <w:rFonts w:ascii="Times New Roman" w:hAnsi="Times New Roman"/>
          <w:sz w:val="22"/>
          <w:szCs w:val="22"/>
        </w:rPr>
        <w:t>it is clear that there</w:t>
      </w:r>
      <w:proofErr w:type="gramEnd"/>
      <w:r w:rsidRPr="00C30624">
        <w:rPr>
          <w:rFonts w:ascii="Times New Roman" w:hAnsi="Times New Roman"/>
          <w:sz w:val="22"/>
          <w:szCs w:val="22"/>
        </w:rPr>
        <w:t xml:space="preserv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w:t>
      </w:r>
      <w:proofErr w:type="gramStart"/>
      <w:r w:rsidRPr="00C30624">
        <w:rPr>
          <w:rFonts w:ascii="Times New Roman" w:hAnsi="Times New Roman"/>
          <w:sz w:val="22"/>
          <w:szCs w:val="22"/>
        </w:rPr>
        <w:t>fairly dramatic</w:t>
      </w:r>
      <w:proofErr w:type="gramEnd"/>
      <w:r w:rsidRPr="00C30624">
        <w:rPr>
          <w:rFonts w:ascii="Times New Roman" w:hAnsi="Times New Roman"/>
          <w:sz w:val="22"/>
          <w:szCs w:val="22"/>
        </w:rPr>
        <w:t xml:space="preserve">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w:t>
      </w:r>
      <w:proofErr w:type="gramStart"/>
      <w:r w:rsidR="00C30624">
        <w:rPr>
          <w:rFonts w:ascii="Times New Roman" w:hAnsi="Times New Roman"/>
          <w:color w:val="00B050"/>
          <w:sz w:val="22"/>
          <w:szCs w:val="22"/>
        </w:rPr>
        <w:t>in particular,</w:t>
      </w:r>
      <w:proofErr w:type="gramEnd"/>
      <w:r w:rsidR="00C30624">
        <w:rPr>
          <w:rFonts w:ascii="Times New Roman" w:hAnsi="Times New Roman"/>
          <w:color w:val="00B050"/>
          <w:sz w:val="22"/>
          <w:szCs w:val="22"/>
        </w:rPr>
        <w:t xml:space="preserve">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5F8E49CF" w14:textId="2E2858EC" w:rsidR="00C30624" w:rsidRPr="00C56C6B" w:rsidRDefault="00C30624" w:rsidP="00C30624">
      <w:pPr>
        <w:ind w:firstLine="0"/>
        <w:rPr>
          <w:rFonts w:ascii="Times New Roman" w:hAnsi="Times New Roman"/>
          <w:color w:val="00B050"/>
          <w:sz w:val="22"/>
          <w:szCs w:val="22"/>
        </w:rPr>
      </w:pPr>
      <w:r>
        <w:rPr>
          <w:rFonts w:ascii="Times New Roman" w:hAnsi="Times New Roman"/>
          <w:color w:val="00B050"/>
          <w:sz w:val="22"/>
          <w:szCs w:val="22"/>
        </w:rPr>
        <w:t>Perhaps most directly relevant to the reviewer’s comment is</w:t>
      </w:r>
      <w:r w:rsidRPr="00C56C6B">
        <w:rPr>
          <w:rFonts w:ascii="Times New Roman" w:hAnsi="Times New Roman"/>
          <w:color w:val="00B050"/>
          <w:sz w:val="22"/>
          <w:szCs w:val="22"/>
        </w:rPr>
        <w:t xml:space="preserve"> Kleinschmidt et al (2015)</w:t>
      </w:r>
      <w:r>
        <w:rPr>
          <w:rFonts w:ascii="Times New Roman" w:hAnsi="Times New Roman"/>
          <w:color w:val="00B050"/>
          <w:sz w:val="22"/>
          <w:szCs w:val="22"/>
        </w:rPr>
        <w:t>. They</w:t>
      </w:r>
      <w:r w:rsidRPr="00C56C6B">
        <w:rPr>
          <w:rFonts w:ascii="Times New Roman" w:hAnsi="Times New Roman"/>
          <w:i/>
          <w:iCs/>
          <w:color w:val="00B050"/>
          <w:sz w:val="22"/>
          <w:szCs w:val="22"/>
        </w:rPr>
        <w:t xml:space="preserve"> </w:t>
      </w:r>
      <w:r>
        <w:rPr>
          <w:rFonts w:ascii="Times New Roman" w:hAnsi="Times New Roman"/>
          <w:i/>
          <w:iCs/>
          <w:color w:val="00B050"/>
          <w:sz w:val="22"/>
          <w:szCs w:val="22"/>
        </w:rPr>
        <w:t xml:space="preserve">directly </w:t>
      </w:r>
      <w:r w:rsidRPr="00C56C6B">
        <w:rPr>
          <w:rFonts w:ascii="Times New Roman" w:hAnsi="Times New Roman"/>
          <w:i/>
          <w:iCs/>
          <w:color w:val="00B050"/>
          <w:sz w:val="22"/>
          <w:szCs w:val="22"/>
        </w:rPr>
        <w:t>compare</w:t>
      </w:r>
      <w:r>
        <w:rPr>
          <w:rFonts w:ascii="Times New Roman" w:hAnsi="Times New Roman"/>
          <w:i/>
          <w:iCs/>
          <w:color w:val="00B050"/>
          <w:sz w:val="22"/>
          <w:szCs w:val="22"/>
        </w:rPr>
        <w:t>d</w:t>
      </w:r>
      <w:r w:rsidRPr="00C56C6B">
        <w:rPr>
          <w:rFonts w:ascii="Times New Roman" w:hAnsi="Times New Roman"/>
          <w:i/>
          <w:iCs/>
          <w:color w:val="00B050"/>
          <w:sz w:val="22"/>
          <w:szCs w:val="22"/>
        </w:rPr>
        <w:t xml:space="preserve"> </w:t>
      </w:r>
      <w:r w:rsidRPr="00C56C6B">
        <w:rPr>
          <w:rFonts w:ascii="Times New Roman" w:hAnsi="Times New Roman"/>
          <w:color w:val="00B050"/>
          <w:sz w:val="22"/>
          <w:szCs w:val="22"/>
        </w:rPr>
        <w:t xml:space="preserve">fully </w:t>
      </w:r>
      <w:proofErr w:type="spellStart"/>
      <w:r w:rsidRPr="00C56C6B">
        <w:rPr>
          <w:rFonts w:ascii="Times New Roman" w:hAnsi="Times New Roman"/>
          <w:color w:val="00B050"/>
          <w:sz w:val="22"/>
          <w:szCs w:val="22"/>
        </w:rPr>
        <w:t>unlabelled</w:t>
      </w:r>
      <w:proofErr w:type="spellEnd"/>
      <w:r w:rsidRPr="00C56C6B">
        <w:rPr>
          <w:rFonts w:ascii="Times New Roman" w:hAnsi="Times New Roman"/>
          <w:color w:val="00B050"/>
          <w:sz w:val="22"/>
          <w:szCs w:val="22"/>
        </w:rPr>
        <w:t xml:space="preserve"> exposure to semi-labeled exposure (like ours) using a VOT shift paradigm. They do not find any difference between the two conditions</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r>
        <w:rPr>
          <w:rFonts w:ascii="Times New Roman" w:hAnsi="Times New Roman"/>
          <w:color w:val="00B050"/>
          <w:sz w:val="22"/>
          <w:szCs w:val="22"/>
        </w:rPr>
        <w:t xml:space="preserve"> </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 xml:space="preserve">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D83D95">
        <w:rPr>
          <w:rFonts w:ascii="Times New Roman" w:hAnsi="Times New Roman"/>
          <w:sz w:val="22"/>
          <w:szCs w:val="22"/>
        </w:rPr>
        <w:t>actually discussed</w:t>
      </w:r>
      <w:proofErr w:type="gramEnd"/>
      <w:r w:rsidRPr="00D83D95">
        <w:rPr>
          <w:rFonts w:ascii="Times New Roman" w:hAnsi="Times New Roman"/>
          <w:sz w:val="22"/>
          <w:szCs w:val="22"/>
        </w:rPr>
        <w:t xml:space="preserve">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14A049CE" w14:textId="70E44695" w:rsidR="003F0D25" w:rsidRDefault="00D83D95" w:rsidP="00423B7C">
      <w:pPr>
        <w:ind w:firstLine="0"/>
        <w:rPr>
          <w:rFonts w:ascii="Times New Roman" w:hAnsi="Times New Roman"/>
          <w:color w:val="00B050"/>
          <w:sz w:val="22"/>
          <w:szCs w:val="22"/>
        </w:rPr>
      </w:pPr>
      <w:commentRangeStart w:id="10"/>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Pr>
          <w:rFonts w:ascii="Times New Roman" w:hAnsi="Times New Roman"/>
          <w:color w:val="00B050"/>
          <w:sz w:val="22"/>
          <w:szCs w:val="22"/>
        </w:rPr>
        <w:t>That is why discuss those paradigms separately in the general discussion (as we now anticipate in the introduction).</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The reviewer is also correct that considerations about the pros and cons of different paradigms informed our own choices.</w:t>
      </w:r>
    </w:p>
    <w:p w14:paraId="73AFC331" w14:textId="77777777" w:rsidR="003F0D25" w:rsidRDefault="003F0D25" w:rsidP="00423B7C">
      <w:pPr>
        <w:ind w:firstLine="0"/>
        <w:rPr>
          <w:rFonts w:ascii="Times New Roman" w:hAnsi="Times New Roman"/>
          <w:color w:val="00B050"/>
          <w:sz w:val="22"/>
          <w:szCs w:val="22"/>
        </w:rPr>
      </w:pPr>
    </w:p>
    <w:p w14:paraId="2E1A35EE" w14:textId="2BDC6903" w:rsidR="003F0D25"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 xml:space="preserve">We do, however, not think that a discussion of the paradigms </w:t>
      </w:r>
      <w:r w:rsidR="003F0D25">
        <w:rPr>
          <w:rFonts w:ascii="Times New Roman" w:hAnsi="Times New Roman"/>
          <w:color w:val="00B050"/>
          <w:sz w:val="22"/>
          <w:szCs w:val="22"/>
        </w:rPr>
        <w:t>would be</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advisable</w:t>
      </w:r>
      <w:r w:rsidRPr="00D83D95">
        <w:rPr>
          <w:rFonts w:ascii="Times New Roman" w:hAnsi="Times New Roman"/>
          <w:color w:val="00B050"/>
          <w:sz w:val="22"/>
          <w:szCs w:val="22"/>
        </w:rPr>
        <w:t xml:space="preserve"> so early in the paper.</w:t>
      </w:r>
      <w:r>
        <w:rPr>
          <w:rFonts w:ascii="Times New Roman" w:hAnsi="Times New Roman"/>
          <w:color w:val="00B050"/>
          <w:sz w:val="22"/>
          <w:szCs w:val="22"/>
        </w:rPr>
        <w:t xml:space="preserve"> </w:t>
      </w:r>
      <w:r w:rsidR="0077653A">
        <w:rPr>
          <w:rFonts w:ascii="Times New Roman" w:hAnsi="Times New Roman"/>
          <w:color w:val="00B050"/>
          <w:sz w:val="22"/>
          <w:szCs w:val="22"/>
        </w:rPr>
        <w:t>Such a revision</w:t>
      </w:r>
      <w:r w:rsidR="003F0D25">
        <w:rPr>
          <w:rFonts w:ascii="Times New Roman" w:hAnsi="Times New Roman"/>
          <w:color w:val="00B050"/>
          <w:sz w:val="22"/>
          <w:szCs w:val="22"/>
        </w:rPr>
        <w:t xml:space="preserve"> would perhaps speak to </w:t>
      </w:r>
      <w:r w:rsidR="0077653A">
        <w:rPr>
          <w:rFonts w:ascii="Times New Roman" w:hAnsi="Times New Roman"/>
          <w:color w:val="00B050"/>
          <w:sz w:val="22"/>
          <w:szCs w:val="22"/>
        </w:rPr>
        <w:t xml:space="preserve">some </w:t>
      </w:r>
      <w:r w:rsidR="003F0D25">
        <w:rPr>
          <w:rFonts w:ascii="Times New Roman" w:hAnsi="Times New Roman"/>
          <w:color w:val="00B050"/>
          <w:sz w:val="22"/>
          <w:szCs w:val="22"/>
        </w:rPr>
        <w:t xml:space="preserve">experts in speech perception—in particular, experimenters who hold strong intuitions that these paradigms tap into fundamentally different </w:t>
      </w:r>
      <w:r w:rsidR="003F0D25">
        <w:rPr>
          <w:rFonts w:ascii="Times New Roman" w:hAnsi="Times New Roman"/>
          <w:color w:val="00B050"/>
          <w:sz w:val="22"/>
          <w:szCs w:val="22"/>
        </w:rPr>
        <w:lastRenderedPageBreak/>
        <w:t xml:space="preserve">mechanisms. But it would </w:t>
      </w:r>
      <w:r w:rsidR="003F0D25" w:rsidRPr="0077653A">
        <w:rPr>
          <w:rFonts w:ascii="Times New Roman" w:hAnsi="Times New Roman"/>
          <w:color w:val="00B050"/>
          <w:sz w:val="22"/>
          <w:szCs w:val="22"/>
          <w:u w:val="single"/>
        </w:rPr>
        <w:t xml:space="preserve">risk getting lost in detail, while missing the bigger </w:t>
      </w:r>
      <w:r w:rsidR="0077653A" w:rsidRPr="0077653A">
        <w:rPr>
          <w:rFonts w:ascii="Times New Roman" w:hAnsi="Times New Roman"/>
          <w:color w:val="00B050"/>
          <w:sz w:val="22"/>
          <w:szCs w:val="22"/>
          <w:u w:val="single"/>
        </w:rPr>
        <w:t>knowledge</w:t>
      </w:r>
      <w:r w:rsidR="003F0D25" w:rsidRPr="0077653A">
        <w:rPr>
          <w:rFonts w:ascii="Times New Roman" w:hAnsi="Times New Roman"/>
          <w:color w:val="00B050"/>
          <w:sz w:val="22"/>
          <w:szCs w:val="22"/>
          <w:u w:val="single"/>
        </w:rPr>
        <w:t xml:space="preserve"> gap that is holding our field back</w:t>
      </w:r>
      <w:r w:rsidR="0077653A">
        <w:rPr>
          <w:rFonts w:ascii="Times New Roman" w:hAnsi="Times New Roman"/>
          <w:color w:val="00B050"/>
          <w:sz w:val="22"/>
          <w:szCs w:val="22"/>
          <w:u w:val="single"/>
        </w:rPr>
        <w:t>, and that we seek to address</w:t>
      </w:r>
      <w:r w:rsidR="0077653A">
        <w:rPr>
          <w:rFonts w:ascii="Times New Roman" w:hAnsi="Times New Roman"/>
          <w:color w:val="00B050"/>
          <w:sz w:val="22"/>
          <w:szCs w:val="22"/>
        </w:rPr>
        <w:t>—the need for stronger tests of the existing models</w:t>
      </w:r>
      <w:r w:rsidR="003F0D25">
        <w:rPr>
          <w:rFonts w:ascii="Times New Roman" w:hAnsi="Times New Roman"/>
          <w:color w:val="00B050"/>
          <w:sz w:val="22"/>
          <w:szCs w:val="22"/>
        </w:rPr>
        <w:t xml:space="preserve">. </w:t>
      </w:r>
      <w:r w:rsidR="0077653A">
        <w:rPr>
          <w:rFonts w:ascii="Times New Roman" w:hAnsi="Times New Roman"/>
          <w:color w:val="00B050"/>
          <w:sz w:val="22"/>
          <w:szCs w:val="22"/>
        </w:rPr>
        <w:br/>
      </w:r>
      <w:r w:rsidR="0077653A">
        <w:rPr>
          <w:rFonts w:ascii="Times New Roman" w:hAnsi="Times New Roman"/>
          <w:color w:val="00B050"/>
          <w:sz w:val="22"/>
          <w:szCs w:val="22"/>
        </w:rPr>
        <w:br/>
        <w:t>(S</w:t>
      </w:r>
      <w:r w:rsidR="003F0D25">
        <w:rPr>
          <w:rFonts w:ascii="Times New Roman" w:hAnsi="Times New Roman"/>
          <w:color w:val="00B050"/>
          <w:sz w:val="22"/>
          <w:szCs w:val="22"/>
        </w:rPr>
        <w:t xml:space="preserve">everal recent Cognition papers focus </w:t>
      </w:r>
      <w:r w:rsidR="0077653A">
        <w:rPr>
          <w:rFonts w:ascii="Times New Roman" w:hAnsi="Times New Roman"/>
          <w:color w:val="00B050"/>
          <w:sz w:val="22"/>
          <w:szCs w:val="22"/>
        </w:rPr>
        <w:t xml:space="preserve">their discussion entirely </w:t>
      </w:r>
      <w:r w:rsidR="003F0D25">
        <w:rPr>
          <w:rFonts w:ascii="Times New Roman" w:hAnsi="Times New Roman"/>
          <w:color w:val="00B050"/>
          <w:sz w:val="22"/>
          <w:szCs w:val="22"/>
        </w:rPr>
        <w:t>on a single paradigm, ignoring the wealth of existing research from other paradigms that would speak to the phenomenon under study. We hope to err on the other side</w:t>
      </w:r>
      <w:r w:rsidR="0077653A">
        <w:rPr>
          <w:rFonts w:ascii="Times New Roman" w:hAnsi="Times New Roman"/>
          <w:color w:val="00B050"/>
          <w:sz w:val="22"/>
          <w:szCs w:val="22"/>
        </w:rPr>
        <w:t>, and we think that our general discussion clearly distinguishes between paradigms while not limiting itself to just one paradigm)</w:t>
      </w:r>
      <w:r w:rsidR="003F0D25">
        <w:rPr>
          <w:rFonts w:ascii="Times New Roman" w:hAnsi="Times New Roman"/>
          <w:color w:val="00B050"/>
          <w:sz w:val="22"/>
          <w:szCs w:val="22"/>
        </w:rPr>
        <w:t>.</w:t>
      </w:r>
      <w:commentRangeEnd w:id="10"/>
      <w:r w:rsidR="0077653A">
        <w:rPr>
          <w:rStyle w:val="CommentReference"/>
        </w:rPr>
        <w:commentReference w:id="10"/>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w:t>
      </w:r>
      <w:proofErr w:type="gramStart"/>
      <w:r>
        <w:rPr>
          <w:rFonts w:ascii="Times New Roman" w:hAnsi="Times New Roman"/>
          <w:color w:val="00B050"/>
          <w:sz w:val="22"/>
          <w:szCs w:val="22"/>
        </w:rPr>
        <w:t>counter-balancing</w:t>
      </w:r>
      <w:proofErr w:type="gramEnd"/>
      <w:r>
        <w:rPr>
          <w:rFonts w:ascii="Times New Roman" w:hAnsi="Times New Roman"/>
          <w:color w:val="00B050"/>
          <w:sz w:val="22"/>
          <w:szCs w:val="22"/>
        </w:rPr>
        <w:t xml:space="preserve">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w:t>
      </w:r>
      <w:proofErr w:type="gramStart"/>
      <w:r w:rsidR="00F61351">
        <w:rPr>
          <w:rFonts w:ascii="Times New Roman" w:hAnsi="Times New Roman"/>
          <w:color w:val="00B050"/>
          <w:sz w:val="22"/>
          <w:szCs w:val="22"/>
        </w:rPr>
        <w:t>all of</w:t>
      </w:r>
      <w:proofErr w:type="gramEnd"/>
      <w:r w:rsidR="00F61351">
        <w:rPr>
          <w:rFonts w:ascii="Times New Roman" w:hAnsi="Times New Roman"/>
          <w:color w:val="00B050"/>
          <w:sz w:val="22"/>
          <w:szCs w:val="22"/>
        </w:rPr>
        <w:t xml:space="preserve">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w:t>
      </w:r>
      <w:proofErr w:type="gramStart"/>
      <w:r w:rsidRPr="000E1C44">
        <w:rPr>
          <w:rFonts w:ascii="Times New Roman" w:hAnsi="Times New Roman"/>
          <w:color w:val="00B050"/>
          <w:sz w:val="22"/>
          <w:szCs w:val="22"/>
        </w:rPr>
        <w:t xml:space="preserve">In particular, </w:t>
      </w:r>
      <w:r w:rsidRPr="008F4424">
        <w:rPr>
          <w:rFonts w:ascii="Times New Roman" w:hAnsi="Times New Roman"/>
          <w:color w:val="00B050"/>
          <w:sz w:val="22"/>
          <w:szCs w:val="22"/>
          <w:u w:val="single"/>
        </w:rPr>
        <w:t>we</w:t>
      </w:r>
      <w:proofErr w:type="gramEnd"/>
      <w:r w:rsidRPr="008F4424">
        <w:rPr>
          <w:rFonts w:ascii="Times New Roman" w:hAnsi="Times New Roman"/>
          <w:color w:val="00B050"/>
          <w:sz w:val="22"/>
          <w:szCs w:val="22"/>
          <w:u w:val="single"/>
        </w:rPr>
        <w:t xml:space="preserv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This mixture formulation is computationally more stable (better convergence) </w:t>
      </w:r>
      <w:proofErr w:type="gramStart"/>
      <w:r w:rsidRPr="000E1C44">
        <w:rPr>
          <w:rFonts w:ascii="Times New Roman" w:hAnsi="Times New Roman"/>
          <w:color w:val="00B050"/>
          <w:sz w:val="22"/>
          <w:szCs w:val="22"/>
        </w:rPr>
        <w:t>and also</w:t>
      </w:r>
      <w:proofErr w:type="gramEnd"/>
      <w:r w:rsidRPr="000E1C44">
        <w:rPr>
          <w:rFonts w:ascii="Times New Roman" w:hAnsi="Times New Roman"/>
          <w:color w:val="00B050"/>
          <w:sz w:val="22"/>
          <w:szCs w:val="22"/>
        </w:rPr>
        <w:t xml:space="preserve">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11"/>
      <w:r w:rsidRPr="00A87353">
        <w:rPr>
          <w:rFonts w:ascii="Times New Roman" w:hAnsi="Times New Roman"/>
          <w:color w:val="00B050"/>
          <w:sz w:val="22"/>
          <w:szCs w:val="22"/>
        </w:rPr>
        <w:t>n. We now do so at the start of the results section.</w:t>
      </w:r>
      <w:commentRangeEnd w:id="11"/>
      <w:r w:rsidR="00E90FB5">
        <w:rPr>
          <w:rStyle w:val="CommentReference"/>
        </w:rPr>
        <w:commentReference w:id="11"/>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w:t>
      </w:r>
      <w:r w:rsidRPr="00F543CC">
        <w:rPr>
          <w:rFonts w:ascii="Times New Roman" w:hAnsi="Times New Roman"/>
          <w:color w:val="00B050"/>
          <w:sz w:val="22"/>
          <w:szCs w:val="22"/>
          <w:u w:val="single"/>
        </w:rPr>
        <w:lastRenderedPageBreak/>
        <w:t xml:space="preserve">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12"/>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12"/>
      <w:r>
        <w:rPr>
          <w:rStyle w:val="CommentReference"/>
        </w:rPr>
        <w:commentReference w:id="12"/>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5C2A70C3" w14:textId="1A191503"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We are sorry but we don’t quite see why the reviewer thinks we’re claiming that “the supervised portion is what's driving the show”? That is not what we believe</w:t>
      </w:r>
      <w:r>
        <w:rPr>
          <w:rFonts w:ascii="Times New Roman" w:hAnsi="Times New Roman"/>
          <w:color w:val="00B050"/>
          <w:sz w:val="22"/>
          <w:szCs w:val="22"/>
        </w:rPr>
        <w:t>, and it is not what we write</w:t>
      </w:r>
      <w:r w:rsidRPr="00C56C6B">
        <w:rPr>
          <w:rFonts w:ascii="Times New Roman" w:hAnsi="Times New Roman"/>
          <w:color w:val="00B050"/>
          <w:sz w:val="22"/>
          <w:szCs w:val="22"/>
        </w:rPr>
        <w:t>. Beyond the many references the reviewer provides, there is also Kleinschmidt et al (2015)</w:t>
      </w:r>
      <w:r w:rsidR="00C30624">
        <w:rPr>
          <w:rFonts w:ascii="Times New Roman" w:hAnsi="Times New Roman"/>
          <w:color w:val="00B050"/>
          <w:sz w:val="22"/>
          <w:szCs w:val="22"/>
        </w:rPr>
        <w:t xml:space="preserve">. As described above, they </w:t>
      </w:r>
      <w:r w:rsidRPr="00C56C6B">
        <w:rPr>
          <w:rFonts w:ascii="Times New Roman" w:hAnsi="Times New Roman"/>
          <w:color w:val="00B050"/>
          <w:sz w:val="22"/>
          <w:szCs w:val="22"/>
        </w:rPr>
        <w:t xml:space="preserve">do not find any difference between the </w:t>
      </w:r>
      <w:r w:rsidR="00C30624">
        <w:rPr>
          <w:rFonts w:ascii="Times New Roman" w:hAnsi="Times New Roman"/>
          <w:color w:val="00B050"/>
          <w:sz w:val="22"/>
          <w:szCs w:val="22"/>
        </w:rPr>
        <w:t>completely unsupervised and semi-supervised exposure</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34FFE22"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proofErr w:type="gramStart"/>
      <w:r w:rsidRPr="00C56C6B">
        <w:rPr>
          <w:rFonts w:ascii="Times New Roman" w:hAnsi="Times New Roman"/>
          <w:color w:val="00B050"/>
          <w:sz w:val="22"/>
          <w:szCs w:val="22"/>
          <w:u w:val="single"/>
        </w:rPr>
        <w:t>all of</w:t>
      </w:r>
      <w:proofErr w:type="gramEnd"/>
      <w:r w:rsidRPr="00C56C6B">
        <w:rPr>
          <w:rFonts w:ascii="Times New Roman" w:hAnsi="Times New Roman"/>
          <w:color w:val="00B050"/>
          <w:sz w:val="22"/>
          <w:szCs w:val="22"/>
          <w:u w:val="single"/>
        </w:rPr>
        <w:t xml:space="preserve">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Nobody has claimed that one would learn from </w:t>
      </w:r>
      <w:r w:rsidRPr="00C56C6B">
        <w:rPr>
          <w:rFonts w:ascii="Times New Roman" w:hAnsi="Times New Roman"/>
          <w:i/>
          <w:iCs/>
          <w:color w:val="00B050"/>
          <w:sz w:val="22"/>
          <w:szCs w:val="22"/>
          <w:u w:val="single"/>
        </w:rPr>
        <w:t xml:space="preserve">uninformative </w:t>
      </w:r>
      <w:r w:rsidRPr="00C56C6B">
        <w:rPr>
          <w:rFonts w:ascii="Times New Roman" w:hAnsi="Times New Roman"/>
          <w:color w:val="00B050"/>
          <w:sz w:val="22"/>
          <w:szCs w:val="22"/>
          <w:u w:val="single"/>
        </w:rPr>
        <w:t>unlabeled exposure, such as the uniform distribution of test tokens that we are discussing in the paragraph the reviewer was referring to</w:t>
      </w:r>
      <w:r w:rsidRPr="00C56C6B">
        <w:rPr>
          <w:rFonts w:ascii="Times New Roman" w:hAnsi="Times New Roman"/>
          <w:color w:val="00B050"/>
          <w:sz w:val="22"/>
          <w:szCs w:val="22"/>
        </w:rPr>
        <w:t>.</w:t>
      </w:r>
      <w:r>
        <w:rPr>
          <w:rFonts w:ascii="Times New Roman" w:hAnsi="Times New Roman"/>
          <w:color w:val="00B050"/>
          <w:sz w:val="22"/>
          <w:szCs w:val="22"/>
        </w:rPr>
        <w:t xml:space="preserve"> So, there is nothing revisionist here, and we’re not making the claim the reviewer attributes to us.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Pr="00C56C6B">
        <w:rPr>
          <w:rFonts w:ascii="Times New Roman" w:hAnsi="Times New Roman"/>
          <w:color w:val="00B050"/>
          <w:sz w:val="22"/>
          <w:szCs w:val="22"/>
          <w:highlight w:val="yellow"/>
        </w:rPr>
        <w:t>XXX</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C56C6B">
        <w:rPr>
          <w:rFonts w:ascii="Times New Roman" w:hAnsi="Times New Roman"/>
          <w:color w:val="00B050"/>
          <w:sz w:val="22"/>
          <w:szCs w:val="22"/>
        </w:rPr>
        <w:t>with regard to</w:t>
      </w:r>
      <w:proofErr w:type="gramEnd"/>
      <w:r w:rsidRPr="00C56C6B">
        <w:rPr>
          <w:rFonts w:ascii="Times New Roman" w:hAnsi="Times New Roman"/>
          <w:color w:val="00B050"/>
          <w:sz w:val="22"/>
          <w:szCs w:val="22"/>
        </w:rPr>
        <w:t xml:space="preserve">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w:t>
      </w:r>
      <w:proofErr w:type="gramStart"/>
      <w:r w:rsidR="008F4424" w:rsidRPr="00C56C6B">
        <w:rPr>
          <w:rFonts w:ascii="Times New Roman" w:hAnsi="Times New Roman"/>
          <w:color w:val="00B050"/>
          <w:sz w:val="22"/>
          <w:szCs w:val="22"/>
        </w:rPr>
        <w:t>many different ways</w:t>
      </w:r>
      <w:proofErr w:type="gramEnd"/>
      <w:r w:rsidR="008F4424" w:rsidRPr="00C56C6B">
        <w:rPr>
          <w:rFonts w:ascii="Times New Roman" w:hAnsi="Times New Roman"/>
          <w:color w:val="00B050"/>
          <w:sz w:val="22"/>
          <w:szCs w:val="22"/>
        </w:rPr>
        <w:t xml:space="preserve">.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5"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6"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7"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8" w:author="Jaeger, Florian" w:date="2025-02-17T11:49:00Z" w:initials="TJ">
    <w:p w14:paraId="5E5DF70B" w14:textId="77777777" w:rsidR="00872F3E" w:rsidRDefault="00872F3E" w:rsidP="00872F3E">
      <w:pPr>
        <w:jc w:val="left"/>
      </w:pPr>
      <w:r>
        <w:rPr>
          <w:rStyle w:val="CommentReference"/>
        </w:rPr>
        <w:annotationRef/>
      </w:r>
      <w:r>
        <w:rPr>
          <w:sz w:val="20"/>
          <w:szCs w:val="20"/>
        </w:rPr>
        <w:t>Maryann, was this cut of by accident? or did the reviewer trail off here?</w:t>
      </w:r>
    </w:p>
  </w:comment>
  <w:comment w:id="9" w:author="Jaeger, Florian" w:date="2025-02-18T12:02:00Z" w:initials="TJ">
    <w:p w14:paraId="65100169" w14:textId="77777777" w:rsidR="00DF0024" w:rsidRDefault="00DF0024" w:rsidP="00DF0024">
      <w:pPr>
        <w:jc w:val="left"/>
      </w:pPr>
      <w:r>
        <w:rPr>
          <w:rStyle w:val="CommentReference"/>
        </w:rPr>
        <w:annotationRef/>
      </w:r>
      <w:r>
        <w:rPr>
          <w:sz w:val="20"/>
          <w:szCs w:val="20"/>
        </w:rPr>
        <w:t>have we?</w:t>
      </w:r>
    </w:p>
  </w:comment>
  <w:comment w:id="10" w:author="Jaeger, Florian" w:date="2025-02-18T12:54:00Z" w:initials="TJ">
    <w:p w14:paraId="600A2EF5" w14:textId="77777777" w:rsidR="0077653A" w:rsidRDefault="0077653A" w:rsidP="0077653A">
      <w:pPr>
        <w:jc w:val="left"/>
      </w:pPr>
      <w:r>
        <w:rPr>
          <w:rStyle w:val="CommentReference"/>
        </w:rPr>
        <w:annotationRef/>
      </w:r>
      <w:r>
        <w:rPr>
          <w:sz w:val="20"/>
          <w:szCs w:val="20"/>
        </w:rPr>
        <w:t>needs work</w:t>
      </w:r>
    </w:p>
  </w:comment>
  <w:comment w:id="11" w:author="Jaeger, Florian" w:date="2025-02-17T18:27:00Z" w:initials="TJ">
    <w:p w14:paraId="519D5B49" w14:textId="1CE47CBB" w:rsidR="00E90FB5" w:rsidRDefault="00E90FB5" w:rsidP="00E90FB5">
      <w:pPr>
        <w:jc w:val="left"/>
      </w:pPr>
      <w:r>
        <w:rPr>
          <w:rStyle w:val="CommentReference"/>
        </w:rPr>
        <w:annotationRef/>
      </w:r>
      <w:r>
        <w:rPr>
          <w:sz w:val="20"/>
          <w:szCs w:val="20"/>
        </w:rPr>
        <w:t>Maryann, to do! Copy and adapt from Xie et al 21</w:t>
      </w:r>
    </w:p>
  </w:comment>
  <w:comment w:id="12"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EEDC6E1" w15:done="0"/>
  <w15:commentEx w15:paraId="5E5DF70B" w15:done="0"/>
  <w15:commentEx w15:paraId="65100169" w15:done="0"/>
  <w15:commentEx w15:paraId="600A2EF5" w15:done="0"/>
  <w15:commentEx w15:paraId="519D5B49" w15:done="0"/>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64859053" w16cex:dateUtc="2025-02-15T17:29:00Z"/>
  <w16cex:commentExtensible w16cex:durableId="6E106905" w16cex:dateUtc="2025-02-17T16:49:00Z"/>
  <w16cex:commentExtensible w16cex:durableId="5AB2630F" w16cex:dateUtc="2025-02-18T17:02:00Z"/>
  <w16cex:commentExtensible w16cex:durableId="7134C4E1" w16cex:dateUtc="2025-02-18T17:54: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EEDC6E1" w16cid:durableId="64859053"/>
  <w16cid:commentId w16cid:paraId="5E5DF70B" w16cid:durableId="6E106905"/>
  <w16cid:commentId w16cid:paraId="65100169" w16cid:durableId="5AB2630F"/>
  <w16cid:commentId w16cid:paraId="600A2EF5" w16cid:durableId="7134C4E1"/>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45026" w14:textId="77777777" w:rsidR="0010791E" w:rsidRDefault="0010791E" w:rsidP="00A70529">
      <w:r>
        <w:separator/>
      </w:r>
    </w:p>
  </w:endnote>
  <w:endnote w:type="continuationSeparator" w:id="0">
    <w:p w14:paraId="4C880948" w14:textId="77777777" w:rsidR="0010791E" w:rsidRDefault="0010791E"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03B19" w14:textId="77777777" w:rsidR="0010791E" w:rsidRDefault="0010791E" w:rsidP="00A70529">
      <w:r>
        <w:separator/>
      </w:r>
    </w:p>
  </w:footnote>
  <w:footnote w:type="continuationSeparator" w:id="0">
    <w:p w14:paraId="5A268690" w14:textId="77777777" w:rsidR="0010791E" w:rsidRDefault="0010791E" w:rsidP="00A70529">
      <w:r>
        <w:continuationSeparator/>
      </w:r>
    </w:p>
  </w:footnote>
  <w:footnote w:id="1">
    <w:p w14:paraId="631BDC03" w14:textId="4BDECFFF" w:rsidR="00281DDD" w:rsidRDefault="00281DDD">
      <w:pPr>
        <w:pStyle w:val="FootnoteText"/>
      </w:pPr>
      <w:r>
        <w:rPr>
          <w:rStyle w:val="FootnoteReference"/>
        </w:rPr>
        <w:footnoteRef/>
      </w:r>
      <w:r>
        <w:t xml:space="preserve"> T</w:t>
      </w:r>
      <w:r w:rsidRPr="00281DDD">
        <w:t>he only similar work we are aware of comes from Kleinschmidt &amp; Jaeger</w:t>
      </w:r>
      <w:r>
        <w:t xml:space="preserve"> (</w:t>
      </w:r>
      <w:r w:rsidRPr="00281DDD">
        <w:t>2015</w:t>
      </w:r>
      <w:r>
        <w:t>)</w:t>
      </w:r>
      <w:r w:rsidRPr="00281DDD">
        <w:t>, but in this work the models were not constraint by the phonetic distributions in listeners’ prior experience. Rather</w:t>
      </w:r>
      <w:r>
        <w:t xml:space="preserve"> the model contained additional degrees of freedom to ‘pick’ prior experience that fit the data. While this was an important test, it is a much weaker test than what we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D6DE5"/>
    <w:rsid w:val="000E1C44"/>
    <w:rsid w:val="000F37BF"/>
    <w:rsid w:val="000F775D"/>
    <w:rsid w:val="0010791E"/>
    <w:rsid w:val="001128C4"/>
    <w:rsid w:val="0012093D"/>
    <w:rsid w:val="001254F3"/>
    <w:rsid w:val="00143CAF"/>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A5584"/>
    <w:rsid w:val="002A71F9"/>
    <w:rsid w:val="002E5923"/>
    <w:rsid w:val="002E7A54"/>
    <w:rsid w:val="00302047"/>
    <w:rsid w:val="003046D2"/>
    <w:rsid w:val="0031592E"/>
    <w:rsid w:val="003310CA"/>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2D84"/>
    <w:rsid w:val="00706C88"/>
    <w:rsid w:val="00710D8A"/>
    <w:rsid w:val="00714D5D"/>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C2F75"/>
    <w:rsid w:val="007E6A5E"/>
    <w:rsid w:val="007F3571"/>
    <w:rsid w:val="007F3BC7"/>
    <w:rsid w:val="007F6EB7"/>
    <w:rsid w:val="0081486E"/>
    <w:rsid w:val="008168A9"/>
    <w:rsid w:val="00822AFD"/>
    <w:rsid w:val="008275DC"/>
    <w:rsid w:val="00831EFF"/>
    <w:rsid w:val="00832F83"/>
    <w:rsid w:val="00843A5A"/>
    <w:rsid w:val="00847944"/>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389"/>
    <w:rsid w:val="009B25F1"/>
    <w:rsid w:val="009B3EC8"/>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21D7"/>
    <w:rsid w:val="00A62BAA"/>
    <w:rsid w:val="00A65DE8"/>
    <w:rsid w:val="00A70529"/>
    <w:rsid w:val="00A71F8A"/>
    <w:rsid w:val="00A7548A"/>
    <w:rsid w:val="00A83458"/>
    <w:rsid w:val="00A87353"/>
    <w:rsid w:val="00AB6E07"/>
    <w:rsid w:val="00AE3C08"/>
    <w:rsid w:val="00B07C52"/>
    <w:rsid w:val="00B146BA"/>
    <w:rsid w:val="00B16EB9"/>
    <w:rsid w:val="00B20981"/>
    <w:rsid w:val="00B20D7F"/>
    <w:rsid w:val="00B6418D"/>
    <w:rsid w:val="00BA35F9"/>
    <w:rsid w:val="00BA3D4E"/>
    <w:rsid w:val="00BC2906"/>
    <w:rsid w:val="00BC3CC7"/>
    <w:rsid w:val="00BD298C"/>
    <w:rsid w:val="00BD36F6"/>
    <w:rsid w:val="00BD403A"/>
    <w:rsid w:val="00BD465B"/>
    <w:rsid w:val="00BF75CE"/>
    <w:rsid w:val="00BF7A74"/>
    <w:rsid w:val="00C05C18"/>
    <w:rsid w:val="00C2328D"/>
    <w:rsid w:val="00C23AFA"/>
    <w:rsid w:val="00C30624"/>
    <w:rsid w:val="00C35E76"/>
    <w:rsid w:val="00C56C6B"/>
    <w:rsid w:val="00C619BE"/>
    <w:rsid w:val="00C77AA6"/>
    <w:rsid w:val="00C84E65"/>
    <w:rsid w:val="00C90658"/>
    <w:rsid w:val="00C93CD6"/>
    <w:rsid w:val="00C95ADF"/>
    <w:rsid w:val="00C96534"/>
    <w:rsid w:val="00C96FB3"/>
    <w:rsid w:val="00CA196C"/>
    <w:rsid w:val="00CA3632"/>
    <w:rsid w:val="00CB2023"/>
    <w:rsid w:val="00CB3964"/>
    <w:rsid w:val="00CB5AD6"/>
    <w:rsid w:val="00CE5328"/>
    <w:rsid w:val="00CF446C"/>
    <w:rsid w:val="00D03AF2"/>
    <w:rsid w:val="00D156C3"/>
    <w:rsid w:val="00D44E24"/>
    <w:rsid w:val="00D7189C"/>
    <w:rsid w:val="00D800AA"/>
    <w:rsid w:val="00D83D95"/>
    <w:rsid w:val="00D95EE5"/>
    <w:rsid w:val="00D96167"/>
    <w:rsid w:val="00DA003F"/>
    <w:rsid w:val="00DA4676"/>
    <w:rsid w:val="00DB189D"/>
    <w:rsid w:val="00DB32B7"/>
    <w:rsid w:val="00DF0024"/>
    <w:rsid w:val="00DF6D9B"/>
    <w:rsid w:val="00E01C7C"/>
    <w:rsid w:val="00E15F8A"/>
    <w:rsid w:val="00E20179"/>
    <w:rsid w:val="00E664D3"/>
    <w:rsid w:val="00E8181F"/>
    <w:rsid w:val="00E877AE"/>
    <w:rsid w:val="00E90FB5"/>
    <w:rsid w:val="00EA30EE"/>
    <w:rsid w:val="00EA3728"/>
    <w:rsid w:val="00EB0242"/>
    <w:rsid w:val="00EB540F"/>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8357">
      <w:bodyDiv w:val="1"/>
      <w:marLeft w:val="0"/>
      <w:marRight w:val="0"/>
      <w:marTop w:val="0"/>
      <w:marBottom w:val="0"/>
      <w:divBdr>
        <w:top w:val="none" w:sz="0" w:space="0" w:color="auto"/>
        <w:left w:val="none" w:sz="0" w:space="0" w:color="auto"/>
        <w:bottom w:val="none" w:sz="0" w:space="0" w:color="auto"/>
        <w:right w:val="none" w:sz="0" w:space="0" w:color="auto"/>
      </w:divBdr>
      <w:divsChild>
        <w:div w:id="1150364905">
          <w:marLeft w:val="0"/>
          <w:marRight w:val="0"/>
          <w:marTop w:val="0"/>
          <w:marBottom w:val="0"/>
          <w:divBdr>
            <w:top w:val="none" w:sz="0" w:space="0" w:color="auto"/>
            <w:left w:val="none" w:sz="0" w:space="0" w:color="auto"/>
            <w:bottom w:val="none" w:sz="0" w:space="0" w:color="auto"/>
            <w:right w:val="none" w:sz="0" w:space="0" w:color="auto"/>
          </w:divBdr>
        </w:div>
        <w:div w:id="1975481452">
          <w:marLeft w:val="0"/>
          <w:marRight w:val="0"/>
          <w:marTop w:val="0"/>
          <w:marBottom w:val="0"/>
          <w:divBdr>
            <w:top w:val="none" w:sz="0" w:space="0" w:color="auto"/>
            <w:left w:val="none" w:sz="0" w:space="0" w:color="auto"/>
            <w:bottom w:val="none" w:sz="0" w:space="0" w:color="auto"/>
            <w:right w:val="none" w:sz="0" w:space="0" w:color="auto"/>
          </w:divBdr>
        </w:div>
        <w:div w:id="2087529939">
          <w:marLeft w:val="0"/>
          <w:marRight w:val="0"/>
          <w:marTop w:val="0"/>
          <w:marBottom w:val="0"/>
          <w:divBdr>
            <w:top w:val="none" w:sz="0" w:space="0" w:color="auto"/>
            <w:left w:val="none" w:sz="0" w:space="0" w:color="auto"/>
            <w:bottom w:val="none" w:sz="0" w:space="0" w:color="auto"/>
            <w:right w:val="none" w:sz="0" w:space="0" w:color="auto"/>
          </w:divBdr>
        </w:div>
      </w:divsChild>
    </w:div>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172257082">
      <w:bodyDiv w:val="1"/>
      <w:marLeft w:val="0"/>
      <w:marRight w:val="0"/>
      <w:marTop w:val="0"/>
      <w:marBottom w:val="0"/>
      <w:divBdr>
        <w:top w:val="none" w:sz="0" w:space="0" w:color="auto"/>
        <w:left w:val="none" w:sz="0" w:space="0" w:color="auto"/>
        <w:bottom w:val="none" w:sz="0" w:space="0" w:color="auto"/>
        <w:right w:val="none" w:sz="0" w:space="0" w:color="auto"/>
      </w:divBdr>
      <w:divsChild>
        <w:div w:id="1234464983">
          <w:marLeft w:val="0"/>
          <w:marRight w:val="0"/>
          <w:marTop w:val="0"/>
          <w:marBottom w:val="0"/>
          <w:divBdr>
            <w:top w:val="none" w:sz="0" w:space="0" w:color="auto"/>
            <w:left w:val="none" w:sz="0" w:space="0" w:color="auto"/>
            <w:bottom w:val="none" w:sz="0" w:space="0" w:color="auto"/>
            <w:right w:val="none" w:sz="0" w:space="0" w:color="auto"/>
          </w:divBdr>
        </w:div>
        <w:div w:id="488061383">
          <w:marLeft w:val="0"/>
          <w:marRight w:val="0"/>
          <w:marTop w:val="0"/>
          <w:marBottom w:val="0"/>
          <w:divBdr>
            <w:top w:val="none" w:sz="0" w:space="0" w:color="auto"/>
            <w:left w:val="none" w:sz="0" w:space="0" w:color="auto"/>
            <w:bottom w:val="none" w:sz="0" w:space="0" w:color="auto"/>
            <w:right w:val="none" w:sz="0" w:space="0" w:color="auto"/>
          </w:divBdr>
        </w:div>
        <w:div w:id="263155832">
          <w:marLeft w:val="0"/>
          <w:marRight w:val="0"/>
          <w:marTop w:val="0"/>
          <w:marBottom w:val="0"/>
          <w:divBdr>
            <w:top w:val="none" w:sz="0" w:space="0" w:color="auto"/>
            <w:left w:val="none" w:sz="0" w:space="0" w:color="auto"/>
            <w:bottom w:val="none" w:sz="0" w:space="0" w:color="auto"/>
            <w:right w:val="none" w:sz="0" w:space="0" w:color="auto"/>
          </w:divBdr>
        </w:div>
      </w:divsChild>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22</Pages>
  <Words>12321</Words>
  <Characters>70231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82388</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52</cp:revision>
  <cp:lastPrinted>2024-05-08T07:14:00Z</cp:lastPrinted>
  <dcterms:created xsi:type="dcterms:W3CDTF">2025-02-04T14:22:00Z</dcterms:created>
  <dcterms:modified xsi:type="dcterms:W3CDTF">2025-02-21T19:54:00Z</dcterms:modified>
</cp:coreProperties>
</file>