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w:t>
      </w:r>
      <w:commentRangeStart w:id="0"/>
      <w:r>
        <w:rPr>
          <w:sz w:val="22"/>
          <w:szCs w:val="22"/>
        </w:rPr>
        <w:t>R3</w:t>
      </w:r>
      <w:commentRangeEnd w:id="0"/>
      <w:r>
        <w:rPr>
          <w:rStyle w:val="CommentReference"/>
          <w:rFonts w:ascii="Janson Text" w:hAnsi="Janson Text"/>
        </w:rPr>
        <w:commentReference w:id="0"/>
      </w:r>
      <w:r>
        <w:rPr>
          <w:sz w:val="22"/>
          <w:szCs w:val="22"/>
        </w:rPr>
        <w:t>), and theoretical contributions (R</w:t>
      </w:r>
      <w:commentRangeStart w:id="1"/>
      <w:r>
        <w:rPr>
          <w:sz w:val="22"/>
          <w:szCs w:val="22"/>
        </w:rPr>
        <w:t>1</w:t>
      </w:r>
      <w:commentRangeEnd w:id="1"/>
      <w:r>
        <w:rPr>
          <w:rStyle w:val="CommentReference"/>
          <w:rFonts w:ascii="Janson Text" w:hAnsi="Janson Text"/>
        </w:rPr>
        <w:commentReference w:id="1"/>
      </w:r>
      <w:r>
        <w:rPr>
          <w:sz w:val="22"/>
          <w:szCs w:val="22"/>
        </w:rPr>
        <w:t xml:space="preserve">).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7D88AF47"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r>
        <w:rPr>
          <w:sz w:val="22"/>
          <w:szCs w:val="22"/>
        </w:rPr>
        <w:t xml:space="preserve">, in particular, </w:t>
      </w:r>
      <w:r w:rsidR="00D96167">
        <w:rPr>
          <w:sz w:val="22"/>
          <w:szCs w:val="22"/>
        </w:rPr>
        <w:t xml:space="preserve">why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differ starkly from L2 </w:t>
      </w:r>
      <w:commentRangeStart w:id="2"/>
      <w:r w:rsidR="00D96167">
        <w:rPr>
          <w:sz w:val="22"/>
          <w:szCs w:val="22"/>
        </w:rPr>
        <w:t xml:space="preserve">learning (which R2 focused on) and many other learning phenomena </w:t>
      </w:r>
      <w:r w:rsidR="003D562B">
        <w:rPr>
          <w:sz w:val="22"/>
          <w:szCs w:val="22"/>
        </w:rPr>
        <w:t xml:space="preserve">beyond speech perception </w:t>
      </w:r>
      <w:r w:rsidR="00D96167">
        <w:rPr>
          <w:sz w:val="22"/>
          <w:szCs w:val="22"/>
        </w:rPr>
        <w:t xml:space="preserve">(which R3 focused on). </w:t>
      </w:r>
      <w:commentRangeEnd w:id="2"/>
      <w:r w:rsidR="00090459">
        <w:rPr>
          <w:rStyle w:val="CommentReference"/>
          <w:rFonts w:ascii="Janson Text" w:hAnsi="Janson Text"/>
        </w:rPr>
        <w:commentReference w:id="2"/>
      </w:r>
      <w:r w:rsidR="00D96167">
        <w:rPr>
          <w:sz w:val="22"/>
          <w:szCs w:val="22"/>
        </w:rPr>
        <w:t xml:space="preserve"> </w:t>
      </w:r>
    </w:p>
    <w:p w14:paraId="5D1ADBC3" w14:textId="6F67481A"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D0CF774"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Whether exposure affects subsequent perception relative to some other exposure conditions, without any prediction about the direction of the effect (e.g., accuracy after exposure A != accuracy of after exposure B)</w:t>
      </w:r>
    </w:p>
    <w:p w14:paraId="5A5F416E" w14:textId="05CB24FC"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of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lastRenderedPageBreak/>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expectations </w:t>
      </w:r>
      <w:r>
        <w:rPr>
          <w:i/>
          <w:iCs/>
          <w:sz w:val="22"/>
          <w:szCs w:val="22"/>
        </w:rPr>
        <w:t>based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3649692C" w:rsidR="00D44E24" w:rsidRDefault="00D44E24" w:rsidP="00D44E24">
      <w:pPr>
        <w:pStyle w:val="NormalWeb"/>
        <w:spacing w:before="0" w:beforeAutospacing="0" w:after="60" w:afterAutospacing="0"/>
        <w:ind w:firstLine="357"/>
        <w:jc w:val="both"/>
        <w:rPr>
          <w:sz w:val="22"/>
          <w:szCs w:val="22"/>
        </w:rPr>
      </w:pPr>
      <w:r>
        <w:rPr>
          <w:sz w:val="22"/>
          <w:szCs w:val="22"/>
        </w:rPr>
        <w:t>A</w:t>
      </w:r>
      <w:r w:rsidR="00A65DE8">
        <w:rPr>
          <w:sz w:val="22"/>
          <w:szCs w:val="22"/>
        </w:rPr>
        <w:t xml:space="preserve">s recent reviews have outlined, most </w:t>
      </w:r>
      <w:r>
        <w:rPr>
          <w:sz w:val="22"/>
          <w:szCs w:val="22"/>
        </w:rPr>
        <w:t>existing</w:t>
      </w:r>
      <w:r w:rsidR="00A65DE8">
        <w:rPr>
          <w:sz w:val="22"/>
          <w:szCs w:val="22"/>
        </w:rPr>
        <w:t xml:space="preserve"> work</w:t>
      </w:r>
      <w:r w:rsidR="004F7E07">
        <w:rPr>
          <w:sz w:val="22"/>
          <w:szCs w:val="22"/>
        </w:rPr>
        <w:t xml:space="preserve"> </w:t>
      </w:r>
      <w:r>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conditions, </w:t>
      </w:r>
      <w:r w:rsidR="00171223">
        <w:rPr>
          <w:sz w:val="22"/>
          <w:szCs w:val="22"/>
        </w:rPr>
        <w:t xml:space="preserve">or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Pr>
          <w:sz w:val="22"/>
          <w:szCs w:val="22"/>
        </w:rPr>
        <w:t>These types of studies provided important proofs of concepts that distributional learning is broadly compatible with the available data. They do, however, provide rather weak tests of the hypothesis that distributional learning is the</w:t>
      </w:r>
      <w:r>
        <w:rPr>
          <w:i/>
          <w:iCs/>
          <w:sz w:val="22"/>
          <w:szCs w:val="22"/>
        </w:rPr>
        <w:t xml:space="preserve"> </w:t>
      </w:r>
      <w:r>
        <w:rPr>
          <w:sz w:val="22"/>
          <w:szCs w:val="22"/>
        </w:rPr>
        <w:t xml:space="preserve">core mechanism underlying rapid changes in speech perception (a hypothesis that has been explicitly called into question). As others have pointed out long before us (e.g., Newell; Platt; Yarkoni; etc.), there a times in a field when binary tests like those in 2 and 3 above (what Newell calls the “game of 20 questions”) cannot forcefully advance theory. </w:t>
      </w:r>
    </w:p>
    <w:p w14:paraId="237F5618" w14:textId="77777777" w:rsidR="007E6A5E" w:rsidRDefault="004F7E07" w:rsidP="00E664D3">
      <w:pPr>
        <w:pStyle w:val="NormalWeb"/>
        <w:spacing w:before="0" w:beforeAutospacing="0" w:after="60" w:afterAutospacing="0"/>
        <w:ind w:firstLine="357"/>
        <w:jc w:val="both"/>
        <w:rPr>
          <w:sz w:val="22"/>
          <w:szCs w:val="22"/>
        </w:rPr>
      </w:pPr>
      <w:commentRangeStart w:id="3"/>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actually assess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 xml:space="preserve">—on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actually explain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6D255913"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exposure and test stimulus.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65CEC131"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Pr>
          <w:sz w:val="22"/>
          <w:szCs w:val="22"/>
        </w:rPr>
        <w:t>also</w:t>
      </w:r>
      <w:r w:rsidR="00D96167">
        <w:rPr>
          <w:sz w:val="22"/>
          <w:szCs w:val="22"/>
        </w:rPr>
        <w:t xml:space="preserve"> have also disconfirmed some of the other predictions of distributional learning.</w:t>
      </w:r>
      <w:r w:rsidR="001564E1">
        <w:rPr>
          <w:sz w:val="22"/>
          <w:szCs w:val="22"/>
        </w:rPr>
        <w:t xml:space="preserve"> For instance, we know of no other study that predicts the 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16D4243"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 xml:space="preserve">model of adaptive speech </w:t>
      </w:r>
      <w:r w:rsidR="007E6A5E">
        <w:rPr>
          <w:sz w:val="22"/>
          <w:szCs w:val="22"/>
        </w:rPr>
        <w:lastRenderedPageBreak/>
        <w:t>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 xml:space="preserve">of this type. The model is constrained to have prior beliefs that have to match the phonetic distributions experienced by a ‘typical’ listener (as estimated from a phonetic database of US English), and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r w:rsidR="00281DDD">
        <w:rPr>
          <w:rStyle w:val="FootnoteReference"/>
          <w:sz w:val="22"/>
          <w:szCs w:val="22"/>
        </w:rPr>
        <w:footnoteReference w:id="1"/>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why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t>
      </w:r>
      <w:commentRangeEnd w:id="3"/>
      <w:r w:rsidR="00E15F8A">
        <w:rPr>
          <w:rStyle w:val="CommentReference"/>
          <w:rFonts w:ascii="Janson Text" w:hAnsi="Janson Text"/>
        </w:rPr>
        <w:commentReference w:id="3"/>
      </w:r>
      <w:r>
        <w:rPr>
          <w:sz w:val="22"/>
          <w:szCs w:val="22"/>
        </w:rPr>
        <w:t>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t>Introduction</w:t>
      </w:r>
    </w:p>
    <w:p w14:paraId="5714D1EC" w14:textId="526F664D"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4"/>
      <w:r w:rsidR="0065727F">
        <w:rPr>
          <w:sz w:val="22"/>
          <w:szCs w:val="22"/>
        </w:rPr>
        <w:t xml:space="preserve">we return to this point in the discussion. </w:t>
      </w:r>
      <w:commentRangeEnd w:id="4"/>
      <w:r w:rsidR="003436AD">
        <w:rPr>
          <w:rStyle w:val="CommentReference"/>
        </w:rPr>
        <w:commentReference w:id="4"/>
      </w:r>
    </w:p>
    <w:p w14:paraId="0C55096B" w14:textId="2CBABAE1"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 xml:space="preserve">approach by long-standing criticisms of how research in the cognitive sciences tends to proceed through a “game of 20 questions” (Newell). This motivates our goal to take a more holistic approach, developing stronger, quantitative evaluation (Westfall &amp; Yarkoni) of how distributional learning as a theory of adaptive speech perception—a contribution beyond just research on adaptive speech perception. </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35EEAA7E" w14:textId="1F730E7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2A71F9">
        <w:rPr>
          <w:sz w:val="22"/>
          <w:szCs w:val="22"/>
          <w:u w:val="single"/>
        </w:rPr>
        <w:t>this</w:t>
      </w:r>
      <w:r w:rsidR="00FC7618" w:rsidRPr="00FC7618">
        <w:rPr>
          <w:sz w:val="22"/>
          <w:szCs w:val="22"/>
          <w:u w:val="single"/>
        </w:rPr>
        <w:t xml:space="preserve">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BF75CE">
        <w:rPr>
          <w:sz w:val="22"/>
          <w:szCs w:val="22"/>
          <w:highlight w:val="yellow"/>
        </w:rPr>
        <w:t>R1 &amp; R3</w:t>
      </w:r>
      <w:r>
        <w:rPr>
          <w:sz w:val="22"/>
          <w:szCs w:val="22"/>
        </w:rPr>
        <w:t>).</w:t>
      </w:r>
    </w:p>
    <w:p w14:paraId="7DF3AAEF" w14:textId="5A7565C6"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r w:rsidRPr="00BF75CE">
        <w:rPr>
          <w:sz w:val="22"/>
          <w:szCs w:val="22"/>
          <w:highlight w:val="yellow"/>
        </w:rPr>
        <w:t>XXX</w:t>
      </w:r>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7CC49F90" w:rsidR="00BF75CE" w:rsidRDefault="00BF75CE" w:rsidP="003436AD">
      <w:pPr>
        <w:pStyle w:val="ListParagraph"/>
        <w:numPr>
          <w:ilvl w:val="1"/>
          <w:numId w:val="57"/>
        </w:numPr>
        <w:ind w:left="720"/>
        <w:rPr>
          <w:sz w:val="22"/>
          <w:szCs w:val="22"/>
        </w:rPr>
      </w:pPr>
      <w:r>
        <w:rPr>
          <w:sz w:val="22"/>
          <w:szCs w:val="22"/>
        </w:rPr>
        <w:lastRenderedPageBreak/>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w:t>
      </w:r>
      <w:commentRangeStart w:id="5"/>
      <w:r>
        <w:rPr>
          <w:sz w:val="22"/>
          <w:szCs w:val="22"/>
        </w:rPr>
        <w:t xml:space="preserve">This new section now explains the model in more detail, </w:t>
      </w:r>
      <w:r w:rsidR="00302047">
        <w:rPr>
          <w:sz w:val="22"/>
          <w:szCs w:val="22"/>
        </w:rPr>
        <w:t xml:space="preserve">and presents new tests that confirm the premature convergence result (requested by </w:t>
      </w:r>
      <w:r w:rsidR="00302047" w:rsidRPr="00302047">
        <w:rPr>
          <w:sz w:val="22"/>
          <w:szCs w:val="22"/>
          <w:highlight w:val="yellow"/>
        </w:rPr>
        <w:t>R3</w:t>
      </w:r>
      <w:r w:rsidR="00302047">
        <w:rPr>
          <w:sz w:val="22"/>
          <w:szCs w:val="22"/>
        </w:rPr>
        <w:t>).</w:t>
      </w:r>
      <w:commentRangeEnd w:id="5"/>
      <w:r w:rsidR="003436AD">
        <w:rPr>
          <w:rStyle w:val="CommentReference"/>
        </w:rPr>
        <w:commentReference w:id="5"/>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4F7E07" w:rsidRPr="004F7E07">
        <w:rPr>
          <w:sz w:val="22"/>
          <w:szCs w:val="22"/>
          <w:highlight w:val="yellow"/>
        </w:rPr>
        <w:t>XXX</w:t>
      </w:r>
      <w:r w:rsidR="004F7E07">
        <w:rPr>
          <w:sz w:val="22"/>
          <w:szCs w:val="22"/>
        </w:rPr>
        <w:t xml:space="preserve"> 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Default="004F7E07" w:rsidP="004F7E07">
      <w:pPr>
        <w:pStyle w:val="ListParagraph"/>
        <w:numPr>
          <w:ilvl w:val="1"/>
          <w:numId w:val="57"/>
        </w:numPr>
        <w:ind w:left="720"/>
        <w:rPr>
          <w:sz w:val="22"/>
          <w:szCs w:val="22"/>
        </w:rPr>
      </w:pPr>
      <w:r>
        <w:rPr>
          <w:sz w:val="22"/>
          <w:szCs w:val="22"/>
        </w:rPr>
        <w:t>We discuss</w:t>
      </w:r>
      <w:commentRangeStart w:id="6"/>
      <w:r>
        <w:rPr>
          <w:sz w:val="22"/>
          <w:szCs w:val="22"/>
        </w:rPr>
        <w:t xml:space="preserve"> …</w:t>
      </w:r>
      <w:commentRangeEnd w:id="6"/>
      <w:r>
        <w:rPr>
          <w:rStyle w:val="CommentReference"/>
        </w:rPr>
        <w:commentReference w:id="6"/>
      </w:r>
      <w:r>
        <w:rPr>
          <w:sz w:val="22"/>
          <w:szCs w:val="22"/>
        </w:rPr>
        <w:t>w</w:t>
      </w:r>
    </w:p>
    <w:p w14:paraId="2C6EE5EF" w14:textId="77777777" w:rsidR="00302047" w:rsidRDefault="00302047"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reviewers, and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lastRenderedPageBreak/>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8F73B43"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we previously only raised in the discussion.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t>
      </w:r>
      <w:commentRangeStart w:id="7"/>
      <w:r w:rsidRPr="003310CA">
        <w:rPr>
          <w:rFonts w:ascii="Times New Roman" w:hAnsi="Times New Roman"/>
          <w:color w:val="00B050"/>
          <w:sz w:val="22"/>
          <w:szCs w:val="22"/>
        </w:rPr>
        <w:t>we further elaborate on the link to recent sociolinguistic research that the reviewer kindly made us aware of.</w:t>
      </w:r>
      <w:commentRangeEnd w:id="7"/>
      <w:r w:rsidR="00BA35F9" w:rsidRPr="003310CA">
        <w:rPr>
          <w:rStyle w:val="CommentReference"/>
          <w:color w:val="00B050"/>
        </w:rPr>
        <w:commentReference w:id="7"/>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We fixed all of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lastRenderedPageBreak/>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4285F64B"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naming of the conditions is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model?</w:t>
      </w:r>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We agree, and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We note that the naming of conditions is based on the predicted PSE relative to prior experience (rather than the means of the /d/ and /t/ category relative to prior experience), since this is the measure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w:t>
      </w:r>
      <w:r w:rsidRPr="003310CA">
        <w:rPr>
          <w:rFonts w:ascii="Times New Roman" w:hAnsi="Times New Roman"/>
          <w:color w:val="00B050"/>
          <w:sz w:val="22"/>
          <w:szCs w:val="22"/>
        </w:rPr>
        <w:lastRenderedPageBreak/>
        <w:t>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studies in their own right.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56432082"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xml:space="preserve">; it is this </w:t>
      </w:r>
      <w:proofErr w:type="spellStart"/>
      <w:r w:rsidR="00E15F8A">
        <w:rPr>
          <w:rFonts w:ascii="Times New Roman" w:hAnsi="Times New Roman"/>
          <w:color w:val="00B050"/>
          <w:sz w:val="22"/>
          <w:szCs w:val="22"/>
        </w:rPr>
        <w:t>innnovation</w:t>
      </w:r>
      <w:proofErr w:type="spellEnd"/>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introduction, and returned to them in detail in the general discussion). But all of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actually investigates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lastRenderedPageBreak/>
        <w:t xml:space="preserve">Similar to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particular study</w:t>
      </w:r>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 xml:space="preserve">While lexical context often disambiguates and labels sounds in everyday speech …,  disambiguating context is not always available. Especially with unfamiliar accents, </w:t>
      </w:r>
      <w:r w:rsidRPr="00714D5D">
        <w:rPr>
          <w:rFonts w:ascii="Times New Roman" w:hAnsi="Times New Roman"/>
          <w:i/>
          <w:iCs/>
          <w:color w:val="00B050"/>
          <w:sz w:val="22"/>
          <w:szCs w:val="22"/>
        </w:rPr>
        <w:lastRenderedPageBreak/>
        <w:t>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less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w:t>
      </w:r>
      <w:r w:rsidRPr="00423B7C">
        <w:rPr>
          <w:rFonts w:ascii="Times New Roman" w:hAnsi="Times New Roman"/>
          <w:sz w:val="22"/>
          <w:szCs w:val="22"/>
        </w:rPr>
        <w:lastRenderedPageBreak/>
        <w:t>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2A8BE1C6" w:rsidR="00B146BA" w:rsidRPr="00B146BA" w:rsidRDefault="00B146BA" w:rsidP="00423B7C">
      <w:pPr>
        <w:ind w:firstLine="0"/>
        <w:rPr>
          <w:rFonts w:ascii="Times New Roman" w:hAnsi="Times New Roman"/>
          <w:color w:val="00B050"/>
          <w:sz w:val="22"/>
          <w:szCs w:val="22"/>
        </w:rPr>
      </w:pPr>
      <w:r w:rsidRPr="00B146BA">
        <w:rPr>
          <w:rFonts w:ascii="Times New Roman" w:hAnsi="Times New Roman"/>
          <w:color w:val="00B050"/>
          <w:sz w:val="22"/>
          <w:szCs w:val="22"/>
          <w:u w:val="single"/>
        </w:rPr>
        <w:t xml:space="preserve">We hope that our revised introduction and general discussion help to clarify that previous work had </w:t>
      </w:r>
      <w:r w:rsidRPr="00B146BA">
        <w:rPr>
          <w:rFonts w:ascii="Times New Roman" w:hAnsi="Times New Roman"/>
          <w:i/>
          <w:iCs/>
          <w:color w:val="00B050"/>
          <w:sz w:val="22"/>
          <w:szCs w:val="22"/>
          <w:u w:val="single"/>
        </w:rPr>
        <w:t xml:space="preserve">not </w:t>
      </w:r>
      <w:r w:rsidRPr="00B146BA">
        <w:rPr>
          <w:rFonts w:ascii="Times New Roman" w:hAnsi="Times New Roman"/>
          <w:color w:val="00B050"/>
          <w:sz w:val="22"/>
          <w:szCs w:val="22"/>
          <w:u w:val="single"/>
        </w:rPr>
        <w:t xml:space="preserve">actually shown </w:t>
      </w:r>
      <w:r w:rsidR="00FC7618">
        <w:rPr>
          <w:rFonts w:ascii="Times New Roman" w:hAnsi="Times New Roman"/>
          <w:color w:val="00B050"/>
          <w:sz w:val="22"/>
          <w:szCs w:val="22"/>
          <w:u w:val="single"/>
        </w:rPr>
        <w:t>to what extent</w:t>
      </w:r>
      <w:r w:rsidRPr="00B146BA">
        <w:rPr>
          <w:rFonts w:ascii="Times New Roman" w:hAnsi="Times New Roman"/>
          <w:color w:val="00B050"/>
          <w:sz w:val="22"/>
          <w:szCs w:val="22"/>
          <w:u w:val="single"/>
        </w:rPr>
        <w:t xml:space="preserve"> rapid changes in speech perception are due to distributional learning</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In particular</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previous work leaves open</w:t>
      </w:r>
      <w:r w:rsidRPr="00B146BA">
        <w:rPr>
          <w:rFonts w:ascii="Times New Roman" w:hAnsi="Times New Roman"/>
          <w:color w:val="00B050"/>
          <w:sz w:val="22"/>
          <w:szCs w:val="22"/>
        </w:rPr>
        <w:t xml:space="preserve"> </w:t>
      </w:r>
      <w:r w:rsidRPr="00872F3E">
        <w:rPr>
          <w:rFonts w:ascii="Times New Roman" w:hAnsi="Times New Roman"/>
          <w:color w:val="00B050"/>
          <w:sz w:val="22"/>
          <w:szCs w:val="22"/>
          <w:u w:val="single"/>
        </w:rPr>
        <w:t xml:space="preserve">whether a distributional learning model </w:t>
      </w:r>
      <w:r w:rsidR="00872F3E" w:rsidRPr="00872F3E">
        <w:rPr>
          <w:rFonts w:ascii="Times New Roman" w:hAnsi="Times New Roman"/>
          <w:color w:val="00B050"/>
          <w:sz w:val="22"/>
          <w:szCs w:val="22"/>
          <w:u w:val="single"/>
        </w:rPr>
        <w:t xml:space="preserve">can actually </w:t>
      </w:r>
      <w:r w:rsidRPr="00872F3E">
        <w:rPr>
          <w:rFonts w:ascii="Times New Roman" w:hAnsi="Times New Roman"/>
          <w:color w:val="00B050"/>
          <w:sz w:val="22"/>
          <w:szCs w:val="22"/>
          <w:u w:val="single"/>
        </w:rPr>
        <w:t>account for a non-trivial amount of variance in listeners’ behavior</w:t>
      </w:r>
      <w:r w:rsidRPr="00B146BA">
        <w:rPr>
          <w:rFonts w:ascii="Times New Roman" w:hAnsi="Times New Roman"/>
          <w:color w:val="00B050"/>
          <w:sz w:val="22"/>
          <w:szCs w:val="22"/>
        </w:rPr>
        <w:t xml:space="preserve">. </w:t>
      </w:r>
    </w:p>
    <w:p w14:paraId="4F0E233E" w14:textId="77777777" w:rsidR="00B146BA" w:rsidRPr="00B146BA" w:rsidRDefault="00B146BA" w:rsidP="00423B7C">
      <w:pPr>
        <w:ind w:firstLine="0"/>
        <w:rPr>
          <w:rFonts w:ascii="Times New Roman" w:hAnsi="Times New Roman"/>
          <w:color w:val="00B050"/>
          <w:sz w:val="22"/>
          <w:szCs w:val="22"/>
        </w:rPr>
      </w:pPr>
    </w:p>
    <w:p w14:paraId="58D342F3" w14:textId="12BCDA10" w:rsidR="00B146BA" w:rsidRDefault="00B146BA" w:rsidP="00423B7C">
      <w:pPr>
        <w:ind w:firstLine="0"/>
        <w:rPr>
          <w:rFonts w:ascii="Times New Roman" w:hAnsi="Times New Roman"/>
          <w:color w:val="00B050"/>
          <w:sz w:val="22"/>
          <w:szCs w:val="22"/>
        </w:rPr>
      </w:pPr>
      <w:r>
        <w:rPr>
          <w:rFonts w:ascii="Times New Roman" w:hAnsi="Times New Roman"/>
          <w:color w:val="00B050"/>
          <w:sz w:val="22"/>
          <w:szCs w:val="22"/>
        </w:rPr>
        <w:t>Ideally,</w:t>
      </w:r>
      <w:r w:rsidRPr="00B146BA">
        <w:rPr>
          <w:rFonts w:ascii="Times New Roman" w:hAnsi="Times New Roman"/>
          <w:color w:val="00B050"/>
          <w:sz w:val="22"/>
          <w:szCs w:val="22"/>
        </w:rPr>
        <w:t xml:space="preserve"> </w:t>
      </w:r>
      <w:r w:rsidR="00FC7618">
        <w:rPr>
          <w:rFonts w:ascii="Times New Roman" w:hAnsi="Times New Roman"/>
          <w:color w:val="00B050"/>
          <w:sz w:val="22"/>
          <w:szCs w:val="22"/>
        </w:rPr>
        <w:t>we would have access to</w:t>
      </w:r>
      <w:r w:rsidRPr="00B146BA">
        <w:rPr>
          <w:rFonts w:ascii="Times New Roman" w:hAnsi="Times New Roman"/>
          <w:color w:val="00B050"/>
          <w:sz w:val="22"/>
          <w:szCs w:val="22"/>
        </w:rPr>
        <w:t xml:space="preserve"> fully spelled out competitor models (e.g., a model for changes in decision-making) that could be directly fit to listeners’ behavior and contrasted against each other. Neither we, nor the rest of the field, is ‘there’ yet (as it requires the alternative theories to be spelled out in more detail, which we hope to do in future work). Instead, we did the next best thing—still, we believe, a </w:t>
      </w:r>
      <w:r w:rsidRPr="00B146BA">
        <w:rPr>
          <w:rFonts w:ascii="Times New Roman" w:hAnsi="Times New Roman"/>
          <w:i/>
          <w:iCs/>
          <w:color w:val="00B050"/>
          <w:sz w:val="22"/>
          <w:szCs w:val="22"/>
        </w:rPr>
        <w:t>substantial</w:t>
      </w:r>
      <w:r w:rsidRPr="00B146BA">
        <w:rPr>
          <w:rFonts w:ascii="Times New Roman" w:hAnsi="Times New Roman"/>
          <w:color w:val="00B050"/>
          <w:sz w:val="22"/>
          <w:szCs w:val="22"/>
        </w:rPr>
        <w:t xml:space="preserve"> leap compared to previous work—and tested how much of listeners’ behavior can be explained by a model of distributional learning (which </w:t>
      </w:r>
      <w:r w:rsidRPr="00B146BA">
        <w:rPr>
          <w:rFonts w:ascii="Times New Roman" w:hAnsi="Times New Roman"/>
          <w:i/>
          <w:iCs/>
          <w:color w:val="00B050"/>
          <w:sz w:val="22"/>
          <w:szCs w:val="22"/>
        </w:rPr>
        <w:t>does</w:t>
      </w:r>
      <w:r w:rsidRPr="00B146BA">
        <w:rPr>
          <w:rFonts w:ascii="Times New Roman" w:hAnsi="Times New Roman"/>
          <w:color w:val="00B050"/>
          <w:sz w:val="22"/>
          <w:szCs w:val="22"/>
        </w:rPr>
        <w:t xml:space="preserve"> exist).</w:t>
      </w:r>
      <w:r>
        <w:rPr>
          <w:rFonts w:ascii="Times New Roman" w:hAnsi="Times New Roman"/>
          <w:color w:val="00B050"/>
          <w:sz w:val="22"/>
          <w:szCs w:val="22"/>
        </w:rPr>
        <w:t xml:space="preserve"> It is precisely </w:t>
      </w:r>
      <w:r>
        <w:rPr>
          <w:rFonts w:ascii="Times New Roman" w:hAnsi="Times New Roman"/>
          <w:color w:val="00B050"/>
          <w:sz w:val="22"/>
          <w:szCs w:val="22"/>
        </w:rPr>
        <w:lastRenderedPageBreak/>
        <w:t>this more detailed evaluation that also ultimately reveals the most interesting of our findings—the premature convergence.</w:t>
      </w:r>
    </w:p>
    <w:p w14:paraId="1A5B6E39" w14:textId="77777777" w:rsidR="00FA1C6C" w:rsidRPr="00B146BA" w:rsidRDefault="00FA1C6C" w:rsidP="00423B7C">
      <w:pPr>
        <w:ind w:firstLine="0"/>
        <w:rPr>
          <w:rFonts w:ascii="Times New Roman" w:hAnsi="Times New Roman"/>
          <w:color w:val="00B050"/>
          <w:sz w:val="22"/>
          <w:szCs w:val="22"/>
        </w:rPr>
      </w:pPr>
    </w:p>
    <w:p w14:paraId="21498679" w14:textId="7110A851" w:rsidR="00872F3E" w:rsidRPr="00FA1C6C" w:rsidRDefault="00FA1C6C" w:rsidP="00FA1C6C">
      <w:pPr>
        <w:ind w:firstLine="0"/>
        <w:rPr>
          <w:rFonts w:ascii="Times New Roman" w:hAnsi="Times New Roman"/>
          <w:color w:val="00B050"/>
          <w:sz w:val="22"/>
          <w:szCs w:val="22"/>
        </w:rPr>
      </w:pPr>
      <w:r>
        <w:rPr>
          <w:rFonts w:ascii="Times New Roman" w:hAnsi="Times New Roman"/>
          <w:color w:val="00B050"/>
          <w:sz w:val="22"/>
          <w:szCs w:val="22"/>
        </w:rPr>
        <w:t>In our experience, it is</w:t>
      </w:r>
      <w:r w:rsidR="00B146BA" w:rsidRPr="00872F3E">
        <w:rPr>
          <w:rFonts w:ascii="Times New Roman" w:hAnsi="Times New Roman"/>
          <w:color w:val="00B050"/>
          <w:sz w:val="22"/>
          <w:szCs w:val="22"/>
        </w:rPr>
        <w:t xml:space="preserve"> a common fate for </w:t>
      </w:r>
      <w:r>
        <w:rPr>
          <w:rFonts w:ascii="Times New Roman" w:hAnsi="Times New Roman"/>
          <w:color w:val="00B050"/>
          <w:sz w:val="22"/>
          <w:szCs w:val="22"/>
        </w:rPr>
        <w:t>more in-depth studies</w:t>
      </w:r>
      <w:r w:rsidR="00B146BA"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00B146BA"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So,</w:t>
      </w:r>
      <w:r w:rsidR="00B146BA" w:rsidRPr="00872F3E">
        <w:rPr>
          <w:rFonts w:ascii="Times New Roman" w:hAnsi="Times New Roman"/>
          <w:color w:val="00B050"/>
          <w:sz w:val="22"/>
          <w:szCs w:val="22"/>
        </w:rPr>
        <w:t xml:space="preserve"> we hope that the reviewer doesn’t mind us pointing to the following in evaluating our contribution: </w:t>
      </w:r>
      <w:r w:rsidR="00872F3E" w:rsidRPr="00872F3E">
        <w:rPr>
          <w:rFonts w:ascii="Times New Roman" w:hAnsi="Times New Roman"/>
          <w:color w:val="00B050"/>
          <w:sz w:val="22"/>
          <w:szCs w:val="22"/>
        </w:rPr>
        <w:t>would the paper be published if we instead post-hoc decided to just report the most thought-provoking result, backgrounding our methodological innovations that led us there?</w:t>
      </w:r>
      <w:r w:rsidR="00872F3E">
        <w:rPr>
          <w:rFonts w:ascii="Times New Roman" w:hAnsi="Times New Roman"/>
          <w:color w:val="00B050"/>
          <w:sz w:val="22"/>
          <w:szCs w:val="22"/>
        </w:rPr>
        <w:t xml:space="preserve"> </w:t>
      </w:r>
      <w:r>
        <w:rPr>
          <w:rFonts w:ascii="Times New Roman" w:hAnsi="Times New Roman"/>
          <w:color w:val="00B050"/>
          <w:sz w:val="22"/>
          <w:szCs w:val="22"/>
        </w:rPr>
        <w:t>We hope we are not alone in seeing value in the bigger picture framing we now provide in the introduction, guided by the feedback from reviewers. O</w:t>
      </w:r>
      <w:r w:rsidR="00872F3E">
        <w:rPr>
          <w:rFonts w:ascii="Times New Roman" w:hAnsi="Times New Roman"/>
          <w:color w:val="00B050"/>
          <w:sz w:val="22"/>
          <w:szCs w:val="22"/>
        </w:rPr>
        <w:t xml:space="preserve">ur goal is to show the field—including beyond speech perception—that there are important insights to be gained by carefully evaluating </w:t>
      </w:r>
      <w:r w:rsidR="00872F3E">
        <w:rPr>
          <w:rFonts w:ascii="Times New Roman" w:hAnsi="Times New Roman"/>
          <w:i/>
          <w:iCs/>
          <w:color w:val="00B050"/>
          <w:sz w:val="22"/>
          <w:szCs w:val="22"/>
        </w:rPr>
        <w:t xml:space="preserve">predictive </w:t>
      </w:r>
      <w:r w:rsidR="00872F3E">
        <w:rPr>
          <w:rFonts w:ascii="Times New Roman" w:hAnsi="Times New Roman"/>
          <w:color w:val="00B050"/>
          <w:sz w:val="22"/>
          <w:szCs w:val="22"/>
        </w:rPr>
        <w:t xml:space="preserve">models—i.e., models that make quantitative predictions that can be compared against gradient human behavior. </w:t>
      </w:r>
      <w:r w:rsidR="00872F3E"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11999CDE"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commentRangeStart w:id="8"/>
      <w:r w:rsidRPr="00423B7C">
        <w:rPr>
          <w:rFonts w:ascii="Times New Roman" w:hAnsi="Times New Roman"/>
          <w:sz w:val="22"/>
          <w:szCs w:val="22"/>
        </w:rPr>
        <w:t>have to wade through</w:t>
      </w:r>
      <w:commentRangeEnd w:id="8"/>
      <w:r w:rsidR="00872F3E">
        <w:rPr>
          <w:rStyle w:val="CommentReference"/>
        </w:rPr>
        <w:commentReference w:id="8"/>
      </w:r>
      <w:ins w:id="9" w:author="Microsoft Office User" w:date="2025-02-20T11:28:00Z" w16du:dateUtc="2025-02-20T10:28:00Z">
        <w:r w:rsidR="000A36C8">
          <w:rPr>
            <w:rFonts w:ascii="Times New Roman" w:hAnsi="Times New Roman"/>
            <w:sz w:val="22"/>
            <w:szCs w:val="22"/>
          </w:rPr>
          <w:t>[sic]</w:t>
        </w:r>
      </w:ins>
    </w:p>
    <w:p w14:paraId="6D190A09" w14:textId="77777777" w:rsidR="00423B7C" w:rsidRDefault="00423B7C" w:rsidP="00423B7C">
      <w:pPr>
        <w:ind w:firstLine="0"/>
        <w:rPr>
          <w:rFonts w:ascii="Times New Roman" w:hAnsi="Times New Roman"/>
          <w:sz w:val="22"/>
          <w:szCs w:val="22"/>
        </w:rPr>
      </w:pPr>
    </w:p>
    <w:p w14:paraId="722B372F" w14:textId="7C99053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We agree with the reviewer that the paper needed restructuring, and have done so (see main part of letter).</w:t>
      </w:r>
      <w:r w:rsidR="00763BCE">
        <w:rPr>
          <w:rFonts w:ascii="Times New Roman" w:hAnsi="Times New Roman"/>
          <w:color w:val="00B050"/>
          <w:sz w:val="22"/>
          <w:szCs w:val="22"/>
          <w:u w:val="single"/>
        </w:rPr>
        <w:t xml:space="preserve"> </w:t>
      </w:r>
      <w:r w:rsidR="00763BCE" w:rsidRPr="00763BCE">
        <w:rPr>
          <w:rFonts w:ascii="Times New Roman" w:hAnsi="Times New Roman"/>
          <w:color w:val="00B050"/>
          <w:sz w:val="22"/>
          <w:szCs w:val="22"/>
        </w:rPr>
        <w:t xml:space="preserve">In particular, we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763BCE" w:rsidRPr="00763BCE">
        <w:rPr>
          <w:rFonts w:ascii="Times New Roman" w:hAnsi="Times New Roman"/>
          <w:color w:val="00B050"/>
          <w:sz w:val="22"/>
          <w:szCs w:val="22"/>
        </w:rPr>
        <w:t xml:space="preserve">is the one of primary </w:t>
      </w:r>
      <w:r w:rsidR="00763BCE" w:rsidRPr="00763BCE">
        <w:rPr>
          <w:rFonts w:ascii="Times New Roman" w:hAnsi="Times New Roman"/>
          <w:color w:val="00B050"/>
          <w:sz w:val="22"/>
          <w:szCs w:val="22"/>
        </w:rPr>
        <w:lastRenderedPageBreak/>
        <w:t>interest to us. But it’s basically impossible to test that prediction without also testing predictions 1 and 2a-b over an incremental paradigm (and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547879" w14:textId="5535AAFD" w:rsidR="00872F3E" w:rsidRPr="00872F3E" w:rsidRDefault="00763BCE" w:rsidP="00423B7C">
      <w:pPr>
        <w:ind w:firstLine="0"/>
        <w:rPr>
          <w:rFonts w:ascii="Times New Roman" w:hAnsi="Times New Roman"/>
          <w:color w:val="00B050"/>
          <w:sz w:val="22"/>
          <w:szCs w:val="22"/>
        </w:rPr>
      </w:pPr>
      <w:r>
        <w:rPr>
          <w:rFonts w:ascii="Times New Roman" w:hAnsi="Times New Roman"/>
          <w:color w:val="00B050"/>
          <w:sz w:val="22"/>
          <w:szCs w:val="22"/>
          <w:u w:val="single"/>
        </w:rPr>
        <w:t>Even with the many presentation</w:t>
      </w:r>
      <w:r w:rsidR="006C350E">
        <w:rPr>
          <w:rFonts w:ascii="Times New Roman" w:hAnsi="Times New Roman"/>
          <w:color w:val="00B050"/>
          <w:sz w:val="22"/>
          <w:szCs w:val="22"/>
          <w:u w:val="single"/>
        </w:rPr>
        <w:t>al</w:t>
      </w:r>
      <w:r>
        <w:rPr>
          <w:rFonts w:ascii="Times New Roman" w:hAnsi="Times New Roman"/>
          <w:color w:val="00B050"/>
          <w:sz w:val="22"/>
          <w:szCs w:val="22"/>
          <w:u w:val="single"/>
        </w:rPr>
        <w:t xml:space="preserve"> changes we implemented, the paper</w:t>
      </w:r>
      <w:r w:rsidR="00872F3E" w:rsidRPr="00872F3E">
        <w:rPr>
          <w:rFonts w:ascii="Times New Roman" w:hAnsi="Times New Roman"/>
          <w:color w:val="00B050"/>
          <w:sz w:val="22"/>
          <w:szCs w:val="22"/>
          <w:u w:val="single"/>
        </w:rPr>
        <w:t xml:space="preserve"> </w:t>
      </w:r>
      <w:r>
        <w:rPr>
          <w:rFonts w:ascii="Times New Roman" w:hAnsi="Times New Roman"/>
          <w:color w:val="00B050"/>
          <w:sz w:val="22"/>
          <w:szCs w:val="22"/>
          <w:u w:val="single"/>
        </w:rPr>
        <w:t xml:space="preserve">still </w:t>
      </w:r>
      <w:r w:rsidR="006C350E">
        <w:rPr>
          <w:rFonts w:ascii="Times New Roman" w:hAnsi="Times New Roman"/>
          <w:color w:val="00B050"/>
          <w:sz w:val="22"/>
          <w:szCs w:val="22"/>
          <w:u w:val="single"/>
        </w:rPr>
        <w:t xml:space="preserve">is a long read, </w:t>
      </w:r>
      <w:r>
        <w:rPr>
          <w:rFonts w:ascii="Times New Roman" w:hAnsi="Times New Roman"/>
          <w:color w:val="00B050"/>
          <w:sz w:val="22"/>
          <w:szCs w:val="22"/>
          <w:u w:val="single"/>
        </w:rPr>
        <w:t>present</w:t>
      </w:r>
      <w:r w:rsidR="006C350E">
        <w:rPr>
          <w:rFonts w:ascii="Times New Roman" w:hAnsi="Times New Roman"/>
          <w:color w:val="00B050"/>
          <w:sz w:val="22"/>
          <w:szCs w:val="22"/>
          <w:u w:val="single"/>
        </w:rPr>
        <w:t>ing</w:t>
      </w:r>
      <w:r>
        <w:rPr>
          <w:rFonts w:ascii="Times New Roman" w:hAnsi="Times New Roman"/>
          <w:color w:val="00B050"/>
          <w:sz w:val="22"/>
          <w:szCs w:val="22"/>
          <w:u w:val="single"/>
        </w:rPr>
        <w:t xml:space="preserve"> a complex argument, and</w:t>
      </w:r>
      <w:r w:rsidR="00872F3E" w:rsidRPr="00872F3E">
        <w:rPr>
          <w:rFonts w:ascii="Times New Roman" w:hAnsi="Times New Roman"/>
          <w:color w:val="00B050"/>
          <w:sz w:val="22"/>
          <w:szCs w:val="22"/>
          <w:u w:val="single"/>
        </w:rPr>
        <w:t xml:space="preserve"> mak</w:t>
      </w:r>
      <w:r w:rsidR="006C350E">
        <w:rPr>
          <w:rFonts w:ascii="Times New Roman" w:hAnsi="Times New Roman"/>
          <w:color w:val="00B050"/>
          <w:sz w:val="22"/>
          <w:szCs w:val="22"/>
          <w:u w:val="single"/>
        </w:rPr>
        <w:t>ing</w:t>
      </w:r>
      <w:r w:rsidR="00872F3E" w:rsidRPr="00872F3E">
        <w:rPr>
          <w:rFonts w:ascii="Times New Roman" w:hAnsi="Times New Roman"/>
          <w:color w:val="00B050"/>
          <w:sz w:val="22"/>
          <w:szCs w:val="22"/>
          <w:u w:val="single"/>
        </w:rPr>
        <w:t xml:space="preserve"> a number of novel points, including methodologically, empirically, and theoretically.</w:t>
      </w:r>
      <w:r w:rsidR="00872F3E" w:rsidRPr="00872F3E">
        <w:rPr>
          <w:rFonts w:ascii="Times New Roman" w:hAnsi="Times New Roman"/>
          <w:color w:val="00B050"/>
          <w:sz w:val="22"/>
          <w:szCs w:val="22"/>
        </w:rPr>
        <w:t xml:space="preserve"> But we hope that </w:t>
      </w:r>
      <w:r w:rsidR="00872F3E">
        <w:rPr>
          <w:rFonts w:ascii="Times New Roman" w:hAnsi="Times New Roman"/>
          <w:color w:val="00B050"/>
          <w:sz w:val="22"/>
          <w:szCs w:val="22"/>
        </w:rPr>
        <w:t>the</w:t>
      </w:r>
      <w:r w:rsidR="00872F3E" w:rsidRPr="00872F3E">
        <w:rPr>
          <w:rFonts w:ascii="Times New Roman" w:hAnsi="Times New Roman"/>
          <w:color w:val="00B050"/>
          <w:sz w:val="22"/>
          <w:szCs w:val="22"/>
        </w:rPr>
        <w:t xml:space="preserve"> revisions help clarify why</w:t>
      </w:r>
      <w:r>
        <w:rPr>
          <w:rFonts w:ascii="Times New Roman" w:hAnsi="Times New Roman"/>
          <w:color w:val="00B050"/>
          <w:sz w:val="22"/>
          <w:szCs w:val="22"/>
        </w:rPr>
        <w:t xml:space="preserve"> we believe</w:t>
      </w:r>
      <w:r w:rsidR="00872F3E" w:rsidRPr="00872F3E">
        <w:rPr>
          <w:rFonts w:ascii="Times New Roman" w:hAnsi="Times New Roman"/>
          <w:color w:val="00B050"/>
          <w:sz w:val="22"/>
          <w:szCs w:val="22"/>
        </w:rPr>
        <w:t xml:space="preserve"> it’s worth the read</w:t>
      </w:r>
      <w:r>
        <w:rPr>
          <w:rFonts w:ascii="Times New Roman" w:hAnsi="Times New Roman"/>
          <w:color w:val="00B050"/>
          <w:sz w:val="22"/>
          <w:szCs w:val="22"/>
        </w:rPr>
        <w:t>?</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4915AC" w:rsidR="00943A2B" w:rsidRPr="00F728BB" w:rsidRDefault="0079444D" w:rsidP="00423B7C">
      <w:pPr>
        <w:ind w:firstLine="0"/>
        <w:rPr>
          <w:rFonts w:ascii="Times New Roman" w:hAnsi="Times New Roman"/>
          <w:color w:val="00B050"/>
          <w:sz w:val="22"/>
          <w:szCs w:val="22"/>
          <w:u w:val="single"/>
        </w:rPr>
      </w:pPr>
      <w:r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Pr="0079444D">
        <w:rPr>
          <w:rFonts w:ascii="Times New Roman" w:hAnsi="Times New Roman"/>
          <w:color w:val="00B050"/>
          <w:sz w:val="22"/>
          <w:szCs w:val="22"/>
        </w:rPr>
        <w:t xml:space="preserve"> similar theoretical biases</w:t>
      </w:r>
      <w:r>
        <w:rPr>
          <w:rFonts w:ascii="Times New Roman" w:hAnsi="Times New Roman"/>
          <w:color w:val="00B050"/>
          <w:sz w:val="22"/>
          <w:szCs w:val="22"/>
        </w:rPr>
        <w:t>/assumptions/takes on the literature</w:t>
      </w:r>
      <w:r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Pr="0079444D">
        <w:rPr>
          <w:rFonts w:ascii="Times New Roman" w:hAnsi="Times New Roman"/>
          <w:color w:val="00B050"/>
          <w:sz w:val="22"/>
          <w:szCs w:val="22"/>
        </w:rPr>
        <w:t xml:space="preserve"> the reviewer. However, the fact is that not everyone takes for granted that rapid changes in speech perception involve </w:t>
      </w:r>
      <w:r w:rsidRPr="0079444D">
        <w:rPr>
          <w:rFonts w:ascii="Times New Roman" w:hAnsi="Times New Roman"/>
          <w:i/>
          <w:iCs/>
          <w:color w:val="00B050"/>
          <w:sz w:val="22"/>
          <w:szCs w:val="22"/>
        </w:rPr>
        <w:t>any</w:t>
      </w:r>
      <w:r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r w:rsidR="00F728BB" w:rsidRPr="00F728BB">
        <w:rPr>
          <w:rFonts w:ascii="Times New Roman" w:hAnsi="Times New Roman"/>
          <w:color w:val="00B050"/>
          <w:sz w:val="22"/>
          <w:szCs w:val="22"/>
          <w:u w:val="single"/>
        </w:rPr>
        <w:t>We now clearly state that some of the predictions are more plausible than others.</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talkers</w:t>
      </w:r>
      <w:r w:rsidR="00F728BB">
        <w:rPr>
          <w:rFonts w:ascii="Times New Roman" w:hAnsi="Times New Roman"/>
          <w:color w:val="00B050"/>
          <w:sz w:val="22"/>
          <w:szCs w:val="22"/>
        </w:rPr>
        <w:t xml:space="preserve">, and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with regard to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w:t>
      </w:r>
      <w:r w:rsidRPr="00423B7C">
        <w:rPr>
          <w:rFonts w:ascii="Times New Roman" w:hAnsi="Times New Roman"/>
          <w:sz w:val="22"/>
          <w:szCs w:val="22"/>
        </w:rPr>
        <w:lastRenderedPageBreak/>
        <w:t>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68D834F7"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 </w:t>
      </w:r>
      <w:r w:rsidR="0067251F" w:rsidRPr="00714D5D">
        <w:rPr>
          <w:rFonts w:ascii="Times New Roman" w:hAnsi="Times New Roman"/>
          <w:color w:val="00B050"/>
          <w:sz w:val="22"/>
          <w:szCs w:val="22"/>
        </w:rPr>
        <w:t xml:space="preserve"> (citations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Default="0067251F" w:rsidP="00423B7C">
      <w:pPr>
        <w:ind w:firstLine="0"/>
        <w:rPr>
          <w:rFonts w:ascii="Times New Roman" w:hAnsi="Times New Roman"/>
          <w:color w:val="00B050"/>
          <w:sz w:val="22"/>
          <w:szCs w:val="22"/>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note that we find all tested hypotheses—all of them dictated by distributional learning models—confirmed (except for the prediction that learning should continue until convergence against the exposure statistics, for which we find decisive, strong rejection of the hypothesis). 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77777777"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The minimally detectable effect size (e.g., the minimal change in the PSE for which we would have 95% ‘power’) is not 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185F5019"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such estimates carry little information—or even risk being misleading—in a field for which researchers have no good basis to calculate expected effect sizes! Indeed, it is our perception that the literature on adaptive speech perception has a fair share of null results that are justified using the logic that a “moderate effect” would have been detected with high power. But there is little information in such statements if the effect predicted by, e.g., a distributional learning model is smaller than “moderate” for the experiment in question (not because distributional learning does not matter but because of the phonetic distributions employed in the experiment).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79DAB78C" w:rsidR="00034F40" w:rsidRPr="00034F40" w:rsidRDefault="00034F40" w:rsidP="00423B7C">
      <w:pPr>
        <w:ind w:firstLine="0"/>
        <w:rPr>
          <w:rFonts w:ascii="Times New Roman" w:hAnsi="Times New Roman"/>
          <w:color w:val="00B050"/>
          <w:sz w:val="22"/>
          <w:szCs w:val="22"/>
          <w:u w:val="single"/>
        </w:rPr>
      </w:pPr>
      <w:r w:rsidRPr="00034F40">
        <w:rPr>
          <w:rFonts w:ascii="Times New Roman" w:hAnsi="Times New Roman"/>
          <w:color w:val="00B050"/>
          <w:sz w:val="22"/>
          <w:szCs w:val="22"/>
        </w:rPr>
        <w:t>That is correct</w:t>
      </w:r>
      <w:ins w:id="10" w:author="Microsoft Office User" w:date="2025-02-20T11:31:00Z" w16du:dateUtc="2025-02-20T10:31:00Z">
        <w:r w:rsidR="000A36C8">
          <w:rPr>
            <w:rFonts w:ascii="Times New Roman" w:hAnsi="Times New Roman"/>
            <w:color w:val="00B050"/>
            <w:sz w:val="22"/>
            <w:szCs w:val="22"/>
          </w:rPr>
          <w:t xml:space="preserve"> and we appreciate the charitable take in spite of the reviewer’s doubts.</w:t>
        </w:r>
      </w:ins>
      <w:del w:id="11" w:author="Microsoft Office User" w:date="2025-02-20T11:31:00Z" w16du:dateUtc="2025-02-20T10:31:00Z">
        <w:r w:rsidRPr="00034F40" w:rsidDel="000A36C8">
          <w:rPr>
            <w:rFonts w:ascii="Times New Roman" w:hAnsi="Times New Roman"/>
            <w:color w:val="00B050"/>
            <w:sz w:val="22"/>
            <w:szCs w:val="22"/>
          </w:rPr>
          <w:delText>.</w:delText>
        </w:r>
      </w:del>
      <w:r w:rsidRPr="00034F40">
        <w:rPr>
          <w:rFonts w:ascii="Times New Roman" w:hAnsi="Times New Roman"/>
          <w:color w:val="00B050"/>
          <w:sz w:val="22"/>
          <w:szCs w:val="22"/>
        </w:rPr>
        <w:t xml:space="preserve"> </w:t>
      </w:r>
      <w:r>
        <w:rPr>
          <w:rFonts w:ascii="Times New Roman" w:hAnsi="Times New Roman"/>
          <w:color w:val="00B050"/>
          <w:sz w:val="22"/>
          <w:szCs w:val="22"/>
          <w:u w:val="single"/>
        </w:rPr>
        <w:t>As outlined in the main part of this letter, o</w:t>
      </w:r>
      <w:r w:rsidRPr="00034F40">
        <w:rPr>
          <w:rFonts w:ascii="Times New Roman" w:hAnsi="Times New Roman"/>
          <w:color w:val="00B050"/>
          <w:sz w:val="22"/>
          <w:szCs w:val="22"/>
          <w:u w:val="single"/>
        </w:rPr>
        <w:t xml:space="preserve">ur ultimate goal </w:t>
      </w:r>
      <w:r>
        <w:rPr>
          <w:rFonts w:ascii="Times New Roman" w:hAnsi="Times New Roman"/>
          <w:color w:val="00B050"/>
          <w:sz w:val="22"/>
          <w:szCs w:val="22"/>
          <w:u w:val="single"/>
        </w:rPr>
        <w:t>is</w:t>
      </w:r>
      <w:r w:rsidRPr="00034F40">
        <w:rPr>
          <w:rFonts w:ascii="Times New Roman" w:hAnsi="Times New Roman"/>
          <w:color w:val="00B050"/>
          <w:sz w:val="22"/>
          <w:szCs w:val="22"/>
          <w:u w:val="single"/>
        </w:rPr>
        <w:t xml:space="preserve"> to evaluate the extent to which distributional learning can quantitatively account for changes in listeners’ perception.</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This is now anticipated in the introduction.</w:t>
      </w:r>
      <w:r>
        <w:rPr>
          <w:rFonts w:ascii="Times New Roman" w:hAnsi="Times New Roman"/>
          <w:color w:val="00B050"/>
          <w:sz w:val="22"/>
          <w:szCs w:val="22"/>
        </w:rPr>
        <w:t xml:space="preserve"> O</w:t>
      </w:r>
      <w:r w:rsidRPr="00034F40">
        <w:rPr>
          <w:rFonts w:ascii="Times New Roman" w:hAnsi="Times New Roman"/>
          <w:color w:val="00B050"/>
          <w:sz w:val="22"/>
          <w:szCs w:val="22"/>
        </w:rPr>
        <w:t xml:space="preserve">ur introduction </w:t>
      </w:r>
      <w:r>
        <w:rPr>
          <w:rFonts w:ascii="Times New Roman" w:hAnsi="Times New Roman"/>
          <w:color w:val="00B050"/>
          <w:sz w:val="22"/>
          <w:szCs w:val="22"/>
        </w:rPr>
        <w:t xml:space="preserve">also </w:t>
      </w:r>
      <w:r w:rsidRPr="00034F40">
        <w:rPr>
          <w:rFonts w:ascii="Times New Roman" w:hAnsi="Times New Roman"/>
          <w:color w:val="00B050"/>
          <w:sz w:val="22"/>
          <w:szCs w:val="22"/>
        </w:rPr>
        <w:t xml:space="preserve">is intended to </w:t>
      </w:r>
      <w:r>
        <w:rPr>
          <w:rFonts w:ascii="Times New Roman" w:hAnsi="Times New Roman"/>
          <w:color w:val="00B050"/>
          <w:sz w:val="22"/>
          <w:szCs w:val="22"/>
        </w:rPr>
        <w:t xml:space="preserve">orient readers who are less familiar with this type of reasoning than the reviewer. That is why we initially </w:t>
      </w:r>
      <w:r w:rsidRPr="00034F40">
        <w:rPr>
          <w:rFonts w:ascii="Times New Roman" w:hAnsi="Times New Roman"/>
          <w:color w:val="00B050"/>
          <w:sz w:val="22"/>
          <w:szCs w:val="22"/>
        </w:rPr>
        <w:t xml:space="preserve">provide readers with qualitative predictions </w:t>
      </w:r>
      <w:r>
        <w:rPr>
          <w:rFonts w:ascii="Times New Roman" w:hAnsi="Times New Roman"/>
          <w:color w:val="00B050"/>
          <w:sz w:val="22"/>
          <w:szCs w:val="22"/>
        </w:rPr>
        <w:t>of the type that they might be more familiar with from previous work (Predictions 1-4)</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 xml:space="preserve">We </w:t>
      </w:r>
      <w:r>
        <w:rPr>
          <w:rFonts w:ascii="Times New Roman" w:hAnsi="Times New Roman"/>
          <w:color w:val="00B050"/>
          <w:sz w:val="22"/>
          <w:szCs w:val="22"/>
          <w:u w:val="single"/>
        </w:rPr>
        <w:t xml:space="preserve">also </w:t>
      </w:r>
      <w:r w:rsidRPr="00034F40">
        <w:rPr>
          <w:rFonts w:ascii="Times New Roman" w:hAnsi="Times New Roman"/>
          <w:color w:val="00B050"/>
          <w:sz w:val="22"/>
          <w:szCs w:val="22"/>
          <w:u w:val="single"/>
        </w:rPr>
        <w:t>have revised the Methods section to more clearly motivate our design decisions.</w:t>
      </w:r>
      <w:r>
        <w:rPr>
          <w:rFonts w:ascii="Times New Roman" w:hAnsi="Times New Roman"/>
          <w:color w:val="00B050"/>
          <w:sz w:val="22"/>
          <w:szCs w:val="22"/>
          <w:u w:val="single"/>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24CEA45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We apologize that this was clear. The revised introduction now points out explicitly that—unlike previous work—we test whether the phonetic distributions a ‘typical’ listener of US English would experience can predict listeners’ pre-test behavior. So, the reviewer is correct: it’s not the pre-test itself that is the innovation; rather, it is the use of the ideal observer and adaptor models that capture listeners’ prior expectations that is novel. The pre-test is a prerequisite in order to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actually correctly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Pr="00DF0024"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w:t>
      </w:r>
      <w:r w:rsidRPr="00DF0024">
        <w:rPr>
          <w:rFonts w:ascii="Times New Roman" w:hAnsi="Times New Roman"/>
          <w:sz w:val="22"/>
          <w:szCs w:val="22"/>
        </w:rPr>
        <w:lastRenderedPageBreak/>
        <w:t xml:space="preserve">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530C2398" w14:textId="020AEA44"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This </w:t>
      </w:r>
      <w:r w:rsidRPr="00DF0024">
        <w:rPr>
          <w:rFonts w:ascii="Times New Roman" w:hAnsi="Times New Roman"/>
          <w:i/>
          <w:iCs/>
          <w:color w:val="00B050"/>
          <w:sz w:val="22"/>
          <w:szCs w:val="22"/>
        </w:rPr>
        <w:t>is</w:t>
      </w:r>
      <w:r w:rsidRPr="00DF0024">
        <w:rPr>
          <w:rFonts w:ascii="Times New Roman" w:hAnsi="Times New Roman"/>
          <w:color w:val="00B050"/>
          <w:sz w:val="22"/>
          <w:szCs w:val="22"/>
        </w:rPr>
        <w:t xml:space="preserve"> early in the paper, and we do not want to side-track our readers too much. But we agree with the reviewer that it’s good to avoid tropes. </w:t>
      </w:r>
      <w:r w:rsidRPr="00DF0024">
        <w:rPr>
          <w:rFonts w:ascii="Times New Roman" w:hAnsi="Times New Roman"/>
          <w:color w:val="00B050"/>
          <w:sz w:val="22"/>
          <w:szCs w:val="22"/>
          <w:u w:val="single"/>
        </w:rPr>
        <w:t xml:space="preserve">We have changed the sentence to “healthy young adult listeners …”.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Thanks. </w:t>
      </w:r>
      <w:commentRangeStart w:id="12"/>
      <w:r w:rsidRPr="00D800AA">
        <w:rPr>
          <w:rFonts w:ascii="Times New Roman" w:hAnsi="Times New Roman"/>
          <w:color w:val="00B050"/>
          <w:sz w:val="22"/>
          <w:szCs w:val="22"/>
        </w:rPr>
        <w:t>We have followed the reviewer’s suggestion.</w:t>
      </w:r>
      <w:commentRangeEnd w:id="12"/>
      <w:r w:rsidR="00DF0024">
        <w:rPr>
          <w:rStyle w:val="CommentReference"/>
        </w:rPr>
        <w:commentReference w:id="12"/>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2525CF9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30ABB081"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lastRenderedPageBreak/>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 xml:space="preserve">e.g. Clayards et al., 2008; </w:t>
      </w:r>
      <w:del w:id="13" w:author="Microsoft Office User" w:date="2025-02-20T16:22:00Z" w16du:dateUtc="2025-02-20T15:22:00Z">
        <w:r w:rsidR="00423B7C" w:rsidRPr="006A6E9A" w:rsidDel="00EC1844">
          <w:rPr>
            <w:rFonts w:ascii="Times New Roman" w:hAnsi="Times New Roman"/>
            <w:color w:val="00B050"/>
            <w:sz w:val="22"/>
            <w:szCs w:val="22"/>
          </w:rPr>
          <w:delText>K&amp;J2016</w:delText>
        </w:r>
      </w:del>
      <w:ins w:id="14" w:author="Microsoft Office User" w:date="2025-02-20T16:22:00Z" w16du:dateUtc="2025-02-20T15:22:00Z">
        <w:r w:rsidR="00EC1844">
          <w:rPr>
            <w:rFonts w:ascii="Times New Roman" w:hAnsi="Times New Roman"/>
            <w:color w:val="00B050"/>
            <w:sz w:val="22"/>
            <w:szCs w:val="22"/>
          </w:rPr>
          <w:t>Kleinschmidt &amp; Jaeger, 2016</w:t>
        </w:r>
      </w:ins>
      <w:r w:rsidR="00423B7C" w:rsidRPr="006A6E9A">
        <w:rPr>
          <w:rFonts w:ascii="Times New Roman" w:hAnsi="Times New Roman"/>
          <w:color w:val="00B050"/>
          <w:sz w:val="22"/>
          <w:szCs w:val="22"/>
        </w:rPr>
        <w:t>;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 xml:space="preserve">—in particular,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2780FB1B" w14:textId="21A93423" w:rsidR="0030549C" w:rsidRDefault="00EC1844" w:rsidP="00C30624">
      <w:pPr>
        <w:ind w:firstLine="0"/>
        <w:rPr>
          <w:ins w:id="15" w:author="Microsoft Office User" w:date="2025-02-20T11:40:00Z" w16du:dateUtc="2025-02-20T10:40:00Z"/>
          <w:rFonts w:ascii="Times New Roman" w:hAnsi="Times New Roman"/>
          <w:color w:val="00B050"/>
          <w:sz w:val="22"/>
          <w:szCs w:val="22"/>
        </w:rPr>
      </w:pPr>
      <w:ins w:id="16" w:author="Microsoft Office User" w:date="2025-02-20T16:21:00Z" w16du:dateUtc="2025-02-20T15:21:00Z">
        <w:r>
          <w:rPr>
            <w:rFonts w:ascii="Times New Roman" w:hAnsi="Times New Roman"/>
            <w:color w:val="00B050"/>
            <w:sz w:val="22"/>
            <w:szCs w:val="22"/>
          </w:rPr>
          <w:t>Wh</w:t>
        </w:r>
      </w:ins>
      <w:ins w:id="17" w:author="Microsoft Office User" w:date="2025-02-20T16:22:00Z" w16du:dateUtc="2025-02-20T15:22:00Z">
        <w:r>
          <w:rPr>
            <w:rFonts w:ascii="Times New Roman" w:hAnsi="Times New Roman"/>
            <w:color w:val="00B050"/>
            <w:sz w:val="22"/>
            <w:szCs w:val="22"/>
          </w:rPr>
          <w:t xml:space="preserve">ile </w:t>
        </w:r>
      </w:ins>
      <w:del w:id="18" w:author="Microsoft Office User" w:date="2025-02-20T11:42:00Z" w16du:dateUtc="2025-02-20T10:42:00Z">
        <w:r w:rsidR="00C30624" w:rsidDel="0030549C">
          <w:rPr>
            <w:rFonts w:ascii="Times New Roman" w:hAnsi="Times New Roman"/>
            <w:color w:val="00B050"/>
            <w:sz w:val="22"/>
            <w:szCs w:val="22"/>
          </w:rPr>
          <w:delText xml:space="preserve">Perhaps most directly relevant to the reviewer’s comment </w:delText>
        </w:r>
      </w:del>
      <w:ins w:id="19" w:author="Microsoft Office User" w:date="2025-02-20T16:22:00Z" w16du:dateUtc="2025-02-20T15:22:00Z">
        <w:r>
          <w:rPr>
            <w:rFonts w:ascii="Times New Roman" w:hAnsi="Times New Roman"/>
            <w:sz w:val="22"/>
            <w:szCs w:val="22"/>
          </w:rPr>
          <w:t>w</w:t>
        </w:r>
      </w:ins>
      <w:ins w:id="20" w:author="Microsoft Office User" w:date="2025-02-20T11:41:00Z" w16du:dateUtc="2025-02-20T10:41:00Z">
        <w:r w:rsidR="0030549C" w:rsidRPr="00A8586A">
          <w:rPr>
            <w:rFonts w:ascii="Times New Roman" w:hAnsi="Times New Roman"/>
            <w:sz w:val="22"/>
            <w:szCs w:val="22"/>
            <w:lang w:val="en-SE"/>
          </w:rPr>
          <w:t>e acknowledge the concern that supervised and unsupervised learning mechanisms may have distinct properties</w:t>
        </w:r>
      </w:ins>
      <w:ins w:id="21" w:author="Microsoft Office User" w:date="2025-02-20T16:22:00Z" w16du:dateUtc="2025-02-20T15:22:00Z">
        <w:r>
          <w:rPr>
            <w:rFonts w:ascii="Times New Roman" w:hAnsi="Times New Roman"/>
            <w:sz w:val="22"/>
            <w:szCs w:val="22"/>
            <w:lang w:val="en-SE"/>
          </w:rPr>
          <w:t xml:space="preserve">, </w:t>
        </w:r>
      </w:ins>
      <w:ins w:id="22" w:author="Microsoft Office User" w:date="2025-02-20T11:41:00Z" w16du:dateUtc="2025-02-20T10:41:00Z">
        <w:r w:rsidR="0030549C" w:rsidRPr="00A8586A">
          <w:rPr>
            <w:rFonts w:ascii="Times New Roman" w:hAnsi="Times New Roman"/>
            <w:sz w:val="22"/>
            <w:szCs w:val="22"/>
            <w:lang w:val="en-SE"/>
          </w:rPr>
          <w:t xml:space="preserve">empirical evidence does not consistently show that the presence of labels fundamentally alters learning in the domain of speech </w:t>
        </w:r>
      </w:ins>
      <w:ins w:id="23" w:author="Microsoft Office User" w:date="2025-02-20T11:42:00Z" w16du:dateUtc="2025-02-20T10:42:00Z">
        <w:r w:rsidR="0030549C">
          <w:rPr>
            <w:rFonts w:ascii="Times New Roman" w:hAnsi="Times New Roman"/>
            <w:sz w:val="22"/>
            <w:szCs w:val="22"/>
            <w:lang w:val="en-SE"/>
          </w:rPr>
          <w:t>perception</w:t>
        </w:r>
      </w:ins>
      <w:ins w:id="24" w:author="Microsoft Office User" w:date="2025-02-20T11:41:00Z" w16du:dateUtc="2025-02-20T10:41:00Z">
        <w:r w:rsidR="0030549C" w:rsidRPr="00A8586A">
          <w:rPr>
            <w:rFonts w:ascii="Times New Roman" w:hAnsi="Times New Roman"/>
            <w:sz w:val="22"/>
            <w:szCs w:val="22"/>
            <w:lang w:val="en-SE"/>
          </w:rPr>
          <w:t xml:space="preserve"> (e.g.</w:t>
        </w:r>
      </w:ins>
      <w:ins w:id="25" w:author="Microsoft Office User" w:date="2025-02-20T11:42:00Z" w16du:dateUtc="2025-02-20T10:42:00Z">
        <w:r w:rsidR="0030549C">
          <w:rPr>
            <w:rFonts w:ascii="Times New Roman" w:hAnsi="Times New Roman"/>
            <w:sz w:val="22"/>
            <w:szCs w:val="22"/>
            <w:lang w:val="en-SE"/>
          </w:rPr>
          <w:t xml:space="preserve"> </w:t>
        </w:r>
        <w:r w:rsidR="0030549C" w:rsidRPr="00A8586A">
          <w:rPr>
            <w:rFonts w:ascii="Times New Roman" w:hAnsi="Times New Roman"/>
            <w:sz w:val="22"/>
            <w:szCs w:val="22"/>
            <w:lang w:val="en-SE"/>
          </w:rPr>
          <w:t>Goudbeek, 2008;</w:t>
        </w:r>
        <w:r w:rsidR="0030549C">
          <w:rPr>
            <w:rFonts w:ascii="Times New Roman" w:hAnsi="Times New Roman"/>
            <w:sz w:val="22"/>
            <w:szCs w:val="22"/>
            <w:lang w:val="en-SE"/>
          </w:rPr>
          <w:t xml:space="preserve"> </w:t>
        </w:r>
      </w:ins>
      <w:ins w:id="26" w:author="Microsoft Office User" w:date="2025-02-20T11:41:00Z" w16du:dateUtc="2025-02-20T10:41:00Z">
        <w:r w:rsidR="0030549C" w:rsidRPr="00A8586A">
          <w:rPr>
            <w:rFonts w:ascii="Times New Roman" w:hAnsi="Times New Roman"/>
            <w:sz w:val="22"/>
            <w:szCs w:val="22"/>
            <w:lang w:val="en-SE"/>
          </w:rPr>
          <w:t>Kleinschmidt et al., 2015; Chladkova et al., 2017).</w:t>
        </w:r>
      </w:ins>
    </w:p>
    <w:p w14:paraId="5F8E49CF" w14:textId="64728F6A" w:rsidR="00C30624" w:rsidRPr="00C56C6B" w:rsidDel="0030549C" w:rsidRDefault="00C30624" w:rsidP="00C30624">
      <w:pPr>
        <w:ind w:firstLine="0"/>
        <w:rPr>
          <w:del w:id="27" w:author="Microsoft Office User" w:date="2025-02-20T11:46:00Z" w16du:dateUtc="2025-02-20T10:46:00Z"/>
          <w:rFonts w:ascii="Times New Roman" w:hAnsi="Times New Roman"/>
          <w:color w:val="00B050"/>
          <w:sz w:val="22"/>
          <w:szCs w:val="22"/>
        </w:rPr>
      </w:pPr>
      <w:del w:id="28" w:author="Microsoft Office User" w:date="2025-02-20T11:46:00Z" w16du:dateUtc="2025-02-20T10:46:00Z">
        <w:r w:rsidDel="0030549C">
          <w:rPr>
            <w:rFonts w:ascii="Times New Roman" w:hAnsi="Times New Roman"/>
            <w:color w:val="00B050"/>
            <w:sz w:val="22"/>
            <w:szCs w:val="22"/>
          </w:rPr>
          <w:delText>is</w:delText>
        </w:r>
        <w:r w:rsidRPr="00C56C6B" w:rsidDel="0030549C">
          <w:rPr>
            <w:rFonts w:ascii="Times New Roman" w:hAnsi="Times New Roman"/>
            <w:color w:val="00B050"/>
            <w:sz w:val="22"/>
            <w:szCs w:val="22"/>
          </w:rPr>
          <w:delText xml:space="preserve"> Kleinschmidt et al (2015)</w:delText>
        </w:r>
        <w:r w:rsidDel="0030549C">
          <w:rPr>
            <w:rFonts w:ascii="Times New Roman" w:hAnsi="Times New Roman"/>
            <w:color w:val="00B050"/>
            <w:sz w:val="22"/>
            <w:szCs w:val="22"/>
          </w:rPr>
          <w:delText>. They</w:delText>
        </w:r>
        <w:r w:rsidRPr="00C56C6B" w:rsidDel="0030549C">
          <w:rPr>
            <w:rFonts w:ascii="Times New Roman" w:hAnsi="Times New Roman"/>
            <w:i/>
            <w:iCs/>
            <w:color w:val="00B050"/>
            <w:sz w:val="22"/>
            <w:szCs w:val="22"/>
          </w:rPr>
          <w:delText xml:space="preserve"> </w:delText>
        </w:r>
        <w:r w:rsidDel="0030549C">
          <w:rPr>
            <w:rFonts w:ascii="Times New Roman" w:hAnsi="Times New Roman"/>
            <w:i/>
            <w:iCs/>
            <w:color w:val="00B050"/>
            <w:sz w:val="22"/>
            <w:szCs w:val="22"/>
          </w:rPr>
          <w:delText xml:space="preserve">directly </w:delText>
        </w:r>
        <w:r w:rsidRPr="00C56C6B" w:rsidDel="0030549C">
          <w:rPr>
            <w:rFonts w:ascii="Times New Roman" w:hAnsi="Times New Roman"/>
            <w:i/>
            <w:iCs/>
            <w:color w:val="00B050"/>
            <w:sz w:val="22"/>
            <w:szCs w:val="22"/>
          </w:rPr>
          <w:delText>compare</w:delText>
        </w:r>
        <w:r w:rsidDel="0030549C">
          <w:rPr>
            <w:rFonts w:ascii="Times New Roman" w:hAnsi="Times New Roman"/>
            <w:i/>
            <w:iCs/>
            <w:color w:val="00B050"/>
            <w:sz w:val="22"/>
            <w:szCs w:val="22"/>
          </w:rPr>
          <w:delText>d</w:delText>
        </w:r>
        <w:r w:rsidRPr="00C56C6B" w:rsidDel="0030549C">
          <w:rPr>
            <w:rFonts w:ascii="Times New Roman" w:hAnsi="Times New Roman"/>
            <w:i/>
            <w:iCs/>
            <w:color w:val="00B050"/>
            <w:sz w:val="22"/>
            <w:szCs w:val="22"/>
          </w:rPr>
          <w:delText xml:space="preserve"> </w:delText>
        </w:r>
        <w:r w:rsidRPr="00C56C6B" w:rsidDel="0030549C">
          <w:rPr>
            <w:rFonts w:ascii="Times New Roman" w:hAnsi="Times New Roman"/>
            <w:color w:val="00B050"/>
            <w:sz w:val="22"/>
            <w:szCs w:val="22"/>
          </w:rPr>
          <w:delText>fully unlabelled exposure to semi-labeled exposure (like ours) using a VOT shift paradigm. They do not find any difference between the two conditions</w:delText>
        </w:r>
        <w:r w:rsidDel="0030549C">
          <w:rPr>
            <w:rFonts w:ascii="Times New Roman" w:hAnsi="Times New Roman"/>
            <w:color w:val="00B050"/>
            <w:sz w:val="22"/>
            <w:szCs w:val="22"/>
          </w:rPr>
          <w:delText xml:space="preserve"> (at least for the much longer exposure they use, compared to ours)</w:delText>
        </w:r>
        <w:r w:rsidRPr="00C56C6B" w:rsidDel="0030549C">
          <w:rPr>
            <w:rFonts w:ascii="Times New Roman" w:hAnsi="Times New Roman"/>
            <w:color w:val="00B050"/>
            <w:sz w:val="22"/>
            <w:szCs w:val="22"/>
          </w:rPr>
          <w:delText>.</w:delText>
        </w:r>
        <w:r w:rsidDel="0030549C">
          <w:rPr>
            <w:rFonts w:ascii="Times New Roman" w:hAnsi="Times New Roman"/>
            <w:color w:val="00B050"/>
            <w:sz w:val="22"/>
            <w:szCs w:val="22"/>
          </w:rPr>
          <w:delText xml:space="preserve"> </w:delText>
        </w:r>
      </w:del>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14A049CE" w14:textId="70E44695" w:rsidR="003F0D25" w:rsidRDefault="00D83D95" w:rsidP="00423B7C">
      <w:pPr>
        <w:ind w:firstLine="0"/>
        <w:rPr>
          <w:rFonts w:ascii="Times New Roman" w:hAnsi="Times New Roman"/>
          <w:color w:val="00B050"/>
          <w:sz w:val="22"/>
          <w:szCs w:val="22"/>
        </w:rPr>
      </w:pPr>
      <w:commentRangeStart w:id="29"/>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Pr>
          <w:rFonts w:ascii="Times New Roman" w:hAnsi="Times New Roman"/>
          <w:color w:val="00B050"/>
          <w:sz w:val="22"/>
          <w:szCs w:val="22"/>
        </w:rPr>
        <w:t>That is why discuss those paradigms separately in the general discussion (as we now anticipate in the introduction).</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The reviewer is also correct that considerations about the pros and cons of different paradigms informed our own choices.</w:t>
      </w:r>
    </w:p>
    <w:p w14:paraId="73AFC331" w14:textId="77777777" w:rsidR="003F0D25" w:rsidRDefault="003F0D25" w:rsidP="00423B7C">
      <w:pPr>
        <w:ind w:firstLine="0"/>
        <w:rPr>
          <w:rFonts w:ascii="Times New Roman" w:hAnsi="Times New Roman"/>
          <w:color w:val="00B050"/>
          <w:sz w:val="22"/>
          <w:szCs w:val="22"/>
        </w:rPr>
      </w:pPr>
    </w:p>
    <w:p w14:paraId="2E1A35EE" w14:textId="2BDC6903" w:rsidR="003F0D25"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 xml:space="preserve">We do, however, not think that a discussion of the paradigms </w:t>
      </w:r>
      <w:r w:rsidR="003F0D25">
        <w:rPr>
          <w:rFonts w:ascii="Times New Roman" w:hAnsi="Times New Roman"/>
          <w:color w:val="00B050"/>
          <w:sz w:val="22"/>
          <w:szCs w:val="22"/>
        </w:rPr>
        <w:t>would be</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advisable</w:t>
      </w:r>
      <w:r w:rsidRPr="00D83D95">
        <w:rPr>
          <w:rFonts w:ascii="Times New Roman" w:hAnsi="Times New Roman"/>
          <w:color w:val="00B050"/>
          <w:sz w:val="22"/>
          <w:szCs w:val="22"/>
        </w:rPr>
        <w:t xml:space="preserve"> so early in the paper.</w:t>
      </w:r>
      <w:r>
        <w:rPr>
          <w:rFonts w:ascii="Times New Roman" w:hAnsi="Times New Roman"/>
          <w:color w:val="00B050"/>
          <w:sz w:val="22"/>
          <w:szCs w:val="22"/>
        </w:rPr>
        <w:t xml:space="preserve"> </w:t>
      </w:r>
      <w:r w:rsidR="0077653A">
        <w:rPr>
          <w:rFonts w:ascii="Times New Roman" w:hAnsi="Times New Roman"/>
          <w:color w:val="00B050"/>
          <w:sz w:val="22"/>
          <w:szCs w:val="22"/>
        </w:rPr>
        <w:t>Such a revision</w:t>
      </w:r>
      <w:r w:rsidR="003F0D25">
        <w:rPr>
          <w:rFonts w:ascii="Times New Roman" w:hAnsi="Times New Roman"/>
          <w:color w:val="00B050"/>
          <w:sz w:val="22"/>
          <w:szCs w:val="22"/>
        </w:rPr>
        <w:t xml:space="preserve"> would perhaps speak to </w:t>
      </w:r>
      <w:r w:rsidR="0077653A">
        <w:rPr>
          <w:rFonts w:ascii="Times New Roman" w:hAnsi="Times New Roman"/>
          <w:color w:val="00B050"/>
          <w:sz w:val="22"/>
          <w:szCs w:val="22"/>
        </w:rPr>
        <w:t xml:space="preserve">some </w:t>
      </w:r>
      <w:r w:rsidR="003F0D25">
        <w:rPr>
          <w:rFonts w:ascii="Times New Roman" w:hAnsi="Times New Roman"/>
          <w:color w:val="00B050"/>
          <w:sz w:val="22"/>
          <w:szCs w:val="22"/>
        </w:rPr>
        <w:t xml:space="preserve">experts in speech perception—in particular, experimenters who hold strong intuitions that these paradigms tap into fundamentally different mechanisms. But it would </w:t>
      </w:r>
      <w:r w:rsidR="003F0D25" w:rsidRPr="0077653A">
        <w:rPr>
          <w:rFonts w:ascii="Times New Roman" w:hAnsi="Times New Roman"/>
          <w:color w:val="00B050"/>
          <w:sz w:val="22"/>
          <w:szCs w:val="22"/>
          <w:u w:val="single"/>
        </w:rPr>
        <w:t xml:space="preserve">risk getting lost in detail, while missing the bigger </w:t>
      </w:r>
      <w:r w:rsidR="0077653A" w:rsidRPr="0077653A">
        <w:rPr>
          <w:rFonts w:ascii="Times New Roman" w:hAnsi="Times New Roman"/>
          <w:color w:val="00B050"/>
          <w:sz w:val="22"/>
          <w:szCs w:val="22"/>
          <w:u w:val="single"/>
        </w:rPr>
        <w:t>knowledge</w:t>
      </w:r>
      <w:r w:rsidR="003F0D25" w:rsidRPr="0077653A">
        <w:rPr>
          <w:rFonts w:ascii="Times New Roman" w:hAnsi="Times New Roman"/>
          <w:color w:val="00B050"/>
          <w:sz w:val="22"/>
          <w:szCs w:val="22"/>
          <w:u w:val="single"/>
        </w:rPr>
        <w:t xml:space="preserve"> gap that is holding our field back</w:t>
      </w:r>
      <w:r w:rsidR="0077653A">
        <w:rPr>
          <w:rFonts w:ascii="Times New Roman" w:hAnsi="Times New Roman"/>
          <w:color w:val="00B050"/>
          <w:sz w:val="22"/>
          <w:szCs w:val="22"/>
          <w:u w:val="single"/>
        </w:rPr>
        <w:t>, and that we seek to address</w:t>
      </w:r>
      <w:r w:rsidR="0077653A">
        <w:rPr>
          <w:rFonts w:ascii="Times New Roman" w:hAnsi="Times New Roman"/>
          <w:color w:val="00B050"/>
          <w:sz w:val="22"/>
          <w:szCs w:val="22"/>
        </w:rPr>
        <w:t>—the need for stronger tests of the existing models</w:t>
      </w:r>
      <w:r w:rsidR="003F0D25">
        <w:rPr>
          <w:rFonts w:ascii="Times New Roman" w:hAnsi="Times New Roman"/>
          <w:color w:val="00B050"/>
          <w:sz w:val="22"/>
          <w:szCs w:val="22"/>
        </w:rPr>
        <w:t xml:space="preserve">. </w:t>
      </w:r>
      <w:r w:rsidR="0077653A">
        <w:rPr>
          <w:rFonts w:ascii="Times New Roman" w:hAnsi="Times New Roman"/>
          <w:color w:val="00B050"/>
          <w:sz w:val="22"/>
          <w:szCs w:val="22"/>
        </w:rPr>
        <w:br/>
      </w:r>
      <w:r w:rsidR="0077653A">
        <w:rPr>
          <w:rFonts w:ascii="Times New Roman" w:hAnsi="Times New Roman"/>
          <w:color w:val="00B050"/>
          <w:sz w:val="22"/>
          <w:szCs w:val="22"/>
        </w:rPr>
        <w:br/>
        <w:t>(S</w:t>
      </w:r>
      <w:r w:rsidR="003F0D25">
        <w:rPr>
          <w:rFonts w:ascii="Times New Roman" w:hAnsi="Times New Roman"/>
          <w:color w:val="00B050"/>
          <w:sz w:val="22"/>
          <w:szCs w:val="22"/>
        </w:rPr>
        <w:t xml:space="preserve">everal recent Cognition papers focus </w:t>
      </w:r>
      <w:r w:rsidR="0077653A">
        <w:rPr>
          <w:rFonts w:ascii="Times New Roman" w:hAnsi="Times New Roman"/>
          <w:color w:val="00B050"/>
          <w:sz w:val="22"/>
          <w:szCs w:val="22"/>
        </w:rPr>
        <w:t xml:space="preserve">their discussion entirely </w:t>
      </w:r>
      <w:r w:rsidR="003F0D25">
        <w:rPr>
          <w:rFonts w:ascii="Times New Roman" w:hAnsi="Times New Roman"/>
          <w:color w:val="00B050"/>
          <w:sz w:val="22"/>
          <w:szCs w:val="22"/>
        </w:rPr>
        <w:t>on a single paradigm, ignoring the wealth of existing research from other paradigms that would speak to the phenomenon under study. We hope to err on the other side</w:t>
      </w:r>
      <w:r w:rsidR="0077653A">
        <w:rPr>
          <w:rFonts w:ascii="Times New Roman" w:hAnsi="Times New Roman"/>
          <w:color w:val="00B050"/>
          <w:sz w:val="22"/>
          <w:szCs w:val="22"/>
        </w:rPr>
        <w:t>, and we think that our general discussion clearly distinguishes between paradigms while not limiting itself to just one paradigm)</w:t>
      </w:r>
      <w:r w:rsidR="003F0D25">
        <w:rPr>
          <w:rFonts w:ascii="Times New Roman" w:hAnsi="Times New Roman"/>
          <w:color w:val="00B050"/>
          <w:sz w:val="22"/>
          <w:szCs w:val="22"/>
        </w:rPr>
        <w:t>.</w:t>
      </w:r>
      <w:commentRangeEnd w:id="29"/>
      <w:r w:rsidR="0077653A">
        <w:rPr>
          <w:rStyle w:val="CommentReference"/>
        </w:rPr>
        <w:commentReference w:id="29"/>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counter-balancing is shown in Figure 4, and is described 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all of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w:t>
      </w:r>
      <w:r w:rsidRPr="00423B7C">
        <w:rPr>
          <w:rFonts w:ascii="Times New Roman" w:hAnsi="Times New Roman"/>
          <w:sz w:val="22"/>
          <w:szCs w:val="22"/>
        </w:rPr>
        <w:lastRenderedPageBreak/>
        <w:t>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In particular, </w:t>
      </w:r>
      <w:r w:rsidRPr="008F4424">
        <w:rPr>
          <w:rFonts w:ascii="Times New Roman" w:hAnsi="Times New Roman"/>
          <w:color w:val="00B050"/>
          <w:sz w:val="22"/>
          <w:szCs w:val="22"/>
          <w:u w:val="single"/>
        </w:rPr>
        <w:t>we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This mixture formulation is computationally more stable (better convergence) and also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259624F3"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Great suggestio</w:t>
      </w:r>
      <w:commentRangeStart w:id="30"/>
      <w:r w:rsidRPr="00A87353">
        <w:rPr>
          <w:rFonts w:ascii="Times New Roman" w:hAnsi="Times New Roman"/>
          <w:color w:val="00B050"/>
          <w:sz w:val="22"/>
          <w:szCs w:val="22"/>
        </w:rPr>
        <w:t>n. We now do so at the start of the results section.</w:t>
      </w:r>
      <w:commentRangeEnd w:id="30"/>
      <w:r w:rsidR="00E90FB5">
        <w:rPr>
          <w:rStyle w:val="CommentReference"/>
        </w:rPr>
        <w:commentReference w:id="30"/>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It seems to me that a visualization more like Figure 6C might be more valuable - to see the boundaries from the listeners alongside the ideal boundary from the model as they unfold over time…. Oh wait…something like this is provided in Figure 8, ten pages later. Might be helpful to </w:t>
      </w:r>
      <w:r w:rsidRPr="00423B7C">
        <w:rPr>
          <w:rFonts w:ascii="Times New Roman" w:hAnsi="Times New Roman"/>
          <w:sz w:val="22"/>
          <w:szCs w:val="22"/>
        </w:rPr>
        <w:lastRenderedPageBreak/>
        <w:t>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3EA3892C"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02C97103"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readers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commentRangeStart w:id="31"/>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commentRangeEnd w:id="31"/>
      <w:r>
        <w:rPr>
          <w:rStyle w:val="CommentReference"/>
        </w:rPr>
        <w:commentReference w:id="31"/>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3BB7DD97" w14:textId="2804ECC6" w:rsidR="00EC1844" w:rsidRDefault="000E418C" w:rsidP="00423B7C">
      <w:pPr>
        <w:ind w:firstLine="0"/>
        <w:rPr>
          <w:ins w:id="32" w:author="Microsoft Office User" w:date="2025-02-20T16:13:00Z" w16du:dateUtc="2025-02-20T15:13:00Z"/>
          <w:rFonts w:ascii="Times New Roman" w:hAnsi="Times New Roman"/>
          <w:color w:val="00B050"/>
          <w:sz w:val="22"/>
          <w:szCs w:val="22"/>
        </w:rPr>
      </w:pPr>
      <w:ins w:id="33" w:author="Microsoft Office User" w:date="2025-02-20T20:46:00Z" w16du:dateUtc="2025-02-20T19:46:00Z">
        <w:r w:rsidRPr="000E418C">
          <w:rPr>
            <w:rFonts w:ascii="Times New Roman" w:hAnsi="Times New Roman"/>
            <w:color w:val="00B050"/>
            <w:sz w:val="22"/>
            <w:szCs w:val="22"/>
          </w:rPr>
          <w:t>We appreciate the reviewer's perspective but believe there may be a misunderstanding regarding our intended argument</w:t>
        </w:r>
      </w:ins>
      <w:ins w:id="34" w:author="Microsoft Office User" w:date="2025-02-20T20:47:00Z" w16du:dateUtc="2025-02-20T19:47:00Z">
        <w:r>
          <w:rPr>
            <w:rFonts w:ascii="Times New Roman" w:hAnsi="Times New Roman"/>
            <w:color w:val="00B050"/>
            <w:sz w:val="22"/>
            <w:szCs w:val="22"/>
          </w:rPr>
          <w:t xml:space="preserve">. </w:t>
        </w:r>
      </w:ins>
      <w:del w:id="35" w:author="Microsoft Office User" w:date="2025-02-20T20:46:00Z" w16du:dateUtc="2025-02-20T19:46:00Z">
        <w:r w:rsidR="00C56C6B" w:rsidRPr="00C56C6B" w:rsidDel="000E418C">
          <w:rPr>
            <w:rFonts w:ascii="Times New Roman" w:hAnsi="Times New Roman"/>
            <w:color w:val="00B050"/>
            <w:sz w:val="22"/>
            <w:szCs w:val="22"/>
          </w:rPr>
          <w:delText xml:space="preserve">We are sorry but we don’t quite see why the reviewer thinks we’re claiming that “the supervised portion is what's driving the show”? </w:delText>
        </w:r>
      </w:del>
      <w:ins w:id="36" w:author="Microsoft Office User" w:date="2025-02-20T20:49:00Z" w16du:dateUtc="2025-02-20T19:49:00Z">
        <w:r w:rsidRPr="000E418C">
          <w:rPr>
            <w:rFonts w:ascii="Times New Roman" w:hAnsi="Times New Roman"/>
            <w:color w:val="00B050"/>
            <w:sz w:val="22"/>
            <w:szCs w:val="22"/>
          </w:rPr>
          <w:t>We do not claim that the supervised portion is the primary driver of learning</w:t>
        </w:r>
      </w:ins>
      <w:ins w:id="37" w:author="Microsoft Office User" w:date="2025-02-20T20:56:00Z" w16du:dateUtc="2025-02-20T19:56:00Z">
        <w:r>
          <w:rPr>
            <w:rFonts w:ascii="Times New Roman" w:hAnsi="Times New Roman"/>
            <w:color w:val="00B050"/>
            <w:sz w:val="22"/>
            <w:szCs w:val="22"/>
          </w:rPr>
          <w:t xml:space="preserve"> as that is not what we believe</w:t>
        </w:r>
      </w:ins>
      <w:ins w:id="38" w:author="Microsoft Office User" w:date="2025-02-20T20:49:00Z" w16du:dateUtc="2025-02-20T19:49:00Z">
        <w:r w:rsidRPr="000E418C">
          <w:rPr>
            <w:rFonts w:ascii="Times New Roman" w:hAnsi="Times New Roman"/>
            <w:color w:val="00B050"/>
            <w:sz w:val="22"/>
            <w:szCs w:val="22"/>
          </w:rPr>
          <w:t>. However, we recognize that our original phrasing may have led to this interpretation, so we have revised the sentence to read: "While it is difficult to evaluate this explanation without a specific model of how listeners learn from uninformative unlabeled tokens, …" to clarify our position.</w:t>
        </w:r>
      </w:ins>
      <w:del w:id="39" w:author="Microsoft Office User" w:date="2025-02-20T20:49:00Z" w16du:dateUtc="2025-02-20T19:49:00Z">
        <w:r w:rsidR="00C56C6B" w:rsidRPr="00C56C6B" w:rsidDel="000E418C">
          <w:rPr>
            <w:rFonts w:ascii="Times New Roman" w:hAnsi="Times New Roman"/>
            <w:color w:val="00B050"/>
            <w:sz w:val="22"/>
            <w:szCs w:val="22"/>
          </w:rPr>
          <w:delText>That is not what we believe</w:delText>
        </w:r>
        <w:r w:rsidR="00C56C6B" w:rsidDel="000E418C">
          <w:rPr>
            <w:rFonts w:ascii="Times New Roman" w:hAnsi="Times New Roman"/>
            <w:color w:val="00B050"/>
            <w:sz w:val="22"/>
            <w:szCs w:val="22"/>
          </w:rPr>
          <w:delText>, and it is not what we write</w:delText>
        </w:r>
        <w:r w:rsidR="00C56C6B" w:rsidRPr="00C56C6B" w:rsidDel="000E418C">
          <w:rPr>
            <w:rFonts w:ascii="Times New Roman" w:hAnsi="Times New Roman"/>
            <w:color w:val="00B050"/>
            <w:sz w:val="22"/>
            <w:szCs w:val="22"/>
          </w:rPr>
          <w:delText xml:space="preserve">. </w:delText>
        </w:r>
      </w:del>
    </w:p>
    <w:p w14:paraId="46D101B2" w14:textId="77777777" w:rsidR="00EC1844" w:rsidRDefault="00EC1844" w:rsidP="00423B7C">
      <w:pPr>
        <w:ind w:firstLine="0"/>
        <w:rPr>
          <w:ins w:id="40" w:author="Microsoft Office User" w:date="2025-02-20T16:13:00Z" w16du:dateUtc="2025-02-20T15:13:00Z"/>
          <w:rFonts w:ascii="Times New Roman" w:hAnsi="Times New Roman"/>
          <w:color w:val="00B050"/>
          <w:sz w:val="22"/>
          <w:szCs w:val="22"/>
        </w:rPr>
      </w:pPr>
    </w:p>
    <w:p w14:paraId="5C2A70C3" w14:textId="4E5C5260"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Beyond the many references the reviewer provides, there is also Kleinschmidt et al (2015)</w:t>
      </w:r>
      <w:r w:rsidR="00C30624">
        <w:rPr>
          <w:rFonts w:ascii="Times New Roman" w:hAnsi="Times New Roman"/>
          <w:color w:val="00B050"/>
          <w:sz w:val="22"/>
          <w:szCs w:val="22"/>
        </w:rPr>
        <w:t xml:space="preserve">. </w:t>
      </w:r>
      <w:ins w:id="41" w:author="Microsoft Office User" w:date="2025-02-20T11:46:00Z" w16du:dateUtc="2025-02-20T10:46:00Z">
        <w:r w:rsidR="0030549C">
          <w:rPr>
            <w:rFonts w:ascii="Times New Roman" w:hAnsi="Times New Roman"/>
            <w:color w:val="00B050"/>
            <w:sz w:val="22"/>
            <w:szCs w:val="22"/>
          </w:rPr>
          <w:t>They</w:t>
        </w:r>
        <w:r w:rsidR="0030549C" w:rsidRPr="00C56C6B">
          <w:rPr>
            <w:rFonts w:ascii="Times New Roman" w:hAnsi="Times New Roman"/>
            <w:i/>
            <w:iCs/>
            <w:color w:val="00B050"/>
            <w:sz w:val="22"/>
            <w:szCs w:val="22"/>
          </w:rPr>
          <w:t xml:space="preserve"> </w:t>
        </w:r>
        <w:r w:rsidR="0030549C">
          <w:rPr>
            <w:rFonts w:ascii="Times New Roman" w:hAnsi="Times New Roman"/>
            <w:i/>
            <w:iCs/>
            <w:color w:val="00B050"/>
            <w:sz w:val="22"/>
            <w:szCs w:val="22"/>
          </w:rPr>
          <w:t xml:space="preserve">directly </w:t>
        </w:r>
        <w:r w:rsidR="0030549C" w:rsidRPr="00C56C6B">
          <w:rPr>
            <w:rFonts w:ascii="Times New Roman" w:hAnsi="Times New Roman"/>
            <w:i/>
            <w:iCs/>
            <w:color w:val="00B050"/>
            <w:sz w:val="22"/>
            <w:szCs w:val="22"/>
          </w:rPr>
          <w:t>compare</w:t>
        </w:r>
        <w:r w:rsidR="0030549C">
          <w:rPr>
            <w:rFonts w:ascii="Times New Roman" w:hAnsi="Times New Roman"/>
            <w:i/>
            <w:iCs/>
            <w:color w:val="00B050"/>
            <w:sz w:val="22"/>
            <w:szCs w:val="22"/>
          </w:rPr>
          <w:t>d</w:t>
        </w:r>
        <w:r w:rsidR="0030549C" w:rsidRPr="00C56C6B">
          <w:rPr>
            <w:rFonts w:ascii="Times New Roman" w:hAnsi="Times New Roman"/>
            <w:i/>
            <w:iCs/>
            <w:color w:val="00B050"/>
            <w:sz w:val="22"/>
            <w:szCs w:val="22"/>
          </w:rPr>
          <w:t xml:space="preserve"> </w:t>
        </w:r>
        <w:r w:rsidR="0030549C" w:rsidRPr="00C56C6B">
          <w:rPr>
            <w:rFonts w:ascii="Times New Roman" w:hAnsi="Times New Roman"/>
            <w:color w:val="00B050"/>
            <w:sz w:val="22"/>
            <w:szCs w:val="22"/>
          </w:rPr>
          <w:t>fully unlabeled exposure to semi-labeled exposure (like ours) using a VOT shift paradigm. They do not find any difference between the two conditions</w:t>
        </w:r>
        <w:r w:rsidR="0030549C">
          <w:rPr>
            <w:rFonts w:ascii="Times New Roman" w:hAnsi="Times New Roman"/>
            <w:color w:val="00B050"/>
            <w:sz w:val="22"/>
            <w:szCs w:val="22"/>
          </w:rPr>
          <w:t xml:space="preserve"> (at least for the much longer exposure they use, compared to ours</w:t>
        </w:r>
        <w:r w:rsidR="0030549C">
          <w:rPr>
            <w:rFonts w:ascii="Times New Roman" w:hAnsi="Times New Roman"/>
            <w:color w:val="00B050"/>
            <w:sz w:val="22"/>
            <w:szCs w:val="22"/>
          </w:rPr>
          <w:t>)</w:t>
        </w:r>
      </w:ins>
      <w:del w:id="42" w:author="Microsoft Office User" w:date="2025-02-20T11:46:00Z" w16du:dateUtc="2025-02-20T10:46:00Z">
        <w:r w:rsidR="00C30624" w:rsidDel="0030549C">
          <w:rPr>
            <w:rFonts w:ascii="Times New Roman" w:hAnsi="Times New Roman"/>
            <w:color w:val="00B050"/>
            <w:sz w:val="22"/>
            <w:szCs w:val="22"/>
          </w:rPr>
          <w:delText xml:space="preserve">As described above, they </w:delText>
        </w:r>
        <w:r w:rsidRPr="00C56C6B" w:rsidDel="0030549C">
          <w:rPr>
            <w:rFonts w:ascii="Times New Roman" w:hAnsi="Times New Roman"/>
            <w:color w:val="00B050"/>
            <w:sz w:val="22"/>
            <w:szCs w:val="22"/>
          </w:rPr>
          <w:delText xml:space="preserve">do not find any difference between the </w:delText>
        </w:r>
        <w:r w:rsidR="00C30624" w:rsidDel="0030549C">
          <w:rPr>
            <w:rFonts w:ascii="Times New Roman" w:hAnsi="Times New Roman"/>
            <w:color w:val="00B050"/>
            <w:sz w:val="22"/>
            <w:szCs w:val="22"/>
          </w:rPr>
          <w:delText>completely unsupervised and semi-supervised exposure</w:delText>
        </w:r>
        <w:r w:rsidDel="0030549C">
          <w:rPr>
            <w:rFonts w:ascii="Times New Roman" w:hAnsi="Times New Roman"/>
            <w:color w:val="00B050"/>
            <w:sz w:val="22"/>
            <w:szCs w:val="22"/>
          </w:rPr>
          <w:delText xml:space="preserve"> (at least for the much longer exposure they use, compared to ours)</w:delText>
        </w:r>
      </w:del>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74FDDB17"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r w:rsidRPr="00C56C6B">
        <w:rPr>
          <w:rFonts w:ascii="Times New Roman" w:hAnsi="Times New Roman"/>
          <w:color w:val="00B050"/>
          <w:sz w:val="22"/>
          <w:szCs w:val="22"/>
          <w:u w:val="single"/>
        </w:rPr>
        <w:t xml:space="preserve">all of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 </w:t>
      </w:r>
      <w:ins w:id="43" w:author="Microsoft Office User" w:date="2025-02-20T20:50:00Z" w16du:dateUtc="2025-02-20T19:50:00Z">
        <w:r w:rsidR="000E418C" w:rsidRPr="000E418C">
          <w:rPr>
            <w:rFonts w:ascii="Times New Roman" w:hAnsi="Times New Roman"/>
            <w:color w:val="00B050"/>
            <w:sz w:val="22"/>
            <w:szCs w:val="22"/>
            <w:u w:val="single"/>
          </w:rPr>
          <w:t>To our knowledge, prior work has not demonstrated learning from uninformative unlabeled exposure, such as the uniform distribution of test tokens discussed in the paragraph the reviewer references</w:t>
        </w:r>
        <w:r w:rsidR="000E418C">
          <w:rPr>
            <w:rFonts w:ascii="Times New Roman" w:hAnsi="Times New Roman"/>
            <w:color w:val="00B050"/>
            <w:sz w:val="22"/>
            <w:szCs w:val="22"/>
            <w:u w:val="single"/>
          </w:rPr>
          <w:t>.</w:t>
        </w:r>
      </w:ins>
      <w:del w:id="44" w:author="Microsoft Office User" w:date="2025-02-20T20:50:00Z" w16du:dateUtc="2025-02-20T19:50:00Z">
        <w:r w:rsidRPr="00C56C6B" w:rsidDel="000E418C">
          <w:rPr>
            <w:rFonts w:ascii="Times New Roman" w:hAnsi="Times New Roman"/>
            <w:color w:val="00B050"/>
            <w:sz w:val="22"/>
            <w:szCs w:val="22"/>
            <w:u w:val="single"/>
          </w:rPr>
          <w:delText xml:space="preserve">Nobody has claimed that one would learn from </w:delText>
        </w:r>
        <w:r w:rsidRPr="00C56C6B" w:rsidDel="000E418C">
          <w:rPr>
            <w:rFonts w:ascii="Times New Roman" w:hAnsi="Times New Roman"/>
            <w:i/>
            <w:iCs/>
            <w:color w:val="00B050"/>
            <w:sz w:val="22"/>
            <w:szCs w:val="22"/>
            <w:u w:val="single"/>
          </w:rPr>
          <w:delText xml:space="preserve">uninformative </w:delText>
        </w:r>
        <w:r w:rsidRPr="00C56C6B" w:rsidDel="000E418C">
          <w:rPr>
            <w:rFonts w:ascii="Times New Roman" w:hAnsi="Times New Roman"/>
            <w:color w:val="00B050"/>
            <w:sz w:val="22"/>
            <w:szCs w:val="22"/>
            <w:u w:val="single"/>
          </w:rPr>
          <w:delText>unlabeled exposure, such as the uniform distribution of test tokens that we are discussing in the paragraph the reviewer was referring to</w:delText>
        </w:r>
        <w:r w:rsidRPr="00C56C6B" w:rsidDel="000E418C">
          <w:rPr>
            <w:rFonts w:ascii="Times New Roman" w:hAnsi="Times New Roman"/>
            <w:color w:val="00B050"/>
            <w:sz w:val="22"/>
            <w:szCs w:val="22"/>
          </w:rPr>
          <w:delText>.</w:delText>
        </w:r>
      </w:del>
      <w:r>
        <w:rPr>
          <w:rFonts w:ascii="Times New Roman" w:hAnsi="Times New Roman"/>
          <w:color w:val="00B050"/>
          <w:sz w:val="22"/>
          <w:szCs w:val="22"/>
        </w:rPr>
        <w:t xml:space="preserve"> </w:t>
      </w:r>
      <w:ins w:id="45" w:author="Microsoft Office User" w:date="2025-02-20T21:00:00Z" w16du:dateUtc="2025-02-20T20:00:00Z">
        <w:r w:rsidR="00A828E7" w:rsidRPr="00A828E7">
          <w:rPr>
            <w:rFonts w:ascii="Times New Roman" w:hAnsi="Times New Roman"/>
            <w:color w:val="00B050"/>
            <w:sz w:val="22"/>
            <w:szCs w:val="22"/>
          </w:rPr>
          <w:t>Our statement is therefore not revisionist but rather a clarification of the specific learning conditions under consideration</w:t>
        </w:r>
      </w:ins>
      <w:del w:id="46" w:author="Microsoft Office User" w:date="2025-02-20T21:00:00Z" w16du:dateUtc="2025-02-20T20:00:00Z">
        <w:r w:rsidDel="00A828E7">
          <w:rPr>
            <w:rFonts w:ascii="Times New Roman" w:hAnsi="Times New Roman"/>
            <w:color w:val="00B050"/>
            <w:sz w:val="22"/>
            <w:szCs w:val="22"/>
          </w:rPr>
          <w:delText>So, there is nothing revisionist here, and we’re not making the claim the reviewer attributes to us</w:delText>
        </w:r>
      </w:del>
      <w:r>
        <w:rPr>
          <w:rFonts w:ascii="Times New Roman" w:hAnsi="Times New Roman"/>
          <w:color w:val="00B050"/>
          <w:sz w:val="22"/>
          <w:szCs w:val="22"/>
        </w:rPr>
        <w:t xml:space="preserve">.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w:t>
      </w:r>
      <w:r w:rsidRPr="00423B7C">
        <w:rPr>
          <w:rFonts w:ascii="Times New Roman" w:hAnsi="Times New Roman"/>
          <w:sz w:val="22"/>
          <w:szCs w:val="22"/>
        </w:rPr>
        <w:lastRenderedPageBreak/>
        <w:t xml:space="preserve">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w:t>
      </w:r>
      <w:proofErr w:type="spellStart"/>
      <w:r w:rsidRPr="00423B7C">
        <w:rPr>
          <w:rFonts w:ascii="Times New Roman" w:hAnsi="Times New Roman"/>
          <w:sz w:val="22"/>
          <w:szCs w:val="22"/>
        </w:rPr>
        <w:t>curvefitting</w:t>
      </w:r>
      <w:proofErr w:type="spell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2AA3BE19"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 That analysis replicated all findings we report</w:t>
      </w:r>
      <w:r w:rsidRPr="00C56C6B">
        <w:rPr>
          <w:rFonts w:ascii="Times New Roman" w:hAnsi="Times New Roman"/>
          <w:color w:val="00B050"/>
          <w:sz w:val="22"/>
          <w:szCs w:val="22"/>
        </w:rPr>
        <w:t xml:space="preserve"> (see SI </w:t>
      </w:r>
      <w:r w:rsidR="00C61D6F">
        <w:rPr>
          <w:rFonts w:ascii="Times New Roman" w:hAnsi="Times New Roman"/>
          <w:color w:val="00B050"/>
          <w:sz w:val="22"/>
          <w:szCs w:val="22"/>
        </w:rPr>
        <w:t>5.1</w:t>
      </w:r>
      <w:r w:rsidRPr="00C56C6B">
        <w:rPr>
          <w:rFonts w:ascii="Times New Roman" w:hAnsi="Times New Roman"/>
          <w:color w:val="00B050"/>
          <w:sz w:val="22"/>
          <w:szCs w:val="22"/>
        </w:rPr>
        <w:t xml:space="preserve">). In short, there is no problem here. We were just aiming to be very cautious.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06C88">
      <w:headerReference w:type="default" r:id="rId11"/>
      <w:footerReference w:type="even" r:id="rId12"/>
      <w:footerReference w:type="default" r:id="rId13"/>
      <w:footerReference w:type="first" r:id="rId14"/>
      <w:pgSz w:w="12240" w:h="15840"/>
      <w:pgMar w:top="1440" w:right="1800" w:bottom="1440" w:left="1800" w:header="720" w:footer="68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2T09:51:00Z" w:initials="TJ">
    <w:p w14:paraId="6D972A72" w14:textId="77777777" w:rsidR="006D71A1" w:rsidRDefault="006D71A1" w:rsidP="006D71A1">
      <w:pPr>
        <w:jc w:val="left"/>
      </w:pPr>
      <w:r>
        <w:rPr>
          <w:rStyle w:val="CommentReference"/>
        </w:rPr>
        <w:annotationRef/>
      </w:r>
      <w:r>
        <w:rPr>
          <w:sz w:val="20"/>
          <w:szCs w:val="20"/>
        </w:rPr>
        <w:t>also R2? check</w:t>
      </w:r>
    </w:p>
  </w:comment>
  <w:comment w:id="1" w:author="Jaeger, Florian" w:date="2025-02-12T09:51:00Z" w:initials="TJ">
    <w:p w14:paraId="5B445BE3" w14:textId="77777777" w:rsidR="006D71A1" w:rsidRDefault="006D71A1" w:rsidP="006D71A1">
      <w:pPr>
        <w:jc w:val="left"/>
      </w:pPr>
      <w:r>
        <w:rPr>
          <w:rStyle w:val="CommentReference"/>
        </w:rPr>
        <w:annotationRef/>
      </w:r>
      <w:r>
        <w:rPr>
          <w:sz w:val="20"/>
          <w:szCs w:val="20"/>
        </w:rPr>
        <w:t>also R3?</w:t>
      </w:r>
    </w:p>
  </w:comment>
  <w:comment w:id="2" w:author="Jaeger, Florian" w:date="2025-02-16T12:31:00Z" w:initials="TJ">
    <w:p w14:paraId="73674DDA" w14:textId="77777777" w:rsidR="00090459" w:rsidRDefault="00090459" w:rsidP="00090459">
      <w:pPr>
        <w:jc w:val="left"/>
      </w:pPr>
      <w:r>
        <w:rPr>
          <w:rStyle w:val="CommentReference"/>
        </w:rPr>
        <w:annotationRef/>
      </w:r>
      <w:r>
        <w:rPr>
          <w:sz w:val="20"/>
          <w:szCs w:val="20"/>
        </w:rPr>
        <w:t>correct?</w:t>
      </w:r>
    </w:p>
  </w:comment>
  <w:comment w:id="3" w:author="Jaeger, Florian" w:date="2025-02-17T10:50:00Z" w:initials="TJ">
    <w:p w14:paraId="799E7F0A" w14:textId="77777777" w:rsidR="00E15F8A" w:rsidRDefault="00E15F8A" w:rsidP="00E15F8A">
      <w:pPr>
        <w:jc w:val="left"/>
      </w:pPr>
      <w:r>
        <w:rPr>
          <w:rStyle w:val="CommentReference"/>
        </w:rPr>
        <w:annotationRef/>
      </w:r>
      <w:r>
        <w:rPr>
          <w:sz w:val="20"/>
          <w:szCs w:val="20"/>
        </w:rPr>
        <w:t>needs work. we need to mention that there are alternative theories. and that ultimately it would be best to directly compare them (but the field is not there yet)</w:t>
      </w:r>
    </w:p>
    <w:p w14:paraId="1B3A5194" w14:textId="77777777" w:rsidR="00E15F8A" w:rsidRDefault="00E15F8A" w:rsidP="00E15F8A">
      <w:pPr>
        <w:jc w:val="left"/>
      </w:pPr>
    </w:p>
  </w:comment>
  <w:comment w:id="4" w:author="Jaeger, Florian" w:date="2025-02-16T12:10:00Z" w:initials="TJ">
    <w:p w14:paraId="2587A503" w14:textId="5A0F4B70" w:rsidR="003436AD" w:rsidRDefault="003436AD" w:rsidP="003436AD">
      <w:pPr>
        <w:jc w:val="left"/>
      </w:pPr>
      <w:r>
        <w:rPr>
          <w:rStyle w:val="CommentReference"/>
        </w:rPr>
        <w:annotationRef/>
      </w:r>
      <w:r>
        <w:rPr>
          <w:sz w:val="20"/>
          <w:szCs w:val="20"/>
        </w:rPr>
        <w:t>do we?</w:t>
      </w:r>
    </w:p>
  </w:comment>
  <w:comment w:id="5" w:author="Jaeger, Florian" w:date="2025-02-16T12:16:00Z" w:initials="TJ">
    <w:p w14:paraId="6BF1335F" w14:textId="77777777" w:rsidR="003436AD" w:rsidRDefault="003436AD" w:rsidP="003436AD">
      <w:pPr>
        <w:jc w:val="left"/>
      </w:pPr>
      <w:r>
        <w:rPr>
          <w:rStyle w:val="CommentReference"/>
        </w:rPr>
        <w:annotationRef/>
      </w:r>
      <w:r>
        <w:rPr>
          <w:sz w:val="20"/>
          <w:szCs w:val="20"/>
        </w:rPr>
        <w:t>to do</w:t>
      </w:r>
    </w:p>
  </w:comment>
  <w:comment w:id="6" w:author="Jaeger, Florian" w:date="2025-02-16T12:29:00Z" w:initials="TJ">
    <w:p w14:paraId="1DFC67AB" w14:textId="77777777" w:rsidR="004F7E07" w:rsidRDefault="004F7E07" w:rsidP="004F7E07">
      <w:pPr>
        <w:jc w:val="left"/>
      </w:pPr>
      <w:r>
        <w:rPr>
          <w:rStyle w:val="CommentReference"/>
        </w:rPr>
        <w:annotationRef/>
      </w:r>
      <w:r>
        <w:rPr>
          <w:sz w:val="20"/>
          <w:szCs w:val="20"/>
        </w:rPr>
        <w:t>What has/should have changed? more discussion of L2? other stuff?</w:t>
      </w:r>
    </w:p>
  </w:comment>
  <w:comment w:id="7" w:author="Jaeger, Florian" w:date="2025-02-15T12:29:00Z" w:initials="TJ">
    <w:p w14:paraId="0EEDC6E1" w14:textId="23DADE0A" w:rsidR="00BA35F9" w:rsidRDefault="00BA35F9" w:rsidP="00BA35F9">
      <w:pPr>
        <w:jc w:val="left"/>
      </w:pPr>
      <w:r>
        <w:rPr>
          <w:rStyle w:val="CommentReference"/>
        </w:rPr>
        <w:annotationRef/>
      </w:r>
      <w:r>
        <w:rPr>
          <w:sz w:val="20"/>
          <w:szCs w:val="20"/>
        </w:rPr>
        <w:t>Maryann, has this already be done? I have some vague memory that I referred back to this paper?</w:t>
      </w:r>
    </w:p>
  </w:comment>
  <w:comment w:id="8" w:author="Jaeger, Florian" w:date="2025-02-17T11:49:00Z" w:initials="TJ">
    <w:p w14:paraId="5E5DF70B" w14:textId="77777777" w:rsidR="00872F3E" w:rsidRDefault="00872F3E" w:rsidP="00872F3E">
      <w:pPr>
        <w:jc w:val="left"/>
      </w:pPr>
      <w:r>
        <w:rPr>
          <w:rStyle w:val="CommentReference"/>
        </w:rPr>
        <w:annotationRef/>
      </w:r>
      <w:r>
        <w:rPr>
          <w:sz w:val="20"/>
          <w:szCs w:val="20"/>
        </w:rPr>
        <w:t xml:space="preserve">Maryann, was this cut </w:t>
      </w:r>
      <w:proofErr w:type="spellStart"/>
      <w:r>
        <w:rPr>
          <w:sz w:val="20"/>
          <w:szCs w:val="20"/>
        </w:rPr>
        <w:t>of</w:t>
      </w:r>
      <w:proofErr w:type="spellEnd"/>
      <w:r>
        <w:rPr>
          <w:sz w:val="20"/>
          <w:szCs w:val="20"/>
        </w:rPr>
        <w:t xml:space="preserve"> by accident? or did the reviewer trail off here?</w:t>
      </w:r>
    </w:p>
  </w:comment>
  <w:comment w:id="12" w:author="Jaeger, Florian" w:date="2025-02-18T12:02:00Z" w:initials="TJ">
    <w:p w14:paraId="65100169" w14:textId="77777777" w:rsidR="00DF0024" w:rsidRDefault="00DF0024" w:rsidP="00DF0024">
      <w:pPr>
        <w:jc w:val="left"/>
      </w:pPr>
      <w:r>
        <w:rPr>
          <w:rStyle w:val="CommentReference"/>
        </w:rPr>
        <w:annotationRef/>
      </w:r>
      <w:r>
        <w:rPr>
          <w:sz w:val="20"/>
          <w:szCs w:val="20"/>
        </w:rPr>
        <w:t>have we?</w:t>
      </w:r>
    </w:p>
  </w:comment>
  <w:comment w:id="29" w:author="Jaeger, Florian" w:date="2025-02-18T12:54:00Z" w:initials="TJ">
    <w:p w14:paraId="600A2EF5" w14:textId="77777777" w:rsidR="0077653A" w:rsidRDefault="0077653A" w:rsidP="0077653A">
      <w:pPr>
        <w:jc w:val="left"/>
      </w:pPr>
      <w:r>
        <w:rPr>
          <w:rStyle w:val="CommentReference"/>
        </w:rPr>
        <w:annotationRef/>
      </w:r>
      <w:r>
        <w:rPr>
          <w:sz w:val="20"/>
          <w:szCs w:val="20"/>
        </w:rPr>
        <w:t>needs work</w:t>
      </w:r>
    </w:p>
  </w:comment>
  <w:comment w:id="30" w:author="Jaeger, Florian" w:date="2025-02-17T18:27:00Z" w:initials="TJ">
    <w:p w14:paraId="519D5B49" w14:textId="1CE47CBB" w:rsidR="00E90FB5" w:rsidRDefault="00E90FB5" w:rsidP="00E90FB5">
      <w:pPr>
        <w:jc w:val="left"/>
      </w:pPr>
      <w:r>
        <w:rPr>
          <w:rStyle w:val="CommentReference"/>
        </w:rPr>
        <w:annotationRef/>
      </w:r>
      <w:r>
        <w:rPr>
          <w:sz w:val="20"/>
          <w:szCs w:val="20"/>
        </w:rPr>
        <w:t>Maryann, to do! Copy and adapt from Xie et al 21</w:t>
      </w:r>
    </w:p>
  </w:comment>
  <w:comment w:id="31" w:author="Jaeger, Florian" w:date="2025-02-17T18:49:00Z" w:initials="TJ">
    <w:p w14:paraId="4D155153" w14:textId="77777777" w:rsidR="00400B07" w:rsidRDefault="00400B07" w:rsidP="00400B07">
      <w:pPr>
        <w:jc w:val="left"/>
      </w:pPr>
      <w:r>
        <w:rPr>
          <w:rStyle w:val="CommentReference"/>
        </w:rPr>
        <w:annotationRef/>
      </w:r>
      <w:r>
        <w:rPr>
          <w:sz w:val="20"/>
          <w:szCs w:val="20"/>
        </w:rPr>
        <w:t>Maryann,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972A72" w15:done="0"/>
  <w15:commentEx w15:paraId="5B445BE3" w15:done="0"/>
  <w15:commentEx w15:paraId="73674DDA" w15:done="0"/>
  <w15:commentEx w15:paraId="1B3A5194" w15:done="0"/>
  <w15:commentEx w15:paraId="2587A503" w15:done="0"/>
  <w15:commentEx w15:paraId="6BF1335F" w15:done="0"/>
  <w15:commentEx w15:paraId="1DFC67AB" w15:done="0"/>
  <w15:commentEx w15:paraId="0EEDC6E1" w15:done="0"/>
  <w15:commentEx w15:paraId="5E5DF70B" w15:done="0"/>
  <w15:commentEx w15:paraId="65100169" w15:done="1"/>
  <w15:commentEx w15:paraId="600A2EF5" w15:done="0"/>
  <w15:commentEx w15:paraId="519D5B49" w15:done="1"/>
  <w15:commentEx w15:paraId="4D155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727BF" w16cex:dateUtc="2025-02-12T14:51:00Z"/>
  <w16cex:commentExtensible w16cex:durableId="5EEDEFFD" w16cex:dateUtc="2025-02-12T14:51:00Z"/>
  <w16cex:commentExtensible w16cex:durableId="596A5FCD" w16cex:dateUtc="2025-02-16T17:31:00Z"/>
  <w16cex:commentExtensible w16cex:durableId="1BFCFEC5" w16cex:dateUtc="2025-02-17T15:50:00Z"/>
  <w16cex:commentExtensible w16cex:durableId="22C1E9ED" w16cex:dateUtc="2025-02-16T17:10:00Z"/>
  <w16cex:commentExtensible w16cex:durableId="2C5FE276" w16cex:dateUtc="2025-02-16T17:16:00Z"/>
  <w16cex:commentExtensible w16cex:durableId="73844F6B" w16cex:dateUtc="2025-02-16T17:29:00Z"/>
  <w16cex:commentExtensible w16cex:durableId="64859053" w16cex:dateUtc="2025-02-15T17:29:00Z"/>
  <w16cex:commentExtensible w16cex:durableId="6E106905" w16cex:dateUtc="2025-02-17T16:49:00Z"/>
  <w16cex:commentExtensible w16cex:durableId="5AB2630F" w16cex:dateUtc="2025-02-18T17:02:00Z"/>
  <w16cex:commentExtensible w16cex:durableId="7134C4E1" w16cex:dateUtc="2025-02-18T17:54:00Z"/>
  <w16cex:commentExtensible w16cex:durableId="4DE4350E" w16cex:dateUtc="2025-02-17T23:27:00Z"/>
  <w16cex:commentExtensible w16cex:durableId="46606FEC" w16cex:dateUtc="2025-02-1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972A72" w16cid:durableId="5BB727BF"/>
  <w16cid:commentId w16cid:paraId="5B445BE3" w16cid:durableId="5EEDEFFD"/>
  <w16cid:commentId w16cid:paraId="73674DDA" w16cid:durableId="596A5FCD"/>
  <w16cid:commentId w16cid:paraId="1B3A5194" w16cid:durableId="1BFCFEC5"/>
  <w16cid:commentId w16cid:paraId="2587A503" w16cid:durableId="22C1E9ED"/>
  <w16cid:commentId w16cid:paraId="6BF1335F" w16cid:durableId="2C5FE276"/>
  <w16cid:commentId w16cid:paraId="1DFC67AB" w16cid:durableId="73844F6B"/>
  <w16cid:commentId w16cid:paraId="0EEDC6E1" w16cid:durableId="64859053"/>
  <w16cid:commentId w16cid:paraId="5E5DF70B" w16cid:durableId="6E106905"/>
  <w16cid:commentId w16cid:paraId="65100169" w16cid:durableId="5AB2630F"/>
  <w16cid:commentId w16cid:paraId="600A2EF5" w16cid:durableId="7134C4E1"/>
  <w16cid:commentId w16cid:paraId="519D5B49" w16cid:durableId="4DE4350E"/>
  <w16cid:commentId w16cid:paraId="4D155153" w16cid:durableId="46606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C0A15" w14:textId="77777777" w:rsidR="00855A67" w:rsidRDefault="00855A67" w:rsidP="00A70529">
      <w:r>
        <w:separator/>
      </w:r>
    </w:p>
  </w:endnote>
  <w:endnote w:type="continuationSeparator" w:id="0">
    <w:p w14:paraId="1583A270" w14:textId="77777777" w:rsidR="00855A67" w:rsidRDefault="00855A67"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rsidP="00FD0D70">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103F9" w14:textId="77777777" w:rsidR="00855A67" w:rsidRDefault="00855A67" w:rsidP="00A70529">
      <w:r>
        <w:separator/>
      </w:r>
    </w:p>
  </w:footnote>
  <w:footnote w:type="continuationSeparator" w:id="0">
    <w:p w14:paraId="5685E2E4" w14:textId="77777777" w:rsidR="00855A67" w:rsidRDefault="00855A67" w:rsidP="00A70529">
      <w:r>
        <w:continuationSeparator/>
      </w:r>
    </w:p>
  </w:footnote>
  <w:footnote w:id="1">
    <w:p w14:paraId="631BDC03" w14:textId="4BDECFFF" w:rsidR="00281DDD" w:rsidRDefault="00281DDD">
      <w:pPr>
        <w:pStyle w:val="FootnoteText"/>
      </w:pPr>
      <w:r>
        <w:rPr>
          <w:rStyle w:val="FootnoteReference"/>
        </w:rPr>
        <w:footnoteRef/>
      </w:r>
      <w:r>
        <w:t xml:space="preserve"> T</w:t>
      </w:r>
      <w:r w:rsidRPr="00281DDD">
        <w:t>he only similar work we are aware of comes from Kleinschmidt &amp; Jaeger</w:t>
      </w:r>
      <w:r>
        <w:t xml:space="preserve"> (</w:t>
      </w:r>
      <w:r w:rsidRPr="00281DDD">
        <w:t>2015</w:t>
      </w:r>
      <w:r>
        <w:t>)</w:t>
      </w:r>
      <w:r w:rsidRPr="00281DDD">
        <w:t>, but in this work the models were not constraint by the phonetic distributions in listeners’ prior experience. Rather</w:t>
      </w:r>
      <w:r>
        <w:t xml:space="preserve"> the model contained additional degrees of freedom to ‘pick’ prior experience that fit the data. While this was an important test, it is a much weaker test than what we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5093B"/>
    <w:rsid w:val="00086B46"/>
    <w:rsid w:val="00090459"/>
    <w:rsid w:val="000A00C6"/>
    <w:rsid w:val="000A36C8"/>
    <w:rsid w:val="000A6B28"/>
    <w:rsid w:val="000A7180"/>
    <w:rsid w:val="000B1BA1"/>
    <w:rsid w:val="000B4A1A"/>
    <w:rsid w:val="000C0BCD"/>
    <w:rsid w:val="000D1807"/>
    <w:rsid w:val="000D583D"/>
    <w:rsid w:val="000D6A3B"/>
    <w:rsid w:val="000D6DE5"/>
    <w:rsid w:val="000E1C44"/>
    <w:rsid w:val="000E418C"/>
    <w:rsid w:val="000F37BF"/>
    <w:rsid w:val="000F775D"/>
    <w:rsid w:val="0012093D"/>
    <w:rsid w:val="001254F3"/>
    <w:rsid w:val="00143CAF"/>
    <w:rsid w:val="00144032"/>
    <w:rsid w:val="00147635"/>
    <w:rsid w:val="00153595"/>
    <w:rsid w:val="001564E1"/>
    <w:rsid w:val="00165AC8"/>
    <w:rsid w:val="00171223"/>
    <w:rsid w:val="0017735E"/>
    <w:rsid w:val="0018386B"/>
    <w:rsid w:val="0019139A"/>
    <w:rsid w:val="00195FCA"/>
    <w:rsid w:val="001A0F77"/>
    <w:rsid w:val="001E074F"/>
    <w:rsid w:val="001E185B"/>
    <w:rsid w:val="001F7C2E"/>
    <w:rsid w:val="0021091A"/>
    <w:rsid w:val="0022121A"/>
    <w:rsid w:val="0022616A"/>
    <w:rsid w:val="00273414"/>
    <w:rsid w:val="00281DDD"/>
    <w:rsid w:val="002922D0"/>
    <w:rsid w:val="00293598"/>
    <w:rsid w:val="002A5584"/>
    <w:rsid w:val="002A71F9"/>
    <w:rsid w:val="002E5923"/>
    <w:rsid w:val="002E7A54"/>
    <w:rsid w:val="00302047"/>
    <w:rsid w:val="003046D2"/>
    <w:rsid w:val="0030549C"/>
    <w:rsid w:val="0031592E"/>
    <w:rsid w:val="00326371"/>
    <w:rsid w:val="003310CA"/>
    <w:rsid w:val="00340DA3"/>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23B7C"/>
    <w:rsid w:val="00432B52"/>
    <w:rsid w:val="00441662"/>
    <w:rsid w:val="00446592"/>
    <w:rsid w:val="00452E00"/>
    <w:rsid w:val="004614E1"/>
    <w:rsid w:val="004775AC"/>
    <w:rsid w:val="00493E34"/>
    <w:rsid w:val="004959A2"/>
    <w:rsid w:val="0049633E"/>
    <w:rsid w:val="004A6BC1"/>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75D72"/>
    <w:rsid w:val="00590DC4"/>
    <w:rsid w:val="00595EBB"/>
    <w:rsid w:val="005A6AFC"/>
    <w:rsid w:val="005C24C4"/>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1C36"/>
    <w:rsid w:val="006E2D84"/>
    <w:rsid w:val="00706C88"/>
    <w:rsid w:val="00710D8A"/>
    <w:rsid w:val="00714D5D"/>
    <w:rsid w:val="00734EF7"/>
    <w:rsid w:val="00735AC9"/>
    <w:rsid w:val="0073703C"/>
    <w:rsid w:val="00740C31"/>
    <w:rsid w:val="00742BCA"/>
    <w:rsid w:val="007452E5"/>
    <w:rsid w:val="007469C7"/>
    <w:rsid w:val="00763BCE"/>
    <w:rsid w:val="00770CD6"/>
    <w:rsid w:val="0077653A"/>
    <w:rsid w:val="00790093"/>
    <w:rsid w:val="007923BD"/>
    <w:rsid w:val="0079444D"/>
    <w:rsid w:val="00796257"/>
    <w:rsid w:val="007E6A5E"/>
    <w:rsid w:val="007F3571"/>
    <w:rsid w:val="007F3BC7"/>
    <w:rsid w:val="007F6EB7"/>
    <w:rsid w:val="0081486E"/>
    <w:rsid w:val="008168A9"/>
    <w:rsid w:val="00822AFD"/>
    <w:rsid w:val="008275DC"/>
    <w:rsid w:val="00831EFF"/>
    <w:rsid w:val="00832F83"/>
    <w:rsid w:val="00843A5A"/>
    <w:rsid w:val="00847944"/>
    <w:rsid w:val="00855A67"/>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75D1"/>
    <w:rsid w:val="00943A2B"/>
    <w:rsid w:val="00952EC0"/>
    <w:rsid w:val="009B223A"/>
    <w:rsid w:val="009B2389"/>
    <w:rsid w:val="009B25F1"/>
    <w:rsid w:val="009B3EC8"/>
    <w:rsid w:val="009C2F8C"/>
    <w:rsid w:val="009C7FC6"/>
    <w:rsid w:val="009D57BF"/>
    <w:rsid w:val="009E1C32"/>
    <w:rsid w:val="009F3CB1"/>
    <w:rsid w:val="009F7CE0"/>
    <w:rsid w:val="00A04CC1"/>
    <w:rsid w:val="00A06454"/>
    <w:rsid w:val="00A16108"/>
    <w:rsid w:val="00A251F1"/>
    <w:rsid w:val="00A275B0"/>
    <w:rsid w:val="00A279D2"/>
    <w:rsid w:val="00A316AB"/>
    <w:rsid w:val="00A35972"/>
    <w:rsid w:val="00A50F88"/>
    <w:rsid w:val="00A521D7"/>
    <w:rsid w:val="00A62BAA"/>
    <w:rsid w:val="00A65DE8"/>
    <w:rsid w:val="00A70529"/>
    <w:rsid w:val="00A71F8A"/>
    <w:rsid w:val="00A7548A"/>
    <w:rsid w:val="00A828E7"/>
    <w:rsid w:val="00A83458"/>
    <w:rsid w:val="00A87353"/>
    <w:rsid w:val="00AB6E07"/>
    <w:rsid w:val="00AE3C08"/>
    <w:rsid w:val="00B07C52"/>
    <w:rsid w:val="00B146BA"/>
    <w:rsid w:val="00B16EB9"/>
    <w:rsid w:val="00B20981"/>
    <w:rsid w:val="00B20D7F"/>
    <w:rsid w:val="00B6418D"/>
    <w:rsid w:val="00BA35F9"/>
    <w:rsid w:val="00BA3D4E"/>
    <w:rsid w:val="00BC2906"/>
    <w:rsid w:val="00BC3CC7"/>
    <w:rsid w:val="00BD298C"/>
    <w:rsid w:val="00BD36F6"/>
    <w:rsid w:val="00BD465B"/>
    <w:rsid w:val="00BF75CE"/>
    <w:rsid w:val="00BF7A74"/>
    <w:rsid w:val="00C05C18"/>
    <w:rsid w:val="00C2328D"/>
    <w:rsid w:val="00C23AFA"/>
    <w:rsid w:val="00C30624"/>
    <w:rsid w:val="00C35E76"/>
    <w:rsid w:val="00C56C6B"/>
    <w:rsid w:val="00C619BE"/>
    <w:rsid w:val="00C61D6F"/>
    <w:rsid w:val="00C77AA6"/>
    <w:rsid w:val="00C84E65"/>
    <w:rsid w:val="00C90658"/>
    <w:rsid w:val="00C93CD6"/>
    <w:rsid w:val="00C95ADF"/>
    <w:rsid w:val="00C96534"/>
    <w:rsid w:val="00C96FB3"/>
    <w:rsid w:val="00CA196C"/>
    <w:rsid w:val="00CA3632"/>
    <w:rsid w:val="00CB2023"/>
    <w:rsid w:val="00CB3964"/>
    <w:rsid w:val="00CB5AD6"/>
    <w:rsid w:val="00CC4356"/>
    <w:rsid w:val="00CE5328"/>
    <w:rsid w:val="00CF446C"/>
    <w:rsid w:val="00D03AF2"/>
    <w:rsid w:val="00D156C3"/>
    <w:rsid w:val="00D44E24"/>
    <w:rsid w:val="00D7189C"/>
    <w:rsid w:val="00D800AA"/>
    <w:rsid w:val="00D83D95"/>
    <w:rsid w:val="00D95EE5"/>
    <w:rsid w:val="00D96167"/>
    <w:rsid w:val="00DA003F"/>
    <w:rsid w:val="00DA4676"/>
    <w:rsid w:val="00DB189D"/>
    <w:rsid w:val="00DB32B7"/>
    <w:rsid w:val="00DF0024"/>
    <w:rsid w:val="00DF6D9B"/>
    <w:rsid w:val="00E01C7C"/>
    <w:rsid w:val="00E15F8A"/>
    <w:rsid w:val="00E20179"/>
    <w:rsid w:val="00E664D3"/>
    <w:rsid w:val="00E8181F"/>
    <w:rsid w:val="00E877AE"/>
    <w:rsid w:val="00E90FB5"/>
    <w:rsid w:val="00EA30EE"/>
    <w:rsid w:val="00EA3728"/>
    <w:rsid w:val="00EB0242"/>
    <w:rsid w:val="00EB540F"/>
    <w:rsid w:val="00EC1844"/>
    <w:rsid w:val="00EC2280"/>
    <w:rsid w:val="00ED3B33"/>
    <w:rsid w:val="00F33B21"/>
    <w:rsid w:val="00F543CC"/>
    <w:rsid w:val="00F61351"/>
    <w:rsid w:val="00F62C62"/>
    <w:rsid w:val="00F705A3"/>
    <w:rsid w:val="00F728BB"/>
    <w:rsid w:val="00F82149"/>
    <w:rsid w:val="00F9025D"/>
    <w:rsid w:val="00F95AE1"/>
    <w:rsid w:val="00FA1C6C"/>
    <w:rsid w:val="00FB1F88"/>
    <w:rsid w:val="00FB7C19"/>
    <w:rsid w:val="00FC7618"/>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22</Pages>
  <Words>12485</Words>
  <Characters>71168</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83487</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55</cp:revision>
  <cp:lastPrinted>2025-02-20T07:58:00Z</cp:lastPrinted>
  <dcterms:created xsi:type="dcterms:W3CDTF">2025-02-04T14:22:00Z</dcterms:created>
  <dcterms:modified xsi:type="dcterms:W3CDTF">2025-02-20T20:04:00Z</dcterms:modified>
</cp:coreProperties>
</file>