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5F6978"/>
          <w:sz w:val="26"/>
        </w:rPr>
        <w:t>ХАКАТОН МОСКОВСКОГО ТРАНСПОРТА 2026</w:t>
      </w:r>
    </w:p>
    <w:p>
      <w:pPr>
        <w:pStyle w:val="Title"/>
        <w:jc w:val="center"/>
      </w:pPr>
      <w:r>
        <w:t>Контекст проекта и общее направление работы</w:t>
      </w:r>
    </w:p>
    <w:p>
      <w:pPr>
        <w:jc w:val="center"/>
      </w:pPr>
      <w:r>
        <w:rPr>
          <w:b/>
          <w:color w:val="222A36"/>
          <w:sz w:val="30"/>
        </w:rPr>
        <w:t>Трек: «ИИ-прогноз загрузки трамвайных маршрутов»</w:t>
      </w:r>
    </w:p>
    <w:p>
      <w:pPr>
        <w:spacing w:before="320"/>
        <w:jc w:val="center"/>
      </w:pPr>
      <w:r>
        <w:rPr>
          <w:color w:val="5F6978"/>
          <w:sz w:val="22"/>
        </w:rPr>
        <w:t>Версия 1.0  |  11 сентября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/>
        </w:trPr>
        <w:tc>
          <w:tcPr>
            <w:tcW w:type="dxa" w:w="10080"/>
            <w:shd w:fill="EAF2FF"/>
          </w:tcPr>
          <w:p>
            <w:pPr>
              <w:spacing w:after="40"/>
            </w:pPr>
            <w:r>
              <w:rPr>
                <w:b/>
                <w:color w:val="1854AB"/>
                <w:sz w:val="22"/>
              </w:rPr>
              <w:t>Главная идея документа</w:t>
              <w:br/>
            </w:r>
            <w:r>
              <w:rPr>
                <w:sz w:val="20"/>
              </w:rPr>
              <w:t>Это единый source of truth для команды. До 20 сентября мы строим не ML-модель без данных, а готовый продуктовый каркас вокруг будущей модели: frontend, backend, база данных, mock-данные, стабильный API-контракт и Docker-запуск. После открытия хакатона реальная модель должна подключаться к этому каркасу как заменяемый модуль.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b/>
          <w:color w:val="222A36"/>
        </w:rPr>
        <w:t>Рабочая доска Trello</w:t>
      </w:r>
    </w:p>
    <w:p>
      <w:pPr>
        <w:jc w:val="center"/>
      </w:pPr>
      <w:r>
        <w:rPr>
          <w:color w:val="1854AB"/>
          <w:u w:val="single"/>
        </w:rPr>
        <w:t>https://trello.com/b/ZcDVrDX5</w:t>
      </w:r>
    </w:p>
    <w:p>
      <w:pPr>
        <w:jc w:val="center"/>
      </w:pPr>
      <w:r>
        <w:rPr>
          <w:color w:val="5F6978"/>
          <w:sz w:val="17"/>
        </w:rPr>
        <w:t>Документ описывает текущую стратегию команды до получения официального датасета и детальной постановки 25 сентября. Все решения, зависящие от target, формата данных или метрики, считаются предварительными.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pStyle w:val="ListBullet"/>
        <w:spacing w:after="40"/>
      </w:pPr>
      <w:r>
        <w:t>1. Зачем существует этот документ</w:t>
      </w:r>
    </w:p>
    <w:p>
      <w:pPr>
        <w:pStyle w:val="ListBullet"/>
        <w:spacing w:after="40"/>
      </w:pPr>
      <w:r>
        <w:t>2. Контекст хакатона и задачи</w:t>
      </w:r>
    </w:p>
    <w:p>
      <w:pPr>
        <w:pStyle w:val="ListBullet"/>
        <w:spacing w:after="40"/>
      </w:pPr>
      <w:r>
        <w:t>3. Что известно и что пока неизвестно</w:t>
      </w:r>
    </w:p>
    <w:p>
      <w:pPr>
        <w:pStyle w:val="ListBullet"/>
        <w:spacing w:after="40"/>
      </w:pPr>
      <w:r>
        <w:t>4. Наша стратегическая позиция до 20.09</w:t>
      </w:r>
    </w:p>
    <w:p>
      <w:pPr>
        <w:pStyle w:val="ListBullet"/>
        <w:spacing w:after="40"/>
      </w:pPr>
      <w:r>
        <w:t>5. Видение продукта</w:t>
      </w:r>
    </w:p>
    <w:p>
      <w:pPr>
        <w:pStyle w:val="ListBullet"/>
        <w:spacing w:after="40"/>
      </w:pPr>
      <w:r>
        <w:t>6. Scope до 20.09</w:t>
      </w:r>
    </w:p>
    <w:p>
      <w:pPr>
        <w:pStyle w:val="ListBullet"/>
        <w:spacing w:after="40"/>
      </w:pPr>
      <w:r>
        <w:t>7. Целевая архитектура MVP</w:t>
      </w:r>
    </w:p>
    <w:p>
      <w:pPr>
        <w:pStyle w:val="ListBullet"/>
        <w:spacing w:after="40"/>
      </w:pPr>
      <w:r>
        <w:t>8. Контракт между ML и backend</w:t>
      </w:r>
    </w:p>
    <w:p>
      <w:pPr>
        <w:pStyle w:val="ListBullet"/>
        <w:spacing w:after="40"/>
      </w:pPr>
      <w:r>
        <w:t>9. Backend</w:t>
      </w:r>
    </w:p>
    <w:p>
      <w:pPr>
        <w:pStyle w:val="ListBullet"/>
        <w:spacing w:after="40"/>
      </w:pPr>
      <w:r>
        <w:t>10. База данных</w:t>
      </w:r>
    </w:p>
    <w:p>
      <w:pPr>
        <w:pStyle w:val="ListBullet"/>
        <w:spacing w:after="40"/>
      </w:pPr>
      <w:r>
        <w:t>11. Frontend и UX</w:t>
      </w:r>
    </w:p>
    <w:p>
      <w:pPr>
        <w:pStyle w:val="ListBullet"/>
        <w:spacing w:after="40"/>
      </w:pPr>
      <w:r>
        <w:t>12. Mock-данные и demo mode</w:t>
      </w:r>
    </w:p>
    <w:p>
      <w:pPr>
        <w:pStyle w:val="ListBullet"/>
        <w:spacing w:after="40"/>
      </w:pPr>
      <w:r>
        <w:t>13. Docker и локальный запуск</w:t>
      </w:r>
    </w:p>
    <w:p>
      <w:pPr>
        <w:pStyle w:val="ListBullet"/>
        <w:spacing w:after="40"/>
      </w:pPr>
      <w:r>
        <w:t>14. Репозиторий и правила разработки</w:t>
      </w:r>
    </w:p>
    <w:p>
      <w:pPr>
        <w:pStyle w:val="ListBullet"/>
        <w:spacing w:after="40"/>
      </w:pPr>
      <w:r>
        <w:t>15. План 11-20 сентября</w:t>
      </w:r>
    </w:p>
    <w:p>
      <w:pPr>
        <w:pStyle w:val="ListBullet"/>
        <w:spacing w:after="40"/>
      </w:pPr>
      <w:r>
        <w:t>16. Роли и параллельная работа</w:t>
      </w:r>
    </w:p>
    <w:p>
      <w:pPr>
        <w:pStyle w:val="ListBullet"/>
        <w:spacing w:after="40"/>
      </w:pPr>
      <w:r>
        <w:t>17. Definition of Done на 20.09</w:t>
      </w:r>
    </w:p>
    <w:p>
      <w:pPr>
        <w:pStyle w:val="ListBullet"/>
        <w:spacing w:after="40"/>
      </w:pPr>
      <w:r>
        <w:t>18. Что сознательно НЕ делаем сейчас</w:t>
      </w:r>
    </w:p>
    <w:p>
      <w:pPr>
        <w:pStyle w:val="ListBullet"/>
        <w:spacing w:after="40"/>
      </w:pPr>
      <w:r>
        <w:t>19. Что изучаем 20-24 сентября</w:t>
      </w:r>
    </w:p>
    <w:p>
      <w:pPr>
        <w:pStyle w:val="ListBullet"/>
        <w:spacing w:after="40"/>
      </w:pPr>
      <w:r>
        <w:t>20. Что делаем 25 сентября после получения данных</w:t>
      </w:r>
    </w:p>
    <w:p>
      <w:pPr>
        <w:pStyle w:val="ListBullet"/>
        <w:spacing w:after="40"/>
      </w:pPr>
      <w:r>
        <w:t>21. Риски и способы защиты</w:t>
      </w:r>
    </w:p>
    <w:p>
      <w:pPr>
        <w:pStyle w:val="ListBullet"/>
        <w:spacing w:after="40"/>
      </w:pPr>
      <w:r>
        <w:t>22. Правила командной коммуникации</w:t>
      </w:r>
    </w:p>
    <w:p>
      <w:pPr>
        <w:pStyle w:val="ListBullet"/>
        <w:spacing w:after="40"/>
      </w:pPr>
      <w:r>
        <w:t>23. Глоссарий</w:t>
      </w:r>
    </w:p>
    <w:p>
      <w:pPr>
        <w:pStyle w:val="ListBullet"/>
        <w:spacing w:after="40"/>
      </w:pPr>
      <w:r>
        <w:t>24. Приложение: API v0 и схема БД v0</w:t>
      </w:r>
    </w:p>
    <w:p>
      <w:r>
        <w:br w:type="page"/>
      </w:r>
    </w:p>
    <w:p>
      <w:pPr>
        <w:pStyle w:val="Heading1"/>
        <w:keepNext/>
      </w:pPr>
      <w:r>
        <w:t>1. Зачем существует этот документ</w:t>
      </w:r>
    </w:p>
    <w:p>
      <w:r>
        <w:t>У команды сейчас две задачи одновременно: подготовиться к хакатону технически и не потратить время на предположения, которые могут оказаться неверными после публикации реальных данных. Этот документ фиксирует общую картину, чтобы backend, frontend, база данных и будущая ML-часть развивались согласованно.</w:t>
      </w:r>
    </w:p>
    <w:p>
      <w:pPr>
        <w:pStyle w:val="ListBullet"/>
        <w:spacing w:after="40"/>
      </w:pPr>
      <w:r>
        <w:t>У всех участников должна быть одна версия цели проекта и архитектуры.</w:t>
      </w:r>
    </w:p>
    <w:p>
      <w:pPr>
        <w:pStyle w:val="ListBullet"/>
        <w:spacing w:after="40"/>
      </w:pPr>
      <w:r>
        <w:t>Каждый участник должен понимать, что можно делать уже сейчас, а что зависит от данных и откладывается.</w:t>
      </w:r>
    </w:p>
    <w:p>
      <w:pPr>
        <w:pStyle w:val="ListBullet"/>
        <w:spacing w:after="40"/>
      </w:pPr>
      <w:r>
        <w:t>Интерфейсы между компонентами нужно согласовать заранее, чтобы в дни хакатона не заниматься интеграционным хаосом.</w:t>
      </w:r>
    </w:p>
    <w:p>
      <w:pPr>
        <w:pStyle w:val="ListBullet"/>
        <w:spacing w:after="40"/>
      </w:pPr>
      <w:r>
        <w:t>Проект должен запускаться на любой машине команды одной понятной последовательностью команд.</w:t>
      </w:r>
    </w:p>
    <w:p>
      <w:pPr>
        <w:pStyle w:val="ListBullet"/>
        <w:spacing w:after="40"/>
      </w:pPr>
      <w:r>
        <w:t>Важнее рабочий end-to-end продукт, чем сложность отдельных технологий.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/>
        </w:trPr>
        <w:tc>
          <w:tcPr>
            <w:tcW w:type="dxa" w:w="10080"/>
            <w:shd w:fill="EAF7EE"/>
          </w:tcPr>
          <w:p>
            <w:pPr>
              <w:spacing w:after="40"/>
            </w:pPr>
            <w:r>
              <w:rPr>
                <w:b/>
                <w:color w:val="1854AB"/>
                <w:sz w:val="22"/>
              </w:rPr>
              <w:t>Рабочий принцип</w:t>
              <w:br/>
            </w:r>
            <w:r>
              <w:rPr>
                <w:sz w:val="20"/>
              </w:rPr>
              <w:t>Если решение можно подготовить до получения датасета и оно не зависит от точного target - делаем сейчас. Если решение зависит от структуры данных, официальной метрики или смысла «загрузки» - фиксируем интерфейс и откладываем реализацию до 25 сентября.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Контекст хакатона и задачи</w:t>
      </w:r>
    </w:p>
    <w:p>
      <w:r>
        <w:t>Наша команда участвует в треке «ИИ-прогноз загрузки трамвайных маршрутов» Хакатона Московского транспорта 2026. По публичной постановке требуется построить систему прогнозирования пассажиропотока/загрузки трамвайных маршрутов на основе исторических данных валидаций и телематики, а результат представить в виде интерактивного веб-сервиса с географической визуализацией.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cantSplit/>
        </w:trPr>
        <w:tc>
          <w:tcPr>
            <w:tcW w:type="dxa" w:w="2880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768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Текущее понимание</w:t>
            </w:r>
          </w:p>
        </w:tc>
      </w:tr>
      <w:tr>
        <w:trPr>
          <w:trHeight w:hRule="auto"/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Горизонты прогноза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 день, 1 месяц, 1 год</w:t>
            </w:r>
          </w:p>
        </w:tc>
      </w:tr>
      <w:tr>
        <w:trPr>
          <w:trHeight w:hRule="auto"/>
          <w:cantSplit/>
        </w:trP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Детализация</w:t>
            </w:r>
          </w:p>
        </w:tc>
        <w:tc>
          <w:tcPr>
            <w:tcW w:type="dxa" w:w="67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маршруты, остановки, временные интервалы, географическая привязка</w:t>
            </w:r>
          </w:p>
        </w:tc>
      </w:tr>
      <w:tr>
        <w:trPr>
          <w:trHeight w:hRule="auto"/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Источники данных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ожидаются валидации проезда и телематика за несколько лет</w:t>
            </w:r>
          </w:p>
        </w:tc>
      </w:tr>
      <w:tr>
        <w:trPr>
          <w:trHeight w:hRule="auto"/>
          <w:cantSplit/>
        </w:trP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Объём</w:t>
            </w:r>
          </w:p>
        </w:tc>
        <w:tc>
          <w:tcPr>
            <w:tcW w:type="dxa" w:w="67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миллионы строк</w:t>
            </w:r>
          </w:p>
        </w:tc>
      </w:tr>
      <w:tr>
        <w:trPr>
          <w:trHeight w:hRule="auto"/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Продуктовый результат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интерактивный dashboard / web service</w:t>
            </w:r>
          </w:p>
        </w:tc>
      </w:tr>
      <w:tr>
        <w:trPr>
          <w:trHeight w:hRule="auto"/>
          <w:cantSplit/>
        </w:trP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Критическое ограничение</w:t>
            </w:r>
          </w:p>
        </w:tc>
        <w:tc>
          <w:tcPr>
            <w:tcW w:type="dxa" w:w="67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детальная постановка 25.09, сдача ориентировочно 27.09</w:t>
            </w:r>
          </w:p>
        </w:tc>
      </w:tr>
    </w:tbl>
    <w:p>
      <w:pPr>
        <w:spacing w:after="0"/>
      </w:pPr>
    </w:p>
    <w:p>
      <w:r>
        <w:t>Самая важная особенность: мы не знаем точный target и фактическую структуру датасета. Поэтому нельзя заранее жестко привязывать систему к конкретному набору колонок или конкретному типу модели.</w:t>
      </w:r>
    </w:p>
    <w:p>
      <w:pPr>
        <w:pStyle w:val="Heading1"/>
        <w:keepNext/>
      </w:pPr>
      <w:r>
        <w:t>3. Что известно и что пока неизвестно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cantSplit/>
        </w:trPr>
        <w:tc>
          <w:tcPr>
            <w:tcW w:type="dxa" w:w="1728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7920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фиксируем сейчас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FACT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Есть задача прогнозирования загрузки/пассажиропотока трамвайных маршрутов; требуется web-визуализация; заявлены горизонты день/месяц/год; детальная постановка будет позже.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ASSUMPTION</w:t>
            </w:r>
          </w:p>
        </w:tc>
        <w:tc>
          <w:tcPr>
            <w:tcW w:type="dxa" w:w="79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Для MVP предполагаем сущности route, stop, timestamp, forecast. Это наша внутренняя модель и она может быть адаптирована после получения данных.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UNKNOWN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Что именно является target: validations, boardings, occupancy, поток на сегменте или другое.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UNKNOWN</w:t>
            </w:r>
          </w:p>
        </w:tc>
        <w:tc>
          <w:tcPr>
            <w:tcW w:type="dxa" w:w="79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Точная гранулярность временных рядов и единица прогнозирования.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UNKNOWN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Формат train/test, официальная метрика, наличие hidden test.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UNKNOWN</w:t>
            </w:r>
          </w:p>
        </w:tc>
        <w:tc>
          <w:tcPr>
            <w:tcW w:type="dxa" w:w="79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Точная схема таблиц и качество join между telemetry и validations.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UNKNOWN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Обязателен ли какой-либо конкретный backend stack.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/>
        </w:trPr>
        <w:tc>
          <w:tcPr>
            <w:tcW w:type="dxa" w:w="10080"/>
            <w:shd w:fill="FFF6D8"/>
          </w:tcPr>
          <w:p>
            <w:pPr>
              <w:spacing w:after="40"/>
            </w:pPr>
            <w:r>
              <w:rPr>
                <w:b/>
                <w:color w:val="1854AB"/>
                <w:sz w:val="22"/>
              </w:rPr>
              <w:t>Ключевая неопределённость</w:t>
              <w:br/>
            </w:r>
            <w:r>
              <w:rPr>
                <w:sz w:val="20"/>
              </w:rPr>
              <w:t>VALIDATIONS не равны OCCUPANCY. Количество проходов через валидатор показывает факт оплаты/посадки, но без информации о выходах пассажиров не даёт напрямую число людей внутри вагона. До публикации данных мы не должны проектировать продукт так, будто occupancy уже известен.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Наша стратегическая позиция до 20.09</w:t>
      </w:r>
    </w:p>
    <w:p>
      <w:r>
        <w:t>До 20 сентября наша цель - подготовить инфраструктуру и продуктовую оболочку так, чтобы в дни хакатона команда тратила время на данные и модель, а не на настройку React, подключение PostgreSQL, придумывание REST API и борьбу с Docker.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cantSplit/>
        </w:trPr>
        <w:tc>
          <w:tcPr>
            <w:tcW w:type="dxa" w:w="4752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Сейчас делаем</w:t>
            </w:r>
          </w:p>
        </w:tc>
        <w:tc>
          <w:tcPr>
            <w:tcW w:type="dxa" w:w="4752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Сейчас не делаем</w:t>
            </w:r>
          </w:p>
        </w:tc>
      </w:tr>
      <w:tr>
        <w:trPr>
          <w:trHeight w:hRule="auto"/>
          <w:cantSplit/>
        </w:trP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Backend skeleton и API-контракт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 выбираем финальный ML-алгоритм</w:t>
            </w:r>
          </w:p>
        </w:tc>
      </w:tr>
      <w:tr>
        <w:trPr>
          <w:trHeight w:hRule="auto"/>
          <w:cantSplit/>
        </w:trPr>
        <w:tc>
          <w:tcPr>
            <w:tcW w:type="dxa" w:w="47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PostgreSQL и внутреннюю схему данных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 строим лаги и rolling features без данных</w:t>
            </w:r>
          </w:p>
        </w:tc>
      </w:tr>
      <w:tr>
        <w:trPr>
          <w:trHeight w:hRule="auto"/>
          <w:cantSplit/>
        </w:trP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Frontend dashboard и карту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 спорим о CatBoost vs Transformer</w:t>
            </w:r>
          </w:p>
        </w:tc>
      </w:tr>
      <w:tr>
        <w:trPr>
          <w:trHeight w:hRule="auto"/>
          <w:cantSplit/>
        </w:trPr>
        <w:tc>
          <w:tcPr>
            <w:tcW w:type="dxa" w:w="47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Mock forecast и seed-данные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 симулируем «реальный» target</w:t>
            </w:r>
          </w:p>
        </w:tc>
      </w:tr>
      <w:tr>
        <w:trPr>
          <w:trHeight w:hRule="auto"/>
          <w:cantSplit/>
        </w:trP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 Adapter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 пишем сложный data pipeline под неизвестную схему</w:t>
            </w:r>
          </w:p>
        </w:tc>
      </w:tr>
      <w:tr>
        <w:trPr>
          <w:trHeight w:hRule="auto"/>
          <w:cantSplit/>
        </w:trPr>
        <w:tc>
          <w:tcPr>
            <w:tcW w:type="dxa" w:w="47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Docker Compose и README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 оптимизируем метрики, которых пока нет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/>
        </w:trPr>
        <w:tc>
          <w:tcPr>
            <w:tcW w:type="dxa" w:w="10080"/>
            <w:shd w:fill="EAF7EE"/>
          </w:tcPr>
          <w:p>
            <w:pPr>
              <w:spacing w:after="40"/>
            </w:pPr>
            <w:r>
              <w:rPr>
                <w:b/>
                <w:color w:val="1854AB"/>
                <w:sz w:val="22"/>
              </w:rPr>
              <w:t>Итог к 20.09</w:t>
              <w:br/>
            </w:r>
            <w:r>
              <w:rPr>
                <w:sz w:val="20"/>
              </w:rPr>
              <w:t>У нас должен существовать демонстрационный сервис, где пользователь выбирает маршрут/остановку/горизонт, видит прогноз на карте и графике, а прогноз пока отдаёт mock predictor. На хакатоне мы заменяем только источник predictions и при необходимости адаптируем mapping реальных данных к нашей внутренней схеме.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Видение продукта</w:t>
      </w:r>
    </w:p>
    <w:p>
      <w:r>
        <w:t>Мы строим не «ноутбук с моделью», а небольшой диспетчерский инструмент поддержки решений. Его задача - быстро отвечать на понятные вопросы:</w:t>
      </w:r>
    </w:p>
    <w:p>
      <w:pPr>
        <w:pStyle w:val="ListBullet"/>
        <w:spacing w:after="40"/>
      </w:pPr>
      <w:r>
        <w:t>Где ожидается повышенная загрузка?</w:t>
      </w:r>
    </w:p>
    <w:p>
      <w:pPr>
        <w:pStyle w:val="ListBullet"/>
        <w:spacing w:after="40"/>
      </w:pPr>
      <w:r>
        <w:t>На каком маршруте и какой остановке возникает пик?</w:t>
      </w:r>
    </w:p>
    <w:p>
      <w:pPr>
        <w:pStyle w:val="ListBullet"/>
        <w:spacing w:after="40"/>
      </w:pPr>
      <w:r>
        <w:t>Когда он начинается и сколько длится?</w:t>
      </w:r>
    </w:p>
    <w:p>
      <w:pPr>
        <w:pStyle w:val="ListBullet"/>
        <w:spacing w:after="40"/>
      </w:pPr>
      <w:r>
        <w:t>Как меняется ситуация при выборе горизонта день / месяц / год?</w:t>
      </w:r>
    </w:p>
    <w:p>
      <w:pPr>
        <w:pStyle w:val="ListBullet"/>
        <w:spacing w:after="40"/>
      </w:pPr>
      <w:r>
        <w:t>Какие участки входят в Top-N по ожидаемой нагрузке?</w:t>
      </w:r>
    </w:p>
    <w:p>
      <w:pPr>
        <w:pStyle w:val="ListBullet"/>
        <w:spacing w:after="40"/>
      </w:pPr>
      <w:r>
        <w:t>Насколько прогноз отличается от обычного уровня?</w:t>
      </w:r>
    </w:p>
    <w:p>
      <w:pPr>
        <w:pStyle w:val="ListBullet"/>
        <w:spacing w:after="40"/>
      </w:pPr>
      <w:r>
        <w:t>Позже: насколько модель уверена в прогнозе?</w:t>
      </w:r>
    </w:p>
    <w:p>
      <w:pPr>
        <w:pStyle w:val="Heading2"/>
        <w:keepNext/>
      </w:pPr>
      <w:r>
        <w:t>5.1. Принцип продукта</w:t>
      </w:r>
    </w:p>
    <w:p>
      <w:r>
        <w:t>Forecast -&gt; visualization -&gt; overload signal -&gt; decision support. Мы не автоматизируем диспетчерские решения и не заявляем, что система сама меняет выпуск. Мы даём прогноз и удобный слой для принятия решения человеком.</w:t>
      </w:r>
    </w:p>
    <w:p>
      <w:pPr>
        <w:pStyle w:val="Heading2"/>
        <w:keepNext/>
      </w:pPr>
      <w:r>
        <w:t>5.2. UX ядро</w:t>
      </w:r>
    </w:p>
    <w:p>
      <w:pPr>
        <w:pStyle w:val="ListBullet"/>
        <w:spacing w:after="40"/>
      </w:pPr>
      <w:r>
        <w:t>Карта Москвы с маршрутами и остановками.</w:t>
      </w:r>
    </w:p>
    <w:p>
      <w:pPr>
        <w:pStyle w:val="ListBullet"/>
        <w:spacing w:after="40"/>
      </w:pPr>
      <w:r>
        <w:t>Цветовая индикация ожидаемой нагрузки.</w:t>
      </w:r>
    </w:p>
    <w:p>
      <w:pPr>
        <w:pStyle w:val="ListBullet"/>
        <w:spacing w:after="40"/>
      </w:pPr>
      <w:r>
        <w:t>Фильтры: маршрут, остановка, горизонт, дата/время.</w:t>
      </w:r>
    </w:p>
    <w:p>
      <w:pPr>
        <w:pStyle w:val="ListBullet"/>
        <w:spacing w:after="40"/>
      </w:pPr>
      <w:r>
        <w:t>График загрузки во времени.</w:t>
      </w:r>
    </w:p>
    <w:p>
      <w:pPr>
        <w:pStyle w:val="ListBullet"/>
        <w:spacing w:after="40"/>
      </w:pPr>
      <w:r>
        <w:t>Top-N перегруженных маршрутов/остановок.</w:t>
      </w:r>
    </w:p>
    <w:p>
      <w:pPr>
        <w:pStyle w:val="ListBullet"/>
        <w:spacing w:after="40"/>
      </w:pPr>
      <w:r>
        <w:t>В будущем - prediction intervals, alerts, SHAP/объяснение причин.</w:t>
      </w:r>
    </w:p>
    <w:p>
      <w:pPr>
        <w:pStyle w:val="Heading1"/>
        <w:keepNext/>
      </w:pPr>
      <w:r>
        <w:t>6. Scope до 20.09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cantSplit/>
        </w:trPr>
        <w:tc>
          <w:tcPr>
            <w:tcW w:type="dxa" w:w="1728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624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должно быть готово</w:t>
            </w:r>
          </w:p>
        </w:tc>
        <w:tc>
          <w:tcPr>
            <w:tcW w:type="dxa" w:w="1152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Architecture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Схема компонентов и стабильный ML &lt;-&gt; backend contract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Repository</w:t>
            </w:r>
          </w:p>
        </w:tc>
        <w:tc>
          <w:tcPr>
            <w:tcW w:type="dxa" w:w="662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Mono-repo, понятная структура, .env.example, README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PostgreSQL + migrations/schema + seed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</w:t>
            </w:r>
          </w:p>
        </w:tc>
        <w:tc>
          <w:tcPr>
            <w:tcW w:type="dxa" w:w="662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FastAPI, healthcheck, routes/stops/forecast endpoints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React dashboard, map, filters, chart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Mock layer</w:t>
            </w:r>
          </w:p>
        </w:tc>
        <w:tc>
          <w:tcPr>
            <w:tcW w:type="dxa" w:w="662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Повторяемые mock predictions на day/month/year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Integration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Model Adapter, изолирующий будущую модель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DevOps</w:t>
            </w:r>
          </w:p>
        </w:tc>
        <w:tc>
          <w:tcPr>
            <w:tcW w:type="dxa" w:w="662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Docker Compose для db/backend/frontend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rPr>
          <w:trHeight w:hRule="auto"/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Demo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Стабильный demo mode без внешних сервисов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Целевая архитектура MVP</w:t>
      </w:r>
    </w:p>
    <w:p>
      <w:pPr>
        <w:pStyle w:val="CodeBlock"/>
      </w:pPr>
      <w:r>
        <w:t>User</w:t>
        <w:br/>
        <w:t xml:space="preserve">  |</w:t>
        <w:br/>
        <w:t xml:space="preserve">  v</w:t>
        <w:br/>
        <w:t>React Dashboard</w:t>
        <w:br/>
        <w:t xml:space="preserve">  | REST/JSON</w:t>
        <w:br/>
        <w:t xml:space="preserve">  v</w:t>
        <w:br/>
        <w:t>FastAPI Backend --------------------&gt; PostgreSQL</w:t>
        <w:br/>
        <w:t xml:space="preserve">  |                                      |</w:t>
        <w:br/>
        <w:t xml:space="preserve">  | predict(request)                     | routes/stops/forecasts</w:t>
        <w:br/>
        <w:t xml:space="preserve">  v                                      |</w:t>
        <w:br/>
        <w:t>Model Adapter                            |</w:t>
        <w:br/>
        <w:t xml:space="preserve">  |</w:t>
        <w:br/>
        <w:t xml:space="preserve">  +--&gt; Mock Predictor   (до хакатона)</w:t>
        <w:br/>
        <w:t xml:space="preserve">  +--&gt; Real ML Model    (после получения данных)</w:t>
      </w:r>
    </w:p>
    <w:p>
      <w:r>
        <w:t>Архитектура намеренно простая. Для хакатона микросервисность не является целью. Главная граница - Model Adapter. Backend вызывает один стабильный интерфейс, а способ получения прогноза можно менять без переписывания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cantSplit/>
        </w:trPr>
        <w:tc>
          <w:tcPr>
            <w:tcW w:type="dxa" w:w="1872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4608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Ответственность</w:t>
            </w:r>
          </w:p>
        </w:tc>
        <w:tc>
          <w:tcPr>
            <w:tcW w:type="dxa" w:w="3168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Не должен знать</w:t>
            </w:r>
          </w:p>
        </w:tc>
      </w:tr>
      <w:tr>
        <w:trPr>
          <w:trHeight w:hRule="auto"/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React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UI, фильтры, карта, графики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как обучалась модель</w:t>
            </w:r>
          </w:p>
        </w:tc>
      </w:tr>
      <w:tr>
        <w:trPr>
          <w:trHeight w:hRule="auto"/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FastAPI</w:t>
            </w:r>
          </w:p>
        </w:tc>
        <w:tc>
          <w:tcPr>
            <w:tcW w:type="dxa" w:w="46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API, бизнес-логика, валидация запросов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детали конкретного ML-алгоритма</w:t>
            </w:r>
          </w:p>
        </w:tc>
      </w:tr>
      <w:tr>
        <w:trPr>
          <w:trHeight w:hRule="auto"/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PostgreSQL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справочники и сохранённые прогнозы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как рассчитываются features</w:t>
            </w:r>
          </w:p>
        </w:tc>
      </w:tr>
      <w:tr>
        <w:trPr>
          <w:trHeight w:hRule="auto"/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Model Adapter</w:t>
            </w:r>
          </w:p>
        </w:tc>
        <w:tc>
          <w:tcPr>
            <w:tcW w:type="dxa" w:w="46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единый predict-интерфейс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детали UI</w:t>
            </w:r>
          </w:p>
        </w:tc>
      </w:tr>
      <w:tr>
        <w:trPr>
          <w:trHeight w:hRule="auto"/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ML model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получить features -&gt; вернуть forecast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структуру React и HTTP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Контракт между ML и backend</w:t>
      </w:r>
    </w:p>
    <w:p>
      <w:r>
        <w:t>Самый важный технический артефакт до хакатона - нейтральный формат прогноза. Мы не называем поле validations_count или occupancy, пока не знаем официальный target. Используем нейтральное predicted_load.</w:t>
      </w:r>
    </w:p>
    <w:p>
      <w:pPr>
        <w:pStyle w:val="Heading2"/>
        <w:keepNext/>
      </w:pPr>
      <w:r>
        <w:t>8.1. Пример запроса</w:t>
      </w:r>
    </w:p>
    <w:p>
      <w:pPr>
        <w:pStyle w:val="CodeBlock"/>
      </w:pPr>
      <w:r>
        <w:t>{</w:t>
        <w:br/>
        <w:t xml:space="preserve">  "route_id": "17",</w:t>
        <w:br/>
        <w:t xml:space="preserve">  "stop_id": "optional",</w:t>
        <w:br/>
        <w:t xml:space="preserve">  "horizon": "day",</w:t>
        <w:br/>
        <w:t xml:space="preserve">  "from": "2026-09-26T00:00:00+03:00",</w:t>
        <w:br/>
        <w:t xml:space="preserve">  "to": "2026-09-27T00:00:00+03:00"</w:t>
        <w:br/>
        <w:t>}</w:t>
      </w:r>
    </w:p>
    <w:p>
      <w:pPr>
        <w:pStyle w:val="Heading2"/>
        <w:keepNext/>
      </w:pPr>
      <w:r>
        <w:t>8.2. Пример ответа</w:t>
      </w:r>
    </w:p>
    <w:p>
      <w:pPr>
        <w:pStyle w:val="CodeBlock"/>
      </w:pPr>
      <w:r>
        <w:t>{</w:t>
        <w:br/>
        <w:t xml:space="preserve">  "series_key": {"route_id": "17", "stop_id": "S102"},</w:t>
        <w:br/>
        <w:t xml:space="preserve">  "horizon": "day",</w:t>
        <w:br/>
        <w:t xml:space="preserve">  "points": [</w:t>
        <w:br/>
        <w:t xml:space="preserve">    {</w:t>
        <w:br/>
        <w:t xml:space="preserve">      "timestamp": "2026-09-26T08:30:00+03:00",</w:t>
        <w:br/>
        <w:t xml:space="preserve">      "predicted_load": 132.0,</w:t>
        <w:br/>
        <w:t xml:space="preserve">      "lower_bound": 117.0,</w:t>
        <w:br/>
        <w:t xml:space="preserve">      "upper_bound": 151.0</w:t>
        <w:br/>
        <w:t xml:space="preserve">    }</w:t>
        <w:br/>
        <w:t xml:space="preserve">  ],</w:t>
        <w:br/>
        <w:t xml:space="preserve">  "model_version": "mock-v0"</w:t>
        <w:br/>
        <w:t>}</w:t>
      </w:r>
    </w:p>
    <w:p>
      <w:r>
        <w:t>lower_bound и upper_bound можно оставить nullable. Сейчас mock может их генерировать, а позже реальная модель сможет возвращать quantile/conformal intervals. Таким образом frontend уже готов показывать неопределённость, но ML-команда не обязана реализовывать её в первый час хакатона.</w:t>
      </w:r>
    </w:p>
    <w:p>
      <w:pPr>
        <w:pStyle w:val="Heading1"/>
        <w:keepNext/>
      </w:pPr>
      <w:r>
        <w:t>9. Backend</w:t>
      </w:r>
    </w:p>
    <w:p>
      <w:r>
        <w:t>Для подготовительного этапа рекомендуемый стек - Python + FastAPI. Причина: скорость разработки, автоматическая OpenAPI/Swagger документация, простая интеграция с будущей ML-моделью и низкая стоимость поддержки для студенческой команды. Если 25 сентября окажется, что организаторы требуют другой стек, это будет отдельным решением.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cantSplit/>
        </w:trPr>
        <w:tc>
          <w:tcPr>
            <w:tcW w:type="dxa" w:w="3600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904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 /health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проверка живости backend и соединения с БД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 /routes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список маршрутов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 /routes/{id}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информация о маршруте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 /routes/{id}/stops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остановки маршрута по порядку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 /stops/{id}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детали остановки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 /forecast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временной прогноз для route/stop/horizon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 /forecast/map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срез прогнозов для карты на выбранный timestamp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 /forecast/top-overload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Top-N самых нагруженных точек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Pydantic schemas использовать как контракт request/response.</w:t>
      </w:r>
    </w:p>
    <w:p>
      <w:pPr>
        <w:pStyle w:val="ListBullet"/>
        <w:spacing w:after="40"/>
      </w:pPr>
      <w:r>
        <w:t>Конфигурацию хранить через environment variables и .env.example.</w:t>
      </w:r>
    </w:p>
    <w:p>
      <w:pPr>
        <w:pStyle w:val="ListBullet"/>
        <w:spacing w:after="40"/>
      </w:pPr>
      <w:r>
        <w:t>Не хранить секреты и пароли в Git.</w:t>
      </w:r>
    </w:p>
    <w:p>
      <w:pPr>
        <w:pStyle w:val="ListBullet"/>
        <w:spacing w:after="40"/>
      </w:pPr>
      <w:r>
        <w:t>Любая ошибка API должна возвращать предсказуемый JSON, а не HTML traceback.</w:t>
      </w:r>
    </w:p>
    <w:p>
      <w:pPr>
        <w:pStyle w:val="ListBullet"/>
        <w:spacing w:after="40"/>
      </w:pPr>
      <w:r>
        <w:t>Swagger должен быть рабочей документацией для frontend.</w:t>
      </w:r>
    </w:p>
    <w:p>
      <w:pPr>
        <w:pStyle w:val="Heading1"/>
        <w:keepNext/>
      </w:pPr>
      <w:r>
        <w:t>10. База данных</w:t>
      </w:r>
    </w:p>
    <w:p>
      <w:r>
        <w:t>До получения реального датасета БД нужна не как «хранилище всех миллионов строк», а как стабильная внутренняя модель продукта. Мы проектируем её минимально и не пытаемся угадать структуру исходных файлов организаторов.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cantSplit/>
        </w:trPr>
        <w:tc>
          <w:tcPr>
            <w:tcW w:type="dxa" w:w="1872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Таблица</w:t>
            </w:r>
          </w:p>
        </w:tc>
        <w:tc>
          <w:tcPr>
            <w:tcW w:type="dxa" w:w="5040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Основные поля</w:t>
            </w:r>
          </w:p>
        </w:tc>
        <w:tc>
          <w:tcPr>
            <w:tcW w:type="dxa" w:w="2880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trHeight w:hRule="auto"/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routes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id, name, color, geometry(optional)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справочник маршрутов</w:t>
            </w:r>
          </w:p>
        </w:tc>
      </w:tr>
      <w:tr>
        <w:trPr>
          <w:trHeight w:hRule="auto"/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stops</w:t>
            </w:r>
          </w:p>
        </w:tc>
        <w:tc>
          <w:tcPr>
            <w:tcW w:type="dxa" w:w="504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id, name, lat, lon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справочник остановок</w:t>
            </w:r>
          </w:p>
        </w:tc>
      </w:tr>
      <w:tr>
        <w:trPr>
          <w:trHeight w:hRule="auto"/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route_stops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route_id, stop_id, sequence, direction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порядок остановок на маршруте</w:t>
            </w:r>
          </w:p>
        </w:tc>
      </w:tr>
      <w:tr>
        <w:trPr>
          <w:trHeight w:hRule="auto"/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forecasts</w:t>
            </w:r>
          </w:p>
        </w:tc>
        <w:tc>
          <w:tcPr>
            <w:tcW w:type="dxa" w:w="504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route_id, stop_id, timestamp, horizon, predicted_load, lower_bound, upper_bound, model_version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готовые predictions для API/UI</w:t>
            </w:r>
          </w:p>
        </w:tc>
      </w:tr>
      <w:tr>
        <w:trPr>
          <w:trHeight w:hRule="auto"/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model_runs (P1)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id, version, created_at, metadata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аудит версий модели</w:t>
            </w:r>
          </w:p>
        </w:tc>
      </w:tr>
    </w:tbl>
    <w:p>
      <w:pPr>
        <w:spacing w:after="0"/>
      </w:pPr>
    </w:p>
    <w:p>
      <w:r>
        <w:t>После получения датасета raw-таблицы/Parquet могут жить отдельно. Не нужно обязательно загружать миллионы телеметрических событий в PostgreSQL, если обучение быстрее делать через Parquet + Polars/DuckDB. База продукта и data science storage - это разные задачи.</w:t>
      </w:r>
    </w:p>
    <w:p>
      <w:pPr>
        <w:pStyle w:val="Heading1"/>
        <w:keepNext/>
      </w:pPr>
      <w:r>
        <w:t>11. Frontend и UX</w:t>
      </w:r>
    </w:p>
    <w:p>
      <w:r>
        <w:t>Frontend делаем параллельно backend, не ожидая ML. Для этого все экраны работают на seed/mock API с тем же контрактом, который позже будет использовать реальная модель.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cantSplit/>
        </w:trPr>
        <w:tc>
          <w:tcPr>
            <w:tcW w:type="dxa" w:w="2448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Зона интерфейса</w:t>
            </w:r>
          </w:p>
        </w:tc>
        <w:tc>
          <w:tcPr>
            <w:tcW w:type="dxa" w:w="7056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показывает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Header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название продукта, статус модели / версия данных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Sidebar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route, stop, horizon, date/time filters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Map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маршруты, остановки, цветовая нагрузка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Chart panel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predicted_load во времени, в будущем actual и interval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Top overload panel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маршруты/остановки с максимальным прогнозом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Details popup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точка, время, прогноз, уровень риска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11.1. Карта</w:t>
      </w:r>
    </w:p>
    <w:p>
      <w:pPr>
        <w:pStyle w:val="ListBullet"/>
        <w:spacing w:after="40"/>
      </w:pPr>
      <w:r>
        <w:t>Для pre-hackathon этапа Leaflet/OpenStreetMap достаточно.</w:t>
      </w:r>
    </w:p>
    <w:p>
      <w:pPr>
        <w:pStyle w:val="ListBullet"/>
        <w:spacing w:after="40"/>
      </w:pPr>
      <w:r>
        <w:t>Polyline маршрута и marker остановки должны приходить из backend или seed JSON.</w:t>
      </w:r>
    </w:p>
    <w:p>
      <w:pPr>
        <w:pStyle w:val="ListBullet"/>
        <w:spacing w:after="40"/>
      </w:pPr>
      <w:r>
        <w:t>Цвет должен зависеть от нормализованного load factor / predicted_load. Формула будет уточнена после получения capacity/target.</w:t>
      </w:r>
    </w:p>
    <w:p>
      <w:pPr>
        <w:pStyle w:val="ListBullet"/>
        <w:spacing w:after="40"/>
      </w:pPr>
      <w:r>
        <w:t>Не тратить время на сложную 3D-визуализацию или анимации до стабильного MVP.</w:t>
      </w:r>
    </w:p>
    <w:p>
      <w:pPr>
        <w:pStyle w:val="Heading1"/>
        <w:keepNext/>
      </w:pPr>
      <w:r>
        <w:t>12. Mock-данные и demo mode</w:t>
      </w:r>
    </w:p>
    <w:p>
      <w:r>
        <w:t>Mock layer - не «подделка решения», а инструмент decoupling. Он позволяет frontend и backend развиваться до публикации реальных данных.</w:t>
      </w:r>
    </w:p>
    <w:p>
      <w:pPr>
        <w:pStyle w:val="ListBullet"/>
        <w:spacing w:after="40"/>
      </w:pPr>
      <w:r>
        <w:t>3-5 условных маршрутов.</w:t>
      </w:r>
    </w:p>
    <w:p>
      <w:pPr>
        <w:pStyle w:val="ListBullet"/>
        <w:spacing w:after="40"/>
      </w:pPr>
      <w:r>
        <w:t>20-50 остановок с координатами.</w:t>
      </w:r>
    </w:p>
    <w:p>
      <w:pPr>
        <w:pStyle w:val="ListBullet"/>
        <w:spacing w:after="40"/>
      </w:pPr>
      <w:r>
        <w:t>Повторяемый seed с фиксированным random seed.</w:t>
      </w:r>
    </w:p>
    <w:p>
      <w:pPr>
        <w:pStyle w:val="ListBullet"/>
        <w:spacing w:after="40"/>
      </w:pPr>
      <w:r>
        <w:t>Синтетическая суточная сезонность: утренний и вечерний пики.</w:t>
      </w:r>
    </w:p>
    <w:p>
      <w:pPr>
        <w:pStyle w:val="ListBullet"/>
        <w:spacing w:after="40"/>
      </w:pPr>
      <w:r>
        <w:t>Разные уровни загрузки по маршрутам.</w:t>
      </w:r>
    </w:p>
    <w:p>
      <w:pPr>
        <w:pStyle w:val="ListBullet"/>
        <w:spacing w:after="40"/>
      </w:pPr>
      <w:r>
        <w:t>Три horizon: day / month / year в одном контракте.</w:t>
      </w:r>
    </w:p>
    <w:p>
      <w:pPr>
        <w:pStyle w:val="ListBullet"/>
        <w:spacing w:after="40"/>
      </w:pPr>
      <w:r>
        <w:t>Опционально: lower/upper intervals для проверки UI.</w:t>
      </w:r>
    </w:p>
    <w:p>
      <w:r>
        <w:t>Важно: mock не должен имитировать будущую реальную статистику настолько подробно, чтобы команда начала оптимизировать продукт под выдуманные свойства данных. Его назначение - проверить интеграцию.</w:t>
      </w:r>
    </w:p>
    <w:p>
      <w:pPr>
        <w:pStyle w:val="Heading1"/>
        <w:keepNext/>
      </w:pPr>
      <w:r>
        <w:t>13. Docker и локальный запуск</w:t>
      </w:r>
    </w:p>
    <w:p>
      <w:pPr>
        <w:pStyle w:val="CodeBlock"/>
      </w:pPr>
      <w:r>
        <w:t>docker compose up --build</w:t>
      </w:r>
    </w:p>
    <w:p>
      <w:r>
        <w:t>Эта команда должна поднимать весь MVP: frontend, backend и PostgreSQL. У любого участника команды должен быть одинаковый путь запуска.</w:t>
      </w:r>
    </w:p>
    <w:p>
      <w:pPr>
        <w:pStyle w:val="ListBullet"/>
        <w:spacing w:after="40"/>
      </w:pPr>
      <w:r>
        <w:t>backend healthcheck;</w:t>
      </w:r>
    </w:p>
    <w:p>
      <w:pPr>
        <w:pStyle w:val="ListBullet"/>
        <w:spacing w:after="40"/>
      </w:pPr>
      <w:r>
        <w:t>database volume;</w:t>
      </w:r>
    </w:p>
    <w:p>
      <w:pPr>
        <w:pStyle w:val="ListBullet"/>
        <w:spacing w:after="40"/>
      </w:pPr>
      <w:r>
        <w:t>env template;</w:t>
      </w:r>
    </w:p>
    <w:p>
      <w:pPr>
        <w:pStyle w:val="ListBullet"/>
        <w:spacing w:after="40"/>
      </w:pPr>
      <w:r>
        <w:t>seed-команда или автоматический demo seed;</w:t>
      </w:r>
    </w:p>
    <w:p>
      <w:pPr>
        <w:pStyle w:val="ListBullet"/>
        <w:spacing w:after="40"/>
      </w:pPr>
      <w:r>
        <w:t>никаких локальных абсолютных путей в коде.</w:t>
      </w:r>
    </w:p>
    <w:p>
      <w:pPr>
        <w:pStyle w:val="Heading1"/>
        <w:keepNext/>
      </w:pPr>
      <w:r>
        <w:t>14. Репозиторий и правила разработки</w:t>
      </w:r>
    </w:p>
    <w:p>
      <w:pPr>
        <w:pStyle w:val="CodeBlock"/>
      </w:pPr>
      <w:r>
        <w:t>project/</w:t>
        <w:br/>
        <w:t xml:space="preserve">  backend/</w:t>
        <w:br/>
        <w:t xml:space="preserve">    app/</w:t>
        <w:br/>
        <w:t xml:space="preserve">    tests/</w:t>
        <w:br/>
        <w:t xml:space="preserve">  frontend/</w:t>
        <w:br/>
        <w:t xml:space="preserve">    src/</w:t>
        <w:br/>
        <w:t xml:space="preserve">  db/</w:t>
        <w:br/>
        <w:t xml:space="preserve">    migrations/</w:t>
        <w:br/>
        <w:t xml:space="preserve">    seed/</w:t>
        <w:br/>
        <w:t xml:space="preserve">  mock_data/</w:t>
        <w:br/>
        <w:t xml:space="preserve">  docs/</w:t>
        <w:br/>
        <w:t xml:space="preserve">  docker-compose.yml</w:t>
        <w:br/>
        <w:t xml:space="preserve">  .env.example</w:t>
        <w:br/>
        <w:t xml:space="preserve">  README.md</w:t>
      </w:r>
    </w:p>
    <w:p>
      <w:pPr>
        <w:pStyle w:val="Heading2"/>
        <w:keepNext/>
      </w:pPr>
      <w:r>
        <w:t>14.1. Git workflow</w:t>
      </w:r>
    </w:p>
    <w:p>
      <w:pPr>
        <w:pStyle w:val="ListBullet"/>
        <w:spacing w:after="40"/>
      </w:pPr>
      <w:r>
        <w:t>main - только рабочее интегрированное состояние.</w:t>
      </w:r>
    </w:p>
    <w:p>
      <w:pPr>
        <w:pStyle w:val="ListBullet"/>
        <w:spacing w:after="40"/>
      </w:pPr>
      <w:r>
        <w:t>feature/&lt;short-name&gt; - отдельная задача.</w:t>
      </w:r>
    </w:p>
    <w:p>
      <w:pPr>
        <w:pStyle w:val="ListBullet"/>
        <w:spacing w:after="40"/>
      </w:pPr>
      <w:r>
        <w:t>Небольшие Pull/Merge Requests вместо одной гигантской ветки.</w:t>
      </w:r>
    </w:p>
    <w:p>
      <w:pPr>
        <w:pStyle w:val="ListBullet"/>
        <w:spacing w:after="40"/>
      </w:pPr>
      <w:r>
        <w:t>Перед merge: приложение запускается, критический сценарий не сломан.</w:t>
      </w:r>
    </w:p>
    <w:p>
      <w:pPr>
        <w:pStyle w:val="ListBullet"/>
        <w:spacing w:after="40"/>
      </w:pPr>
      <w:r>
        <w:t>API contract меняется только после короткого согласования с frontend/backend участниками.</w:t>
      </w:r>
    </w:p>
    <w:p>
      <w:pPr>
        <w:pStyle w:val="Heading1"/>
        <w:keepNext/>
      </w:pPr>
      <w:r>
        <w:t>15. План 11-20 сентября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cantSplit/>
        </w:trPr>
        <w:tc>
          <w:tcPr>
            <w:tcW w:type="dxa" w:w="1584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Дата</w:t>
            </w:r>
          </w:p>
        </w:tc>
        <w:tc>
          <w:tcPr>
            <w:tcW w:type="dxa" w:w="3600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Фокус</w:t>
            </w:r>
          </w:p>
        </w:tc>
        <w:tc>
          <w:tcPr>
            <w:tcW w:type="dxa" w:w="4320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Результат дня</w:t>
            </w:r>
          </w:p>
        </w:tc>
      </w:tr>
      <w:tr>
        <w:trPr>
          <w:trHeight w:hRule="auto"/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11-12.09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Архитектура, repo, API v0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согласованный каркас и договорённости</w:t>
            </w:r>
          </w:p>
        </w:tc>
      </w:tr>
      <w:tr>
        <w:trPr>
          <w:trHeight w:hRule="auto"/>
          <w:cantSplit/>
        </w:trPr>
        <w:tc>
          <w:tcPr>
            <w:tcW w:type="dxa" w:w="158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13-14.09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PostgreSQL, seed, FastAPI skeleton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БД и backend поднимаются</w:t>
            </w:r>
          </w:p>
        </w:tc>
      </w:tr>
      <w:tr>
        <w:trPr>
          <w:trHeight w:hRule="auto"/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15.09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Routes/stops/forecast API + React layout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frontend уже ходит в backend</w:t>
            </w:r>
          </w:p>
        </w:tc>
      </w:tr>
      <w:tr>
        <w:trPr>
          <w:trHeight w:hRule="auto"/>
          <w:cantSplit/>
        </w:trPr>
        <w:tc>
          <w:tcPr>
            <w:tcW w:type="dxa" w:w="158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16.09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Map + Model Adapter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карта работает на mock predictor</w:t>
            </w:r>
          </w:p>
        </w:tc>
      </w:tr>
      <w:tr>
        <w:trPr>
          <w:trHeight w:hRule="auto"/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17.09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Filters + chart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основной пользовательский сценарий собран</w:t>
            </w:r>
          </w:p>
        </w:tc>
      </w:tr>
      <w:tr>
        <w:trPr>
          <w:trHeight w:hRule="auto"/>
          <w:cantSplit/>
        </w:trPr>
        <w:tc>
          <w:tcPr>
            <w:tcW w:type="dxa" w:w="158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18.09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Docker Compose + Top overload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всё запускается одной командой</w:t>
            </w:r>
          </w:p>
        </w:tc>
      </w:tr>
      <w:tr>
        <w:trPr>
          <w:trHeight w:hRule="auto"/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19.09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End-to-end тест + README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другой участник может поднять проект сам</w:t>
            </w:r>
          </w:p>
        </w:tc>
      </w:tr>
      <w:tr>
        <w:trPr>
          <w:trHeight w:hRule="auto"/>
          <w:cantSplit/>
        </w:trPr>
        <w:tc>
          <w:tcPr>
            <w:tcW w:type="dxa" w:w="158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20.09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Demo freeze / milestone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инфраструктурный MVP готов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/>
        </w:trPr>
        <w:tc>
          <w:tcPr>
            <w:tcW w:type="dxa" w:w="10080"/>
            <w:shd w:fill="EAF7EE"/>
          </w:tcPr>
          <w:p>
            <w:pPr>
              <w:spacing w:after="40"/>
            </w:pPr>
            <w:r>
              <w:rPr>
                <w:b/>
                <w:color w:val="1854AB"/>
                <w:sz w:val="22"/>
              </w:rPr>
              <w:t>Milestone 20.09</w:t>
              <w:br/>
            </w:r>
            <w:r>
              <w:rPr>
                <w:sz w:val="20"/>
              </w:rPr>
              <w:t>После 20 сентября мы не должны возвращаться к базовой настройке frontend/backend/БД, кроме адаптации под реальные поля. Следующий фокус - понимание временных рядов, validation, metrics и будущей модели.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Роли и параллельная работа</w:t>
      </w:r>
    </w:p>
    <w:p>
      <w:r>
        <w:t>Роли не обязаны быть жёсткими. В студенческой команде важно, чтобы каждый понимал свою основную зону и при необходимости мог помочь соседнему блоку.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cantSplit/>
        </w:trPr>
        <w:tc>
          <w:tcPr>
            <w:tcW w:type="dxa" w:w="2016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888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До 20.09</w:t>
            </w:r>
          </w:p>
        </w:tc>
        <w:tc>
          <w:tcPr>
            <w:tcW w:type="dxa" w:w="3888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Во время хакатона</w:t>
            </w:r>
          </w:p>
        </w:tc>
      </w:tr>
      <w:tr>
        <w:trPr>
          <w:trHeight w:hRule="auto"/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Backend/Data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FastAPI, DB, seed, Docker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адаптация raw data, inference/API</w:t>
            </w:r>
          </w:p>
        </w:tc>
      </w:tr>
      <w:tr>
        <w:trPr>
          <w:trHeight w:hRule="auto"/>
          <w:cantSplit/>
        </w:trPr>
        <w:tc>
          <w:tcPr>
            <w:tcW w:type="dxa" w:w="20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React, map, filters, charts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реальные поля, polish, demo</w:t>
            </w:r>
          </w:p>
        </w:tc>
      </w:tr>
      <w:tr>
        <w:trPr>
          <w:trHeight w:hRule="auto"/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ML/DS #1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пока помогает с contract/mock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baseline + основная модель</w:t>
            </w:r>
          </w:p>
        </w:tc>
      </w:tr>
      <w:tr>
        <w:trPr>
          <w:trHeight w:hRule="auto"/>
          <w:cantSplit/>
        </w:trPr>
        <w:tc>
          <w:tcPr>
            <w:tcW w:type="dxa" w:w="20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ML/DS #2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изучает validation/metrics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EDA + features + backtest</w:t>
            </w:r>
          </w:p>
        </w:tc>
      </w:tr>
      <w:tr>
        <w:trPr>
          <w:trHeight w:hRule="auto"/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Analyst/Product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UX, сценарий demo, docs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критерии, презентация, business layer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16.1. Как не блокировать друг друга</w:t>
      </w:r>
    </w:p>
    <w:p>
      <w:pPr>
        <w:pStyle w:val="ListBullet"/>
        <w:spacing w:after="40"/>
      </w:pPr>
      <w:r>
        <w:t>Frontend работает по mock API и Swagger, а не ждёт реальную модель.</w:t>
      </w:r>
    </w:p>
    <w:p>
      <w:pPr>
        <w:pStyle w:val="ListBullet"/>
        <w:spacing w:after="40"/>
      </w:pPr>
      <w:r>
        <w:t>Backend работает по внутреннему domain model, а не ждёт финальную схему организаторов.</w:t>
      </w:r>
    </w:p>
    <w:p>
      <w:pPr>
        <w:pStyle w:val="ListBullet"/>
        <w:spacing w:after="40"/>
      </w:pPr>
      <w:r>
        <w:t>ML позже обязан адаптироваться к ForecastPoint contract, а не заставлять UI знать формат CatBoost/Numpy/Pandas.</w:t>
      </w:r>
    </w:p>
    <w:p>
      <w:pPr>
        <w:pStyle w:val="ListBullet"/>
        <w:spacing w:after="40"/>
      </w:pPr>
      <w:r>
        <w:t>Любое изменение общего JSON contract обсуждается до merge.</w:t>
      </w:r>
    </w:p>
    <w:p>
      <w:pPr>
        <w:pStyle w:val="Heading1"/>
        <w:keepNext/>
      </w:pPr>
      <w:r>
        <w:t>17. Definition of Done на 20.09</w:t>
      </w:r>
    </w:p>
    <w:p>
      <w:pPr>
        <w:pStyle w:val="ListBullet"/>
        <w:spacing w:after="40"/>
      </w:pPr>
      <w:r>
        <w:t>Repository клонируется на чистую машину.</w:t>
      </w:r>
    </w:p>
    <w:p>
      <w:pPr>
        <w:pStyle w:val="ListBullet"/>
        <w:spacing w:after="40"/>
      </w:pPr>
      <w:r>
        <w:t>docker compose up --build запускает db, backend и frontend.</w:t>
      </w:r>
    </w:p>
    <w:p>
      <w:pPr>
        <w:pStyle w:val="ListBullet"/>
        <w:spacing w:after="40"/>
      </w:pPr>
      <w:r>
        <w:t>PostgreSQL автоматически или одной командой наполняется demo seed.</w:t>
      </w:r>
    </w:p>
    <w:p>
      <w:pPr>
        <w:pStyle w:val="ListBullet"/>
        <w:spacing w:after="40"/>
      </w:pPr>
      <w:r>
        <w:t>GET /health возвращает 200.</w:t>
      </w:r>
    </w:p>
    <w:p>
      <w:pPr>
        <w:pStyle w:val="ListBullet"/>
        <w:spacing w:after="40"/>
      </w:pPr>
      <w:r>
        <w:t>Frontend получает routes/stops/forecast из backend, а не из локально захардкоженного JSON.</w:t>
      </w:r>
    </w:p>
    <w:p>
      <w:pPr>
        <w:pStyle w:val="ListBullet"/>
        <w:spacing w:after="40"/>
      </w:pPr>
      <w:r>
        <w:t>На карте отображаются маршруты/остановки и уровень mock load.</w:t>
      </w:r>
    </w:p>
    <w:p>
      <w:pPr>
        <w:pStyle w:val="ListBullet"/>
        <w:spacing w:after="40"/>
      </w:pPr>
      <w:r>
        <w:t>Фильтры route / stop / horizon / time обновляют интерфейс.</w:t>
      </w:r>
    </w:p>
    <w:p>
      <w:pPr>
        <w:pStyle w:val="ListBullet"/>
        <w:spacing w:after="40"/>
      </w:pPr>
      <w:r>
        <w:t>График временного ряда работает.</w:t>
      </w:r>
    </w:p>
    <w:p>
      <w:pPr>
        <w:pStyle w:val="ListBullet"/>
        <w:spacing w:after="40"/>
      </w:pPr>
      <w:r>
        <w:t>Есть Top-N overload widget или понятный placeholder.</w:t>
      </w:r>
    </w:p>
    <w:p>
      <w:pPr>
        <w:pStyle w:val="ListBullet"/>
        <w:spacing w:after="40"/>
      </w:pPr>
      <w:r>
        <w:t>Model Adapter изолирует mock predictor от backend.</w:t>
      </w:r>
    </w:p>
    <w:p>
      <w:pPr>
        <w:pStyle w:val="ListBullet"/>
        <w:spacing w:after="40"/>
      </w:pPr>
      <w:r>
        <w:t>README позволяет новому участнику запустить проект без устных инструкций.</w:t>
      </w:r>
    </w:p>
    <w:p>
      <w:pPr>
        <w:pStyle w:val="ListBullet"/>
        <w:spacing w:after="40"/>
      </w:pPr>
      <w:r>
        <w:t>Команда может провести 3-5 минутное demo на mock-данных.</w:t>
      </w:r>
    </w:p>
    <w:p>
      <w:pPr>
        <w:pStyle w:val="Heading1"/>
        <w:keepNext/>
      </w:pPr>
      <w:r>
        <w:t>18. Что сознательно НЕ делаем сейчас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cantSplit/>
        </w:trPr>
        <w:tc>
          <w:tcPr>
            <w:tcW w:type="dxa" w:w="3600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Не делаем</w:t>
            </w:r>
          </w:p>
        </w:tc>
        <w:tc>
          <w:tcPr>
            <w:tcW w:type="dxa" w:w="5904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Почему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Transformer/GNN/LSTM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без данных нельзя оценить пользу; высокий риск потерять время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Сложный feature engineering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неизвестны колонки и forecast origin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Полноценный ETL для миллионов строк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формат raw пока неизвестен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Сложный hierarchical reconciliation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это P1/P2 после рабочего baseline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Production Kubernetes/CI/CD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не даёт ценности для двухдневного хакатона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Микросервисы ради микросервисов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усложняют интеграцию и debug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Пиксель-перфект дизайн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сначала функциональность и demo flow</w:t>
            </w:r>
          </w:p>
        </w:tc>
      </w:tr>
      <w:tr>
        <w:trPr>
          <w:trHeight w:hRule="auto"/>
          <w:cantSplit/>
        </w:trPr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Жёсткие поля validations_count/occupancy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target пока неизвестен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Что изучаем 20-24 сентября</w:t>
      </w:r>
    </w:p>
    <w:p>
      <w:r>
        <w:t>После инфраструктурного milestone команда может перейти к ML/DS обучению. Цель не стать специалистами по time-series за четыре дня, а понять минимальный набор понятий, который позволит быстро принять правильные решения 25 сентября.</w:t>
      </w:r>
    </w:p>
    <w:p>
      <w:pPr>
        <w:pStyle w:val="ListNumber"/>
        <w:spacing w:after="40"/>
      </w:pPr>
      <w:r>
        <w:t>Что такое временной ряд, сезонность, trend, lag и rolling features.</w:t>
      </w:r>
    </w:p>
    <w:p>
      <w:pPr>
        <w:pStyle w:val="ListNumber"/>
        <w:spacing w:after="40"/>
      </w:pPr>
      <w:r>
        <w:t>Почему random train/test split для forecasting опасен.</w:t>
      </w:r>
    </w:p>
    <w:p>
      <w:pPr>
        <w:pStyle w:val="ListNumber"/>
        <w:spacing w:after="40"/>
      </w:pPr>
      <w:r>
        <w:t>Seasonal Naive как обязательный baseline.</w:t>
      </w:r>
    </w:p>
    <w:p>
      <w:pPr>
        <w:pStyle w:val="ListNumber"/>
        <w:spacing w:after="40"/>
      </w:pPr>
      <w:r>
        <w:t>MAE, RMSE, WAPE, MAPE: смысл и ограничения.</w:t>
      </w:r>
    </w:p>
    <w:p>
      <w:pPr>
        <w:pStyle w:val="ListNumber"/>
        <w:spacing w:after="40"/>
      </w:pPr>
      <w:r>
        <w:t>Global model: одна CatBoost/LightGBM модель на множество route/stop series.</w:t>
      </w:r>
    </w:p>
    <w:p>
      <w:pPr>
        <w:pStyle w:val="ListNumber"/>
        <w:spacing w:after="40"/>
      </w:pPr>
      <w:r>
        <w:t>Forecast horizon и forecast origin.</w:t>
      </w:r>
    </w:p>
    <w:p>
      <w:pPr>
        <w:pStyle w:val="ListNumber"/>
        <w:spacing w:after="40"/>
      </w:pPr>
      <w:r>
        <w:t>Data leakage в lag/rolling features.</w:t>
      </w:r>
    </w:p>
    <w:p>
      <w:pPr>
        <w:pStyle w:val="ListNumber"/>
        <w:spacing w:after="40"/>
      </w:pPr>
      <w:r>
        <w:t>Разница validations / boardings / occupancy.</w:t>
      </w:r>
    </w:p>
    <w:p>
      <w:pPr>
        <w:pStyle w:val="ListNumber"/>
        <w:spacing w:after="40"/>
      </w:pPr>
      <w:r>
        <w:t>Основы CatBoost/LightGBM и категориальных признаков.</w:t>
      </w:r>
    </w:p>
    <w:p>
      <w:pPr>
        <w:pStyle w:val="ListNumber"/>
        <w:spacing w:after="40"/>
      </w:pPr>
      <w:r>
        <w:t>Как сравнивать эксперименты и фиксировать результаты.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/>
        </w:trPr>
        <w:tc>
          <w:tcPr>
            <w:tcW w:type="dxa" w:w="10080"/>
            <w:shd w:fill="EAF2FF"/>
          </w:tcPr>
          <w:p>
            <w:pPr>
              <w:spacing w:after="40"/>
            </w:pPr>
            <w:r>
              <w:rPr>
                <w:b/>
                <w:color w:val="1854AB"/>
                <w:sz w:val="22"/>
              </w:rPr>
              <w:t>Приоритет обучения</w:t>
              <w:br/>
            </w:r>
            <w:r>
              <w:rPr>
                <w:sz w:val="20"/>
              </w:rPr>
              <w:t>Сначала correctness и validation, потом сложность модели. Команда с простым CatBoost и честным backtest обычно выглядит сильнее команды с Transformer, если та не может объяснить leakage и baseline.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Что делаем 25 сентября после получения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cantSplit/>
        </w:trPr>
        <w:tc>
          <w:tcPr>
            <w:tcW w:type="dxa" w:w="2016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Первые часы</w:t>
            </w:r>
          </w:p>
        </w:tc>
        <w:tc>
          <w:tcPr>
            <w:tcW w:type="dxa" w:w="7488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Действие</w:t>
            </w:r>
          </w:p>
        </w:tc>
      </w:tr>
      <w:tr>
        <w:trPr>
          <w:trHeight w:hRule="auto"/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0-30 мин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прочитать постановку и критерии, не кодить вслепую</w:t>
            </w:r>
          </w:p>
        </w:tc>
      </w:tr>
      <w:tr>
        <w:trPr>
          <w:trHeight w:hRule="auto"/>
          <w:cantSplit/>
        </w:trPr>
        <w:tc>
          <w:tcPr>
            <w:tcW w:type="dxa" w:w="20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30-60 мин</w:t>
            </w:r>
          </w:p>
        </w:tc>
        <w:tc>
          <w:tcPr>
            <w:tcW w:type="dxa" w:w="74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зафиксировать target, forecast unit, granularity, metric, train/test правила</w:t>
            </w:r>
          </w:p>
        </w:tc>
      </w:tr>
      <w:tr>
        <w:trPr>
          <w:trHeight w:hRule="auto"/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1-2 ч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schema profile: columns, dtypes, dates, IDs, nulls, row counts</w:t>
            </w:r>
          </w:p>
        </w:tc>
      </w:tr>
      <w:tr>
        <w:trPr>
          <w:trHeight w:hRule="auto"/>
          <w:cantSplit/>
        </w:trPr>
        <w:tc>
          <w:tcPr>
            <w:tcW w:type="dxa" w:w="20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2-3 ч</w:t>
            </w:r>
          </w:p>
        </w:tc>
        <w:tc>
          <w:tcPr>
            <w:tcW w:type="dxa" w:w="74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понять join validations/telemetry и выбрать минимальную aggregation</w:t>
            </w:r>
          </w:p>
        </w:tc>
      </w:tr>
      <w:tr>
        <w:trPr>
          <w:trHeight w:hRule="auto"/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3-4 ч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собрать Seasonal Naive baseline и честный temporal split</w:t>
            </w:r>
          </w:p>
        </w:tc>
      </w:tr>
      <w:tr>
        <w:trPr>
          <w:trHeight w:hRule="auto"/>
          <w:cantSplit/>
        </w:trPr>
        <w:tc>
          <w:tcPr>
            <w:tcW w:type="dxa" w:w="20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4-6 ч</w:t>
            </w:r>
          </w:p>
        </w:tc>
        <w:tc>
          <w:tcPr>
            <w:tcW w:type="dxa" w:w="74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подготовить first global CatBoost/LightGBM baseline</w:t>
            </w:r>
          </w:p>
        </w:tc>
      </w:tr>
      <w:tr>
        <w:trPr>
          <w:trHeight w:hRule="auto"/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параллельно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адаптировать ingestion/mapper реальных данных к domain model backend</w:t>
            </w:r>
          </w:p>
        </w:tc>
      </w:tr>
    </w:tbl>
    <w:p>
      <w:pPr>
        <w:spacing w:after="0"/>
      </w:pPr>
    </w:p>
    <w:p>
      <w:r>
        <w:t>Backend/frontend при этом уже работают. Реальная модель должна либо записывать forecasts в таблицу, либо реализовать тот же Model Adapter interface. В идеале UI начинает показывать реальные predictions в первый день, даже если качество модели пока baseline.</w:t>
      </w:r>
    </w:p>
    <w:p>
      <w:pPr>
        <w:pStyle w:val="Heading1"/>
        <w:keepNext/>
      </w:pPr>
      <w:r>
        <w:t>21. Риски и способы защиты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cantSplit/>
        </w:trPr>
        <w:tc>
          <w:tcPr>
            <w:tcW w:type="dxa" w:w="3024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6480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Как защищаемся сейчас</w:t>
            </w:r>
          </w:p>
        </w:tc>
      </w:tr>
      <w:tr>
        <w:trPr>
          <w:trHeight w:hRule="auto"/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Target окажется другим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нейтральный predicted_load и adapter</w:t>
            </w:r>
          </w:p>
        </w:tc>
      </w:tr>
      <w:tr>
        <w:trPr>
          <w:trHeight w:hRule="auto"/>
          <w:cantSplit/>
        </w:trPr>
        <w:tc>
          <w:tcPr>
            <w:tcW w:type="dxa" w:w="302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Схема датасета неожиданная</w:t>
            </w:r>
          </w:p>
        </w:tc>
        <w:tc>
          <w:tcPr>
            <w:tcW w:type="dxa" w:w="64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raw ingestion отделён от domain schema</w:t>
            </w:r>
          </w:p>
        </w:tc>
      </w:tr>
      <w:tr>
        <w:trPr>
          <w:trHeight w:hRule="auto"/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Frontend ждёт ML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mock API + seed</w:t>
            </w:r>
          </w:p>
        </w:tc>
      </w:tr>
      <w:tr>
        <w:trPr>
          <w:trHeight w:hRule="auto"/>
          <w:cantSplit/>
        </w:trPr>
        <w:tc>
          <w:tcPr>
            <w:tcW w:type="dxa" w:w="302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ML ломает backend контракт</w:t>
            </w:r>
          </w:p>
        </w:tc>
        <w:tc>
          <w:tcPr>
            <w:tcW w:type="dxa" w:w="64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единый ForecastPoint schema</w:t>
            </w:r>
          </w:p>
        </w:tc>
      </w:tr>
      <w:tr>
        <w:trPr>
          <w:trHeight w:hRule="auto"/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Demo не запускается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Docker Compose + demo seed + freeze 20.09</w:t>
            </w:r>
          </w:p>
        </w:tc>
      </w:tr>
      <w:tr>
        <w:trPr>
          <w:trHeight w:hRule="auto"/>
          <w:cantSplit/>
        </w:trPr>
        <w:tc>
          <w:tcPr>
            <w:tcW w:type="dxa" w:w="302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Команда переусложняет модель</w:t>
            </w:r>
          </w:p>
        </w:tc>
        <w:tc>
          <w:tcPr>
            <w:tcW w:type="dxa" w:w="64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baseline-first и experiment log</w:t>
            </w:r>
          </w:p>
        </w:tc>
      </w:tr>
      <w:tr>
        <w:trPr>
          <w:trHeight w:hRule="auto"/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Не хватает времени на интеграцию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интеграция уже сделана заранее</w:t>
            </w:r>
          </w:p>
        </w:tc>
      </w:tr>
      <w:tr>
        <w:trPr>
          <w:trHeight w:hRule="auto"/>
          <w:cantSplit/>
        </w:trPr>
        <w:tc>
          <w:tcPr>
            <w:tcW w:type="dxa" w:w="302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Стек организаторов отличается</w:t>
            </w:r>
          </w:p>
        </w:tc>
        <w:tc>
          <w:tcPr>
            <w:tcW w:type="dxa" w:w="64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архитектура простая; решение о миграции принимаем только по официальному требованию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22. Правила командной коммуникации</w:t>
      </w:r>
    </w:p>
    <w:p>
      <w:pPr>
        <w:pStyle w:val="ListBullet"/>
        <w:spacing w:after="40"/>
      </w:pPr>
      <w:r>
        <w:t>Trello - источник статуса задач. Не держим важные договорённости только в личных сообщениях.</w:t>
      </w:r>
    </w:p>
    <w:p>
      <w:pPr>
        <w:pStyle w:val="ListBullet"/>
        <w:spacing w:after="40"/>
      </w:pPr>
      <w:r>
        <w:t>Этот документ - источник архитектурного контекста. Если направление меняется, обновляем документ.</w:t>
      </w:r>
    </w:p>
    <w:p>
      <w:pPr>
        <w:pStyle w:val="ListBullet"/>
        <w:spacing w:after="40"/>
      </w:pPr>
      <w:r>
        <w:t>README - источник истины по запуску проекта.</w:t>
      </w:r>
    </w:p>
    <w:p>
      <w:pPr>
        <w:pStyle w:val="ListBullet"/>
        <w:spacing w:after="40"/>
      </w:pPr>
      <w:r>
        <w:t>Swagger/OpenAPI - источник истины по HTTP-контрактам.</w:t>
      </w:r>
    </w:p>
    <w:p>
      <w:pPr>
        <w:pStyle w:val="ListBullet"/>
        <w:spacing w:after="40"/>
      </w:pPr>
      <w:r>
        <w:t>Каждая задача должна иметь понятный Definition of Done.</w:t>
      </w:r>
    </w:p>
    <w:p>
      <w:pPr>
        <w:pStyle w:val="ListBullet"/>
        <w:spacing w:after="40"/>
      </w:pPr>
      <w:r>
        <w:t>Если решение влияет на другой слой, сначала коротко согласуем контракт, потом кодим.</w:t>
      </w:r>
    </w:p>
    <w:p>
      <w:pPr>
        <w:pStyle w:val="ListBullet"/>
        <w:spacing w:after="40"/>
      </w:pPr>
      <w:r>
        <w:t>Новые «крутые идеи» сначала проходят вопрос: какую ценность они дают жюри и сколько часов стоят?</w:t>
      </w:r>
    </w:p>
    <w:p>
      <w:pPr>
        <w:pStyle w:val="Heading1"/>
        <w:keepNext/>
      </w:pPr>
      <w:r>
        <w:t>23.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cantSplit/>
        </w:trPr>
        <w:tc>
          <w:tcPr>
            <w:tcW w:type="dxa" w:w="2448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Термин</w:t>
            </w:r>
          </w:p>
        </w:tc>
        <w:tc>
          <w:tcPr>
            <w:tcW w:type="dxa" w:w="7056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Простое объяснение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Target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что именно модель должна предсказывать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Feature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входной признак модели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Forecast horizon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насколько далеко вперёд прогнозируем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Forecast origin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момент, из которого делается прогноз; всё после него нельзя использовать как feature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Lag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значение ряда в прошлом, например t-24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Rolling feature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статистика по окну прошлых значений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 leakage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когда модель получает информацию из будущего или test period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Baseline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простая модель, с которой обязаны сравнивать сложные решения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Global model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одна модель, обученная сразу на многих route/stop time series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Occupancy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число пассажиров внутри транспортного средства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Validation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событие оплаты/валидации; не обязательно равно occupancy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Model Adapter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слой, превращающий вызов backend в прогноз независимо от конкретной модели</w:t>
            </w:r>
          </w:p>
        </w:tc>
      </w:tr>
      <w:tr>
        <w:trPr>
          <w:trHeight w:hRule="auto"/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Seed data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фиксированный тестовый набор для локальной разработки/demo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24. Приложение: API v0 и схема БД v0</w:t>
      </w:r>
    </w:p>
    <w:p>
      <w:pPr>
        <w:pStyle w:val="Heading2"/>
        <w:keepNext/>
      </w:pPr>
      <w:r>
        <w:t>24.1. Domain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uto"/>
          <w:cantSplit/>
        </w:trPr>
        <w:tc>
          <w:tcPr>
            <w:tcW w:type="dxa" w:w="2592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6912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Минимальные поля</w:t>
            </w:r>
          </w:p>
        </w:tc>
      </w:tr>
      <w:tr>
        <w:trPr>
          <w:trHeight w:hRule="auto"/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Route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id, name, color?</w:t>
            </w:r>
          </w:p>
        </w:tc>
      </w:tr>
      <w:tr>
        <w:trPr>
          <w:trHeight w:hRule="auto"/>
          <w:cantSplit/>
        </w:trPr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Stop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id, name, lat, lon</w:t>
            </w:r>
          </w:p>
        </w:tc>
      </w:tr>
      <w:tr>
        <w:trPr>
          <w:trHeight w:hRule="auto"/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RouteStop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route_id, stop_id, sequence, direction?</w:t>
            </w:r>
          </w:p>
        </w:tc>
      </w:tr>
      <w:tr>
        <w:trPr>
          <w:trHeight w:hRule="auto"/>
          <w:cantSplit/>
        </w:trPr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ForecastPoint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route_id, stop_id?, timestamp, horizon, predicted_load, lower_bound?, upper_bound?</w:t>
            </w:r>
          </w:p>
        </w:tc>
      </w:tr>
      <w:tr>
        <w:trPr>
          <w:trHeight w:hRule="auto"/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ForecastResponse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series_key, horizon, points[], model_version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24.2. API v0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  <w:cantSplit/>
        </w:trPr>
        <w:tc>
          <w:tcPr>
            <w:tcW w:type="dxa" w:w="1152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896"/>
            <w:vAlign w:val="center"/>
            <w:shd w:fill="1854A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trHeight w:hRule="auto"/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/health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health</w:t>
            </w:r>
          </w:p>
        </w:tc>
      </w:tr>
      <w:tr>
        <w:trPr>
          <w:trHeight w:hRule="auto"/>
          <w:cantSplit/>
        </w:trPr>
        <w:tc>
          <w:tcPr>
            <w:tcW w:type="dxa" w:w="11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/routes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route list</w:t>
            </w:r>
          </w:p>
        </w:tc>
      </w:tr>
      <w:tr>
        <w:trPr>
          <w:trHeight w:hRule="auto"/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/routes/{id}/stops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ordered stops</w:t>
            </w:r>
          </w:p>
        </w:tc>
      </w:tr>
      <w:tr>
        <w:trPr>
          <w:trHeight w:hRule="auto"/>
          <w:cantSplit/>
        </w:trPr>
        <w:tc>
          <w:tcPr>
            <w:tcW w:type="dxa" w:w="11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/forecast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series forecast</w:t>
            </w:r>
          </w:p>
        </w:tc>
      </w:tr>
      <w:tr>
        <w:trPr>
          <w:trHeight w:hRule="auto"/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/forecast/map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map snapshot</w:t>
            </w:r>
          </w:p>
        </w:tc>
      </w:tr>
      <w:tr>
        <w:trPr>
          <w:trHeight w:hRule="auto"/>
          <w:cantSplit/>
        </w:trPr>
        <w:tc>
          <w:tcPr>
            <w:tcW w:type="dxa" w:w="11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/forecast/top-overload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ranking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24.3. Решение, которое нужно сохранить при любых изменениях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  <w:cantSplit/>
        </w:trPr>
        <w:tc>
          <w:tcPr>
            <w:tcW w:type="dxa" w:w="10080"/>
            <w:shd w:fill="EAF2FF"/>
          </w:tcPr>
          <w:p>
            <w:pPr>
              <w:spacing w:after="40"/>
            </w:pPr>
            <w:r>
              <w:rPr>
                <w:b/>
                <w:color w:val="1854AB"/>
                <w:sz w:val="22"/>
              </w:rPr>
              <w:t>Invariant</w:t>
              <w:br/>
            </w:r>
            <w:r>
              <w:rPr>
                <w:sz w:val="20"/>
              </w:rPr>
              <w:t>Frontend не должен зависеть от формата исходного датасета и конкретной ML-библиотеки. Backend не должен зависеть от внутреннего DataFrame модели. Реальные данные и модель адаптируются к общему domain/API contract через отдельные mapper/adapter слои.</w:t>
            </w:r>
          </w:p>
        </w:tc>
      </w:tr>
    </w:tbl>
    <w:p>
      <w:pPr>
        <w:spacing w:after="0"/>
      </w:pPr>
    </w:p>
    <w:p>
      <w:pPr>
        <w:spacing w:before="280"/>
      </w:pPr>
      <w:r>
        <w:rPr>
          <w:b/>
          <w:color w:val="222A36"/>
        </w:rPr>
        <w:t>Следующее обновление документа: после согласования ролей команды или после публикации детальной постановки 25.09.2026.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978"/>
        <w:sz w:val="16"/>
      </w:rPr>
      <w:t>Internal team document - status: 11.09.2026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978"/>
        <w:sz w:val="16"/>
      </w:rPr>
      <w:t>Hackathon MT 2026 | Project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854A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A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22A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854A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40"/>
      <w:ind w:left="288" w:right="288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Хакатон Московского транспорта 2026 - Контекст проекта и направление работы</dc:title>
  <dc:subject>Внутренний проектный документ команды</dc:subject>
  <dc:creator>Команда хакатона</dc:creator>
  <cp:keywords/>
  <dc:description>Подготовлено как единый source of truth до получения детальной постановки и датасета.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