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D0982" w14:textId="77777777" w:rsidR="00255D19" w:rsidRDefault="00A65FB8" w:rsidP="00255D19">
      <w:pPr>
        <w:pStyle w:val="Heading1"/>
        <w:jc w:val="center"/>
        <w:rPr>
          <w:rFonts w:eastAsia="Times New Roman"/>
          <w:lang w:val="en"/>
        </w:rPr>
      </w:pPr>
      <w:bookmarkStart w:id="0" w:name="_Toc483553276"/>
      <w:bookmarkStart w:id="1" w:name="Application"/>
      <w:bookmarkStart w:id="2" w:name="_GoBack"/>
      <w:r>
        <w:rPr>
          <w:rFonts w:eastAsia="Times New Roman"/>
          <w:lang w:val="en"/>
        </w:rPr>
        <w:t>International Power Line (</w:t>
      </w:r>
      <w:r w:rsidR="00255D19">
        <w:rPr>
          <w:rFonts w:eastAsia="Times New Roman"/>
          <w:lang w:val="en"/>
        </w:rPr>
        <w:t>IPL</w:t>
      </w:r>
      <w:r>
        <w:rPr>
          <w:rFonts w:eastAsia="Times New Roman"/>
          <w:lang w:val="en"/>
        </w:rPr>
        <w:t>)</w:t>
      </w:r>
      <w:r w:rsidR="00255D19">
        <w:rPr>
          <w:rFonts w:eastAsia="Times New Roman"/>
          <w:lang w:val="en"/>
        </w:rPr>
        <w:t xml:space="preserve"> Amendment Application</w:t>
      </w:r>
      <w:bookmarkEnd w:id="0"/>
    </w:p>
    <w:bookmarkEnd w:id="1"/>
    <w:bookmarkEnd w:id="2"/>
    <w:p w14:paraId="1E62B69E" w14:textId="77777777" w:rsidR="00255D19" w:rsidRPr="001979BB" w:rsidRDefault="00255D19" w:rsidP="00255D19">
      <w:pPr>
        <w:tabs>
          <w:tab w:val="left" w:pos="10080"/>
        </w:tabs>
        <w:spacing w:after="0" w:line="240" w:lineRule="auto"/>
        <w:jc w:val="center"/>
        <w:rPr>
          <w:rFonts w:ascii="Times New Roman" w:eastAsia="Times New Roman" w:hAnsi="Times New Roman"/>
          <w:sz w:val="24"/>
          <w:szCs w:val="24"/>
        </w:rPr>
      </w:pPr>
      <w:r w:rsidRPr="001979BB">
        <w:rPr>
          <w:rFonts w:ascii="Times New Roman" w:eastAsia="Times New Roman" w:hAnsi="Times New Roman"/>
          <w:sz w:val="24"/>
          <w:szCs w:val="24"/>
        </w:rPr>
        <w:t xml:space="preserve">Pursuant to Section 21 </w:t>
      </w:r>
    </w:p>
    <w:p w14:paraId="4C047E93" w14:textId="77777777" w:rsidR="00255D19" w:rsidRPr="001979BB" w:rsidRDefault="00255D19" w:rsidP="00255D19">
      <w:pPr>
        <w:tabs>
          <w:tab w:val="left" w:pos="10080"/>
        </w:tabs>
        <w:spacing w:after="0" w:line="240" w:lineRule="auto"/>
        <w:jc w:val="center"/>
        <w:rPr>
          <w:rFonts w:ascii="Times New Roman" w:eastAsia="Times New Roman" w:hAnsi="Times New Roman"/>
          <w:sz w:val="24"/>
          <w:szCs w:val="24"/>
        </w:rPr>
      </w:pPr>
      <w:proofErr w:type="gramStart"/>
      <w:r w:rsidRPr="001979BB">
        <w:rPr>
          <w:rFonts w:ascii="Times New Roman" w:eastAsia="Times New Roman" w:hAnsi="Times New Roman"/>
          <w:sz w:val="24"/>
          <w:szCs w:val="24"/>
        </w:rPr>
        <w:t>of</w:t>
      </w:r>
      <w:proofErr w:type="gramEnd"/>
      <w:r w:rsidRPr="001979BB">
        <w:rPr>
          <w:rFonts w:ascii="Times New Roman" w:eastAsia="Times New Roman" w:hAnsi="Times New Roman"/>
          <w:sz w:val="24"/>
          <w:szCs w:val="24"/>
        </w:rPr>
        <w:t xml:space="preserve"> the </w:t>
      </w:r>
      <w:r w:rsidRPr="001979BB">
        <w:rPr>
          <w:rFonts w:ascii="Times New Roman" w:eastAsia="Times New Roman" w:hAnsi="Times New Roman"/>
          <w:i/>
          <w:sz w:val="24"/>
          <w:szCs w:val="24"/>
        </w:rPr>
        <w:t xml:space="preserve">National Energy Board Act </w:t>
      </w:r>
      <w:r w:rsidRPr="001979BB">
        <w:rPr>
          <w:rFonts w:ascii="Times New Roman" w:eastAsia="Times New Roman" w:hAnsi="Times New Roman"/>
          <w:sz w:val="24"/>
          <w:szCs w:val="24"/>
        </w:rPr>
        <w:t>(Act)</w:t>
      </w:r>
    </w:p>
    <w:p w14:paraId="6378A990" w14:textId="77777777" w:rsidR="00255D19" w:rsidRPr="001979BB" w:rsidRDefault="00255D19" w:rsidP="00255D19">
      <w:pPr>
        <w:tabs>
          <w:tab w:val="left" w:pos="10080"/>
        </w:tabs>
        <w:spacing w:after="0" w:line="240" w:lineRule="auto"/>
        <w:jc w:val="center"/>
        <w:rPr>
          <w:rFonts w:ascii="Times New Roman" w:eastAsia="Times New Roman" w:hAnsi="Times New Roman"/>
          <w:sz w:val="24"/>
          <w:szCs w:val="24"/>
        </w:rPr>
      </w:pPr>
    </w:p>
    <w:p w14:paraId="270DE330" w14:textId="77777777" w:rsidR="00255D19" w:rsidRPr="000B7403" w:rsidRDefault="00255D19" w:rsidP="00255D19">
      <w:pPr>
        <w:pBdr>
          <w:bottom w:val="single" w:sz="6" w:space="1" w:color="auto"/>
        </w:pBdr>
        <w:tabs>
          <w:tab w:val="left" w:pos="10080"/>
        </w:tabs>
        <w:spacing w:after="0" w:line="240" w:lineRule="auto"/>
        <w:rPr>
          <w:rFonts w:ascii="Times New Roman" w:eastAsia="Times New Roman" w:hAnsi="Times New Roman"/>
          <w:b/>
          <w:sz w:val="24"/>
          <w:szCs w:val="24"/>
        </w:rPr>
      </w:pPr>
    </w:p>
    <w:p w14:paraId="5AD1752A" w14:textId="77777777" w:rsidR="00255D19" w:rsidRPr="000B7403" w:rsidRDefault="00255D19" w:rsidP="00255D19">
      <w:pPr>
        <w:pBdr>
          <w:bottom w:val="single" w:sz="6" w:space="1" w:color="auto"/>
        </w:pBdr>
        <w:tabs>
          <w:tab w:val="left" w:pos="10080"/>
        </w:tabs>
        <w:spacing w:after="0" w:line="240" w:lineRule="auto"/>
        <w:rPr>
          <w:rFonts w:ascii="Times New Roman" w:eastAsia="Times New Roman" w:hAnsi="Times New Roman"/>
          <w:b/>
          <w:sz w:val="24"/>
          <w:szCs w:val="24"/>
        </w:rPr>
      </w:pPr>
    </w:p>
    <w:p w14:paraId="3088A619" w14:textId="77777777" w:rsidR="00255D19" w:rsidRPr="000B7403" w:rsidRDefault="00255D19" w:rsidP="00255D19">
      <w:pPr>
        <w:pBdr>
          <w:bottom w:val="single" w:sz="6" w:space="1" w:color="auto"/>
        </w:pBdr>
        <w:tabs>
          <w:tab w:val="left" w:pos="10080"/>
        </w:tabs>
        <w:spacing w:after="0" w:line="240" w:lineRule="auto"/>
        <w:rPr>
          <w:rFonts w:ascii="Times New Roman" w:eastAsia="Times New Roman" w:hAnsi="Times New Roman"/>
          <w:b/>
          <w:sz w:val="24"/>
          <w:szCs w:val="24"/>
        </w:rPr>
      </w:pPr>
      <w:r w:rsidRPr="000B7403">
        <w:rPr>
          <w:rFonts w:ascii="Times New Roman" w:eastAsia="Times New Roman" w:hAnsi="Times New Roman"/>
          <w:b/>
          <w:sz w:val="24"/>
          <w:szCs w:val="24"/>
        </w:rPr>
        <w:t>When to Use This Form</w:t>
      </w:r>
    </w:p>
    <w:p w14:paraId="0558DEC2" w14:textId="77777777" w:rsidR="00255D19" w:rsidRPr="000B7403" w:rsidRDefault="00255D19" w:rsidP="00255D19">
      <w:pPr>
        <w:tabs>
          <w:tab w:val="left" w:pos="10080"/>
        </w:tabs>
        <w:spacing w:after="0" w:line="240" w:lineRule="auto"/>
        <w:rPr>
          <w:rFonts w:ascii="Times New Roman" w:eastAsia="Times New Roman" w:hAnsi="Times New Roman"/>
          <w:sz w:val="24"/>
          <w:szCs w:val="24"/>
        </w:rPr>
      </w:pPr>
    </w:p>
    <w:p w14:paraId="3D666B81" w14:textId="538F1ED4" w:rsidR="00255D19" w:rsidRPr="000B7403" w:rsidRDefault="00255D19" w:rsidP="00255D19">
      <w:pPr>
        <w:tabs>
          <w:tab w:val="left" w:pos="10080"/>
        </w:tabs>
        <w:spacing w:after="0" w:line="240" w:lineRule="auto"/>
        <w:rPr>
          <w:rFonts w:ascii="Times New Roman" w:eastAsia="Times New Roman" w:hAnsi="Times New Roman"/>
          <w:sz w:val="24"/>
          <w:szCs w:val="24"/>
        </w:rPr>
      </w:pPr>
      <w:r w:rsidRPr="000B7403">
        <w:rPr>
          <w:rFonts w:ascii="Times New Roman" w:eastAsia="Times New Roman" w:hAnsi="Times New Roman"/>
          <w:sz w:val="24"/>
          <w:szCs w:val="24"/>
        </w:rPr>
        <w:t>Use this form if</w:t>
      </w:r>
      <w:r w:rsidRPr="00255D19">
        <w:rPr>
          <w:rFonts w:ascii="Times New Roman" w:eastAsia="Times New Roman" w:hAnsi="Times New Roman" w:cs="Times New Roman"/>
          <w:sz w:val="24"/>
          <w:szCs w:val="24"/>
          <w:lang w:val="en"/>
        </w:rPr>
        <w:t xml:space="preserve"> you plan to </w:t>
      </w:r>
      <w:r>
        <w:rPr>
          <w:rFonts w:ascii="Times New Roman" w:eastAsia="Times New Roman" w:hAnsi="Times New Roman" w:cs="Times New Roman"/>
          <w:sz w:val="24"/>
          <w:szCs w:val="24"/>
          <w:lang w:val="en"/>
        </w:rPr>
        <w:t xml:space="preserve">undertake work on your NEB-regulated IPL that will result </w:t>
      </w:r>
      <w:r w:rsidR="00E10F17">
        <w:rPr>
          <w:rFonts w:ascii="Times New Roman" w:eastAsia="Times New Roman" w:hAnsi="Times New Roman" w:cs="Times New Roman"/>
          <w:sz w:val="24"/>
          <w:szCs w:val="24"/>
          <w:lang w:val="en"/>
        </w:rPr>
        <w:t xml:space="preserve">in </w:t>
      </w:r>
      <w:r>
        <w:rPr>
          <w:rFonts w:ascii="Times New Roman" w:eastAsia="Times New Roman" w:hAnsi="Times New Roman" w:cs="Times New Roman"/>
          <w:sz w:val="24"/>
          <w:szCs w:val="24"/>
          <w:lang w:val="en"/>
        </w:rPr>
        <w:t xml:space="preserve">a change to the wording of the certificate or </w:t>
      </w:r>
      <w:r w:rsidR="00A65FB8">
        <w:rPr>
          <w:rFonts w:ascii="Times New Roman" w:eastAsia="Times New Roman" w:hAnsi="Times New Roman" w:cs="Times New Roman"/>
          <w:sz w:val="24"/>
          <w:szCs w:val="24"/>
          <w:lang w:val="en"/>
        </w:rPr>
        <w:t>permit</w:t>
      </w:r>
      <w:r>
        <w:rPr>
          <w:rFonts w:ascii="Times New Roman" w:eastAsia="Times New Roman" w:hAnsi="Times New Roman" w:cs="Times New Roman"/>
          <w:sz w:val="24"/>
          <w:szCs w:val="24"/>
          <w:lang w:val="en"/>
        </w:rPr>
        <w:t xml:space="preserve"> (or any attached schedules).</w:t>
      </w:r>
    </w:p>
    <w:p w14:paraId="1D370217" w14:textId="77777777" w:rsidR="00255D19" w:rsidRPr="000B7403" w:rsidRDefault="00255D19" w:rsidP="00255D19">
      <w:pPr>
        <w:tabs>
          <w:tab w:val="left" w:pos="10080"/>
        </w:tabs>
        <w:spacing w:after="0" w:line="240" w:lineRule="auto"/>
        <w:rPr>
          <w:rFonts w:ascii="Times New Roman" w:eastAsia="Times New Roman" w:hAnsi="Times New Roman"/>
          <w:sz w:val="24"/>
          <w:szCs w:val="24"/>
        </w:rPr>
      </w:pPr>
    </w:p>
    <w:p w14:paraId="6257F81B" w14:textId="77777777" w:rsidR="00255D19" w:rsidRPr="000B7403" w:rsidRDefault="00255D19" w:rsidP="00255D19">
      <w:pPr>
        <w:pBdr>
          <w:bottom w:val="single" w:sz="6" w:space="1" w:color="auto"/>
        </w:pBdr>
        <w:tabs>
          <w:tab w:val="left" w:pos="10080"/>
        </w:tabs>
        <w:spacing w:after="0" w:line="240" w:lineRule="auto"/>
        <w:rPr>
          <w:rFonts w:ascii="Times New Roman" w:eastAsia="Times New Roman" w:hAnsi="Times New Roman"/>
          <w:b/>
          <w:sz w:val="24"/>
          <w:szCs w:val="24"/>
        </w:rPr>
      </w:pPr>
      <w:r w:rsidRPr="000B7403">
        <w:rPr>
          <w:rFonts w:ascii="Times New Roman" w:eastAsia="Times New Roman" w:hAnsi="Times New Roman"/>
          <w:b/>
          <w:sz w:val="24"/>
          <w:szCs w:val="24"/>
        </w:rPr>
        <w:t xml:space="preserve">How </w:t>
      </w:r>
      <w:proofErr w:type="gramStart"/>
      <w:r w:rsidRPr="000B7403">
        <w:rPr>
          <w:rFonts w:ascii="Times New Roman" w:eastAsia="Times New Roman" w:hAnsi="Times New Roman"/>
          <w:b/>
          <w:sz w:val="24"/>
          <w:szCs w:val="24"/>
        </w:rPr>
        <w:t>To</w:t>
      </w:r>
      <w:proofErr w:type="gramEnd"/>
      <w:r w:rsidRPr="000B7403">
        <w:rPr>
          <w:rFonts w:ascii="Times New Roman" w:eastAsia="Times New Roman" w:hAnsi="Times New Roman"/>
          <w:b/>
          <w:sz w:val="24"/>
          <w:szCs w:val="24"/>
        </w:rPr>
        <w:t xml:space="preserve"> Use This Form</w:t>
      </w:r>
    </w:p>
    <w:p w14:paraId="63D61626" w14:textId="77777777" w:rsidR="00255D19" w:rsidRPr="000B7403" w:rsidRDefault="00255D19" w:rsidP="00255D19">
      <w:pPr>
        <w:tabs>
          <w:tab w:val="left" w:pos="10080"/>
        </w:tabs>
        <w:spacing w:after="0" w:line="240" w:lineRule="auto"/>
        <w:rPr>
          <w:rFonts w:ascii="Times New Roman" w:eastAsia="Times New Roman" w:hAnsi="Times New Roman"/>
          <w:b/>
          <w:sz w:val="24"/>
          <w:szCs w:val="24"/>
        </w:rPr>
      </w:pPr>
    </w:p>
    <w:p w14:paraId="271C90B0" w14:textId="71FDC431" w:rsidR="00255D19" w:rsidRPr="000B7403" w:rsidRDefault="00255D19" w:rsidP="00255D19">
      <w:pPr>
        <w:tabs>
          <w:tab w:val="left" w:pos="10080"/>
        </w:tabs>
        <w:spacing w:after="0" w:line="240" w:lineRule="auto"/>
        <w:rPr>
          <w:rFonts w:ascii="Times New Roman" w:eastAsia="Times New Roman" w:hAnsi="Times New Roman"/>
          <w:sz w:val="24"/>
          <w:szCs w:val="24"/>
        </w:rPr>
      </w:pPr>
      <w:proofErr w:type="gramStart"/>
      <w:r w:rsidRPr="000B7403">
        <w:rPr>
          <w:rFonts w:ascii="Times New Roman" w:eastAsia="Times New Roman" w:hAnsi="Times New Roman"/>
          <w:b/>
          <w:sz w:val="24"/>
          <w:szCs w:val="24"/>
        </w:rPr>
        <w:t>►  Replace</w:t>
      </w:r>
      <w:proofErr w:type="gramEnd"/>
      <w:r w:rsidRPr="000B7403">
        <w:rPr>
          <w:rFonts w:ascii="Times New Roman" w:eastAsia="Times New Roman" w:hAnsi="Times New Roman"/>
          <w:b/>
          <w:sz w:val="24"/>
          <w:szCs w:val="24"/>
        </w:rPr>
        <w:t xml:space="preserve"> pages 1 and 2 with a cover letter signed by the Applicant</w:t>
      </w:r>
      <w:r w:rsidRPr="000B7403">
        <w:rPr>
          <w:rFonts w:ascii="Times New Roman" w:eastAsia="Times New Roman" w:hAnsi="Times New Roman"/>
          <w:sz w:val="24"/>
          <w:szCs w:val="24"/>
        </w:rPr>
        <w:t>. ◄</w:t>
      </w:r>
    </w:p>
    <w:p w14:paraId="0DE78476" w14:textId="77777777" w:rsidR="00255D19" w:rsidRDefault="00255D19" w:rsidP="00255D19">
      <w:pPr>
        <w:tabs>
          <w:tab w:val="left" w:pos="10080"/>
        </w:tabs>
        <w:spacing w:after="0" w:line="240" w:lineRule="auto"/>
        <w:rPr>
          <w:rFonts w:ascii="Times New Roman" w:eastAsia="Times New Roman" w:hAnsi="Times New Roman"/>
          <w:sz w:val="24"/>
          <w:szCs w:val="24"/>
        </w:rPr>
      </w:pPr>
      <w:proofErr w:type="gramStart"/>
      <w:r w:rsidRPr="000B7403">
        <w:rPr>
          <w:rFonts w:ascii="Times New Roman" w:eastAsia="Times New Roman" w:hAnsi="Times New Roman"/>
          <w:b/>
          <w:sz w:val="24"/>
          <w:szCs w:val="24"/>
        </w:rPr>
        <w:t>►  Replace</w:t>
      </w:r>
      <w:proofErr w:type="gramEnd"/>
      <w:r w:rsidRPr="000B7403">
        <w:rPr>
          <w:rFonts w:ascii="Times New Roman" w:eastAsia="Times New Roman" w:hAnsi="Times New Roman"/>
          <w:b/>
          <w:sz w:val="24"/>
          <w:szCs w:val="24"/>
        </w:rPr>
        <w:t xml:space="preserve"> blue text in the following table with your information</w:t>
      </w:r>
      <w:r w:rsidRPr="000B7403">
        <w:rPr>
          <w:rFonts w:ascii="Times New Roman" w:eastAsia="Times New Roman" w:hAnsi="Times New Roman"/>
          <w:sz w:val="24"/>
          <w:szCs w:val="24"/>
        </w:rPr>
        <w:t>.   ◄</w:t>
      </w:r>
    </w:p>
    <w:p w14:paraId="05D15227" w14:textId="77777777" w:rsidR="00255D19" w:rsidRPr="000B7403" w:rsidRDefault="00255D19" w:rsidP="00255D19">
      <w:pPr>
        <w:tabs>
          <w:tab w:val="left" w:pos="10080"/>
        </w:tabs>
        <w:spacing w:after="0" w:line="240" w:lineRule="auto"/>
        <w:rPr>
          <w:rFonts w:ascii="Times New Roman" w:eastAsia="Times New Roman" w:hAnsi="Times New Roman"/>
          <w:sz w:val="24"/>
          <w:szCs w:val="24"/>
        </w:rPr>
      </w:pPr>
      <w:proofErr w:type="gramStart"/>
      <w:r w:rsidRPr="000B7403">
        <w:rPr>
          <w:rFonts w:ascii="Times New Roman" w:eastAsia="Times New Roman" w:hAnsi="Times New Roman"/>
          <w:b/>
          <w:sz w:val="24"/>
          <w:szCs w:val="24"/>
        </w:rPr>
        <w:t xml:space="preserve">►  </w:t>
      </w:r>
      <w:r>
        <w:rPr>
          <w:rFonts w:ascii="Times New Roman" w:eastAsia="Times New Roman" w:hAnsi="Times New Roman"/>
          <w:b/>
          <w:sz w:val="24"/>
          <w:szCs w:val="24"/>
        </w:rPr>
        <w:t>Save</w:t>
      </w:r>
      <w:proofErr w:type="gramEnd"/>
      <w:r>
        <w:rPr>
          <w:rFonts w:ascii="Times New Roman" w:eastAsia="Times New Roman" w:hAnsi="Times New Roman"/>
          <w:b/>
          <w:sz w:val="24"/>
          <w:szCs w:val="24"/>
        </w:rPr>
        <w:t xml:space="preserve"> the completed application as a pdf file</w:t>
      </w:r>
      <w:r w:rsidRPr="000B7403">
        <w:rPr>
          <w:rFonts w:ascii="Times New Roman" w:eastAsia="Times New Roman" w:hAnsi="Times New Roman"/>
          <w:sz w:val="24"/>
          <w:szCs w:val="24"/>
        </w:rPr>
        <w:t>.   ◄</w:t>
      </w:r>
    </w:p>
    <w:p w14:paraId="4A4946E2" w14:textId="77777777" w:rsidR="00255D19" w:rsidRPr="000B7403" w:rsidRDefault="00255D19" w:rsidP="00255D19">
      <w:pPr>
        <w:tabs>
          <w:tab w:val="left" w:pos="10080"/>
        </w:tabs>
        <w:spacing w:after="0" w:line="240" w:lineRule="auto"/>
        <w:rPr>
          <w:rFonts w:ascii="Times New Roman" w:eastAsia="Times New Roman" w:hAnsi="Times New Roman"/>
          <w:sz w:val="24"/>
          <w:szCs w:val="24"/>
        </w:rPr>
      </w:pPr>
    </w:p>
    <w:p w14:paraId="78312616" w14:textId="77777777" w:rsidR="00255D19" w:rsidRPr="000B7403" w:rsidRDefault="00255D19" w:rsidP="00255D19">
      <w:pPr>
        <w:tabs>
          <w:tab w:val="left" w:pos="10080"/>
        </w:tabs>
        <w:spacing w:after="0" w:line="240" w:lineRule="auto"/>
        <w:rPr>
          <w:rFonts w:ascii="Times New Roman" w:eastAsia="Times New Roman" w:hAnsi="Times New Roman"/>
          <w:sz w:val="24"/>
          <w:szCs w:val="24"/>
        </w:rPr>
      </w:pPr>
    </w:p>
    <w:p w14:paraId="108F1FF8" w14:textId="77777777" w:rsidR="00255D19" w:rsidRPr="000B7403" w:rsidRDefault="00255D19" w:rsidP="00255D19">
      <w:pPr>
        <w:tabs>
          <w:tab w:val="left" w:pos="10080"/>
        </w:tabs>
        <w:spacing w:after="0" w:line="240" w:lineRule="auto"/>
        <w:rPr>
          <w:rFonts w:ascii="Times New Roman" w:eastAsia="Times New Roman" w:hAnsi="Times New Roman"/>
          <w:sz w:val="24"/>
          <w:szCs w:val="24"/>
        </w:rPr>
      </w:pPr>
      <w:r w:rsidRPr="000B7403">
        <w:rPr>
          <w:rFonts w:ascii="Times New Roman" w:eastAsia="Times New Roman" w:hAnsi="Times New Roman"/>
          <w:sz w:val="24"/>
          <w:szCs w:val="24"/>
        </w:rPr>
        <w:t xml:space="preserve">Electronically file the </w:t>
      </w:r>
      <w:r>
        <w:rPr>
          <w:rFonts w:ascii="Times New Roman" w:eastAsia="Times New Roman" w:hAnsi="Times New Roman"/>
          <w:sz w:val="24"/>
          <w:szCs w:val="24"/>
        </w:rPr>
        <w:t xml:space="preserve">pdf </w:t>
      </w:r>
      <w:r w:rsidRPr="000B7403">
        <w:rPr>
          <w:rFonts w:ascii="Times New Roman" w:eastAsia="Times New Roman" w:hAnsi="Times New Roman"/>
          <w:sz w:val="24"/>
          <w:szCs w:val="24"/>
        </w:rPr>
        <w:t xml:space="preserve">application (i.e., this completed form and all supporting documents) following the </w:t>
      </w:r>
      <w:hyperlink r:id="rId9" w:history="1">
        <w:r w:rsidRPr="000B7403">
          <w:rPr>
            <w:rFonts w:ascii="Times New Roman" w:eastAsia="Times New Roman" w:hAnsi="Times New Roman"/>
            <w:color w:val="0000FF"/>
            <w:sz w:val="24"/>
            <w:szCs w:val="24"/>
            <w:u w:val="single"/>
          </w:rPr>
          <w:t>directions</w:t>
        </w:r>
      </w:hyperlink>
      <w:r w:rsidRPr="000B7403">
        <w:rPr>
          <w:rFonts w:ascii="Times New Roman" w:eastAsia="Times New Roman" w:hAnsi="Times New Roman"/>
          <w:sz w:val="24"/>
          <w:szCs w:val="24"/>
        </w:rPr>
        <w:t xml:space="preserve"> on the NEB’s website. See </w:t>
      </w:r>
      <w:hyperlink r:id="rId10" w:anchor="s1_11" w:history="1">
        <w:r w:rsidRPr="00510A73">
          <w:rPr>
            <w:rStyle w:val="Hyperlink"/>
            <w:rFonts w:ascii="Times New Roman" w:eastAsia="Times New Roman" w:hAnsi="Times New Roman"/>
            <w:sz w:val="24"/>
            <w:szCs w:val="24"/>
          </w:rPr>
          <w:t>Filing With the National Energy Board</w:t>
        </w:r>
      </w:hyperlink>
      <w:r w:rsidRPr="000B7403">
        <w:rPr>
          <w:rFonts w:ascii="Times New Roman" w:eastAsia="Times New Roman" w:hAnsi="Times New Roman"/>
          <w:sz w:val="24"/>
          <w:szCs w:val="24"/>
        </w:rPr>
        <w:t>.</w:t>
      </w:r>
    </w:p>
    <w:p w14:paraId="5DCA17E0" w14:textId="77777777" w:rsidR="00255D19" w:rsidRPr="000B7403" w:rsidRDefault="00255D19" w:rsidP="00255D19">
      <w:pPr>
        <w:tabs>
          <w:tab w:val="left" w:pos="10080"/>
        </w:tabs>
        <w:spacing w:after="0" w:line="240" w:lineRule="auto"/>
        <w:rPr>
          <w:rFonts w:ascii="Times New Roman" w:eastAsia="Times New Roman" w:hAnsi="Times New Roman"/>
          <w:sz w:val="24"/>
          <w:szCs w:val="24"/>
        </w:rPr>
      </w:pPr>
    </w:p>
    <w:p w14:paraId="2D02E1B7" w14:textId="77777777" w:rsidR="00255D19" w:rsidRPr="000B7403" w:rsidRDefault="00255D19" w:rsidP="00255D19">
      <w:pPr>
        <w:tabs>
          <w:tab w:val="left" w:pos="10080"/>
        </w:tabs>
        <w:spacing w:after="0" w:line="240" w:lineRule="auto"/>
        <w:rPr>
          <w:rFonts w:ascii="Times New Roman" w:eastAsia="Times New Roman" w:hAnsi="Times New Roman"/>
          <w:sz w:val="24"/>
          <w:szCs w:val="24"/>
        </w:rPr>
      </w:pPr>
      <w:r w:rsidRPr="000B7403">
        <w:rPr>
          <w:rFonts w:ascii="Times New Roman" w:eastAsia="Times New Roman" w:hAnsi="Times New Roman"/>
          <w:sz w:val="24"/>
          <w:szCs w:val="24"/>
        </w:rPr>
        <w:t xml:space="preserve">Underlined text in this document is a hyperlink. Hold down the “Ctrl” key and click on the underlined word(s) to connect to the Board’s website. </w:t>
      </w:r>
    </w:p>
    <w:p w14:paraId="6299EE30" w14:textId="77777777" w:rsidR="00255D19" w:rsidRPr="000B7403" w:rsidRDefault="00255D19" w:rsidP="00255D19">
      <w:pPr>
        <w:tabs>
          <w:tab w:val="left" w:pos="10080"/>
        </w:tabs>
        <w:spacing w:after="0" w:line="240" w:lineRule="auto"/>
        <w:rPr>
          <w:rFonts w:ascii="Times New Roman" w:eastAsia="Times New Roman" w:hAnsi="Times New Roman"/>
          <w:sz w:val="24"/>
          <w:szCs w:val="24"/>
        </w:rPr>
      </w:pPr>
    </w:p>
    <w:p w14:paraId="465396EE" w14:textId="690B4FB5" w:rsidR="00255D19" w:rsidRDefault="00255D19" w:rsidP="00255D19">
      <w:pPr>
        <w:tabs>
          <w:tab w:val="left" w:pos="10080"/>
        </w:tabs>
        <w:spacing w:after="0" w:line="240" w:lineRule="auto"/>
        <w:rPr>
          <w:rFonts w:ascii="Times New Roman" w:eastAsia="Times New Roman" w:hAnsi="Times New Roman"/>
          <w:sz w:val="24"/>
          <w:szCs w:val="24"/>
        </w:rPr>
      </w:pPr>
      <w:r w:rsidRPr="000B7403">
        <w:rPr>
          <w:rFonts w:ascii="Times New Roman" w:eastAsia="Times New Roman" w:hAnsi="Times New Roman"/>
          <w:sz w:val="24"/>
          <w:szCs w:val="24"/>
        </w:rPr>
        <w:t xml:space="preserve">The use of this form is </w:t>
      </w:r>
      <w:proofErr w:type="gramStart"/>
      <w:r w:rsidRPr="000B7403">
        <w:rPr>
          <w:rFonts w:ascii="Times New Roman" w:eastAsia="Times New Roman" w:hAnsi="Times New Roman"/>
          <w:sz w:val="24"/>
          <w:szCs w:val="24"/>
        </w:rPr>
        <w:t>voluntary,</w:t>
      </w:r>
      <w:proofErr w:type="gramEnd"/>
      <w:r w:rsidRPr="000B7403">
        <w:rPr>
          <w:rFonts w:ascii="Times New Roman" w:eastAsia="Times New Roman" w:hAnsi="Times New Roman"/>
          <w:sz w:val="24"/>
          <w:szCs w:val="24"/>
        </w:rPr>
        <w:t xml:space="preserve"> however all the information contained in the form must be accurately included in an application filed with the NEB. Failure to </w:t>
      </w:r>
      <w:r>
        <w:rPr>
          <w:rFonts w:ascii="Times New Roman" w:eastAsia="Times New Roman" w:hAnsi="Times New Roman"/>
          <w:sz w:val="24"/>
          <w:szCs w:val="24"/>
        </w:rPr>
        <w:t>include in the</w:t>
      </w:r>
      <w:r w:rsidRPr="000B7403">
        <w:rPr>
          <w:rFonts w:ascii="Times New Roman" w:eastAsia="Times New Roman" w:hAnsi="Times New Roman"/>
          <w:sz w:val="24"/>
          <w:szCs w:val="24"/>
        </w:rPr>
        <w:t xml:space="preserve"> application</w:t>
      </w:r>
      <w:r>
        <w:rPr>
          <w:rFonts w:ascii="Times New Roman" w:eastAsia="Times New Roman" w:hAnsi="Times New Roman"/>
          <w:sz w:val="24"/>
          <w:szCs w:val="24"/>
        </w:rPr>
        <w:t xml:space="preserve"> all </w:t>
      </w:r>
      <w:r w:rsidRPr="000B7403">
        <w:rPr>
          <w:rFonts w:ascii="Times New Roman" w:eastAsia="Times New Roman" w:hAnsi="Times New Roman"/>
          <w:sz w:val="24"/>
          <w:szCs w:val="24"/>
        </w:rPr>
        <w:t>of</w:t>
      </w:r>
      <w:r>
        <w:rPr>
          <w:rFonts w:ascii="Times New Roman" w:eastAsia="Times New Roman" w:hAnsi="Times New Roman"/>
          <w:sz w:val="24"/>
          <w:szCs w:val="24"/>
        </w:rPr>
        <w:t xml:space="preserve"> the</w:t>
      </w:r>
      <w:r w:rsidRPr="000B7403">
        <w:rPr>
          <w:rFonts w:ascii="Times New Roman" w:eastAsia="Times New Roman" w:hAnsi="Times New Roman"/>
          <w:sz w:val="24"/>
          <w:szCs w:val="24"/>
        </w:rPr>
        <w:t xml:space="preserve"> information </w:t>
      </w:r>
      <w:r>
        <w:rPr>
          <w:rFonts w:ascii="Times New Roman" w:eastAsia="Times New Roman" w:hAnsi="Times New Roman"/>
          <w:sz w:val="24"/>
          <w:szCs w:val="24"/>
        </w:rPr>
        <w:t xml:space="preserve">required by </w:t>
      </w:r>
      <w:r w:rsidRPr="000B7403">
        <w:rPr>
          <w:rFonts w:ascii="Times New Roman" w:eastAsia="Times New Roman" w:hAnsi="Times New Roman"/>
          <w:sz w:val="24"/>
          <w:szCs w:val="24"/>
        </w:rPr>
        <w:t xml:space="preserve">the </w:t>
      </w:r>
      <w:r w:rsidR="00F07722">
        <w:rPr>
          <w:rFonts w:ascii="Times New Roman" w:eastAsia="Times New Roman" w:hAnsi="Times New Roman"/>
          <w:sz w:val="24"/>
          <w:szCs w:val="24"/>
        </w:rPr>
        <w:t xml:space="preserve">Electricity </w:t>
      </w:r>
      <w:r>
        <w:rPr>
          <w:rFonts w:ascii="Times New Roman" w:eastAsia="Times New Roman" w:hAnsi="Times New Roman"/>
          <w:sz w:val="24"/>
          <w:szCs w:val="24"/>
        </w:rPr>
        <w:t>F</w:t>
      </w:r>
      <w:r w:rsidRPr="000B7403">
        <w:rPr>
          <w:rFonts w:ascii="Times New Roman" w:eastAsia="Times New Roman" w:hAnsi="Times New Roman"/>
          <w:sz w:val="24"/>
          <w:szCs w:val="24"/>
        </w:rPr>
        <w:t xml:space="preserve">iling </w:t>
      </w:r>
      <w:r>
        <w:rPr>
          <w:rFonts w:ascii="Times New Roman" w:eastAsia="Times New Roman" w:hAnsi="Times New Roman"/>
          <w:sz w:val="24"/>
          <w:szCs w:val="24"/>
        </w:rPr>
        <w:t>M</w:t>
      </w:r>
      <w:r w:rsidRPr="000B7403">
        <w:rPr>
          <w:rFonts w:ascii="Times New Roman" w:eastAsia="Times New Roman" w:hAnsi="Times New Roman"/>
          <w:sz w:val="24"/>
          <w:szCs w:val="24"/>
        </w:rPr>
        <w:t xml:space="preserve">anual </w:t>
      </w:r>
      <w:r>
        <w:rPr>
          <w:rFonts w:ascii="Times New Roman" w:eastAsia="Times New Roman" w:hAnsi="Times New Roman"/>
          <w:sz w:val="24"/>
          <w:szCs w:val="24"/>
        </w:rPr>
        <w:t xml:space="preserve">may </w:t>
      </w:r>
      <w:r w:rsidRPr="000B7403">
        <w:rPr>
          <w:rFonts w:ascii="Times New Roman" w:eastAsia="Times New Roman" w:hAnsi="Times New Roman"/>
          <w:sz w:val="24"/>
          <w:szCs w:val="24"/>
        </w:rPr>
        <w:t>result in delay</w:t>
      </w:r>
      <w:r>
        <w:rPr>
          <w:rFonts w:ascii="Times New Roman" w:eastAsia="Times New Roman" w:hAnsi="Times New Roman"/>
          <w:sz w:val="24"/>
          <w:szCs w:val="24"/>
        </w:rPr>
        <w:t>s</w:t>
      </w:r>
      <w:r w:rsidRPr="000B7403">
        <w:rPr>
          <w:rFonts w:ascii="Times New Roman" w:eastAsia="Times New Roman" w:hAnsi="Times New Roman"/>
          <w:sz w:val="24"/>
          <w:szCs w:val="24"/>
        </w:rPr>
        <w:t xml:space="preserve">. </w:t>
      </w:r>
    </w:p>
    <w:p w14:paraId="0FD20D18" w14:textId="77777777" w:rsidR="00375DF8" w:rsidRDefault="00375DF8" w:rsidP="00255D19">
      <w:pPr>
        <w:tabs>
          <w:tab w:val="left" w:pos="10080"/>
        </w:tabs>
        <w:spacing w:after="0" w:line="240" w:lineRule="auto"/>
        <w:rPr>
          <w:rFonts w:ascii="Times New Roman" w:eastAsia="Times New Roman" w:hAnsi="Times New Roman"/>
          <w:sz w:val="24"/>
          <w:szCs w:val="24"/>
        </w:rPr>
      </w:pPr>
    </w:p>
    <w:p w14:paraId="084D0306" w14:textId="77777777" w:rsidR="00375DF8" w:rsidRPr="000B7403" w:rsidRDefault="00375DF8" w:rsidP="00375DF8">
      <w:pPr>
        <w:pBdr>
          <w:bottom w:val="single" w:sz="6" w:space="1" w:color="auto"/>
        </w:pBdr>
        <w:tabs>
          <w:tab w:val="left" w:pos="10080"/>
        </w:tabs>
        <w:spacing w:after="0" w:line="240" w:lineRule="auto"/>
        <w:rPr>
          <w:rFonts w:ascii="Times New Roman" w:eastAsia="Times New Roman" w:hAnsi="Times New Roman"/>
          <w:b/>
          <w:sz w:val="24"/>
          <w:szCs w:val="24"/>
        </w:rPr>
      </w:pPr>
      <w:r w:rsidRPr="000B7403">
        <w:rPr>
          <w:rFonts w:ascii="Times New Roman" w:eastAsia="Times New Roman" w:hAnsi="Times New Roman"/>
          <w:b/>
          <w:sz w:val="24"/>
          <w:szCs w:val="24"/>
        </w:rPr>
        <w:t xml:space="preserve">Ensure </w:t>
      </w:r>
      <w:proofErr w:type="gramStart"/>
      <w:r w:rsidRPr="000B7403">
        <w:rPr>
          <w:rFonts w:ascii="Times New Roman" w:eastAsia="Times New Roman" w:hAnsi="Times New Roman"/>
          <w:b/>
          <w:sz w:val="24"/>
          <w:szCs w:val="24"/>
        </w:rPr>
        <w:t>A</w:t>
      </w:r>
      <w:proofErr w:type="gramEnd"/>
      <w:r w:rsidRPr="000B7403">
        <w:rPr>
          <w:rFonts w:ascii="Times New Roman" w:eastAsia="Times New Roman" w:hAnsi="Times New Roman"/>
          <w:b/>
          <w:sz w:val="24"/>
          <w:szCs w:val="24"/>
        </w:rPr>
        <w:t xml:space="preserve"> Complete Application</w:t>
      </w:r>
    </w:p>
    <w:p w14:paraId="0D79C497" w14:textId="77777777" w:rsidR="00375DF8" w:rsidRPr="000B7403" w:rsidRDefault="00375DF8" w:rsidP="00375DF8">
      <w:pPr>
        <w:tabs>
          <w:tab w:val="left" w:pos="10080"/>
        </w:tabs>
        <w:spacing w:after="0" w:line="240" w:lineRule="auto"/>
        <w:rPr>
          <w:rFonts w:ascii="Times New Roman" w:eastAsia="Times New Roman" w:hAnsi="Times New Roman"/>
          <w:b/>
          <w:sz w:val="24"/>
          <w:szCs w:val="24"/>
        </w:rPr>
      </w:pPr>
      <w:r w:rsidRPr="000B7403">
        <w:rPr>
          <w:rFonts w:ascii="Times New Roman" w:eastAsia="Times New Roman" w:hAnsi="Times New Roman"/>
          <w:b/>
          <w:sz w:val="24"/>
          <w:szCs w:val="24"/>
        </w:rPr>
        <w:t xml:space="preserve"> </w:t>
      </w:r>
    </w:p>
    <w:p w14:paraId="13778C4E" w14:textId="77777777" w:rsidR="00375DF8" w:rsidRPr="000B7403" w:rsidRDefault="00375DF8" w:rsidP="00375DF8">
      <w:pPr>
        <w:tabs>
          <w:tab w:val="left" w:pos="10080"/>
        </w:tabs>
        <w:spacing w:after="0" w:line="240" w:lineRule="auto"/>
        <w:rPr>
          <w:rFonts w:ascii="Times New Roman" w:eastAsia="Times New Roman" w:hAnsi="Times New Roman"/>
          <w:sz w:val="24"/>
          <w:szCs w:val="24"/>
        </w:rPr>
      </w:pPr>
      <w:r w:rsidRPr="000B7403">
        <w:rPr>
          <w:rFonts w:ascii="Times New Roman" w:eastAsia="Times New Roman" w:hAnsi="Times New Roman"/>
          <w:sz w:val="24"/>
          <w:szCs w:val="24"/>
        </w:rPr>
        <w:t>Read the Instructions: For information, refer to the Board’s</w:t>
      </w:r>
      <w:r>
        <w:rPr>
          <w:rFonts w:ascii="Times New Roman" w:eastAsia="Times New Roman" w:hAnsi="Times New Roman"/>
          <w:sz w:val="24"/>
          <w:szCs w:val="24"/>
        </w:rPr>
        <w:t xml:space="preserve"> </w:t>
      </w:r>
      <w:hyperlink r:id="rId11" w:history="1">
        <w:r w:rsidRPr="00337CF2">
          <w:rPr>
            <w:rStyle w:val="Hyperlink"/>
            <w:rFonts w:ascii="Times New Roman" w:eastAsia="Times New Roman" w:hAnsi="Times New Roman"/>
            <w:sz w:val="24"/>
            <w:szCs w:val="24"/>
          </w:rPr>
          <w:t>Electricity Filing Manual</w:t>
        </w:r>
      </w:hyperlink>
      <w:r>
        <w:rPr>
          <w:rFonts w:ascii="Times New Roman" w:eastAsia="Times New Roman" w:hAnsi="Times New Roman"/>
          <w:sz w:val="24"/>
          <w:szCs w:val="24"/>
        </w:rPr>
        <w:t xml:space="preserve"> online</w:t>
      </w:r>
      <w:r w:rsidRPr="000B7403">
        <w:rPr>
          <w:rFonts w:ascii="Times New Roman" w:eastAsia="Times New Roman" w:hAnsi="Times New Roman"/>
          <w:sz w:val="24"/>
          <w:szCs w:val="24"/>
        </w:rPr>
        <w:t xml:space="preserve">. Fill in all sections of the form as completely as possible. If you believe something is not applicable you must clearly justify why this is so. </w:t>
      </w:r>
    </w:p>
    <w:p w14:paraId="6C4E4FB2" w14:textId="77777777" w:rsidR="00375DF8" w:rsidRPr="000B7403" w:rsidRDefault="00375DF8" w:rsidP="00375DF8">
      <w:pPr>
        <w:tabs>
          <w:tab w:val="left" w:pos="10080"/>
        </w:tabs>
        <w:spacing w:after="0" w:line="240" w:lineRule="auto"/>
        <w:rPr>
          <w:rFonts w:ascii="Times New Roman" w:eastAsia="Times New Roman" w:hAnsi="Times New Roman"/>
          <w:sz w:val="24"/>
          <w:szCs w:val="24"/>
        </w:rPr>
      </w:pPr>
    </w:p>
    <w:p w14:paraId="135444D2" w14:textId="77777777" w:rsidR="00375DF8" w:rsidRPr="000B7403" w:rsidRDefault="00375DF8" w:rsidP="00375DF8">
      <w:pPr>
        <w:tabs>
          <w:tab w:val="left" w:pos="10080"/>
        </w:tabs>
        <w:spacing w:after="0" w:line="240" w:lineRule="auto"/>
        <w:rPr>
          <w:rFonts w:ascii="Times New Roman" w:eastAsia="Times New Roman" w:hAnsi="Times New Roman"/>
          <w:sz w:val="24"/>
          <w:szCs w:val="24"/>
        </w:rPr>
      </w:pPr>
      <w:r w:rsidRPr="000B7403">
        <w:rPr>
          <w:rFonts w:ascii="Times New Roman" w:eastAsia="Times New Roman" w:hAnsi="Times New Roman"/>
          <w:sz w:val="24"/>
          <w:szCs w:val="24"/>
        </w:rPr>
        <w:t xml:space="preserve">Meet with NEB Staff, if required: Companies and their representatives </w:t>
      </w:r>
      <w:r>
        <w:rPr>
          <w:rFonts w:ascii="Times New Roman" w:eastAsia="Times New Roman" w:hAnsi="Times New Roman"/>
          <w:sz w:val="24"/>
          <w:szCs w:val="24"/>
        </w:rPr>
        <w:t>may</w:t>
      </w:r>
      <w:r w:rsidRPr="000B7403">
        <w:rPr>
          <w:rFonts w:ascii="Times New Roman" w:eastAsia="Times New Roman" w:hAnsi="Times New Roman"/>
          <w:sz w:val="24"/>
          <w:szCs w:val="24"/>
        </w:rPr>
        <w:t xml:space="preserve"> meet with Board staff </w:t>
      </w:r>
      <w:r w:rsidRPr="000B7403">
        <w:rPr>
          <w:rFonts w:ascii="Times New Roman" w:eastAsia="Times New Roman" w:hAnsi="Times New Roman"/>
          <w:b/>
          <w:sz w:val="24"/>
          <w:szCs w:val="24"/>
        </w:rPr>
        <w:t>before</w:t>
      </w:r>
      <w:r w:rsidRPr="000B7403">
        <w:rPr>
          <w:rFonts w:ascii="Times New Roman" w:eastAsia="Times New Roman" w:hAnsi="Times New Roman"/>
          <w:sz w:val="24"/>
          <w:szCs w:val="24"/>
        </w:rPr>
        <w:t xml:space="preserve"> filing an application. Board staff can answer your questions about the Board and its application process. To arrange a </w:t>
      </w:r>
      <w:hyperlink r:id="rId12" w:history="1">
        <w:r w:rsidRPr="00255D19">
          <w:rPr>
            <w:rStyle w:val="Hyperlink"/>
            <w:rFonts w:ascii="Times New Roman" w:eastAsia="Times New Roman" w:hAnsi="Times New Roman"/>
            <w:sz w:val="24"/>
            <w:szCs w:val="24"/>
          </w:rPr>
          <w:t>pre-application meeting</w:t>
        </w:r>
      </w:hyperlink>
      <w:r w:rsidRPr="000B7403">
        <w:rPr>
          <w:rFonts w:ascii="Times New Roman" w:eastAsia="Times New Roman" w:hAnsi="Times New Roman"/>
          <w:sz w:val="24"/>
          <w:szCs w:val="24"/>
        </w:rPr>
        <w:t xml:space="preserve">, please contact the </w:t>
      </w:r>
      <w:r>
        <w:rPr>
          <w:rFonts w:ascii="Times New Roman" w:eastAsia="Times New Roman" w:hAnsi="Times New Roman"/>
          <w:sz w:val="24"/>
          <w:szCs w:val="24"/>
        </w:rPr>
        <w:t xml:space="preserve">Energy Adjudication </w:t>
      </w:r>
      <w:r w:rsidRPr="000B7403">
        <w:rPr>
          <w:rFonts w:ascii="Times New Roman" w:eastAsia="Times New Roman" w:hAnsi="Times New Roman"/>
          <w:sz w:val="24"/>
          <w:szCs w:val="24"/>
        </w:rPr>
        <w:t>Business Unit by calling the Board toll free at 1-800-899-1265.</w:t>
      </w:r>
    </w:p>
    <w:p w14:paraId="22E0E829" w14:textId="77777777" w:rsidR="00375DF8" w:rsidRPr="000B7403" w:rsidRDefault="00375DF8" w:rsidP="00375DF8">
      <w:pPr>
        <w:tabs>
          <w:tab w:val="left" w:pos="10080"/>
        </w:tabs>
        <w:spacing w:after="0" w:line="240" w:lineRule="auto"/>
        <w:rPr>
          <w:rFonts w:ascii="Times New Roman" w:eastAsia="Times New Roman" w:hAnsi="Times New Roman"/>
          <w:sz w:val="24"/>
          <w:szCs w:val="24"/>
        </w:rPr>
      </w:pPr>
    </w:p>
    <w:p w14:paraId="29372564" w14:textId="77777777" w:rsidR="00375DF8" w:rsidRPr="000B7403" w:rsidRDefault="00375DF8" w:rsidP="00375DF8">
      <w:pPr>
        <w:tabs>
          <w:tab w:val="left" w:pos="10080"/>
        </w:tabs>
        <w:spacing w:after="0" w:line="240" w:lineRule="auto"/>
        <w:rPr>
          <w:rFonts w:ascii="Times New Roman" w:eastAsia="Times New Roman" w:hAnsi="Times New Roman"/>
          <w:sz w:val="24"/>
          <w:szCs w:val="24"/>
        </w:rPr>
      </w:pPr>
      <w:r w:rsidRPr="000B7403">
        <w:rPr>
          <w:rFonts w:ascii="Times New Roman" w:eastAsia="Times New Roman" w:hAnsi="Times New Roman"/>
          <w:sz w:val="24"/>
          <w:szCs w:val="24"/>
        </w:rPr>
        <w:t>Provide Feedback: We welcome your feedback on this form. Your suggestions will help us make this form clearer and easier to use. Please provide feedback by calling the Board toll free at 1-800-899-1265.</w:t>
      </w:r>
    </w:p>
    <w:p w14:paraId="43A24585" w14:textId="77777777" w:rsidR="00375DF8" w:rsidRDefault="00375DF8" w:rsidP="00375DF8">
      <w:pPr>
        <w:tabs>
          <w:tab w:val="left" w:pos="10080"/>
        </w:tabs>
        <w:spacing w:after="0" w:line="240" w:lineRule="auto"/>
        <w:jc w:val="center"/>
        <w:rPr>
          <w:rFonts w:ascii="Times New Roman" w:eastAsia="Times New Roman" w:hAnsi="Times New Roman"/>
          <w:noProof/>
          <w:sz w:val="16"/>
          <w:szCs w:val="16"/>
        </w:rPr>
      </w:pPr>
    </w:p>
    <w:p w14:paraId="4351D123" w14:textId="1A25E7D3" w:rsidR="00255D19" w:rsidRDefault="00375DF8" w:rsidP="00375DF8">
      <w:pPr>
        <w:tabs>
          <w:tab w:val="left" w:pos="10080"/>
        </w:tabs>
        <w:spacing w:after="0" w:line="240" w:lineRule="auto"/>
        <w:jc w:val="center"/>
        <w:rPr>
          <w:rFonts w:ascii="Times New Roman" w:eastAsia="Times New Roman" w:hAnsi="Times New Roman"/>
          <w:sz w:val="16"/>
          <w:szCs w:val="16"/>
        </w:rPr>
      </w:pPr>
      <w:r>
        <w:rPr>
          <w:rFonts w:ascii="Times New Roman" w:eastAsia="Times New Roman" w:hAnsi="Times New Roman"/>
          <w:noProof/>
          <w:sz w:val="16"/>
          <w:szCs w:val="16"/>
        </w:rPr>
        <w:t xml:space="preserve"> </w:t>
      </w:r>
      <w:r w:rsidR="00202CDF" w:rsidRPr="00202CDF">
        <w:rPr>
          <w:rFonts w:ascii="Times New Roman" w:eastAsia="Times New Roman" w:hAnsi="Times New Roman"/>
          <w:noProof/>
          <w:sz w:val="16"/>
          <w:szCs w:val="16"/>
        </w:rPr>
        <w:t>June 2017</w:t>
      </w:r>
      <w:r w:rsidRPr="00202CDF">
        <w:rPr>
          <w:rFonts w:ascii="Times New Roman" w:eastAsia="Times New Roman" w:hAnsi="Times New Roman"/>
          <w:sz w:val="16"/>
          <w:szCs w:val="16"/>
        </w:rPr>
        <w:t xml:space="preserve"> version</w:t>
      </w:r>
    </w:p>
    <w:p w14:paraId="34D1130B" w14:textId="77777777" w:rsidR="00A65FB8" w:rsidRDefault="00A65FB8" w:rsidP="00255D19">
      <w:pPr>
        <w:tabs>
          <w:tab w:val="left" w:pos="10080"/>
        </w:tabs>
        <w:spacing w:after="0" w:line="240" w:lineRule="auto"/>
        <w:jc w:val="center"/>
        <w:rPr>
          <w:rFonts w:ascii="Times New Roman" w:eastAsia="Times New Roman" w:hAnsi="Times New Roman"/>
          <w:sz w:val="16"/>
          <w:szCs w:val="16"/>
        </w:rPr>
      </w:pPr>
    </w:p>
    <w:p w14:paraId="53D452FA" w14:textId="77777777" w:rsidR="00A65FB8" w:rsidRDefault="00A65FB8" w:rsidP="00255D19">
      <w:pPr>
        <w:tabs>
          <w:tab w:val="left" w:pos="10080"/>
        </w:tabs>
        <w:spacing w:after="0" w:line="240" w:lineRule="auto"/>
        <w:jc w:val="center"/>
        <w:rPr>
          <w:rFonts w:ascii="Times New Roman" w:eastAsia="Times New Roman" w:hAnsi="Times New Roman"/>
          <w:sz w:val="16"/>
          <w:szCs w:val="16"/>
        </w:rPr>
        <w:sectPr w:rsidR="00A65FB8">
          <w:footerReference w:type="even" r:id="rId13"/>
          <w:footerReference w:type="default" r:id="rId14"/>
          <w:footerReference w:type="first" r:id="rId15"/>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710"/>
        <w:gridCol w:w="1945"/>
        <w:gridCol w:w="10295"/>
      </w:tblGrid>
      <w:tr w:rsidR="00A65FB8" w:rsidRPr="00527180" w14:paraId="384BABDF" w14:textId="77777777" w:rsidTr="00124519">
        <w:tc>
          <w:tcPr>
            <w:tcW w:w="12950" w:type="dxa"/>
            <w:gridSpan w:val="3"/>
          </w:tcPr>
          <w:p w14:paraId="138033B0" w14:textId="7CFD429E" w:rsidR="00A65FB8" w:rsidRPr="00527180" w:rsidRDefault="00A65FB8" w:rsidP="00BF2F47">
            <w:pPr>
              <w:pStyle w:val="Heading3"/>
              <w:outlineLvl w:val="2"/>
              <w:rPr>
                <w:sz w:val="22"/>
                <w:szCs w:val="22"/>
              </w:rPr>
            </w:pPr>
            <w:bookmarkStart w:id="3" w:name="_Toc483553277"/>
            <w:r w:rsidRPr="00527180">
              <w:rPr>
                <w:sz w:val="22"/>
                <w:szCs w:val="22"/>
              </w:rPr>
              <w:lastRenderedPageBreak/>
              <w:t>The Application</w:t>
            </w:r>
            <w:bookmarkEnd w:id="3"/>
          </w:p>
        </w:tc>
      </w:tr>
      <w:tr w:rsidR="00A65FB8" w:rsidRPr="00527180" w14:paraId="7BD20A49" w14:textId="77777777" w:rsidTr="00124519">
        <w:tc>
          <w:tcPr>
            <w:tcW w:w="710" w:type="dxa"/>
          </w:tcPr>
          <w:p w14:paraId="4A0D680C" w14:textId="77777777" w:rsidR="00A65FB8" w:rsidRPr="00527180" w:rsidRDefault="00A65FB8" w:rsidP="00A65FB8">
            <w:pPr>
              <w:tabs>
                <w:tab w:val="left" w:pos="10080"/>
              </w:tabs>
              <w:rPr>
                <w:rFonts w:ascii="Times New Roman" w:eastAsia="Times New Roman" w:hAnsi="Times New Roman" w:cs="Times New Roman"/>
              </w:rPr>
            </w:pPr>
            <w:r w:rsidRPr="00527180">
              <w:rPr>
                <w:rFonts w:ascii="Times New Roman" w:eastAsia="Times New Roman" w:hAnsi="Times New Roman" w:cs="Times New Roman"/>
              </w:rPr>
              <w:t>1</w:t>
            </w:r>
          </w:p>
        </w:tc>
        <w:tc>
          <w:tcPr>
            <w:tcW w:w="1945" w:type="dxa"/>
          </w:tcPr>
          <w:p w14:paraId="7F5D6C9F" w14:textId="77777777" w:rsidR="00A65FB8" w:rsidRPr="00527180" w:rsidRDefault="00A65FB8" w:rsidP="00A65FB8">
            <w:pPr>
              <w:tabs>
                <w:tab w:val="left" w:pos="10080"/>
              </w:tabs>
              <w:rPr>
                <w:rFonts w:ascii="Times New Roman" w:eastAsia="Times New Roman" w:hAnsi="Times New Roman" w:cs="Times New Roman"/>
              </w:rPr>
            </w:pPr>
            <w:r w:rsidRPr="00527180">
              <w:rPr>
                <w:rFonts w:ascii="Times New Roman" w:eastAsia="Times New Roman" w:hAnsi="Times New Roman" w:cs="Times New Roman"/>
              </w:rPr>
              <w:t>Date</w:t>
            </w:r>
          </w:p>
        </w:tc>
        <w:tc>
          <w:tcPr>
            <w:tcW w:w="10295" w:type="dxa"/>
          </w:tcPr>
          <w:p w14:paraId="3E1D0EEA" w14:textId="77777777" w:rsidR="00A65FB8" w:rsidRPr="00527180" w:rsidRDefault="00A65FB8" w:rsidP="00A65FB8">
            <w:pPr>
              <w:tabs>
                <w:tab w:val="left" w:pos="10080"/>
              </w:tabs>
              <w:rPr>
                <w:rFonts w:ascii="Times New Roman" w:eastAsia="Times New Roman" w:hAnsi="Times New Roman" w:cs="Times New Roman"/>
              </w:rPr>
            </w:pPr>
            <w:r w:rsidRPr="00527180">
              <w:rPr>
                <w:rFonts w:ascii="Times New Roman" w:eastAsia="Times New Roman" w:hAnsi="Times New Roman" w:cs="Times New Roman"/>
                <w:color w:val="000080"/>
              </w:rPr>
              <w:t>Indicate the date the application is filed with the National Energy Board (Board or NEB).</w:t>
            </w:r>
          </w:p>
        </w:tc>
      </w:tr>
      <w:tr w:rsidR="00A65FB8" w:rsidRPr="00527180" w14:paraId="0DFE7F6D" w14:textId="77777777" w:rsidTr="000C6337">
        <w:trPr>
          <w:trHeight w:val="638"/>
        </w:trPr>
        <w:tc>
          <w:tcPr>
            <w:tcW w:w="710" w:type="dxa"/>
          </w:tcPr>
          <w:p w14:paraId="0639081D" w14:textId="20D5575A" w:rsidR="00A65FB8" w:rsidRPr="00527180" w:rsidRDefault="00124519" w:rsidP="00A65FB8">
            <w:pPr>
              <w:tabs>
                <w:tab w:val="left" w:pos="10080"/>
              </w:tabs>
              <w:rPr>
                <w:rFonts w:ascii="Times New Roman" w:eastAsia="Times New Roman" w:hAnsi="Times New Roman" w:cs="Times New Roman"/>
              </w:rPr>
            </w:pPr>
            <w:r w:rsidRPr="00527180">
              <w:rPr>
                <w:rFonts w:ascii="Times New Roman" w:eastAsia="Times New Roman" w:hAnsi="Times New Roman" w:cs="Times New Roman"/>
              </w:rPr>
              <w:t>2</w:t>
            </w:r>
          </w:p>
        </w:tc>
        <w:tc>
          <w:tcPr>
            <w:tcW w:w="1945" w:type="dxa"/>
          </w:tcPr>
          <w:p w14:paraId="54F900E6" w14:textId="77777777" w:rsidR="00A65FB8" w:rsidRPr="00527180" w:rsidRDefault="00A65FB8" w:rsidP="00A65FB8">
            <w:pPr>
              <w:tabs>
                <w:tab w:val="left" w:pos="10080"/>
              </w:tabs>
              <w:rPr>
                <w:rFonts w:ascii="Times New Roman" w:eastAsia="Times New Roman" w:hAnsi="Times New Roman" w:cs="Times New Roman"/>
              </w:rPr>
            </w:pPr>
            <w:r w:rsidRPr="00527180">
              <w:rPr>
                <w:rFonts w:ascii="Times New Roman" w:eastAsia="Times New Roman" w:hAnsi="Times New Roman" w:cs="Times New Roman"/>
              </w:rPr>
              <w:t>Instrument Number</w:t>
            </w:r>
          </w:p>
        </w:tc>
        <w:tc>
          <w:tcPr>
            <w:tcW w:w="10295" w:type="dxa"/>
          </w:tcPr>
          <w:p w14:paraId="6FA45284" w14:textId="77777777" w:rsidR="00A65FB8" w:rsidRPr="00527180" w:rsidRDefault="00A65FB8" w:rsidP="00A65FB8">
            <w:pPr>
              <w:tabs>
                <w:tab w:val="left" w:pos="10080"/>
              </w:tabs>
              <w:rPr>
                <w:rFonts w:ascii="Times New Roman" w:eastAsia="Times New Roman" w:hAnsi="Times New Roman" w:cs="Times New Roman"/>
              </w:rPr>
            </w:pPr>
            <w:r w:rsidRPr="00527180">
              <w:rPr>
                <w:rFonts w:ascii="Times New Roman" w:eastAsia="Times New Roman" w:hAnsi="Times New Roman" w:cs="Times New Roman"/>
                <w:color w:val="000080"/>
              </w:rPr>
              <w:t>You are using this form to amend an existing IPL Certificate or Permit. Provide the Certificate or Permit number for which you are seeking amendment.</w:t>
            </w:r>
          </w:p>
        </w:tc>
      </w:tr>
      <w:tr w:rsidR="00A65FB8" w:rsidRPr="00527180" w14:paraId="1D31B74F" w14:textId="77777777" w:rsidTr="00124519">
        <w:tc>
          <w:tcPr>
            <w:tcW w:w="710" w:type="dxa"/>
          </w:tcPr>
          <w:p w14:paraId="776B3A9B" w14:textId="08875342" w:rsidR="00A65FB8" w:rsidRPr="00527180" w:rsidRDefault="00124519" w:rsidP="00A65FB8">
            <w:pPr>
              <w:tabs>
                <w:tab w:val="left" w:pos="10080"/>
              </w:tabs>
              <w:rPr>
                <w:rFonts w:ascii="Times New Roman" w:eastAsia="Times New Roman" w:hAnsi="Times New Roman" w:cs="Times New Roman"/>
              </w:rPr>
            </w:pPr>
            <w:r w:rsidRPr="00527180">
              <w:rPr>
                <w:rFonts w:ascii="Times New Roman" w:eastAsia="Times New Roman" w:hAnsi="Times New Roman" w:cs="Times New Roman"/>
              </w:rPr>
              <w:t>3</w:t>
            </w:r>
          </w:p>
        </w:tc>
        <w:tc>
          <w:tcPr>
            <w:tcW w:w="1945" w:type="dxa"/>
          </w:tcPr>
          <w:p w14:paraId="67B44D7C" w14:textId="61E99764" w:rsidR="00A65FB8" w:rsidRPr="00527180" w:rsidRDefault="009E2012" w:rsidP="00A65FB8">
            <w:pPr>
              <w:tabs>
                <w:tab w:val="left" w:pos="10080"/>
              </w:tabs>
              <w:rPr>
                <w:rFonts w:ascii="Times New Roman" w:eastAsia="Times New Roman" w:hAnsi="Times New Roman" w:cs="Times New Roman"/>
              </w:rPr>
            </w:pPr>
            <w:r w:rsidRPr="00527180">
              <w:rPr>
                <w:rFonts w:ascii="Times New Roman" w:eastAsia="Times New Roman" w:hAnsi="Times New Roman" w:cs="Times New Roman"/>
              </w:rPr>
              <w:t>Applicant Company</w:t>
            </w:r>
            <w:r w:rsidR="00A65FB8" w:rsidRPr="00527180">
              <w:rPr>
                <w:rFonts w:ascii="Times New Roman" w:eastAsia="Times New Roman" w:hAnsi="Times New Roman" w:cs="Times New Roman"/>
              </w:rPr>
              <w:t xml:space="preserve"> </w:t>
            </w:r>
          </w:p>
        </w:tc>
        <w:tc>
          <w:tcPr>
            <w:tcW w:w="10295" w:type="dxa"/>
          </w:tcPr>
          <w:p w14:paraId="0B0D6D96" w14:textId="3053C9A8" w:rsidR="00A65FB8" w:rsidRPr="00527180" w:rsidRDefault="00A65FB8" w:rsidP="00A65FB8">
            <w:pPr>
              <w:tabs>
                <w:tab w:val="left" w:pos="10080"/>
              </w:tabs>
              <w:rPr>
                <w:rFonts w:ascii="Times New Roman" w:eastAsia="Times New Roman" w:hAnsi="Times New Roman" w:cs="Times New Roman"/>
              </w:rPr>
            </w:pPr>
            <w:r w:rsidRPr="00527180">
              <w:rPr>
                <w:rFonts w:ascii="Times New Roman" w:eastAsia="Times New Roman" w:hAnsi="Times New Roman" w:cs="Times New Roman"/>
                <w:color w:val="000080"/>
              </w:rPr>
              <w:t xml:space="preserve">Provide </w:t>
            </w:r>
            <w:r w:rsidR="009E2012" w:rsidRPr="00527180">
              <w:rPr>
                <w:rFonts w:ascii="Times New Roman" w:eastAsia="Times New Roman" w:hAnsi="Times New Roman" w:cs="Times New Roman"/>
                <w:color w:val="000080"/>
              </w:rPr>
              <w:t>the name of the applicant company and any authorized representative of the applicant, their mailing address, address for personal service, telephone number and any other contact information.</w:t>
            </w:r>
          </w:p>
        </w:tc>
      </w:tr>
      <w:tr w:rsidR="009E2012" w:rsidRPr="00527180" w14:paraId="0DD61BE0" w14:textId="77777777" w:rsidTr="00124519">
        <w:tc>
          <w:tcPr>
            <w:tcW w:w="710" w:type="dxa"/>
          </w:tcPr>
          <w:p w14:paraId="0360B050" w14:textId="52124318" w:rsidR="009E2012" w:rsidRPr="00527180" w:rsidRDefault="00124519" w:rsidP="00337CF2">
            <w:pPr>
              <w:tabs>
                <w:tab w:val="left" w:pos="10080"/>
              </w:tabs>
              <w:rPr>
                <w:rFonts w:ascii="Times New Roman" w:eastAsia="Times New Roman" w:hAnsi="Times New Roman" w:cs="Times New Roman"/>
              </w:rPr>
            </w:pPr>
            <w:r w:rsidRPr="00527180">
              <w:rPr>
                <w:rFonts w:ascii="Times New Roman" w:eastAsia="Times New Roman" w:hAnsi="Times New Roman" w:cs="Times New Roman"/>
              </w:rPr>
              <w:t>4</w:t>
            </w:r>
          </w:p>
        </w:tc>
        <w:tc>
          <w:tcPr>
            <w:tcW w:w="1945" w:type="dxa"/>
          </w:tcPr>
          <w:p w14:paraId="2F588CE9" w14:textId="196BF23F" w:rsidR="009E2012" w:rsidRPr="00527180" w:rsidRDefault="009E2012" w:rsidP="00337CF2">
            <w:pPr>
              <w:tabs>
                <w:tab w:val="left" w:pos="10080"/>
              </w:tabs>
              <w:rPr>
                <w:rFonts w:ascii="Times New Roman" w:eastAsia="Times New Roman" w:hAnsi="Times New Roman" w:cs="Times New Roman"/>
              </w:rPr>
            </w:pPr>
            <w:r w:rsidRPr="00527180">
              <w:rPr>
                <w:rFonts w:ascii="Times New Roman" w:eastAsia="Times New Roman" w:hAnsi="Times New Roman" w:cs="Times New Roman"/>
              </w:rPr>
              <w:t>Owner/Operator</w:t>
            </w:r>
          </w:p>
        </w:tc>
        <w:tc>
          <w:tcPr>
            <w:tcW w:w="10295" w:type="dxa"/>
          </w:tcPr>
          <w:p w14:paraId="732281AF" w14:textId="2D9E9468" w:rsidR="009E2012" w:rsidRPr="00527180" w:rsidRDefault="009E2012" w:rsidP="00337CF2">
            <w:pPr>
              <w:tabs>
                <w:tab w:val="left" w:pos="10080"/>
              </w:tabs>
              <w:rPr>
                <w:rFonts w:ascii="Times New Roman" w:eastAsia="Times New Roman" w:hAnsi="Times New Roman" w:cs="Times New Roman"/>
                <w:color w:val="000080"/>
              </w:rPr>
            </w:pPr>
            <w:r w:rsidRPr="00527180">
              <w:rPr>
                <w:rFonts w:ascii="Times New Roman" w:eastAsia="Times New Roman" w:hAnsi="Times New Roman" w:cs="Times New Roman"/>
                <w:color w:val="000080"/>
              </w:rPr>
              <w:t xml:space="preserve">Provide the names and addresses of the owner and the operator of the IPL, if they are different from the </w:t>
            </w:r>
            <w:proofErr w:type="gramStart"/>
            <w:r w:rsidRPr="00527180">
              <w:rPr>
                <w:rFonts w:ascii="Times New Roman" w:eastAsia="Times New Roman" w:hAnsi="Times New Roman" w:cs="Times New Roman"/>
                <w:color w:val="000080"/>
              </w:rPr>
              <w:t>applicant,</w:t>
            </w:r>
            <w:proofErr w:type="gramEnd"/>
            <w:r w:rsidRPr="00527180">
              <w:rPr>
                <w:rFonts w:ascii="Times New Roman" w:eastAsia="Times New Roman" w:hAnsi="Times New Roman" w:cs="Times New Roman"/>
                <w:color w:val="000080"/>
              </w:rPr>
              <w:t xml:space="preserve"> and a description of the power systems that each owns and operates.</w:t>
            </w:r>
          </w:p>
        </w:tc>
      </w:tr>
      <w:tr w:rsidR="009E2012" w:rsidRPr="00527180" w14:paraId="39AC7D88" w14:textId="77777777" w:rsidTr="00124519">
        <w:tc>
          <w:tcPr>
            <w:tcW w:w="710" w:type="dxa"/>
          </w:tcPr>
          <w:p w14:paraId="69F8193E" w14:textId="4CA6C429" w:rsidR="009E2012" w:rsidRPr="00527180" w:rsidRDefault="00124519" w:rsidP="00337CF2">
            <w:pPr>
              <w:tabs>
                <w:tab w:val="left" w:pos="10080"/>
              </w:tabs>
              <w:rPr>
                <w:rFonts w:ascii="Times New Roman" w:eastAsia="Times New Roman" w:hAnsi="Times New Roman" w:cs="Times New Roman"/>
              </w:rPr>
            </w:pPr>
            <w:r w:rsidRPr="00527180">
              <w:rPr>
                <w:rFonts w:ascii="Times New Roman" w:eastAsia="Times New Roman" w:hAnsi="Times New Roman" w:cs="Times New Roman"/>
              </w:rPr>
              <w:t>5</w:t>
            </w:r>
          </w:p>
        </w:tc>
        <w:tc>
          <w:tcPr>
            <w:tcW w:w="1945" w:type="dxa"/>
          </w:tcPr>
          <w:p w14:paraId="6DED5A8E" w14:textId="359EDE34" w:rsidR="009E2012" w:rsidRPr="00527180" w:rsidRDefault="009E2012" w:rsidP="009E2012">
            <w:pPr>
              <w:tabs>
                <w:tab w:val="left" w:pos="10080"/>
              </w:tabs>
              <w:rPr>
                <w:rFonts w:ascii="Times New Roman" w:eastAsia="Times New Roman" w:hAnsi="Times New Roman" w:cs="Times New Roman"/>
              </w:rPr>
            </w:pPr>
            <w:r w:rsidRPr="00527180">
              <w:rPr>
                <w:rFonts w:ascii="Times New Roman" w:eastAsia="Times New Roman" w:hAnsi="Times New Roman" w:cs="Times New Roman"/>
              </w:rPr>
              <w:t>Owner/Operator outside Canada</w:t>
            </w:r>
          </w:p>
        </w:tc>
        <w:tc>
          <w:tcPr>
            <w:tcW w:w="10295" w:type="dxa"/>
          </w:tcPr>
          <w:p w14:paraId="45B7DD2A" w14:textId="31091857" w:rsidR="009E2012" w:rsidRPr="00527180" w:rsidRDefault="009E2012" w:rsidP="00337CF2">
            <w:pPr>
              <w:tabs>
                <w:tab w:val="left" w:pos="10080"/>
              </w:tabs>
              <w:rPr>
                <w:rFonts w:ascii="Times New Roman" w:eastAsia="Times New Roman" w:hAnsi="Times New Roman" w:cs="Times New Roman"/>
                <w:color w:val="000080"/>
              </w:rPr>
            </w:pPr>
            <w:r w:rsidRPr="00527180">
              <w:rPr>
                <w:rFonts w:ascii="Times New Roman" w:eastAsia="Times New Roman" w:hAnsi="Times New Roman" w:cs="Times New Roman"/>
                <w:color w:val="000080"/>
              </w:rPr>
              <w:t>Provide the name and address of the owner and operator of the power line outside Canada.</w:t>
            </w:r>
          </w:p>
        </w:tc>
      </w:tr>
      <w:tr w:rsidR="00337CF2" w:rsidRPr="00527180" w14:paraId="6E860E29" w14:textId="77777777" w:rsidTr="00124519">
        <w:tc>
          <w:tcPr>
            <w:tcW w:w="710" w:type="dxa"/>
          </w:tcPr>
          <w:p w14:paraId="0BA2A928" w14:textId="4C8C8649" w:rsidR="00337CF2" w:rsidRPr="00527180" w:rsidRDefault="00124519" w:rsidP="00337CF2">
            <w:pPr>
              <w:tabs>
                <w:tab w:val="left" w:pos="10080"/>
              </w:tabs>
              <w:rPr>
                <w:rFonts w:ascii="Times New Roman" w:eastAsia="Times New Roman" w:hAnsi="Times New Roman" w:cs="Times New Roman"/>
              </w:rPr>
            </w:pPr>
            <w:r w:rsidRPr="00527180">
              <w:rPr>
                <w:rFonts w:ascii="Times New Roman" w:eastAsia="Times New Roman" w:hAnsi="Times New Roman" w:cs="Times New Roman"/>
              </w:rPr>
              <w:t>6</w:t>
            </w:r>
          </w:p>
        </w:tc>
        <w:tc>
          <w:tcPr>
            <w:tcW w:w="1945" w:type="dxa"/>
          </w:tcPr>
          <w:p w14:paraId="7A40162E" w14:textId="77777777" w:rsidR="00337CF2" w:rsidRPr="00527180" w:rsidRDefault="00337CF2" w:rsidP="00337CF2">
            <w:pPr>
              <w:tabs>
                <w:tab w:val="left" w:pos="10080"/>
              </w:tabs>
              <w:rPr>
                <w:rFonts w:ascii="Times New Roman" w:eastAsia="Times New Roman" w:hAnsi="Times New Roman" w:cs="Times New Roman"/>
              </w:rPr>
            </w:pPr>
            <w:r w:rsidRPr="00527180">
              <w:rPr>
                <w:rFonts w:ascii="Times New Roman" w:eastAsia="Times New Roman" w:hAnsi="Times New Roman" w:cs="Times New Roman"/>
              </w:rPr>
              <w:t>Action Sought:</w:t>
            </w:r>
          </w:p>
        </w:tc>
        <w:tc>
          <w:tcPr>
            <w:tcW w:w="10295" w:type="dxa"/>
          </w:tcPr>
          <w:p w14:paraId="079FDAD3" w14:textId="3D1EF43E" w:rsidR="00337CF2" w:rsidRPr="00527180" w:rsidRDefault="00337CF2" w:rsidP="00337CF2">
            <w:pPr>
              <w:tabs>
                <w:tab w:val="left" w:pos="10080"/>
              </w:tabs>
              <w:rPr>
                <w:rFonts w:ascii="Times New Roman" w:eastAsia="Times New Roman" w:hAnsi="Times New Roman" w:cs="Times New Roman"/>
                <w:color w:val="000080"/>
              </w:rPr>
            </w:pPr>
            <w:r w:rsidRPr="00527180">
              <w:rPr>
                <w:rFonts w:ascii="Times New Roman" w:eastAsia="Times New Roman" w:hAnsi="Times New Roman" w:cs="Times New Roman"/>
                <w:color w:val="000080"/>
              </w:rPr>
              <w:t>Indicate the relief the Applicant would like the Board to grant, which will include, but may not be limited to the following:</w:t>
            </w:r>
          </w:p>
          <w:p w14:paraId="1A9A8AB9" w14:textId="77777777" w:rsidR="00337CF2" w:rsidRPr="00527180" w:rsidRDefault="00337CF2" w:rsidP="00337CF2">
            <w:pPr>
              <w:numPr>
                <w:ilvl w:val="0"/>
                <w:numId w:val="4"/>
              </w:numPr>
              <w:tabs>
                <w:tab w:val="left" w:pos="10080"/>
              </w:tabs>
              <w:rPr>
                <w:rFonts w:ascii="Times New Roman" w:eastAsia="Times New Roman" w:hAnsi="Times New Roman" w:cs="Times New Roman"/>
                <w:color w:val="000080"/>
              </w:rPr>
            </w:pPr>
            <w:proofErr w:type="gramStart"/>
            <w:r w:rsidRPr="00527180">
              <w:rPr>
                <w:rFonts w:ascii="Times New Roman" w:eastAsia="Times New Roman" w:hAnsi="Times New Roman" w:cs="Times New Roman"/>
                <w:color w:val="000080"/>
              </w:rPr>
              <w:t>vary</w:t>
            </w:r>
            <w:proofErr w:type="gramEnd"/>
            <w:r w:rsidRPr="00527180">
              <w:rPr>
                <w:rFonts w:ascii="Times New Roman" w:eastAsia="Times New Roman" w:hAnsi="Times New Roman" w:cs="Times New Roman"/>
                <w:color w:val="000080"/>
              </w:rPr>
              <w:t xml:space="preserve"> the original certificate [permit] made by the Board to [describe what amendment you are seeking] pursuant to section </w:t>
            </w:r>
            <w:r w:rsidRPr="00527180">
              <w:rPr>
                <w:rFonts w:ascii="Times New Roman" w:eastAsia="Times New Roman" w:hAnsi="Times New Roman" w:cs="Times New Roman"/>
                <w:b/>
                <w:color w:val="000080"/>
              </w:rPr>
              <w:t>21</w:t>
            </w:r>
            <w:r w:rsidRPr="00527180">
              <w:rPr>
                <w:rFonts w:ascii="Times New Roman" w:eastAsia="Times New Roman" w:hAnsi="Times New Roman" w:cs="Times New Roman"/>
                <w:color w:val="000080"/>
              </w:rPr>
              <w:t xml:space="preserve"> of the Act.</w:t>
            </w:r>
          </w:p>
          <w:p w14:paraId="35C8AC48" w14:textId="77777777" w:rsidR="00337CF2" w:rsidRPr="00527180" w:rsidRDefault="00337CF2" w:rsidP="00337CF2">
            <w:pPr>
              <w:tabs>
                <w:tab w:val="left" w:pos="10080"/>
              </w:tabs>
              <w:rPr>
                <w:rFonts w:ascii="Times New Roman" w:eastAsia="Times New Roman" w:hAnsi="Times New Roman" w:cs="Times New Roman"/>
                <w:color w:val="000080"/>
              </w:rPr>
            </w:pPr>
            <w:r w:rsidRPr="00527180">
              <w:rPr>
                <w:rFonts w:ascii="Times New Roman" w:eastAsia="Times New Roman" w:hAnsi="Times New Roman" w:cs="Times New Roman"/>
                <w:color w:val="000080"/>
              </w:rPr>
              <w:t xml:space="preserve">See </w:t>
            </w:r>
            <w:hyperlink r:id="rId16" w:anchor="s3_1" w:history="1">
              <w:r w:rsidRPr="00527180">
                <w:rPr>
                  <w:rStyle w:val="Hyperlink"/>
                  <w:rFonts w:ascii="Times New Roman" w:eastAsia="Times New Roman" w:hAnsi="Times New Roman" w:cs="Times New Roman"/>
                </w:rPr>
                <w:t>Action Sought by Applicant</w:t>
              </w:r>
            </w:hyperlink>
            <w:r w:rsidRPr="00527180">
              <w:rPr>
                <w:rFonts w:ascii="Times New Roman" w:eastAsia="Times New Roman" w:hAnsi="Times New Roman" w:cs="Times New Roman"/>
                <w:color w:val="000080"/>
              </w:rPr>
              <w:t xml:space="preserve"> </w:t>
            </w:r>
            <w:r w:rsidR="00094D09" w:rsidRPr="00527180">
              <w:rPr>
                <w:rFonts w:ascii="Times New Roman" w:eastAsia="Times New Roman" w:hAnsi="Times New Roman" w:cs="Times New Roman"/>
                <w:color w:val="000080"/>
              </w:rPr>
              <w:t xml:space="preserve">at section </w:t>
            </w:r>
            <w:r w:rsidR="00094D09" w:rsidRPr="00527180">
              <w:rPr>
                <w:rFonts w:ascii="Times New Roman" w:eastAsia="Times New Roman" w:hAnsi="Times New Roman" w:cs="Times New Roman"/>
                <w:b/>
                <w:color w:val="000080"/>
              </w:rPr>
              <w:t>3.1</w:t>
            </w:r>
            <w:r w:rsidR="00094D09" w:rsidRPr="00527180">
              <w:rPr>
                <w:rFonts w:ascii="Times New Roman" w:eastAsia="Times New Roman" w:hAnsi="Times New Roman" w:cs="Times New Roman"/>
                <w:color w:val="000080"/>
              </w:rPr>
              <w:t xml:space="preserve"> of the Electricity Filing Manual </w:t>
            </w:r>
            <w:r w:rsidRPr="00527180">
              <w:rPr>
                <w:rFonts w:ascii="Times New Roman" w:eastAsia="Times New Roman" w:hAnsi="Times New Roman" w:cs="Times New Roman"/>
                <w:color w:val="000080"/>
              </w:rPr>
              <w:t>for more information.</w:t>
            </w:r>
          </w:p>
        </w:tc>
      </w:tr>
      <w:tr w:rsidR="00337CF2" w:rsidRPr="00527180" w14:paraId="108BCD37" w14:textId="77777777" w:rsidTr="00124519">
        <w:tc>
          <w:tcPr>
            <w:tcW w:w="710" w:type="dxa"/>
          </w:tcPr>
          <w:p w14:paraId="27DA2A17" w14:textId="51652BE8" w:rsidR="00337CF2" w:rsidRPr="00527180" w:rsidRDefault="00124519" w:rsidP="00337CF2">
            <w:pPr>
              <w:tabs>
                <w:tab w:val="left" w:pos="10080"/>
              </w:tabs>
              <w:rPr>
                <w:rFonts w:ascii="Times New Roman" w:eastAsia="Times New Roman" w:hAnsi="Times New Roman" w:cs="Times New Roman"/>
              </w:rPr>
            </w:pPr>
            <w:r w:rsidRPr="00527180">
              <w:rPr>
                <w:rFonts w:ascii="Times New Roman" w:eastAsia="Times New Roman" w:hAnsi="Times New Roman" w:cs="Times New Roman"/>
              </w:rPr>
              <w:t>7</w:t>
            </w:r>
          </w:p>
        </w:tc>
        <w:tc>
          <w:tcPr>
            <w:tcW w:w="1945" w:type="dxa"/>
          </w:tcPr>
          <w:p w14:paraId="778D7D1C" w14:textId="77777777" w:rsidR="00337CF2" w:rsidRPr="00527180" w:rsidRDefault="00337CF2" w:rsidP="00337CF2">
            <w:pPr>
              <w:tabs>
                <w:tab w:val="left" w:pos="10080"/>
              </w:tabs>
              <w:rPr>
                <w:rFonts w:ascii="Times New Roman" w:eastAsia="Times New Roman" w:hAnsi="Times New Roman" w:cs="Times New Roman"/>
              </w:rPr>
            </w:pPr>
            <w:r w:rsidRPr="00527180">
              <w:rPr>
                <w:rFonts w:ascii="Times New Roman" w:eastAsia="Times New Roman" w:hAnsi="Times New Roman" w:cs="Times New Roman"/>
              </w:rPr>
              <w:t>Reason for the application:</w:t>
            </w:r>
          </w:p>
        </w:tc>
        <w:tc>
          <w:tcPr>
            <w:tcW w:w="10295" w:type="dxa"/>
          </w:tcPr>
          <w:p w14:paraId="0A058353" w14:textId="77777777" w:rsidR="00337CF2" w:rsidRPr="00527180" w:rsidRDefault="00094D09" w:rsidP="00094D09">
            <w:pPr>
              <w:tabs>
                <w:tab w:val="left" w:pos="10080"/>
              </w:tabs>
              <w:rPr>
                <w:rFonts w:ascii="Times New Roman" w:eastAsia="Times New Roman" w:hAnsi="Times New Roman" w:cs="Times New Roman"/>
                <w:color w:val="000080"/>
              </w:rPr>
            </w:pPr>
            <w:r w:rsidRPr="00527180">
              <w:rPr>
                <w:rFonts w:ascii="Times New Roman" w:eastAsia="Times New Roman" w:hAnsi="Times New Roman" w:cs="Times New Roman"/>
                <w:color w:val="000080"/>
              </w:rPr>
              <w:t xml:space="preserve">Provide a summary of the Project/work to be undertaken. </w:t>
            </w:r>
          </w:p>
        </w:tc>
      </w:tr>
      <w:tr w:rsidR="00527180" w:rsidRPr="00527180" w14:paraId="46B75FEA" w14:textId="77777777" w:rsidTr="00124519">
        <w:tc>
          <w:tcPr>
            <w:tcW w:w="710" w:type="dxa"/>
          </w:tcPr>
          <w:p w14:paraId="7F55F1CD" w14:textId="3D58C806" w:rsidR="00527180" w:rsidRPr="00527180" w:rsidRDefault="00527180" w:rsidP="00394936">
            <w:pPr>
              <w:tabs>
                <w:tab w:val="left" w:pos="10080"/>
              </w:tabs>
              <w:rPr>
                <w:rFonts w:ascii="Times New Roman" w:eastAsia="Times New Roman" w:hAnsi="Times New Roman" w:cs="Times New Roman"/>
              </w:rPr>
            </w:pPr>
            <w:r>
              <w:rPr>
                <w:rFonts w:ascii="Times New Roman" w:eastAsia="Times New Roman" w:hAnsi="Times New Roman" w:cs="Times New Roman"/>
              </w:rPr>
              <w:t>8</w:t>
            </w:r>
          </w:p>
        </w:tc>
        <w:tc>
          <w:tcPr>
            <w:tcW w:w="1945" w:type="dxa"/>
          </w:tcPr>
          <w:p w14:paraId="1F2A4E72" w14:textId="03E767B5" w:rsidR="00527180" w:rsidRPr="00527180" w:rsidRDefault="00527180" w:rsidP="00394936">
            <w:pPr>
              <w:tabs>
                <w:tab w:val="left" w:pos="10080"/>
              </w:tabs>
              <w:rPr>
                <w:rFonts w:ascii="Times New Roman" w:eastAsia="Times New Roman" w:hAnsi="Times New Roman" w:cs="Times New Roman"/>
              </w:rPr>
            </w:pPr>
            <w:r w:rsidRPr="00527180">
              <w:rPr>
                <w:rFonts w:ascii="Times New Roman" w:eastAsia="Times New Roman" w:hAnsi="Times New Roman" w:cs="Times New Roman"/>
              </w:rPr>
              <w:t>Capacity</w:t>
            </w:r>
          </w:p>
        </w:tc>
        <w:tc>
          <w:tcPr>
            <w:tcW w:w="10295" w:type="dxa"/>
          </w:tcPr>
          <w:p w14:paraId="35102064" w14:textId="0512E69E" w:rsidR="00527180" w:rsidRPr="00527180" w:rsidRDefault="00527180" w:rsidP="00394936">
            <w:pPr>
              <w:tabs>
                <w:tab w:val="left" w:pos="10080"/>
              </w:tabs>
              <w:rPr>
                <w:rFonts w:ascii="Times New Roman" w:eastAsia="Times New Roman" w:hAnsi="Times New Roman" w:cs="Times New Roman"/>
                <w:color w:val="000080"/>
              </w:rPr>
            </w:pPr>
            <w:r w:rsidRPr="00527180">
              <w:rPr>
                <w:rFonts w:ascii="Times New Roman" w:eastAsia="Times New Roman" w:hAnsi="Times New Roman" w:cs="Times New Roman"/>
                <w:color w:val="000080"/>
              </w:rPr>
              <w:t>Indicate if there will or will not be a change in capacity. If so, provide the existing capacity and the new capacity with the project</w:t>
            </w:r>
            <w:r w:rsidR="00EF4575">
              <w:rPr>
                <w:rFonts w:ascii="Times New Roman" w:eastAsia="Times New Roman" w:hAnsi="Times New Roman" w:cs="Times New Roman"/>
                <w:color w:val="000080"/>
              </w:rPr>
              <w:t>.</w:t>
            </w:r>
          </w:p>
        </w:tc>
      </w:tr>
      <w:tr w:rsidR="00BF2F47" w:rsidRPr="00527180" w14:paraId="02EF16A7" w14:textId="77777777" w:rsidTr="00124519">
        <w:tc>
          <w:tcPr>
            <w:tcW w:w="710" w:type="dxa"/>
          </w:tcPr>
          <w:p w14:paraId="5E4C6416" w14:textId="64ECBBE3" w:rsidR="00BF2F47" w:rsidRPr="00527180" w:rsidRDefault="00527180" w:rsidP="00394936">
            <w:pPr>
              <w:tabs>
                <w:tab w:val="left" w:pos="10080"/>
              </w:tabs>
              <w:rPr>
                <w:rFonts w:ascii="Times New Roman" w:eastAsia="Times New Roman" w:hAnsi="Times New Roman" w:cs="Times New Roman"/>
              </w:rPr>
            </w:pPr>
            <w:r>
              <w:rPr>
                <w:rFonts w:ascii="Times New Roman" w:eastAsia="Times New Roman" w:hAnsi="Times New Roman" w:cs="Times New Roman"/>
              </w:rPr>
              <w:t>9</w:t>
            </w:r>
          </w:p>
        </w:tc>
        <w:tc>
          <w:tcPr>
            <w:tcW w:w="1945" w:type="dxa"/>
          </w:tcPr>
          <w:p w14:paraId="33A8872B" w14:textId="77777777" w:rsidR="00BF2F47" w:rsidRPr="00527180" w:rsidRDefault="00BF2F47" w:rsidP="00394936">
            <w:pPr>
              <w:tabs>
                <w:tab w:val="left" w:pos="10080"/>
              </w:tabs>
              <w:rPr>
                <w:rFonts w:ascii="Times New Roman" w:eastAsia="Times New Roman" w:hAnsi="Times New Roman" w:cs="Times New Roman"/>
              </w:rPr>
            </w:pPr>
            <w:r w:rsidRPr="00527180">
              <w:rPr>
                <w:rFonts w:ascii="Times New Roman" w:eastAsia="Times New Roman" w:hAnsi="Times New Roman" w:cs="Times New Roman"/>
              </w:rPr>
              <w:t>Timing</w:t>
            </w:r>
          </w:p>
        </w:tc>
        <w:tc>
          <w:tcPr>
            <w:tcW w:w="10295" w:type="dxa"/>
          </w:tcPr>
          <w:p w14:paraId="63565B07" w14:textId="77777777" w:rsidR="00BF2F47" w:rsidRPr="00527180" w:rsidRDefault="00BF2F47" w:rsidP="00394936">
            <w:pPr>
              <w:tabs>
                <w:tab w:val="left" w:pos="10080"/>
              </w:tabs>
              <w:rPr>
                <w:rFonts w:ascii="Times New Roman" w:eastAsia="Times New Roman" w:hAnsi="Times New Roman" w:cs="Times New Roman"/>
                <w:color w:val="000080"/>
              </w:rPr>
            </w:pPr>
            <w:r w:rsidRPr="00527180">
              <w:rPr>
                <w:rFonts w:ascii="Times New Roman" w:eastAsia="Times New Roman" w:hAnsi="Times New Roman" w:cs="Times New Roman"/>
                <w:color w:val="000080"/>
              </w:rPr>
              <w:t>Provide the schedule of work and timing of outage (if already determined).</w:t>
            </w:r>
          </w:p>
        </w:tc>
      </w:tr>
      <w:tr w:rsidR="00094D09" w:rsidRPr="00527180" w14:paraId="1CF411A6" w14:textId="77777777" w:rsidTr="00124519">
        <w:tc>
          <w:tcPr>
            <w:tcW w:w="12950" w:type="dxa"/>
            <w:gridSpan w:val="3"/>
          </w:tcPr>
          <w:p w14:paraId="0B321FA1" w14:textId="44E7317A" w:rsidR="00094D09" w:rsidRPr="00527180" w:rsidRDefault="00094D09" w:rsidP="00BF2F47">
            <w:pPr>
              <w:pStyle w:val="Heading3"/>
              <w:outlineLvl w:val="2"/>
              <w:rPr>
                <w:sz w:val="22"/>
                <w:szCs w:val="22"/>
              </w:rPr>
            </w:pPr>
            <w:bookmarkStart w:id="4" w:name="_Toc483553278"/>
            <w:r w:rsidRPr="00527180">
              <w:rPr>
                <w:sz w:val="22"/>
                <w:szCs w:val="22"/>
              </w:rPr>
              <w:t>Notification and Consultation</w:t>
            </w:r>
            <w:bookmarkEnd w:id="4"/>
          </w:p>
        </w:tc>
      </w:tr>
      <w:tr w:rsidR="00094D09" w:rsidRPr="00527180" w14:paraId="2AB80D51" w14:textId="77777777" w:rsidTr="00124519">
        <w:tc>
          <w:tcPr>
            <w:tcW w:w="710" w:type="dxa"/>
          </w:tcPr>
          <w:p w14:paraId="5A55BC95" w14:textId="7C3CD5C2" w:rsidR="00094D09" w:rsidRPr="00527180" w:rsidRDefault="00527180" w:rsidP="00337CF2">
            <w:pPr>
              <w:tabs>
                <w:tab w:val="left" w:pos="10080"/>
              </w:tabs>
              <w:rPr>
                <w:rFonts w:ascii="Times New Roman" w:eastAsia="Times New Roman" w:hAnsi="Times New Roman" w:cs="Times New Roman"/>
              </w:rPr>
            </w:pPr>
            <w:r>
              <w:rPr>
                <w:rFonts w:ascii="Times New Roman" w:eastAsia="Times New Roman" w:hAnsi="Times New Roman" w:cs="Times New Roman"/>
              </w:rPr>
              <w:t>10</w:t>
            </w:r>
          </w:p>
        </w:tc>
        <w:tc>
          <w:tcPr>
            <w:tcW w:w="1945" w:type="dxa"/>
          </w:tcPr>
          <w:p w14:paraId="26309192" w14:textId="77777777" w:rsidR="00094D09" w:rsidRPr="00527180" w:rsidRDefault="00BF2F47" w:rsidP="00337CF2">
            <w:pPr>
              <w:tabs>
                <w:tab w:val="left" w:pos="10080"/>
              </w:tabs>
              <w:rPr>
                <w:rFonts w:ascii="Times New Roman" w:eastAsia="Times New Roman" w:hAnsi="Times New Roman" w:cs="Times New Roman"/>
              </w:rPr>
            </w:pPr>
            <w:r w:rsidRPr="00527180">
              <w:rPr>
                <w:rFonts w:ascii="Times New Roman" w:eastAsia="Times New Roman" w:hAnsi="Times New Roman" w:cs="Times New Roman"/>
              </w:rPr>
              <w:t>Consultation Program:</w:t>
            </w:r>
          </w:p>
        </w:tc>
        <w:tc>
          <w:tcPr>
            <w:tcW w:w="10295" w:type="dxa"/>
          </w:tcPr>
          <w:p w14:paraId="304D6807" w14:textId="77777777" w:rsidR="00094D09" w:rsidRPr="00527180" w:rsidRDefault="00094D09" w:rsidP="00337CF2">
            <w:pPr>
              <w:tabs>
                <w:tab w:val="left" w:pos="10080"/>
              </w:tabs>
              <w:rPr>
                <w:rFonts w:ascii="Times New Roman" w:eastAsia="Times New Roman" w:hAnsi="Times New Roman" w:cs="Times New Roman"/>
                <w:color w:val="000080"/>
              </w:rPr>
            </w:pPr>
            <w:r w:rsidRPr="00527180">
              <w:rPr>
                <w:rFonts w:ascii="Times New Roman" w:eastAsia="Times New Roman" w:hAnsi="Times New Roman" w:cs="Times New Roman"/>
                <w:color w:val="000080"/>
              </w:rPr>
              <w:t xml:space="preserve">Describe all third party persons or groups (including commercial third parties) who were consulted, the nature of any concerns expressed, and the applicant’s response to the concerns as well as how ongoing concerns will be resolved. </w:t>
            </w:r>
          </w:p>
          <w:p w14:paraId="249CB427" w14:textId="50EE1CD6" w:rsidR="00094D09" w:rsidRPr="00527180" w:rsidRDefault="00094D09" w:rsidP="00B339FD">
            <w:pPr>
              <w:tabs>
                <w:tab w:val="left" w:pos="10080"/>
              </w:tabs>
              <w:rPr>
                <w:rFonts w:ascii="Times New Roman" w:eastAsia="Times New Roman" w:hAnsi="Times New Roman" w:cs="Times New Roman"/>
              </w:rPr>
            </w:pPr>
            <w:r w:rsidRPr="00527180">
              <w:rPr>
                <w:rFonts w:ascii="Times New Roman" w:eastAsia="Times New Roman" w:hAnsi="Times New Roman" w:cs="Times New Roman"/>
                <w:color w:val="000080"/>
              </w:rPr>
              <w:t xml:space="preserve">If consultation was not undertaken, provide justification of why it was not necessary to carry out a consultation program with respect to the proposed </w:t>
            </w:r>
            <w:r w:rsidR="00B339FD" w:rsidRPr="00527180">
              <w:rPr>
                <w:rFonts w:ascii="Times New Roman" w:eastAsia="Times New Roman" w:hAnsi="Times New Roman" w:cs="Times New Roman"/>
                <w:color w:val="000080"/>
              </w:rPr>
              <w:t>work</w:t>
            </w:r>
            <w:r w:rsidRPr="00527180">
              <w:rPr>
                <w:rFonts w:ascii="Times New Roman" w:eastAsia="Times New Roman" w:hAnsi="Times New Roman" w:cs="Times New Roman"/>
                <w:color w:val="000080"/>
              </w:rPr>
              <w:t xml:space="preserve">. See </w:t>
            </w:r>
            <w:hyperlink r:id="rId17" w:history="1">
              <w:r w:rsidRPr="00527180">
                <w:rPr>
                  <w:rStyle w:val="Hyperlink"/>
                  <w:rFonts w:ascii="Times New Roman" w:eastAsia="Times New Roman" w:hAnsi="Times New Roman" w:cs="Times New Roman"/>
                </w:rPr>
                <w:t>Consultation</w:t>
              </w:r>
            </w:hyperlink>
            <w:r w:rsidRPr="00527180">
              <w:rPr>
                <w:rFonts w:ascii="Times New Roman" w:eastAsia="Times New Roman" w:hAnsi="Times New Roman" w:cs="Times New Roman"/>
                <w:color w:val="000080"/>
              </w:rPr>
              <w:t xml:space="preserve"> at Chapter </w:t>
            </w:r>
            <w:r w:rsidRPr="00527180">
              <w:rPr>
                <w:rFonts w:ascii="Times New Roman" w:eastAsia="Times New Roman" w:hAnsi="Times New Roman" w:cs="Times New Roman"/>
                <w:b/>
                <w:color w:val="000080"/>
              </w:rPr>
              <w:t>5</w:t>
            </w:r>
            <w:r w:rsidRPr="00527180">
              <w:rPr>
                <w:rFonts w:ascii="Times New Roman" w:eastAsia="Times New Roman" w:hAnsi="Times New Roman" w:cs="Times New Roman"/>
                <w:color w:val="000080"/>
              </w:rPr>
              <w:t xml:space="preserve"> of the Electricity Filing Manual for more information.</w:t>
            </w:r>
          </w:p>
        </w:tc>
      </w:tr>
      <w:tr w:rsidR="00BF2F47" w:rsidRPr="00527180" w14:paraId="46335321" w14:textId="77777777" w:rsidTr="00124519">
        <w:tc>
          <w:tcPr>
            <w:tcW w:w="12950" w:type="dxa"/>
            <w:gridSpan w:val="3"/>
          </w:tcPr>
          <w:p w14:paraId="71E3AB66" w14:textId="3D9FF1DC" w:rsidR="00BF2F47" w:rsidRPr="00527180" w:rsidRDefault="00BF2F47" w:rsidP="001101A4">
            <w:pPr>
              <w:pStyle w:val="Heading3"/>
              <w:outlineLvl w:val="2"/>
              <w:rPr>
                <w:sz w:val="22"/>
                <w:szCs w:val="22"/>
              </w:rPr>
            </w:pPr>
            <w:bookmarkStart w:id="5" w:name="_Toc483553279"/>
            <w:r w:rsidRPr="00527180">
              <w:rPr>
                <w:sz w:val="22"/>
                <w:szCs w:val="22"/>
              </w:rPr>
              <w:t>The International Power Line (IPL)</w:t>
            </w:r>
            <w:bookmarkEnd w:id="5"/>
            <w:r w:rsidR="001101A4" w:rsidRPr="00527180">
              <w:rPr>
                <w:sz w:val="22"/>
                <w:szCs w:val="22"/>
              </w:rPr>
              <w:t xml:space="preserve"> </w:t>
            </w:r>
          </w:p>
        </w:tc>
      </w:tr>
      <w:tr w:rsidR="001101A4" w:rsidRPr="00527180" w14:paraId="27EC8752" w14:textId="77777777" w:rsidTr="00124519">
        <w:trPr>
          <w:trHeight w:val="359"/>
        </w:trPr>
        <w:tc>
          <w:tcPr>
            <w:tcW w:w="710" w:type="dxa"/>
          </w:tcPr>
          <w:p w14:paraId="48654962" w14:textId="77777777" w:rsidR="001101A4" w:rsidRPr="00527180" w:rsidRDefault="001101A4" w:rsidP="00BF2F47">
            <w:pPr>
              <w:tabs>
                <w:tab w:val="left" w:pos="10080"/>
              </w:tabs>
              <w:rPr>
                <w:rFonts w:ascii="Times New Roman" w:eastAsia="Times New Roman" w:hAnsi="Times New Roman" w:cs="Times New Roman"/>
                <w:color w:val="000080"/>
              </w:rPr>
            </w:pPr>
          </w:p>
        </w:tc>
        <w:tc>
          <w:tcPr>
            <w:tcW w:w="12240" w:type="dxa"/>
            <w:gridSpan w:val="2"/>
          </w:tcPr>
          <w:p w14:paraId="21DC9FD6" w14:textId="6DECA59C" w:rsidR="001101A4" w:rsidRPr="00527180" w:rsidRDefault="001101A4" w:rsidP="00BF2F47">
            <w:pPr>
              <w:tabs>
                <w:tab w:val="left" w:pos="10080"/>
              </w:tabs>
              <w:rPr>
                <w:rFonts w:ascii="Times New Roman" w:eastAsia="Times New Roman" w:hAnsi="Times New Roman" w:cs="Times New Roman"/>
                <w:color w:val="000080"/>
              </w:rPr>
            </w:pPr>
            <w:r w:rsidRPr="00527180">
              <w:rPr>
                <w:rFonts w:ascii="Times New Roman" w:eastAsia="Times New Roman" w:hAnsi="Times New Roman" w:cs="Times New Roman"/>
                <w:color w:val="000080"/>
              </w:rPr>
              <w:t xml:space="preserve">(additional guidance for this section can be found in </w:t>
            </w:r>
            <w:hyperlink r:id="rId18" w:history="1">
              <w:r w:rsidRPr="00527180">
                <w:rPr>
                  <w:rStyle w:val="Hyperlink"/>
                  <w:rFonts w:ascii="Times New Roman" w:eastAsia="Times New Roman" w:hAnsi="Times New Roman" w:cs="Times New Roman"/>
                </w:rPr>
                <w:t>Chapter 4</w:t>
              </w:r>
            </w:hyperlink>
            <w:r w:rsidRPr="00527180">
              <w:rPr>
                <w:rFonts w:ascii="Times New Roman" w:eastAsia="Times New Roman" w:hAnsi="Times New Roman" w:cs="Times New Roman"/>
                <w:color w:val="000080"/>
              </w:rPr>
              <w:t xml:space="preserve"> of the Electricity Filing Manual)</w:t>
            </w:r>
          </w:p>
        </w:tc>
      </w:tr>
      <w:tr w:rsidR="00BF2F47" w:rsidRPr="00527180" w14:paraId="2E9E0CBB" w14:textId="77777777" w:rsidTr="00124519">
        <w:trPr>
          <w:trHeight w:val="359"/>
        </w:trPr>
        <w:tc>
          <w:tcPr>
            <w:tcW w:w="710" w:type="dxa"/>
          </w:tcPr>
          <w:p w14:paraId="3A08E232" w14:textId="186A6899" w:rsidR="00BF2F47" w:rsidRPr="00527180" w:rsidRDefault="00527180" w:rsidP="00BF2F47">
            <w:pPr>
              <w:tabs>
                <w:tab w:val="left" w:pos="10080"/>
              </w:tabs>
              <w:rPr>
                <w:rFonts w:ascii="Times New Roman" w:eastAsia="Times New Roman" w:hAnsi="Times New Roman" w:cs="Times New Roman"/>
              </w:rPr>
            </w:pPr>
            <w:r>
              <w:rPr>
                <w:rFonts w:ascii="Times New Roman" w:eastAsia="Times New Roman" w:hAnsi="Times New Roman" w:cs="Times New Roman"/>
              </w:rPr>
              <w:t>11</w:t>
            </w:r>
          </w:p>
        </w:tc>
        <w:tc>
          <w:tcPr>
            <w:tcW w:w="1945" w:type="dxa"/>
          </w:tcPr>
          <w:p w14:paraId="01DA5D67" w14:textId="77777777" w:rsidR="00BF2F47" w:rsidRPr="00527180" w:rsidRDefault="00BF2F47" w:rsidP="00BF2F47">
            <w:pPr>
              <w:tabs>
                <w:tab w:val="left" w:pos="10080"/>
              </w:tabs>
              <w:rPr>
                <w:rFonts w:ascii="Times New Roman" w:eastAsia="Times New Roman" w:hAnsi="Times New Roman" w:cs="Times New Roman"/>
              </w:rPr>
            </w:pPr>
            <w:r w:rsidRPr="00527180">
              <w:rPr>
                <w:rFonts w:ascii="Times New Roman" w:eastAsia="Times New Roman" w:hAnsi="Times New Roman" w:cs="Times New Roman"/>
              </w:rPr>
              <w:t>Location:</w:t>
            </w:r>
          </w:p>
        </w:tc>
        <w:tc>
          <w:tcPr>
            <w:tcW w:w="10295" w:type="dxa"/>
          </w:tcPr>
          <w:p w14:paraId="313DE59A" w14:textId="3C1C5776" w:rsidR="00BF2F47" w:rsidRPr="00527180" w:rsidRDefault="00BF2F47" w:rsidP="00BF2F47">
            <w:pPr>
              <w:tabs>
                <w:tab w:val="left" w:pos="10080"/>
              </w:tabs>
              <w:rPr>
                <w:rFonts w:ascii="Times New Roman" w:eastAsia="Times New Roman" w:hAnsi="Times New Roman" w:cs="Times New Roman"/>
                <w:color w:val="000080"/>
              </w:rPr>
            </w:pPr>
            <w:r w:rsidRPr="00527180">
              <w:rPr>
                <w:rFonts w:ascii="Times New Roman" w:eastAsia="Times New Roman" w:hAnsi="Times New Roman" w:cs="Times New Roman"/>
                <w:color w:val="000080"/>
              </w:rPr>
              <w:t xml:space="preserve">Provide the start and end points </w:t>
            </w:r>
            <w:r w:rsidR="00EF4575">
              <w:rPr>
                <w:rFonts w:ascii="Times New Roman" w:eastAsia="Times New Roman" w:hAnsi="Times New Roman" w:cs="Times New Roman"/>
                <w:color w:val="000080"/>
              </w:rPr>
              <w:t xml:space="preserve">of the IPL that is being modified </w:t>
            </w:r>
            <w:r w:rsidRPr="00527180">
              <w:rPr>
                <w:rFonts w:ascii="Times New Roman" w:eastAsia="Times New Roman" w:hAnsi="Times New Roman" w:cs="Times New Roman"/>
                <w:color w:val="000080"/>
              </w:rPr>
              <w:t>(Canadian and U.S) and the length by province.</w:t>
            </w:r>
          </w:p>
        </w:tc>
      </w:tr>
      <w:tr w:rsidR="00BF2F47" w:rsidRPr="00527180" w14:paraId="1A87CC81" w14:textId="77777777" w:rsidTr="00124519">
        <w:tc>
          <w:tcPr>
            <w:tcW w:w="710" w:type="dxa"/>
          </w:tcPr>
          <w:p w14:paraId="005B2CDE" w14:textId="1564FD2A" w:rsidR="00BF2F47" w:rsidRPr="00527180" w:rsidRDefault="00527180" w:rsidP="00BF2F47">
            <w:pPr>
              <w:tabs>
                <w:tab w:val="left" w:pos="10080"/>
              </w:tabs>
              <w:rPr>
                <w:rFonts w:ascii="Times New Roman" w:eastAsia="Times New Roman" w:hAnsi="Times New Roman" w:cs="Times New Roman"/>
              </w:rPr>
            </w:pPr>
            <w:r>
              <w:rPr>
                <w:rFonts w:ascii="Times New Roman" w:eastAsia="Times New Roman" w:hAnsi="Times New Roman" w:cs="Times New Roman"/>
              </w:rPr>
              <w:t>12</w:t>
            </w:r>
          </w:p>
        </w:tc>
        <w:tc>
          <w:tcPr>
            <w:tcW w:w="1945" w:type="dxa"/>
          </w:tcPr>
          <w:p w14:paraId="44D4E656" w14:textId="77777777" w:rsidR="00BF2F47" w:rsidRPr="00527180" w:rsidRDefault="00BF2F47" w:rsidP="00BF2F47">
            <w:pPr>
              <w:tabs>
                <w:tab w:val="left" w:pos="10080"/>
              </w:tabs>
              <w:rPr>
                <w:rFonts w:ascii="Times New Roman" w:eastAsia="Times New Roman" w:hAnsi="Times New Roman" w:cs="Times New Roman"/>
              </w:rPr>
            </w:pPr>
            <w:r w:rsidRPr="00527180">
              <w:rPr>
                <w:rFonts w:ascii="Times New Roman" w:eastAsia="Times New Roman" w:hAnsi="Times New Roman" w:cs="Times New Roman"/>
              </w:rPr>
              <w:t>Description:</w:t>
            </w:r>
          </w:p>
        </w:tc>
        <w:tc>
          <w:tcPr>
            <w:tcW w:w="10295" w:type="dxa"/>
          </w:tcPr>
          <w:p w14:paraId="3FF47F36" w14:textId="265424C2" w:rsidR="00F77243" w:rsidRPr="00527180" w:rsidRDefault="00BF2F47" w:rsidP="00F77243">
            <w:pPr>
              <w:tabs>
                <w:tab w:val="left" w:pos="10080"/>
              </w:tabs>
              <w:rPr>
                <w:rFonts w:ascii="Times New Roman" w:eastAsia="Times New Roman" w:hAnsi="Times New Roman" w:cs="Times New Roman"/>
                <w:color w:val="000080"/>
              </w:rPr>
            </w:pPr>
            <w:r w:rsidRPr="00527180">
              <w:rPr>
                <w:rFonts w:ascii="Times New Roman" w:eastAsia="Times New Roman" w:hAnsi="Times New Roman" w:cs="Times New Roman"/>
                <w:color w:val="000080"/>
              </w:rPr>
              <w:t xml:space="preserve">Provide a complete description of each component of </w:t>
            </w:r>
            <w:r w:rsidR="00EF4575">
              <w:rPr>
                <w:rFonts w:ascii="Times New Roman" w:eastAsia="Times New Roman" w:hAnsi="Times New Roman" w:cs="Times New Roman"/>
                <w:color w:val="000080"/>
              </w:rPr>
              <w:t xml:space="preserve">the </w:t>
            </w:r>
            <w:r w:rsidR="001101A4" w:rsidRPr="00527180">
              <w:rPr>
                <w:rFonts w:ascii="Times New Roman" w:eastAsia="Times New Roman" w:hAnsi="Times New Roman" w:cs="Times New Roman"/>
                <w:color w:val="000080"/>
              </w:rPr>
              <w:t>project</w:t>
            </w:r>
            <w:r w:rsidR="00F77243" w:rsidRPr="00527180">
              <w:rPr>
                <w:rFonts w:ascii="Times New Roman" w:eastAsia="Times New Roman" w:hAnsi="Times New Roman" w:cs="Times New Roman"/>
                <w:color w:val="000080"/>
              </w:rPr>
              <w:t>, including</w:t>
            </w:r>
            <w:r w:rsidR="001101A4" w:rsidRPr="00527180">
              <w:rPr>
                <w:rFonts w:ascii="Times New Roman" w:eastAsia="Times New Roman" w:hAnsi="Times New Roman" w:cs="Times New Roman"/>
                <w:color w:val="000080"/>
              </w:rPr>
              <w:t xml:space="preserve">, </w:t>
            </w:r>
            <w:r w:rsidR="001101A4" w:rsidRPr="00EF4575">
              <w:rPr>
                <w:rFonts w:ascii="Times New Roman" w:eastAsia="Times New Roman" w:hAnsi="Times New Roman" w:cs="Times New Roman"/>
                <w:color w:val="000080"/>
                <w:u w:val="single"/>
              </w:rPr>
              <w:t>as applicable</w:t>
            </w:r>
            <w:r w:rsidR="00F77243" w:rsidRPr="00527180">
              <w:rPr>
                <w:rFonts w:ascii="Times New Roman" w:eastAsia="Times New Roman" w:hAnsi="Times New Roman" w:cs="Times New Roman"/>
                <w:color w:val="000080"/>
              </w:rPr>
              <w:t>:</w:t>
            </w:r>
          </w:p>
          <w:p w14:paraId="6F4F722A" w14:textId="031D46CB" w:rsidR="00F77243" w:rsidRPr="00527180" w:rsidRDefault="001101A4" w:rsidP="00F77243">
            <w:pPr>
              <w:pStyle w:val="ListParagraph"/>
              <w:numPr>
                <w:ilvl w:val="0"/>
                <w:numId w:val="12"/>
              </w:numPr>
              <w:tabs>
                <w:tab w:val="left" w:pos="10080"/>
              </w:tabs>
              <w:rPr>
                <w:rFonts w:ascii="Times New Roman" w:eastAsia="Times New Roman" w:hAnsi="Times New Roman" w:cs="Times New Roman"/>
                <w:color w:val="000080"/>
              </w:rPr>
            </w:pPr>
            <w:r w:rsidRPr="00527180">
              <w:rPr>
                <w:rFonts w:ascii="Times New Roman" w:eastAsia="Times New Roman" w:hAnsi="Times New Roman" w:cs="Times New Roman"/>
                <w:color w:val="000080"/>
              </w:rPr>
              <w:t xml:space="preserve">any change in </w:t>
            </w:r>
            <w:r w:rsidR="00F77243" w:rsidRPr="00527180">
              <w:rPr>
                <w:rFonts w:ascii="Times New Roman" w:eastAsia="Times New Roman" w:hAnsi="Times New Roman" w:cs="Times New Roman"/>
                <w:color w:val="000080"/>
              </w:rPr>
              <w:t>the voltage level;</w:t>
            </w:r>
          </w:p>
          <w:p w14:paraId="7CCBDDA5" w14:textId="60E1E2B3" w:rsidR="00F77243" w:rsidRPr="00527180" w:rsidRDefault="00F77243" w:rsidP="00F77243">
            <w:pPr>
              <w:pStyle w:val="ListParagraph"/>
              <w:numPr>
                <w:ilvl w:val="0"/>
                <w:numId w:val="12"/>
              </w:numPr>
              <w:tabs>
                <w:tab w:val="left" w:pos="10080"/>
              </w:tabs>
              <w:rPr>
                <w:rFonts w:ascii="Times New Roman" w:eastAsia="Times New Roman" w:hAnsi="Times New Roman" w:cs="Times New Roman"/>
                <w:color w:val="000080"/>
              </w:rPr>
            </w:pPr>
            <w:r w:rsidRPr="00527180">
              <w:rPr>
                <w:rFonts w:ascii="Times New Roman" w:eastAsia="Times New Roman" w:hAnsi="Times New Roman" w:cs="Times New Roman"/>
                <w:color w:val="000080"/>
              </w:rPr>
              <w:t xml:space="preserve">the number and size of conductors; </w:t>
            </w:r>
          </w:p>
          <w:p w14:paraId="1B11D672" w14:textId="2BD1CAB6" w:rsidR="00F77243" w:rsidRPr="00527180" w:rsidRDefault="00F77243" w:rsidP="00F77243">
            <w:pPr>
              <w:pStyle w:val="ListParagraph"/>
              <w:numPr>
                <w:ilvl w:val="0"/>
                <w:numId w:val="12"/>
              </w:numPr>
              <w:tabs>
                <w:tab w:val="left" w:pos="10080"/>
              </w:tabs>
              <w:rPr>
                <w:rFonts w:ascii="Times New Roman" w:eastAsia="Times New Roman" w:hAnsi="Times New Roman" w:cs="Times New Roman"/>
                <w:color w:val="000080"/>
              </w:rPr>
            </w:pPr>
            <w:r w:rsidRPr="00527180">
              <w:rPr>
                <w:rFonts w:ascii="Times New Roman" w:eastAsia="Times New Roman" w:hAnsi="Times New Roman" w:cs="Times New Roman"/>
                <w:color w:val="000080"/>
              </w:rPr>
              <w:t xml:space="preserve">a description of the tower or other structures </w:t>
            </w:r>
            <w:r w:rsidR="001101A4" w:rsidRPr="00527180">
              <w:rPr>
                <w:rFonts w:ascii="Times New Roman" w:eastAsia="Times New Roman" w:hAnsi="Times New Roman" w:cs="Times New Roman"/>
                <w:color w:val="000080"/>
              </w:rPr>
              <w:t>to be modified, added, removed</w:t>
            </w:r>
            <w:r w:rsidRPr="00527180">
              <w:rPr>
                <w:rFonts w:ascii="Times New Roman" w:eastAsia="Times New Roman" w:hAnsi="Times New Roman" w:cs="Times New Roman"/>
                <w:color w:val="000080"/>
              </w:rPr>
              <w:t xml:space="preserve">; </w:t>
            </w:r>
          </w:p>
          <w:p w14:paraId="3BBF9C13" w14:textId="67AD01A4" w:rsidR="00F77243" w:rsidRPr="00527180" w:rsidRDefault="00F77243" w:rsidP="00F77243">
            <w:pPr>
              <w:pStyle w:val="ListParagraph"/>
              <w:numPr>
                <w:ilvl w:val="0"/>
                <w:numId w:val="12"/>
              </w:numPr>
              <w:tabs>
                <w:tab w:val="left" w:pos="10080"/>
              </w:tabs>
              <w:rPr>
                <w:rFonts w:ascii="Times New Roman" w:eastAsia="Times New Roman" w:hAnsi="Times New Roman" w:cs="Times New Roman"/>
                <w:color w:val="000080"/>
              </w:rPr>
            </w:pPr>
            <w:r w:rsidRPr="00527180">
              <w:rPr>
                <w:rFonts w:ascii="Times New Roman" w:eastAsia="Times New Roman" w:hAnsi="Times New Roman" w:cs="Times New Roman"/>
                <w:color w:val="000080"/>
              </w:rPr>
              <w:lastRenderedPageBreak/>
              <w:t xml:space="preserve">a description of any facilities to be constructed by others which are required to accommodate the proposed facilities including temporary facilities; </w:t>
            </w:r>
          </w:p>
          <w:p w14:paraId="186C1CE5" w14:textId="19442E32" w:rsidR="00F77243" w:rsidRPr="00527180" w:rsidRDefault="00F77243" w:rsidP="00F77243">
            <w:pPr>
              <w:pStyle w:val="ListParagraph"/>
              <w:numPr>
                <w:ilvl w:val="0"/>
                <w:numId w:val="12"/>
              </w:numPr>
              <w:tabs>
                <w:tab w:val="left" w:pos="10080"/>
              </w:tabs>
              <w:rPr>
                <w:rFonts w:ascii="Times New Roman" w:eastAsia="Times New Roman" w:hAnsi="Times New Roman" w:cs="Times New Roman"/>
                <w:color w:val="000080"/>
              </w:rPr>
            </w:pPr>
            <w:r w:rsidRPr="00527180">
              <w:rPr>
                <w:rFonts w:ascii="Times New Roman" w:eastAsia="Times New Roman" w:hAnsi="Times New Roman" w:cs="Times New Roman"/>
                <w:color w:val="000080"/>
              </w:rPr>
              <w:t>a description of how the project will be carried out (e.g., clearing, blasting, tower foundations, tower raising, stringing, watercourse crossings, inspection, monitoring programs, testing, etc.) during the construction and operations phases; and</w:t>
            </w:r>
          </w:p>
          <w:p w14:paraId="36955918" w14:textId="076D6013" w:rsidR="00F77243" w:rsidRPr="00527180" w:rsidRDefault="00F77243" w:rsidP="00E34010">
            <w:pPr>
              <w:pStyle w:val="ListParagraph"/>
              <w:numPr>
                <w:ilvl w:val="0"/>
                <w:numId w:val="12"/>
              </w:numPr>
              <w:tabs>
                <w:tab w:val="left" w:pos="10080"/>
              </w:tabs>
              <w:spacing w:after="120"/>
              <w:rPr>
                <w:rFonts w:ascii="Times New Roman" w:eastAsia="Times New Roman" w:hAnsi="Times New Roman" w:cs="Times New Roman"/>
                <w:color w:val="000080"/>
              </w:rPr>
            </w:pPr>
            <w:proofErr w:type="gramStart"/>
            <w:r w:rsidRPr="00527180">
              <w:rPr>
                <w:rFonts w:ascii="Times New Roman" w:eastAsia="Times New Roman" w:hAnsi="Times New Roman" w:cs="Times New Roman"/>
                <w:color w:val="000080"/>
              </w:rPr>
              <w:t>the</w:t>
            </w:r>
            <w:proofErr w:type="gramEnd"/>
            <w:r w:rsidRPr="00527180">
              <w:rPr>
                <w:rFonts w:ascii="Times New Roman" w:eastAsia="Times New Roman" w:hAnsi="Times New Roman" w:cs="Times New Roman"/>
                <w:color w:val="000080"/>
              </w:rPr>
              <w:t xml:space="preserve"> anticipated workforce (i.e., person days and skills required for construction and operations activities).</w:t>
            </w:r>
          </w:p>
        </w:tc>
      </w:tr>
      <w:tr w:rsidR="00BF2F47" w:rsidRPr="00527180" w14:paraId="1B9B1C1F" w14:textId="77777777" w:rsidTr="00E34010">
        <w:trPr>
          <w:trHeight w:val="1124"/>
        </w:trPr>
        <w:tc>
          <w:tcPr>
            <w:tcW w:w="710" w:type="dxa"/>
          </w:tcPr>
          <w:p w14:paraId="402BF84B" w14:textId="624F7806" w:rsidR="00BF2F47" w:rsidRPr="00527180" w:rsidRDefault="00527180" w:rsidP="00BF2F47">
            <w:pPr>
              <w:tabs>
                <w:tab w:val="left" w:pos="10080"/>
              </w:tabs>
              <w:rPr>
                <w:rFonts w:ascii="Times New Roman" w:eastAsia="Times New Roman" w:hAnsi="Times New Roman" w:cs="Times New Roman"/>
              </w:rPr>
            </w:pPr>
            <w:r>
              <w:rPr>
                <w:rFonts w:ascii="Times New Roman" w:eastAsia="Times New Roman" w:hAnsi="Times New Roman" w:cs="Times New Roman"/>
              </w:rPr>
              <w:lastRenderedPageBreak/>
              <w:t>13</w:t>
            </w:r>
          </w:p>
        </w:tc>
        <w:tc>
          <w:tcPr>
            <w:tcW w:w="1945" w:type="dxa"/>
          </w:tcPr>
          <w:p w14:paraId="71E11F46" w14:textId="27582207" w:rsidR="00BF2F47" w:rsidRPr="00527180" w:rsidRDefault="00190F2C" w:rsidP="00190F2C">
            <w:pPr>
              <w:tabs>
                <w:tab w:val="left" w:pos="10080"/>
              </w:tabs>
              <w:rPr>
                <w:rFonts w:ascii="Times New Roman" w:eastAsia="Times New Roman" w:hAnsi="Times New Roman" w:cs="Times New Roman"/>
              </w:rPr>
            </w:pPr>
            <w:r w:rsidRPr="00527180">
              <w:rPr>
                <w:rFonts w:ascii="Times New Roman" w:eastAsia="Times New Roman" w:hAnsi="Times New Roman" w:cs="Times New Roman"/>
              </w:rPr>
              <w:t>Engineering D</w:t>
            </w:r>
            <w:r w:rsidR="00BF2F47" w:rsidRPr="00527180">
              <w:rPr>
                <w:rFonts w:ascii="Times New Roman" w:eastAsia="Times New Roman" w:hAnsi="Times New Roman" w:cs="Times New Roman"/>
              </w:rPr>
              <w:t>rawings:</w:t>
            </w:r>
          </w:p>
        </w:tc>
        <w:tc>
          <w:tcPr>
            <w:tcW w:w="10295" w:type="dxa"/>
          </w:tcPr>
          <w:p w14:paraId="2AC67C4B" w14:textId="182F68C0" w:rsidR="00BF2F47" w:rsidRPr="00527180" w:rsidRDefault="00190F2C" w:rsidP="00E34010">
            <w:pPr>
              <w:tabs>
                <w:tab w:val="left" w:pos="10080"/>
              </w:tabs>
              <w:rPr>
                <w:rFonts w:ascii="Times New Roman" w:eastAsia="Times New Roman" w:hAnsi="Times New Roman" w:cs="Times New Roman"/>
                <w:color w:val="000080"/>
              </w:rPr>
            </w:pPr>
            <w:r w:rsidRPr="00527180">
              <w:rPr>
                <w:rFonts w:ascii="Times New Roman" w:eastAsia="Times New Roman" w:hAnsi="Times New Roman" w:cs="Times New Roman"/>
                <w:color w:val="000080"/>
              </w:rPr>
              <w:t>Provide</w:t>
            </w:r>
            <w:r w:rsidR="00F77243" w:rsidRPr="00527180">
              <w:rPr>
                <w:rFonts w:ascii="Times New Roman" w:eastAsia="Times New Roman" w:hAnsi="Times New Roman" w:cs="Times New Roman"/>
                <w:color w:val="000080"/>
              </w:rPr>
              <w:t xml:space="preserve"> a single-line diagram identifying all the facilities that constitute the international power line. </w:t>
            </w:r>
            <w:r w:rsidRPr="00527180">
              <w:rPr>
                <w:rFonts w:ascii="Times New Roman" w:eastAsia="Times New Roman" w:hAnsi="Times New Roman" w:cs="Times New Roman"/>
                <w:color w:val="000080"/>
              </w:rPr>
              <w:t xml:space="preserve">Ensure the drawings are of sufficient detail to show the existing configuration and the proposed amended configuration. </w:t>
            </w:r>
            <w:r w:rsidR="00555E45" w:rsidRPr="00527180">
              <w:rPr>
                <w:rFonts w:ascii="Times New Roman" w:eastAsia="Times New Roman" w:hAnsi="Times New Roman" w:cs="Times New Roman"/>
                <w:color w:val="000080"/>
              </w:rPr>
              <w:t xml:space="preserve">Include relevant details of surrounding and connected facilities to enable to the Board to understand how </w:t>
            </w:r>
            <w:r w:rsidR="00A94B41" w:rsidRPr="00527180">
              <w:rPr>
                <w:rFonts w:ascii="Times New Roman" w:eastAsia="Times New Roman" w:hAnsi="Times New Roman" w:cs="Times New Roman"/>
                <w:color w:val="000080"/>
              </w:rPr>
              <w:t xml:space="preserve">the proposed work </w:t>
            </w:r>
            <w:r w:rsidR="00555E45" w:rsidRPr="00527180">
              <w:rPr>
                <w:rFonts w:ascii="Times New Roman" w:eastAsia="Times New Roman" w:hAnsi="Times New Roman" w:cs="Times New Roman"/>
                <w:color w:val="000080"/>
              </w:rPr>
              <w:t>relates to existing facilities.</w:t>
            </w:r>
            <w:r w:rsidR="00E167A5">
              <w:rPr>
                <w:rFonts w:ascii="Times New Roman" w:eastAsia="Times New Roman" w:hAnsi="Times New Roman" w:cs="Times New Roman"/>
                <w:color w:val="000080"/>
              </w:rPr>
              <w:t xml:space="preserve"> Provide mechanical drawings of all the facilities </w:t>
            </w:r>
            <w:r w:rsidR="00E167A5" w:rsidRPr="002E2D95">
              <w:rPr>
                <w:rFonts w:ascii="Times New Roman" w:eastAsia="Times New Roman" w:hAnsi="Times New Roman" w:cs="Times New Roman"/>
                <w:i/>
                <w:color w:val="000080"/>
              </w:rPr>
              <w:t>as required</w:t>
            </w:r>
            <w:r w:rsidR="00A85E7B">
              <w:rPr>
                <w:rFonts w:ascii="Times New Roman" w:eastAsia="Times New Roman" w:hAnsi="Times New Roman" w:cs="Times New Roman"/>
                <w:color w:val="000080"/>
              </w:rPr>
              <w:t>,</w:t>
            </w:r>
            <w:r w:rsidR="00E167A5">
              <w:rPr>
                <w:rFonts w:ascii="Times New Roman" w:eastAsia="Times New Roman" w:hAnsi="Times New Roman" w:cs="Times New Roman"/>
                <w:color w:val="000080"/>
              </w:rPr>
              <w:t xml:space="preserve"> including the plan, elevation and isometric views.</w:t>
            </w:r>
          </w:p>
        </w:tc>
      </w:tr>
      <w:tr w:rsidR="00555E45" w:rsidRPr="00527180" w14:paraId="3FD037A1" w14:textId="77777777" w:rsidTr="00E34010">
        <w:trPr>
          <w:trHeight w:val="3419"/>
        </w:trPr>
        <w:tc>
          <w:tcPr>
            <w:tcW w:w="710" w:type="dxa"/>
          </w:tcPr>
          <w:p w14:paraId="4B953F70" w14:textId="62CDACD5" w:rsidR="00555E45" w:rsidRPr="00527180" w:rsidRDefault="00527180" w:rsidP="00BF2F47">
            <w:pPr>
              <w:tabs>
                <w:tab w:val="left" w:pos="10080"/>
              </w:tabs>
              <w:rPr>
                <w:rFonts w:ascii="Times New Roman" w:eastAsia="Times New Roman" w:hAnsi="Times New Roman" w:cs="Times New Roman"/>
              </w:rPr>
            </w:pPr>
            <w:r>
              <w:rPr>
                <w:rFonts w:ascii="Times New Roman" w:eastAsia="Times New Roman" w:hAnsi="Times New Roman" w:cs="Times New Roman"/>
              </w:rPr>
              <w:t>14</w:t>
            </w:r>
          </w:p>
        </w:tc>
        <w:tc>
          <w:tcPr>
            <w:tcW w:w="1945" w:type="dxa"/>
          </w:tcPr>
          <w:p w14:paraId="37AF7B69" w14:textId="09AC7F7A" w:rsidR="00555E45" w:rsidRPr="00527180" w:rsidRDefault="001101A4" w:rsidP="001101A4">
            <w:pPr>
              <w:tabs>
                <w:tab w:val="left" w:pos="10080"/>
              </w:tabs>
              <w:rPr>
                <w:rFonts w:ascii="Times New Roman" w:eastAsia="Times New Roman" w:hAnsi="Times New Roman" w:cs="Times New Roman"/>
              </w:rPr>
            </w:pPr>
            <w:r w:rsidRPr="00527180">
              <w:rPr>
                <w:rFonts w:ascii="Times New Roman" w:eastAsia="Times New Roman" w:hAnsi="Times New Roman" w:cs="Times New Roman"/>
              </w:rPr>
              <w:t>Codes/Standards</w:t>
            </w:r>
          </w:p>
        </w:tc>
        <w:tc>
          <w:tcPr>
            <w:tcW w:w="10295" w:type="dxa"/>
          </w:tcPr>
          <w:p w14:paraId="14EF9F7A" w14:textId="0D07737B" w:rsidR="001101A4" w:rsidRPr="00527180" w:rsidRDefault="00555E45" w:rsidP="001101A4">
            <w:pPr>
              <w:numPr>
                <w:ilvl w:val="0"/>
                <w:numId w:val="14"/>
              </w:numPr>
              <w:spacing w:before="100" w:beforeAutospacing="1" w:after="100" w:afterAutospacing="1"/>
              <w:rPr>
                <w:rFonts w:ascii="Times New Roman" w:eastAsia="Times New Roman" w:hAnsi="Times New Roman" w:cs="Times New Roman"/>
                <w:color w:val="000080"/>
              </w:rPr>
            </w:pPr>
            <w:r w:rsidRPr="00527180">
              <w:rPr>
                <w:rFonts w:ascii="Times New Roman" w:eastAsia="Times New Roman" w:hAnsi="Times New Roman" w:cs="Times New Roman"/>
                <w:color w:val="000080"/>
              </w:rPr>
              <w:t>Provide</w:t>
            </w:r>
            <w:r w:rsidR="001101A4" w:rsidRPr="00527180">
              <w:rPr>
                <w:rFonts w:ascii="Times New Roman" w:eastAsia="Times New Roman" w:hAnsi="Times New Roman" w:cs="Times New Roman"/>
                <w:color w:val="000080"/>
              </w:rPr>
              <w:t xml:space="preserve"> a list of all primary codes and standards, including the version and date of issue, that will be followed in the design and material selection for each element of the applied-for facility, subject to the following: </w:t>
            </w:r>
          </w:p>
          <w:p w14:paraId="54AF015F" w14:textId="77777777" w:rsidR="007300BC" w:rsidRPr="00527180" w:rsidRDefault="001101A4" w:rsidP="001101A4">
            <w:pPr>
              <w:numPr>
                <w:ilvl w:val="1"/>
                <w:numId w:val="14"/>
              </w:numPr>
              <w:spacing w:before="100" w:beforeAutospacing="1" w:after="100" w:afterAutospacing="1"/>
              <w:rPr>
                <w:rFonts w:ascii="Times New Roman" w:eastAsia="Times New Roman" w:hAnsi="Times New Roman" w:cs="Times New Roman"/>
                <w:color w:val="000080"/>
              </w:rPr>
            </w:pPr>
            <w:r w:rsidRPr="00527180">
              <w:rPr>
                <w:rFonts w:ascii="Times New Roman" w:eastAsia="Times New Roman" w:hAnsi="Times New Roman" w:cs="Times New Roman"/>
                <w:color w:val="000080"/>
              </w:rPr>
              <w:t xml:space="preserve">where there is a choice in the code or standard selected, provide a brief reason why the referenced code or standard is considered appropriate, </w:t>
            </w:r>
          </w:p>
          <w:p w14:paraId="47C5D008" w14:textId="1783D72D" w:rsidR="001101A4" w:rsidRPr="00527180" w:rsidRDefault="007300BC" w:rsidP="001101A4">
            <w:pPr>
              <w:numPr>
                <w:ilvl w:val="1"/>
                <w:numId w:val="14"/>
              </w:numPr>
              <w:spacing w:before="100" w:beforeAutospacing="1" w:after="100" w:afterAutospacing="1"/>
              <w:rPr>
                <w:rFonts w:ascii="Times New Roman" w:eastAsia="Times New Roman" w:hAnsi="Times New Roman" w:cs="Times New Roman"/>
                <w:color w:val="000080"/>
              </w:rPr>
            </w:pPr>
            <w:proofErr w:type="gramStart"/>
            <w:r w:rsidRPr="00527180">
              <w:rPr>
                <w:rFonts w:ascii="Times New Roman" w:eastAsia="Times New Roman" w:hAnsi="Times New Roman" w:cs="Times New Roman"/>
                <w:color w:val="000080"/>
              </w:rPr>
              <w:t>if</w:t>
            </w:r>
            <w:proofErr w:type="gramEnd"/>
            <w:r w:rsidRPr="00527180">
              <w:rPr>
                <w:rFonts w:ascii="Times New Roman" w:eastAsia="Times New Roman" w:hAnsi="Times New Roman" w:cs="Times New Roman"/>
                <w:color w:val="000080"/>
              </w:rPr>
              <w:t xml:space="preserve"> you use your own company standard, as opposed to similar standard from CSA, explain if your own standard is equal to or more stringent than CSA. </w:t>
            </w:r>
            <w:r w:rsidR="001101A4" w:rsidRPr="00527180">
              <w:rPr>
                <w:rFonts w:ascii="Times New Roman" w:eastAsia="Times New Roman" w:hAnsi="Times New Roman" w:cs="Times New Roman"/>
                <w:color w:val="000080"/>
              </w:rPr>
              <w:t>and</w:t>
            </w:r>
          </w:p>
          <w:p w14:paraId="0ACA8C0A" w14:textId="77777777" w:rsidR="001101A4" w:rsidRPr="00527180" w:rsidRDefault="001101A4" w:rsidP="001101A4">
            <w:pPr>
              <w:numPr>
                <w:ilvl w:val="1"/>
                <w:numId w:val="14"/>
              </w:numPr>
              <w:spacing w:before="100" w:beforeAutospacing="1" w:after="100" w:afterAutospacing="1"/>
              <w:rPr>
                <w:rFonts w:ascii="Times New Roman" w:eastAsia="Times New Roman" w:hAnsi="Times New Roman" w:cs="Times New Roman"/>
                <w:color w:val="000080"/>
              </w:rPr>
            </w:pPr>
            <w:proofErr w:type="gramStart"/>
            <w:r w:rsidRPr="00527180">
              <w:rPr>
                <w:rFonts w:ascii="Times New Roman" w:eastAsia="Times New Roman" w:hAnsi="Times New Roman" w:cs="Times New Roman"/>
                <w:color w:val="000080"/>
              </w:rPr>
              <w:t>where</w:t>
            </w:r>
            <w:proofErr w:type="gramEnd"/>
            <w:r w:rsidRPr="00527180">
              <w:rPr>
                <w:rFonts w:ascii="Times New Roman" w:eastAsia="Times New Roman" w:hAnsi="Times New Roman" w:cs="Times New Roman"/>
                <w:color w:val="000080"/>
              </w:rPr>
              <w:t xml:space="preserve"> there is no industry-recognized code or standard, provide brief reasoning why the proposed course of action would be taken with respect to affected design and material selections.</w:t>
            </w:r>
          </w:p>
          <w:p w14:paraId="621E4F2C" w14:textId="1BC6E739" w:rsidR="00555E45" w:rsidRPr="00527180" w:rsidRDefault="001101A4" w:rsidP="00E34010">
            <w:pPr>
              <w:numPr>
                <w:ilvl w:val="0"/>
                <w:numId w:val="14"/>
              </w:numPr>
              <w:spacing w:before="100" w:beforeAutospacing="1" w:after="120"/>
              <w:rPr>
                <w:rFonts w:ascii="Times New Roman" w:eastAsia="Times New Roman" w:hAnsi="Times New Roman" w:cs="Times New Roman"/>
                <w:lang w:val="en"/>
              </w:rPr>
            </w:pPr>
            <w:r w:rsidRPr="00527180">
              <w:rPr>
                <w:rFonts w:ascii="Times New Roman" w:eastAsia="Times New Roman" w:hAnsi="Times New Roman" w:cs="Times New Roman"/>
                <w:color w:val="000080"/>
              </w:rPr>
              <w:t>Provide confirmation that the project will comply with applicable company design and operations manuals and confirm that, in turn, these manuals comply with the codes and standards for the project. As well applicants are expected to keep the latest versions of these manuals available for Board audit and file copies upon request.</w:t>
            </w:r>
          </w:p>
        </w:tc>
      </w:tr>
      <w:tr w:rsidR="00375DF8" w:rsidRPr="00527180" w14:paraId="2A6B9058" w14:textId="77777777" w:rsidTr="00124519">
        <w:tc>
          <w:tcPr>
            <w:tcW w:w="710" w:type="dxa"/>
          </w:tcPr>
          <w:p w14:paraId="289280B1" w14:textId="628CCACB" w:rsidR="00375DF8" w:rsidRPr="00527180" w:rsidRDefault="00527180" w:rsidP="00BF2F47">
            <w:pPr>
              <w:tabs>
                <w:tab w:val="left" w:pos="10080"/>
              </w:tabs>
              <w:rPr>
                <w:rFonts w:ascii="Times New Roman" w:eastAsia="Times New Roman" w:hAnsi="Times New Roman" w:cs="Times New Roman"/>
              </w:rPr>
            </w:pPr>
            <w:r>
              <w:rPr>
                <w:rFonts w:ascii="Times New Roman" w:eastAsia="Times New Roman" w:hAnsi="Times New Roman" w:cs="Times New Roman"/>
              </w:rPr>
              <w:t>15</w:t>
            </w:r>
          </w:p>
        </w:tc>
        <w:tc>
          <w:tcPr>
            <w:tcW w:w="1945" w:type="dxa"/>
          </w:tcPr>
          <w:p w14:paraId="175FDF52" w14:textId="77777777" w:rsidR="00375DF8" w:rsidRPr="00527180" w:rsidRDefault="00375DF8" w:rsidP="00BF2F47">
            <w:pPr>
              <w:tabs>
                <w:tab w:val="left" w:pos="10080"/>
              </w:tabs>
              <w:rPr>
                <w:rFonts w:ascii="Times New Roman" w:eastAsia="Times New Roman" w:hAnsi="Times New Roman" w:cs="Times New Roman"/>
              </w:rPr>
            </w:pPr>
            <w:r w:rsidRPr="00527180">
              <w:rPr>
                <w:rFonts w:ascii="Times New Roman" w:eastAsia="Times New Roman" w:hAnsi="Times New Roman" w:cs="Times New Roman"/>
              </w:rPr>
              <w:t>General Order</w:t>
            </w:r>
          </w:p>
        </w:tc>
        <w:tc>
          <w:tcPr>
            <w:tcW w:w="10295" w:type="dxa"/>
          </w:tcPr>
          <w:p w14:paraId="5406F82C" w14:textId="6DD24040" w:rsidR="004B0A41" w:rsidRPr="00527180" w:rsidRDefault="00EF4575" w:rsidP="00BF2F47">
            <w:pPr>
              <w:tabs>
                <w:tab w:val="left" w:pos="10080"/>
              </w:tabs>
              <w:rPr>
                <w:rFonts w:ascii="Times New Roman" w:eastAsia="Times New Roman" w:hAnsi="Times New Roman" w:cs="Times New Roman"/>
                <w:color w:val="000080"/>
              </w:rPr>
            </w:pPr>
            <w:r>
              <w:rPr>
                <w:rFonts w:ascii="Times New Roman" w:eastAsia="Times New Roman" w:hAnsi="Times New Roman" w:cs="Times New Roman"/>
                <w:color w:val="000080"/>
              </w:rPr>
              <w:t>Confirm t</w:t>
            </w:r>
            <w:r w:rsidR="001A0638" w:rsidRPr="00527180">
              <w:rPr>
                <w:rFonts w:ascii="Times New Roman" w:eastAsia="Times New Roman" w:hAnsi="Times New Roman" w:cs="Times New Roman"/>
                <w:color w:val="000080"/>
              </w:rPr>
              <w:t>he company will comply with the reliability standards and the provisions of the General Order MO-036-2012 and /or the Amending Orders as applicable to the respective IPLs</w:t>
            </w:r>
            <w:r w:rsidR="004B0A41" w:rsidRPr="00527180">
              <w:rPr>
                <w:rFonts w:ascii="Times New Roman" w:eastAsia="Times New Roman" w:hAnsi="Times New Roman" w:cs="Times New Roman"/>
                <w:color w:val="000080"/>
              </w:rPr>
              <w:t>.</w:t>
            </w:r>
            <w:r w:rsidR="001A0638" w:rsidRPr="00527180">
              <w:rPr>
                <w:rFonts w:ascii="Times New Roman" w:eastAsia="Times New Roman" w:hAnsi="Times New Roman" w:cs="Times New Roman"/>
                <w:color w:val="000080"/>
              </w:rPr>
              <w:t xml:space="preserve"> </w:t>
            </w:r>
            <w:r w:rsidR="00A85E7B">
              <w:rPr>
                <w:rFonts w:ascii="Times New Roman" w:eastAsia="Times New Roman" w:hAnsi="Times New Roman" w:cs="Times New Roman"/>
                <w:color w:val="000080"/>
              </w:rPr>
              <w:t>If not, provide a justification and explanation.</w:t>
            </w:r>
          </w:p>
        </w:tc>
      </w:tr>
      <w:tr w:rsidR="00375DF8" w:rsidRPr="00527180" w14:paraId="765F8707" w14:textId="77777777" w:rsidTr="00124519">
        <w:tc>
          <w:tcPr>
            <w:tcW w:w="12950" w:type="dxa"/>
            <w:gridSpan w:val="3"/>
          </w:tcPr>
          <w:p w14:paraId="7B8D4A12" w14:textId="3586F7C6" w:rsidR="00375DF8" w:rsidRPr="00527180" w:rsidRDefault="00375DF8" w:rsidP="00375DF8">
            <w:pPr>
              <w:pStyle w:val="Heading3"/>
              <w:outlineLvl w:val="2"/>
              <w:rPr>
                <w:sz w:val="22"/>
                <w:szCs w:val="22"/>
              </w:rPr>
            </w:pPr>
            <w:bookmarkStart w:id="6" w:name="_Toc483553280"/>
            <w:r w:rsidRPr="00527180">
              <w:rPr>
                <w:sz w:val="22"/>
                <w:szCs w:val="22"/>
              </w:rPr>
              <w:t>Environmental and Socio-Economic Matters</w:t>
            </w:r>
            <w:bookmarkEnd w:id="6"/>
          </w:p>
        </w:tc>
      </w:tr>
      <w:tr w:rsidR="00375DF8" w:rsidRPr="00527180" w14:paraId="1D8749C7" w14:textId="77777777" w:rsidTr="00124519">
        <w:tc>
          <w:tcPr>
            <w:tcW w:w="710" w:type="dxa"/>
          </w:tcPr>
          <w:p w14:paraId="49CC065D" w14:textId="711BB0C0" w:rsidR="00375DF8" w:rsidRPr="00527180" w:rsidRDefault="00527180" w:rsidP="00BF2F47">
            <w:pPr>
              <w:tabs>
                <w:tab w:val="left" w:pos="10080"/>
              </w:tabs>
              <w:rPr>
                <w:rFonts w:ascii="Times New Roman" w:eastAsia="Times New Roman" w:hAnsi="Times New Roman" w:cs="Times New Roman"/>
              </w:rPr>
            </w:pPr>
            <w:r>
              <w:rPr>
                <w:rFonts w:ascii="Times New Roman" w:eastAsia="Times New Roman" w:hAnsi="Times New Roman" w:cs="Times New Roman"/>
              </w:rPr>
              <w:t>16</w:t>
            </w:r>
          </w:p>
        </w:tc>
        <w:tc>
          <w:tcPr>
            <w:tcW w:w="1945" w:type="dxa"/>
          </w:tcPr>
          <w:p w14:paraId="331CEA23" w14:textId="77777777" w:rsidR="00375DF8" w:rsidRPr="00527180" w:rsidRDefault="00375DF8" w:rsidP="00BF2F47">
            <w:pPr>
              <w:tabs>
                <w:tab w:val="left" w:pos="10080"/>
              </w:tabs>
              <w:rPr>
                <w:rFonts w:ascii="Times New Roman" w:eastAsia="Times New Roman" w:hAnsi="Times New Roman" w:cs="Times New Roman"/>
              </w:rPr>
            </w:pPr>
            <w:r w:rsidRPr="00527180">
              <w:rPr>
                <w:rFonts w:ascii="Times New Roman" w:eastAsia="Times New Roman" w:hAnsi="Times New Roman" w:cs="Times New Roman"/>
              </w:rPr>
              <w:t>Setting</w:t>
            </w:r>
          </w:p>
        </w:tc>
        <w:tc>
          <w:tcPr>
            <w:tcW w:w="10295" w:type="dxa"/>
          </w:tcPr>
          <w:p w14:paraId="774F1E13" w14:textId="77777777" w:rsidR="00375DF8" w:rsidRPr="00527180" w:rsidRDefault="00375DF8" w:rsidP="00375DF8">
            <w:pPr>
              <w:tabs>
                <w:tab w:val="left" w:pos="10080"/>
              </w:tabs>
              <w:rPr>
                <w:rFonts w:ascii="Times New Roman" w:eastAsia="Times New Roman" w:hAnsi="Times New Roman" w:cs="Times New Roman"/>
                <w:color w:val="000080"/>
              </w:rPr>
            </w:pPr>
            <w:r w:rsidRPr="00527180">
              <w:rPr>
                <w:rFonts w:ascii="Times New Roman" w:eastAsia="Times New Roman" w:hAnsi="Times New Roman" w:cs="Times New Roman"/>
                <w:color w:val="000080"/>
              </w:rPr>
              <w:t>Describe the environmental and socio-economic setting in which the Project/work would take place.</w:t>
            </w:r>
          </w:p>
          <w:p w14:paraId="3E6AAD4D" w14:textId="1215B6C8" w:rsidR="00375DF8" w:rsidRPr="00527180" w:rsidRDefault="00375DF8" w:rsidP="00375DF8">
            <w:pPr>
              <w:tabs>
                <w:tab w:val="left" w:pos="10080"/>
              </w:tabs>
              <w:rPr>
                <w:rFonts w:ascii="Times New Roman" w:eastAsia="Times New Roman" w:hAnsi="Times New Roman" w:cs="Times New Roman"/>
                <w:color w:val="000080"/>
              </w:rPr>
            </w:pPr>
            <w:r w:rsidRPr="00527180">
              <w:rPr>
                <w:rFonts w:ascii="Times New Roman" w:eastAsia="Times New Roman" w:hAnsi="Times New Roman" w:cs="Times New Roman"/>
                <w:color w:val="000080"/>
              </w:rPr>
              <w:t xml:space="preserve">See </w:t>
            </w:r>
            <w:hyperlink r:id="rId19" w:anchor="s6_5" w:history="1">
              <w:r w:rsidRPr="00527180">
                <w:rPr>
                  <w:rStyle w:val="Hyperlink"/>
                  <w:rFonts w:ascii="Times New Roman" w:eastAsia="Times New Roman" w:hAnsi="Times New Roman" w:cs="Times New Roman"/>
                </w:rPr>
                <w:t>Description of the Environmental and Socio-Economic Setting</w:t>
              </w:r>
            </w:hyperlink>
            <w:r w:rsidRPr="00527180">
              <w:rPr>
                <w:rFonts w:ascii="Times New Roman" w:eastAsia="Times New Roman" w:hAnsi="Times New Roman" w:cs="Times New Roman"/>
                <w:color w:val="000080"/>
              </w:rPr>
              <w:t xml:space="preserve"> at section </w:t>
            </w:r>
            <w:r w:rsidRPr="00527180">
              <w:rPr>
                <w:rFonts w:ascii="Times New Roman" w:eastAsia="Times New Roman" w:hAnsi="Times New Roman" w:cs="Times New Roman"/>
                <w:b/>
                <w:color w:val="000080"/>
              </w:rPr>
              <w:t xml:space="preserve">6.5 </w:t>
            </w:r>
            <w:r w:rsidRPr="00527180">
              <w:rPr>
                <w:rFonts w:ascii="Times New Roman" w:eastAsia="Times New Roman" w:hAnsi="Times New Roman" w:cs="Times New Roman"/>
                <w:color w:val="000080"/>
              </w:rPr>
              <w:t>of the Electricity Filing Manual.</w:t>
            </w:r>
          </w:p>
        </w:tc>
      </w:tr>
      <w:tr w:rsidR="00375DF8" w:rsidRPr="00527180" w14:paraId="7486D347" w14:textId="77777777" w:rsidTr="00124519">
        <w:tc>
          <w:tcPr>
            <w:tcW w:w="710" w:type="dxa"/>
          </w:tcPr>
          <w:p w14:paraId="6A2612DC" w14:textId="3CC4BDE7" w:rsidR="00375DF8" w:rsidRPr="00527180" w:rsidRDefault="00527180" w:rsidP="00375DF8">
            <w:pPr>
              <w:tabs>
                <w:tab w:val="left" w:pos="10080"/>
              </w:tabs>
              <w:rPr>
                <w:rFonts w:ascii="Times New Roman" w:eastAsia="Times New Roman" w:hAnsi="Times New Roman" w:cs="Times New Roman"/>
              </w:rPr>
            </w:pPr>
            <w:r>
              <w:rPr>
                <w:rFonts w:ascii="Times New Roman" w:eastAsia="Times New Roman" w:hAnsi="Times New Roman" w:cs="Times New Roman"/>
              </w:rPr>
              <w:t>17</w:t>
            </w:r>
          </w:p>
        </w:tc>
        <w:tc>
          <w:tcPr>
            <w:tcW w:w="1945" w:type="dxa"/>
          </w:tcPr>
          <w:p w14:paraId="51AE6B45" w14:textId="77777777" w:rsidR="00375DF8" w:rsidRPr="00527180" w:rsidRDefault="00375DF8" w:rsidP="00375DF8">
            <w:pPr>
              <w:tabs>
                <w:tab w:val="left" w:pos="10080"/>
              </w:tabs>
              <w:rPr>
                <w:rFonts w:ascii="Times New Roman" w:eastAsia="Times New Roman" w:hAnsi="Times New Roman" w:cs="Times New Roman"/>
              </w:rPr>
            </w:pPr>
            <w:r w:rsidRPr="00527180">
              <w:rPr>
                <w:rFonts w:ascii="Times New Roman" w:eastAsia="Times New Roman" w:hAnsi="Times New Roman" w:cs="Times New Roman"/>
              </w:rPr>
              <w:t>ESA</w:t>
            </w:r>
          </w:p>
        </w:tc>
        <w:tc>
          <w:tcPr>
            <w:tcW w:w="10295" w:type="dxa"/>
          </w:tcPr>
          <w:p w14:paraId="2B561EBE" w14:textId="57012ECD" w:rsidR="00375DF8" w:rsidRPr="00527180" w:rsidRDefault="00375DF8" w:rsidP="00375DF8">
            <w:pPr>
              <w:tabs>
                <w:tab w:val="left" w:pos="10080"/>
              </w:tabs>
              <w:rPr>
                <w:rFonts w:ascii="Times New Roman" w:eastAsia="Times New Roman" w:hAnsi="Times New Roman" w:cs="Times New Roman"/>
                <w:color w:val="000080"/>
              </w:rPr>
            </w:pPr>
            <w:r w:rsidRPr="00527180">
              <w:rPr>
                <w:rFonts w:ascii="Times New Roman" w:eastAsia="Times New Roman" w:hAnsi="Times New Roman" w:cs="Times New Roman"/>
                <w:color w:val="000080"/>
              </w:rPr>
              <w:t xml:space="preserve">Provide an environmental, socio-economic assessment </w:t>
            </w:r>
            <w:r w:rsidR="00270E41" w:rsidRPr="00527180">
              <w:rPr>
                <w:rFonts w:ascii="Times New Roman" w:eastAsia="Times New Roman" w:hAnsi="Times New Roman" w:cs="Times New Roman"/>
                <w:color w:val="000080"/>
              </w:rPr>
              <w:t xml:space="preserve">(ESA) </w:t>
            </w:r>
            <w:r w:rsidRPr="00527180">
              <w:rPr>
                <w:rFonts w:ascii="Times New Roman" w:eastAsia="Times New Roman" w:hAnsi="Times New Roman" w:cs="Times New Roman"/>
                <w:color w:val="000080"/>
              </w:rPr>
              <w:t>for the Project/work. The details required will depend on the scope.</w:t>
            </w:r>
            <w:r w:rsidR="00270E41" w:rsidRPr="00527180">
              <w:rPr>
                <w:rFonts w:ascii="Times New Roman" w:eastAsia="Times New Roman" w:hAnsi="Times New Roman" w:cs="Times New Roman"/>
                <w:color w:val="000080"/>
              </w:rPr>
              <w:t xml:space="preserve"> (If the work is covered by an existing ESA on file with the Board, provide an explanation.)</w:t>
            </w:r>
          </w:p>
          <w:p w14:paraId="21E62F59" w14:textId="753E2613" w:rsidR="00375DF8" w:rsidRPr="00527180" w:rsidRDefault="00375DF8" w:rsidP="00375DF8">
            <w:pPr>
              <w:tabs>
                <w:tab w:val="left" w:pos="10080"/>
              </w:tabs>
              <w:rPr>
                <w:rFonts w:ascii="Times New Roman" w:eastAsia="Times New Roman" w:hAnsi="Times New Roman" w:cs="Times New Roman"/>
                <w:color w:val="000080"/>
              </w:rPr>
            </w:pPr>
            <w:r w:rsidRPr="00527180">
              <w:rPr>
                <w:rFonts w:ascii="Times New Roman" w:eastAsia="Times New Roman" w:hAnsi="Times New Roman" w:cs="Times New Roman"/>
                <w:color w:val="000080"/>
              </w:rPr>
              <w:t xml:space="preserve">See </w:t>
            </w:r>
            <w:hyperlink r:id="rId20" w:anchor="s6_5" w:history="1">
              <w:r w:rsidRPr="00527180">
                <w:rPr>
                  <w:rStyle w:val="Hyperlink"/>
                  <w:rFonts w:ascii="Times New Roman" w:eastAsia="Times New Roman" w:hAnsi="Times New Roman" w:cs="Times New Roman"/>
                </w:rPr>
                <w:t>Scope of the assessment and the NEB</w:t>
              </w:r>
            </w:hyperlink>
            <w:r w:rsidRPr="00527180">
              <w:rPr>
                <w:rFonts w:ascii="Times New Roman" w:eastAsia="Times New Roman" w:hAnsi="Times New Roman" w:cs="Times New Roman"/>
                <w:color w:val="000080"/>
              </w:rPr>
              <w:t xml:space="preserve"> at section </w:t>
            </w:r>
            <w:r w:rsidRPr="00527180">
              <w:rPr>
                <w:rFonts w:ascii="Times New Roman" w:eastAsia="Times New Roman" w:hAnsi="Times New Roman" w:cs="Times New Roman"/>
                <w:b/>
                <w:color w:val="000080"/>
              </w:rPr>
              <w:t>6.3.3</w:t>
            </w:r>
            <w:r w:rsidRPr="00527180">
              <w:rPr>
                <w:rFonts w:ascii="Times New Roman" w:eastAsia="Times New Roman" w:hAnsi="Times New Roman" w:cs="Times New Roman"/>
                <w:color w:val="000080"/>
              </w:rPr>
              <w:t xml:space="preserve"> of the Electricity Filing Manual and</w:t>
            </w:r>
          </w:p>
          <w:p w14:paraId="769291EF" w14:textId="77777777" w:rsidR="00375DF8" w:rsidRPr="00527180" w:rsidRDefault="00AB52FB" w:rsidP="00375DF8">
            <w:pPr>
              <w:tabs>
                <w:tab w:val="left" w:pos="10080"/>
              </w:tabs>
              <w:rPr>
                <w:rFonts w:ascii="Times New Roman" w:eastAsia="Times New Roman" w:hAnsi="Times New Roman" w:cs="Times New Roman"/>
                <w:color w:val="000080"/>
              </w:rPr>
            </w:pPr>
            <w:hyperlink r:id="rId21" w:anchor="s6_5" w:history="1">
              <w:r w:rsidR="00375DF8" w:rsidRPr="00527180">
                <w:rPr>
                  <w:rStyle w:val="Hyperlink"/>
                  <w:rFonts w:ascii="Times New Roman" w:eastAsia="Times New Roman" w:hAnsi="Times New Roman" w:cs="Times New Roman"/>
                </w:rPr>
                <w:t>Level of Detail</w:t>
              </w:r>
            </w:hyperlink>
            <w:r w:rsidR="00375DF8" w:rsidRPr="00527180">
              <w:rPr>
                <w:rFonts w:ascii="Times New Roman" w:eastAsia="Times New Roman" w:hAnsi="Times New Roman" w:cs="Times New Roman"/>
                <w:color w:val="000080"/>
              </w:rPr>
              <w:t xml:space="preserve"> at section </w:t>
            </w:r>
            <w:r w:rsidR="00375DF8" w:rsidRPr="00527180">
              <w:rPr>
                <w:rFonts w:ascii="Times New Roman" w:eastAsia="Times New Roman" w:hAnsi="Times New Roman" w:cs="Times New Roman"/>
                <w:b/>
                <w:color w:val="000080"/>
              </w:rPr>
              <w:t>6.4</w:t>
            </w:r>
            <w:r w:rsidR="00375DF8" w:rsidRPr="00527180">
              <w:rPr>
                <w:rFonts w:ascii="Times New Roman" w:eastAsia="Times New Roman" w:hAnsi="Times New Roman" w:cs="Times New Roman"/>
                <w:color w:val="000080"/>
              </w:rPr>
              <w:t xml:space="preserve"> of the Electricity Filing Manual.  </w:t>
            </w:r>
          </w:p>
          <w:p w14:paraId="16B33862" w14:textId="1283D177" w:rsidR="00190F2C" w:rsidRPr="00527180" w:rsidRDefault="00190F2C" w:rsidP="00190F2C">
            <w:pPr>
              <w:tabs>
                <w:tab w:val="left" w:pos="10080"/>
              </w:tabs>
              <w:rPr>
                <w:rFonts w:ascii="Times New Roman" w:eastAsia="Times New Roman" w:hAnsi="Times New Roman" w:cs="Times New Roman"/>
                <w:color w:val="000080"/>
              </w:rPr>
            </w:pPr>
            <w:r w:rsidRPr="00527180">
              <w:rPr>
                <w:rFonts w:ascii="Times New Roman" w:eastAsia="Times New Roman" w:hAnsi="Times New Roman" w:cs="Times New Roman"/>
                <w:color w:val="000080"/>
              </w:rPr>
              <w:t xml:space="preserve">The ESA may be provided (in whole or in part depending on scope) by the completion of an interactions table </w:t>
            </w:r>
            <w:r w:rsidRPr="00527180">
              <w:rPr>
                <w:rFonts w:ascii="Times New Roman" w:eastAsia="Times New Roman" w:hAnsi="Times New Roman" w:cs="Times New Roman"/>
                <w:color w:val="000080"/>
              </w:rPr>
              <w:lastRenderedPageBreak/>
              <w:t>(template linked</w:t>
            </w:r>
            <w:r w:rsidRPr="00527180">
              <w:rPr>
                <w:rFonts w:ascii="Times New Roman" w:hAnsi="Times New Roman" w:cs="Times New Roman"/>
              </w:rPr>
              <w:t xml:space="preserve"> </w:t>
            </w:r>
            <w:hyperlink r:id="rId22" w:history="1">
              <w:r w:rsidRPr="00527180">
                <w:rPr>
                  <w:rStyle w:val="Hyperlink"/>
                  <w:rFonts w:ascii="Times New Roman" w:hAnsi="Times New Roman" w:cs="Times New Roman"/>
                </w:rPr>
                <w:t>here</w:t>
              </w:r>
            </w:hyperlink>
            <w:r w:rsidRPr="00527180">
              <w:rPr>
                <w:rFonts w:ascii="Times New Roman" w:hAnsi="Times New Roman" w:cs="Times New Roman"/>
              </w:rPr>
              <w:t>)</w:t>
            </w:r>
            <w:r w:rsidRPr="00527180">
              <w:rPr>
                <w:rFonts w:ascii="Times New Roman" w:eastAsia="Times New Roman" w:hAnsi="Times New Roman" w:cs="Times New Roman"/>
                <w:color w:val="000080"/>
              </w:rPr>
              <w:t>.</w:t>
            </w:r>
          </w:p>
        </w:tc>
      </w:tr>
      <w:tr w:rsidR="006564A2" w:rsidRPr="00527180" w14:paraId="73D4316C" w14:textId="77777777" w:rsidTr="00124519">
        <w:tc>
          <w:tcPr>
            <w:tcW w:w="710" w:type="dxa"/>
          </w:tcPr>
          <w:p w14:paraId="58C6C6EB" w14:textId="7E89B5DD" w:rsidR="006564A2" w:rsidRPr="00527180" w:rsidRDefault="00527180" w:rsidP="00375DF8">
            <w:pPr>
              <w:tabs>
                <w:tab w:val="left" w:pos="10080"/>
              </w:tabs>
              <w:rPr>
                <w:rFonts w:ascii="Times New Roman" w:eastAsia="Times New Roman" w:hAnsi="Times New Roman" w:cs="Times New Roman"/>
              </w:rPr>
            </w:pPr>
            <w:r>
              <w:rPr>
                <w:rFonts w:ascii="Times New Roman" w:eastAsia="Times New Roman" w:hAnsi="Times New Roman" w:cs="Times New Roman"/>
              </w:rPr>
              <w:lastRenderedPageBreak/>
              <w:t>18</w:t>
            </w:r>
          </w:p>
        </w:tc>
        <w:tc>
          <w:tcPr>
            <w:tcW w:w="1945" w:type="dxa"/>
          </w:tcPr>
          <w:p w14:paraId="5CCA1876" w14:textId="2E78FBFD" w:rsidR="006564A2" w:rsidRPr="00527180" w:rsidRDefault="006564A2" w:rsidP="00375DF8">
            <w:pPr>
              <w:tabs>
                <w:tab w:val="left" w:pos="10080"/>
              </w:tabs>
              <w:rPr>
                <w:rFonts w:ascii="Times New Roman" w:eastAsia="Times New Roman" w:hAnsi="Times New Roman" w:cs="Times New Roman"/>
              </w:rPr>
            </w:pPr>
            <w:r w:rsidRPr="00527180">
              <w:rPr>
                <w:rFonts w:ascii="Times New Roman" w:eastAsia="Times New Roman" w:hAnsi="Times New Roman" w:cs="Times New Roman"/>
              </w:rPr>
              <w:t>Map</w:t>
            </w:r>
          </w:p>
        </w:tc>
        <w:tc>
          <w:tcPr>
            <w:tcW w:w="10295" w:type="dxa"/>
          </w:tcPr>
          <w:p w14:paraId="586FE7D8" w14:textId="29293302" w:rsidR="006564A2" w:rsidRPr="00527180" w:rsidRDefault="00555E45" w:rsidP="00555E45">
            <w:pPr>
              <w:rPr>
                <w:rFonts w:ascii="Times New Roman" w:eastAsia="Times New Roman" w:hAnsi="Times New Roman" w:cs="Times New Roman"/>
                <w:color w:val="000080"/>
              </w:rPr>
            </w:pPr>
            <w:r w:rsidRPr="00527180">
              <w:rPr>
                <w:rFonts w:ascii="Times New Roman" w:eastAsia="Times New Roman" w:hAnsi="Times New Roman" w:cs="Times New Roman"/>
                <w:color w:val="000080"/>
              </w:rPr>
              <w:t xml:space="preserve">Provide </w:t>
            </w:r>
            <w:r w:rsidR="00F77243" w:rsidRPr="00527180">
              <w:rPr>
                <w:rFonts w:ascii="Times New Roman" w:eastAsia="Times New Roman" w:hAnsi="Times New Roman" w:cs="Times New Roman"/>
                <w:color w:val="000080"/>
              </w:rPr>
              <w:t>one or more maps</w:t>
            </w:r>
            <w:r w:rsidRPr="00527180">
              <w:rPr>
                <w:rFonts w:ascii="Times New Roman" w:eastAsia="Times New Roman" w:hAnsi="Times New Roman" w:cs="Times New Roman"/>
                <w:color w:val="000080"/>
              </w:rPr>
              <w:t xml:space="preserve"> that include, but may not be limited to:</w:t>
            </w:r>
          </w:p>
          <w:p w14:paraId="581E416E" w14:textId="7FE64C08" w:rsidR="006564A2" w:rsidRPr="00527180" w:rsidRDefault="006564A2" w:rsidP="00555E45">
            <w:pPr>
              <w:numPr>
                <w:ilvl w:val="0"/>
                <w:numId w:val="6"/>
              </w:numPr>
              <w:rPr>
                <w:rFonts w:ascii="Times New Roman" w:eastAsia="Times New Roman" w:hAnsi="Times New Roman" w:cs="Times New Roman"/>
                <w:color w:val="000080"/>
              </w:rPr>
            </w:pPr>
            <w:r w:rsidRPr="00527180">
              <w:rPr>
                <w:rFonts w:ascii="Times New Roman" w:eastAsia="Times New Roman" w:hAnsi="Times New Roman" w:cs="Times New Roman"/>
                <w:color w:val="000080"/>
              </w:rPr>
              <w:t>relevant provincial</w:t>
            </w:r>
            <w:r w:rsidR="00555E45" w:rsidRPr="00527180">
              <w:rPr>
                <w:rFonts w:ascii="Times New Roman" w:eastAsia="Times New Roman" w:hAnsi="Times New Roman" w:cs="Times New Roman"/>
                <w:color w:val="000080"/>
              </w:rPr>
              <w:t xml:space="preserve"> and international</w:t>
            </w:r>
            <w:r w:rsidRPr="00527180">
              <w:rPr>
                <w:rFonts w:ascii="Times New Roman" w:eastAsia="Times New Roman" w:hAnsi="Times New Roman" w:cs="Times New Roman"/>
                <w:color w:val="000080"/>
              </w:rPr>
              <w:t xml:space="preserve"> boundaries when they are important, for jurisdictional matters or</w:t>
            </w:r>
            <w:r w:rsidR="00555E45" w:rsidRPr="00527180">
              <w:rPr>
                <w:rFonts w:ascii="Times New Roman" w:eastAsia="Times New Roman" w:hAnsi="Times New Roman" w:cs="Times New Roman"/>
                <w:color w:val="000080"/>
              </w:rPr>
              <w:t xml:space="preserve"> situating the area of interest</w:t>
            </w:r>
          </w:p>
          <w:p w14:paraId="5F870941" w14:textId="77777777" w:rsidR="00F77243" w:rsidRPr="00527180" w:rsidRDefault="00F77243" w:rsidP="00555E45">
            <w:pPr>
              <w:numPr>
                <w:ilvl w:val="0"/>
                <w:numId w:val="6"/>
              </w:numPr>
              <w:rPr>
                <w:rFonts w:ascii="Times New Roman" w:eastAsia="Times New Roman" w:hAnsi="Times New Roman" w:cs="Times New Roman"/>
                <w:color w:val="000080"/>
              </w:rPr>
            </w:pPr>
            <w:r w:rsidRPr="00527180">
              <w:rPr>
                <w:rFonts w:ascii="Times New Roman" w:eastAsia="Times New Roman" w:hAnsi="Times New Roman" w:cs="Times New Roman"/>
                <w:color w:val="000080"/>
              </w:rPr>
              <w:t>the terminal points and international boundary crossover point;</w:t>
            </w:r>
          </w:p>
          <w:p w14:paraId="5A7ADFE6" w14:textId="74E55B77" w:rsidR="00F77243" w:rsidRPr="00527180" w:rsidRDefault="00F77243" w:rsidP="00555E45">
            <w:pPr>
              <w:numPr>
                <w:ilvl w:val="0"/>
                <w:numId w:val="6"/>
              </w:numPr>
              <w:rPr>
                <w:rFonts w:ascii="Times New Roman" w:eastAsia="Times New Roman" w:hAnsi="Times New Roman" w:cs="Times New Roman"/>
                <w:color w:val="000080"/>
              </w:rPr>
            </w:pPr>
            <w:r w:rsidRPr="00527180">
              <w:rPr>
                <w:rFonts w:ascii="Times New Roman" w:eastAsia="Times New Roman" w:hAnsi="Times New Roman" w:cs="Times New Roman"/>
                <w:color w:val="000080"/>
              </w:rPr>
              <w:t>the route, facility sites and any proposed ancillary facilities;</w:t>
            </w:r>
          </w:p>
          <w:p w14:paraId="24404EED" w14:textId="46BBA860" w:rsidR="00F77243" w:rsidRPr="00527180" w:rsidRDefault="00F77243" w:rsidP="00555E45">
            <w:pPr>
              <w:numPr>
                <w:ilvl w:val="0"/>
                <w:numId w:val="6"/>
              </w:numPr>
              <w:rPr>
                <w:rFonts w:ascii="Times New Roman" w:eastAsia="Times New Roman" w:hAnsi="Times New Roman" w:cs="Times New Roman"/>
                <w:color w:val="000080"/>
              </w:rPr>
            </w:pPr>
            <w:r w:rsidRPr="00527180">
              <w:rPr>
                <w:rFonts w:ascii="Times New Roman" w:eastAsia="Times New Roman" w:hAnsi="Times New Roman" w:cs="Times New Roman"/>
                <w:color w:val="000080"/>
              </w:rPr>
              <w:t>the power line outside Canada;</w:t>
            </w:r>
          </w:p>
          <w:p w14:paraId="5549A359" w14:textId="3D832882" w:rsidR="00555E45" w:rsidRPr="00527180" w:rsidRDefault="006564A2" w:rsidP="00555E45">
            <w:pPr>
              <w:numPr>
                <w:ilvl w:val="0"/>
                <w:numId w:val="6"/>
              </w:numPr>
              <w:rPr>
                <w:rFonts w:ascii="Times New Roman" w:eastAsia="Times New Roman" w:hAnsi="Times New Roman" w:cs="Times New Roman"/>
                <w:color w:val="000080"/>
              </w:rPr>
            </w:pPr>
            <w:r w:rsidRPr="00527180">
              <w:rPr>
                <w:rFonts w:ascii="Times New Roman" w:eastAsia="Times New Roman" w:hAnsi="Times New Roman" w:cs="Times New Roman"/>
                <w:color w:val="000080"/>
              </w:rPr>
              <w:t>t</w:t>
            </w:r>
            <w:r w:rsidR="00555E45" w:rsidRPr="00527180">
              <w:rPr>
                <w:rFonts w:ascii="Times New Roman" w:eastAsia="Times New Roman" w:hAnsi="Times New Roman" w:cs="Times New Roman"/>
                <w:color w:val="000080"/>
              </w:rPr>
              <w:t xml:space="preserve">he nearest population </w:t>
            </w:r>
            <w:proofErr w:type="spellStart"/>
            <w:r w:rsidR="00555E45" w:rsidRPr="00527180">
              <w:rPr>
                <w:rFonts w:ascii="Times New Roman" w:eastAsia="Times New Roman" w:hAnsi="Times New Roman" w:cs="Times New Roman"/>
                <w:color w:val="000080"/>
              </w:rPr>
              <w:t>centre</w:t>
            </w:r>
            <w:proofErr w:type="spellEnd"/>
            <w:r w:rsidR="00555E45" w:rsidRPr="00527180">
              <w:rPr>
                <w:rFonts w:ascii="Times New Roman" w:eastAsia="Times New Roman" w:hAnsi="Times New Roman" w:cs="Times New Roman"/>
                <w:color w:val="000080"/>
              </w:rPr>
              <w:t>(s)</w:t>
            </w:r>
            <w:r w:rsidR="00AD61CF" w:rsidRPr="00527180">
              <w:rPr>
                <w:rFonts w:ascii="Times New Roman" w:eastAsia="Times New Roman" w:hAnsi="Times New Roman" w:cs="Times New Roman"/>
                <w:color w:val="000080"/>
              </w:rPr>
              <w:t xml:space="preserve"> or residences,</w:t>
            </w:r>
            <w:r w:rsidR="002C7BA3" w:rsidRPr="00527180">
              <w:rPr>
                <w:rFonts w:ascii="Times New Roman" w:eastAsia="Times New Roman" w:hAnsi="Times New Roman" w:cs="Times New Roman"/>
                <w:color w:val="000080"/>
              </w:rPr>
              <w:t xml:space="preserve"> and significant landmarks;</w:t>
            </w:r>
          </w:p>
          <w:p w14:paraId="5615690D" w14:textId="050C61DB" w:rsidR="006564A2" w:rsidRPr="00527180" w:rsidRDefault="006564A2" w:rsidP="00555E45">
            <w:pPr>
              <w:numPr>
                <w:ilvl w:val="0"/>
                <w:numId w:val="6"/>
              </w:numPr>
              <w:rPr>
                <w:rFonts w:ascii="Times New Roman" w:eastAsia="Times New Roman" w:hAnsi="Times New Roman" w:cs="Times New Roman"/>
                <w:color w:val="000080"/>
              </w:rPr>
            </w:pPr>
            <w:r w:rsidRPr="00527180">
              <w:rPr>
                <w:rFonts w:ascii="Times New Roman" w:eastAsia="Times New Roman" w:hAnsi="Times New Roman" w:cs="Times New Roman"/>
                <w:color w:val="000080"/>
              </w:rPr>
              <w:t>Dominion Land Survey grid (Township grid) where applicable</w:t>
            </w:r>
          </w:p>
          <w:p w14:paraId="0E6BFEFA" w14:textId="1C99898A" w:rsidR="006564A2" w:rsidRPr="00527180" w:rsidRDefault="00E31247" w:rsidP="00555E45">
            <w:pPr>
              <w:numPr>
                <w:ilvl w:val="0"/>
                <w:numId w:val="7"/>
              </w:numPr>
              <w:rPr>
                <w:rFonts w:ascii="Times New Roman" w:eastAsia="Times New Roman" w:hAnsi="Times New Roman" w:cs="Times New Roman"/>
                <w:color w:val="000080"/>
              </w:rPr>
            </w:pPr>
            <w:r w:rsidRPr="00527180">
              <w:rPr>
                <w:rFonts w:ascii="Times New Roman" w:eastAsia="Times New Roman" w:hAnsi="Times New Roman" w:cs="Times New Roman"/>
                <w:color w:val="000080"/>
              </w:rPr>
              <w:t>w</w:t>
            </w:r>
            <w:r w:rsidR="006564A2" w:rsidRPr="00527180">
              <w:rPr>
                <w:rFonts w:ascii="Times New Roman" w:eastAsia="Times New Roman" w:hAnsi="Times New Roman" w:cs="Times New Roman"/>
                <w:color w:val="000080"/>
              </w:rPr>
              <w:t>idth of the ROW</w:t>
            </w:r>
          </w:p>
          <w:p w14:paraId="60217BD5" w14:textId="3BE28ACE" w:rsidR="006564A2" w:rsidRPr="00527180" w:rsidRDefault="00190F2C" w:rsidP="00555E45">
            <w:pPr>
              <w:numPr>
                <w:ilvl w:val="0"/>
                <w:numId w:val="7"/>
              </w:numPr>
              <w:rPr>
                <w:rFonts w:ascii="Times New Roman" w:eastAsia="Times New Roman" w:hAnsi="Times New Roman" w:cs="Times New Roman"/>
                <w:color w:val="000080"/>
              </w:rPr>
            </w:pPr>
            <w:r w:rsidRPr="00527180">
              <w:rPr>
                <w:rFonts w:ascii="Times New Roman" w:eastAsia="Times New Roman" w:hAnsi="Times New Roman" w:cs="Times New Roman"/>
                <w:color w:val="000080"/>
              </w:rPr>
              <w:t>l</w:t>
            </w:r>
            <w:r w:rsidR="006564A2" w:rsidRPr="00527180">
              <w:rPr>
                <w:rFonts w:ascii="Times New Roman" w:eastAsia="Times New Roman" w:hAnsi="Times New Roman" w:cs="Times New Roman"/>
                <w:color w:val="000080"/>
              </w:rPr>
              <w:t>ocation</w:t>
            </w:r>
            <w:r w:rsidR="00555E45" w:rsidRPr="00527180">
              <w:rPr>
                <w:rFonts w:ascii="Times New Roman" w:eastAsia="Times New Roman" w:hAnsi="Times New Roman" w:cs="Times New Roman"/>
                <w:color w:val="000080"/>
              </w:rPr>
              <w:t xml:space="preserve"> of temporary construction land</w:t>
            </w:r>
          </w:p>
          <w:p w14:paraId="7F98915D" w14:textId="3374C0DF" w:rsidR="006564A2" w:rsidRPr="00527180" w:rsidRDefault="00190F2C" w:rsidP="00555E45">
            <w:pPr>
              <w:numPr>
                <w:ilvl w:val="0"/>
                <w:numId w:val="7"/>
              </w:numPr>
              <w:rPr>
                <w:rFonts w:ascii="Times New Roman" w:eastAsia="Times New Roman" w:hAnsi="Times New Roman" w:cs="Times New Roman"/>
                <w:color w:val="000080"/>
              </w:rPr>
            </w:pPr>
            <w:r w:rsidRPr="00527180">
              <w:rPr>
                <w:rFonts w:ascii="Times New Roman" w:eastAsia="Times New Roman" w:hAnsi="Times New Roman" w:cs="Times New Roman"/>
                <w:color w:val="000080"/>
              </w:rPr>
              <w:t>l</w:t>
            </w:r>
            <w:r w:rsidR="006564A2" w:rsidRPr="00527180">
              <w:rPr>
                <w:rFonts w:ascii="Times New Roman" w:eastAsia="Times New Roman" w:hAnsi="Times New Roman" w:cs="Times New Roman"/>
                <w:color w:val="000080"/>
              </w:rPr>
              <w:t>ayout/boundary/routing</w:t>
            </w:r>
            <w:r w:rsidR="00555E45" w:rsidRPr="00527180">
              <w:rPr>
                <w:rFonts w:ascii="Times New Roman" w:eastAsia="Times New Roman" w:hAnsi="Times New Roman" w:cs="Times New Roman"/>
                <w:color w:val="000080"/>
              </w:rPr>
              <w:t xml:space="preserve"> details such as the fence line </w:t>
            </w:r>
          </w:p>
          <w:p w14:paraId="0FE2D900" w14:textId="31737163" w:rsidR="00CC38B6" w:rsidRPr="00527180" w:rsidRDefault="00190F2C" w:rsidP="00555E45">
            <w:pPr>
              <w:numPr>
                <w:ilvl w:val="0"/>
                <w:numId w:val="7"/>
              </w:numPr>
              <w:rPr>
                <w:rFonts w:ascii="Times New Roman" w:eastAsia="Times New Roman" w:hAnsi="Times New Roman" w:cs="Times New Roman"/>
                <w:color w:val="000080"/>
              </w:rPr>
            </w:pPr>
            <w:r w:rsidRPr="00527180">
              <w:rPr>
                <w:rFonts w:ascii="Times New Roman" w:eastAsia="Times New Roman" w:hAnsi="Times New Roman" w:cs="Times New Roman"/>
                <w:color w:val="000080"/>
              </w:rPr>
              <w:t>f</w:t>
            </w:r>
            <w:r w:rsidR="006564A2" w:rsidRPr="00527180">
              <w:rPr>
                <w:rFonts w:ascii="Times New Roman" w:eastAsia="Times New Roman" w:hAnsi="Times New Roman" w:cs="Times New Roman"/>
                <w:color w:val="000080"/>
              </w:rPr>
              <w:t xml:space="preserve">acility layout including </w:t>
            </w:r>
            <w:r w:rsidR="00555E45" w:rsidRPr="00527180">
              <w:rPr>
                <w:rFonts w:ascii="Times New Roman" w:eastAsia="Times New Roman" w:hAnsi="Times New Roman" w:cs="Times New Roman"/>
                <w:color w:val="000080"/>
              </w:rPr>
              <w:t>IPL center line</w:t>
            </w:r>
          </w:p>
          <w:p w14:paraId="5456C79A" w14:textId="4C2D2398" w:rsidR="00CC38B6" w:rsidRPr="00527180" w:rsidRDefault="002C7BA3" w:rsidP="00CC38B6">
            <w:pPr>
              <w:numPr>
                <w:ilvl w:val="0"/>
                <w:numId w:val="7"/>
              </w:numPr>
              <w:rPr>
                <w:rFonts w:ascii="Times New Roman" w:eastAsia="Times New Roman" w:hAnsi="Times New Roman" w:cs="Times New Roman"/>
                <w:color w:val="000080"/>
              </w:rPr>
            </w:pPr>
            <w:r w:rsidRPr="00527180">
              <w:rPr>
                <w:rFonts w:ascii="Times New Roman" w:eastAsia="Times New Roman" w:hAnsi="Times New Roman" w:cs="Times New Roman"/>
                <w:color w:val="000080"/>
              </w:rPr>
              <w:t>the study area(s)</w:t>
            </w:r>
            <w:r w:rsidR="00CC38B6" w:rsidRPr="00527180">
              <w:rPr>
                <w:rFonts w:ascii="Times New Roman" w:eastAsia="Times New Roman" w:hAnsi="Times New Roman" w:cs="Times New Roman"/>
                <w:color w:val="000080"/>
              </w:rPr>
              <w:t>;</w:t>
            </w:r>
          </w:p>
          <w:p w14:paraId="6143DF9A" w14:textId="586533DA" w:rsidR="006B40CC" w:rsidRPr="00527180" w:rsidRDefault="00CC38B6" w:rsidP="00CC38B6">
            <w:pPr>
              <w:numPr>
                <w:ilvl w:val="0"/>
                <w:numId w:val="7"/>
              </w:numPr>
              <w:rPr>
                <w:rFonts w:ascii="Times New Roman" w:eastAsia="Times New Roman" w:hAnsi="Times New Roman" w:cs="Times New Roman"/>
                <w:color w:val="000080"/>
              </w:rPr>
            </w:pPr>
            <w:r w:rsidRPr="00527180">
              <w:rPr>
                <w:rFonts w:ascii="Times New Roman" w:eastAsia="Times New Roman" w:hAnsi="Times New Roman" w:cs="Times New Roman"/>
                <w:color w:val="000080"/>
              </w:rPr>
              <w:t>the ecological land classification and key terrain features, such as mountains, rivers, lakes and other important features;</w:t>
            </w:r>
          </w:p>
          <w:p w14:paraId="6267004B" w14:textId="6D1A6FF3" w:rsidR="00CC38B6" w:rsidRPr="00527180" w:rsidRDefault="00CC38B6" w:rsidP="00CC38B6">
            <w:pPr>
              <w:numPr>
                <w:ilvl w:val="0"/>
                <w:numId w:val="7"/>
              </w:numPr>
              <w:rPr>
                <w:rFonts w:ascii="Times New Roman" w:eastAsia="Times New Roman" w:hAnsi="Times New Roman" w:cs="Times New Roman"/>
                <w:color w:val="000080"/>
              </w:rPr>
            </w:pPr>
            <w:r w:rsidRPr="00527180">
              <w:rPr>
                <w:rFonts w:ascii="Times New Roman" w:eastAsia="Times New Roman" w:hAnsi="Times New Roman" w:cs="Times New Roman"/>
                <w:color w:val="000080"/>
              </w:rPr>
              <w:t>navigable waterways that may be affected by project components (e.g. temporary and permanent bridges, marine terminals and loading facilities;</w:t>
            </w:r>
          </w:p>
          <w:p w14:paraId="56723DA2" w14:textId="16A81B25" w:rsidR="00CC38B6" w:rsidRPr="00527180" w:rsidRDefault="00CC38B6" w:rsidP="00CC38B6">
            <w:pPr>
              <w:numPr>
                <w:ilvl w:val="0"/>
                <w:numId w:val="7"/>
              </w:numPr>
              <w:rPr>
                <w:rFonts w:ascii="Times New Roman" w:eastAsia="Times New Roman" w:hAnsi="Times New Roman" w:cs="Times New Roman"/>
                <w:color w:val="000080"/>
              </w:rPr>
            </w:pPr>
            <w:r w:rsidRPr="00527180">
              <w:rPr>
                <w:rFonts w:ascii="Times New Roman" w:eastAsia="Times New Roman" w:hAnsi="Times New Roman" w:cs="Times New Roman"/>
                <w:color w:val="000080"/>
              </w:rPr>
              <w:t>any environmentally sensitive areas, sensitive habitats, or areas of special concern (e.g., existing and candidate protected areas), including those identified through public or Aboriginal consultation, which influence facility routing or site locations;</w:t>
            </w:r>
            <w:r w:rsidR="00270E41" w:rsidRPr="00527180">
              <w:rPr>
                <w:rFonts w:ascii="Times New Roman" w:eastAsia="Times New Roman" w:hAnsi="Times New Roman" w:cs="Times New Roman"/>
                <w:color w:val="000080"/>
              </w:rPr>
              <w:t xml:space="preserve"> and</w:t>
            </w:r>
          </w:p>
          <w:p w14:paraId="501940B5" w14:textId="0B33C832" w:rsidR="00270E41" w:rsidRPr="00527180" w:rsidRDefault="00CC38B6" w:rsidP="00E34010">
            <w:pPr>
              <w:numPr>
                <w:ilvl w:val="0"/>
                <w:numId w:val="7"/>
              </w:numPr>
              <w:rPr>
                <w:rFonts w:ascii="Times New Roman" w:eastAsia="Times New Roman" w:hAnsi="Times New Roman" w:cs="Times New Roman"/>
                <w:color w:val="000080"/>
              </w:rPr>
            </w:pPr>
            <w:proofErr w:type="gramStart"/>
            <w:r w:rsidRPr="00527180">
              <w:rPr>
                <w:rFonts w:ascii="Times New Roman" w:eastAsia="Times New Roman" w:hAnsi="Times New Roman" w:cs="Times New Roman"/>
                <w:color w:val="000080"/>
              </w:rPr>
              <w:t>the</w:t>
            </w:r>
            <w:proofErr w:type="gramEnd"/>
            <w:r w:rsidRPr="00527180">
              <w:rPr>
                <w:rFonts w:ascii="Times New Roman" w:eastAsia="Times New Roman" w:hAnsi="Times New Roman" w:cs="Times New Roman"/>
                <w:color w:val="000080"/>
              </w:rPr>
              <w:t xml:space="preserve"> locations</w:t>
            </w:r>
            <w:r w:rsidR="00270E41" w:rsidRPr="00527180">
              <w:rPr>
                <w:rFonts w:ascii="Times New Roman" w:eastAsia="Times New Roman" w:hAnsi="Times New Roman" w:cs="Times New Roman"/>
                <w:color w:val="000080"/>
              </w:rPr>
              <w:t xml:space="preserve"> of all proposed facilities.</w:t>
            </w:r>
          </w:p>
        </w:tc>
      </w:tr>
      <w:tr w:rsidR="00375DF8" w:rsidRPr="00527180" w14:paraId="667ECE56" w14:textId="77777777" w:rsidTr="00124519">
        <w:tc>
          <w:tcPr>
            <w:tcW w:w="12950" w:type="dxa"/>
            <w:gridSpan w:val="3"/>
          </w:tcPr>
          <w:p w14:paraId="7364362A" w14:textId="469C1C2A" w:rsidR="00375DF8" w:rsidRPr="00527180" w:rsidRDefault="00375DF8" w:rsidP="00375DF8">
            <w:pPr>
              <w:pStyle w:val="Heading3"/>
              <w:outlineLvl w:val="2"/>
              <w:rPr>
                <w:sz w:val="22"/>
                <w:szCs w:val="22"/>
              </w:rPr>
            </w:pPr>
            <w:bookmarkStart w:id="7" w:name="_Toc483553281"/>
            <w:r w:rsidRPr="00527180">
              <w:rPr>
                <w:sz w:val="22"/>
                <w:szCs w:val="22"/>
              </w:rPr>
              <w:t xml:space="preserve">Financial </w:t>
            </w:r>
            <w:r w:rsidR="00342F4D" w:rsidRPr="00527180">
              <w:rPr>
                <w:sz w:val="22"/>
                <w:szCs w:val="22"/>
              </w:rPr>
              <w:t xml:space="preserve">and Economic </w:t>
            </w:r>
            <w:r w:rsidRPr="00527180">
              <w:rPr>
                <w:sz w:val="22"/>
                <w:szCs w:val="22"/>
              </w:rPr>
              <w:t>Matters</w:t>
            </w:r>
            <w:bookmarkEnd w:id="7"/>
          </w:p>
        </w:tc>
      </w:tr>
      <w:tr w:rsidR="00375DF8" w:rsidRPr="00527180" w14:paraId="7B7B26A8" w14:textId="77777777" w:rsidTr="00124519">
        <w:tc>
          <w:tcPr>
            <w:tcW w:w="710" w:type="dxa"/>
          </w:tcPr>
          <w:p w14:paraId="29BE946E" w14:textId="6162839C" w:rsidR="00375DF8" w:rsidRPr="00527180" w:rsidRDefault="00527180" w:rsidP="00375DF8">
            <w:pPr>
              <w:tabs>
                <w:tab w:val="left" w:pos="10080"/>
              </w:tabs>
              <w:rPr>
                <w:rFonts w:ascii="Times New Roman" w:eastAsia="Times New Roman" w:hAnsi="Times New Roman" w:cs="Times New Roman"/>
              </w:rPr>
            </w:pPr>
            <w:r>
              <w:rPr>
                <w:rFonts w:ascii="Times New Roman" w:eastAsia="Times New Roman" w:hAnsi="Times New Roman" w:cs="Times New Roman"/>
              </w:rPr>
              <w:t>19</w:t>
            </w:r>
          </w:p>
        </w:tc>
        <w:tc>
          <w:tcPr>
            <w:tcW w:w="1945" w:type="dxa"/>
          </w:tcPr>
          <w:p w14:paraId="0F511BFA" w14:textId="77777777" w:rsidR="00375DF8" w:rsidRPr="00527180" w:rsidRDefault="00375DF8" w:rsidP="00375DF8">
            <w:pPr>
              <w:tabs>
                <w:tab w:val="left" w:pos="10080"/>
              </w:tabs>
              <w:rPr>
                <w:rFonts w:ascii="Times New Roman" w:eastAsia="Times New Roman" w:hAnsi="Times New Roman" w:cs="Times New Roman"/>
              </w:rPr>
            </w:pPr>
            <w:r w:rsidRPr="00527180">
              <w:rPr>
                <w:rFonts w:ascii="Times New Roman" w:eastAsia="Times New Roman" w:hAnsi="Times New Roman" w:cs="Times New Roman"/>
              </w:rPr>
              <w:t>Cost</w:t>
            </w:r>
          </w:p>
        </w:tc>
        <w:tc>
          <w:tcPr>
            <w:tcW w:w="10295" w:type="dxa"/>
          </w:tcPr>
          <w:p w14:paraId="35AAFB65" w14:textId="77777777" w:rsidR="00375DF8" w:rsidRPr="00527180" w:rsidRDefault="00375DF8" w:rsidP="00375DF8">
            <w:pPr>
              <w:tabs>
                <w:tab w:val="left" w:pos="10080"/>
              </w:tabs>
              <w:rPr>
                <w:rFonts w:ascii="Times New Roman" w:eastAsia="Times New Roman" w:hAnsi="Times New Roman" w:cs="Times New Roman"/>
                <w:color w:val="000080"/>
              </w:rPr>
            </w:pPr>
            <w:r w:rsidRPr="00527180">
              <w:rPr>
                <w:rFonts w:ascii="Times New Roman" w:eastAsia="Times New Roman" w:hAnsi="Times New Roman" w:cs="Times New Roman"/>
                <w:color w:val="000080"/>
              </w:rPr>
              <w:t>Provide the total estimated cost of the Project/work to be undertaken</w:t>
            </w:r>
          </w:p>
        </w:tc>
      </w:tr>
      <w:tr w:rsidR="00375DF8" w:rsidRPr="00527180" w14:paraId="32D64BA3" w14:textId="77777777" w:rsidTr="00124519">
        <w:tc>
          <w:tcPr>
            <w:tcW w:w="710" w:type="dxa"/>
          </w:tcPr>
          <w:p w14:paraId="3E86FA7C" w14:textId="4728F26C" w:rsidR="00375DF8" w:rsidRPr="00527180" w:rsidRDefault="00527180" w:rsidP="00375DF8">
            <w:pPr>
              <w:tabs>
                <w:tab w:val="left" w:pos="10080"/>
              </w:tabs>
              <w:rPr>
                <w:rFonts w:ascii="Times New Roman" w:eastAsia="Times New Roman" w:hAnsi="Times New Roman" w:cs="Times New Roman"/>
              </w:rPr>
            </w:pPr>
            <w:r>
              <w:rPr>
                <w:rFonts w:ascii="Times New Roman" w:eastAsia="Times New Roman" w:hAnsi="Times New Roman" w:cs="Times New Roman"/>
              </w:rPr>
              <w:t>20</w:t>
            </w:r>
          </w:p>
        </w:tc>
        <w:tc>
          <w:tcPr>
            <w:tcW w:w="1945" w:type="dxa"/>
          </w:tcPr>
          <w:p w14:paraId="5B443FD6" w14:textId="77777777" w:rsidR="00375DF8" w:rsidRPr="00527180" w:rsidRDefault="00375DF8" w:rsidP="00375DF8">
            <w:pPr>
              <w:tabs>
                <w:tab w:val="left" w:pos="10080"/>
              </w:tabs>
              <w:rPr>
                <w:rFonts w:ascii="Times New Roman" w:eastAsia="Times New Roman" w:hAnsi="Times New Roman" w:cs="Times New Roman"/>
              </w:rPr>
            </w:pPr>
            <w:r w:rsidRPr="00527180">
              <w:rPr>
                <w:rFonts w:ascii="Times New Roman" w:eastAsia="Times New Roman" w:hAnsi="Times New Roman" w:cs="Times New Roman"/>
              </w:rPr>
              <w:t>Canadian cost</w:t>
            </w:r>
          </w:p>
        </w:tc>
        <w:tc>
          <w:tcPr>
            <w:tcW w:w="10295" w:type="dxa"/>
          </w:tcPr>
          <w:p w14:paraId="6451D7F2" w14:textId="77777777" w:rsidR="00375DF8" w:rsidRPr="00527180" w:rsidRDefault="00375DF8" w:rsidP="00375DF8">
            <w:pPr>
              <w:tabs>
                <w:tab w:val="left" w:pos="10080"/>
              </w:tabs>
              <w:rPr>
                <w:rFonts w:ascii="Times New Roman" w:eastAsia="Times New Roman" w:hAnsi="Times New Roman" w:cs="Times New Roman"/>
                <w:color w:val="000080"/>
              </w:rPr>
            </w:pPr>
            <w:r w:rsidRPr="00527180">
              <w:rPr>
                <w:rFonts w:ascii="Times New Roman" w:eastAsia="Times New Roman" w:hAnsi="Times New Roman" w:cs="Times New Roman"/>
                <w:color w:val="000080"/>
              </w:rPr>
              <w:t>Provide the estimated cost of the Project/work to be undertaken in Canada</w:t>
            </w:r>
          </w:p>
        </w:tc>
      </w:tr>
      <w:tr w:rsidR="0032077C" w:rsidRPr="00527180" w14:paraId="7CB4C9E4" w14:textId="77777777" w:rsidTr="00124519">
        <w:tc>
          <w:tcPr>
            <w:tcW w:w="12950" w:type="dxa"/>
            <w:gridSpan w:val="3"/>
          </w:tcPr>
          <w:p w14:paraId="54A2982D" w14:textId="4CDEB47A" w:rsidR="0032077C" w:rsidRPr="00527180" w:rsidRDefault="0032077C" w:rsidP="00375DF8">
            <w:pPr>
              <w:tabs>
                <w:tab w:val="left" w:pos="10080"/>
              </w:tabs>
              <w:rPr>
                <w:rFonts w:ascii="Times New Roman" w:eastAsia="Times New Roman" w:hAnsi="Times New Roman" w:cs="Times New Roman"/>
                <w:b/>
                <w:color w:val="000080"/>
              </w:rPr>
            </w:pPr>
            <w:r w:rsidRPr="00527180">
              <w:rPr>
                <w:rFonts w:ascii="Times New Roman" w:eastAsia="Times New Roman" w:hAnsi="Times New Roman" w:cs="Times New Roman"/>
                <w:b/>
                <w:color w:val="000080"/>
              </w:rPr>
              <w:t>Land Matters</w:t>
            </w:r>
          </w:p>
        </w:tc>
      </w:tr>
      <w:tr w:rsidR="0032077C" w:rsidRPr="00527180" w14:paraId="4CB6B993" w14:textId="77777777" w:rsidTr="00124519">
        <w:tc>
          <w:tcPr>
            <w:tcW w:w="710" w:type="dxa"/>
          </w:tcPr>
          <w:p w14:paraId="4EC8EEEA" w14:textId="6E9930DA" w:rsidR="0032077C" w:rsidRPr="00527180" w:rsidRDefault="00527180" w:rsidP="00375DF8">
            <w:pPr>
              <w:tabs>
                <w:tab w:val="left" w:pos="10080"/>
              </w:tabs>
              <w:rPr>
                <w:rFonts w:ascii="Times New Roman" w:eastAsia="Times New Roman" w:hAnsi="Times New Roman" w:cs="Times New Roman"/>
              </w:rPr>
            </w:pPr>
            <w:r>
              <w:rPr>
                <w:rFonts w:ascii="Times New Roman" w:eastAsia="Times New Roman" w:hAnsi="Times New Roman" w:cs="Times New Roman"/>
              </w:rPr>
              <w:t>21</w:t>
            </w:r>
          </w:p>
        </w:tc>
        <w:tc>
          <w:tcPr>
            <w:tcW w:w="1945" w:type="dxa"/>
          </w:tcPr>
          <w:p w14:paraId="0D827322" w14:textId="04304176" w:rsidR="0032077C" w:rsidRPr="00527180" w:rsidRDefault="00CC38B6" w:rsidP="00375DF8">
            <w:pPr>
              <w:tabs>
                <w:tab w:val="left" w:pos="10080"/>
              </w:tabs>
              <w:rPr>
                <w:rFonts w:ascii="Times New Roman" w:eastAsia="Times New Roman" w:hAnsi="Times New Roman" w:cs="Times New Roman"/>
              </w:rPr>
            </w:pPr>
            <w:r w:rsidRPr="00527180">
              <w:rPr>
                <w:rFonts w:ascii="Times New Roman" w:eastAsia="Times New Roman" w:hAnsi="Times New Roman" w:cs="Times New Roman"/>
              </w:rPr>
              <w:t>Land Rights</w:t>
            </w:r>
          </w:p>
        </w:tc>
        <w:tc>
          <w:tcPr>
            <w:tcW w:w="10295" w:type="dxa"/>
          </w:tcPr>
          <w:p w14:paraId="53A6BF9A" w14:textId="69577E78" w:rsidR="00CC38B6" w:rsidRPr="00527180" w:rsidRDefault="00CC38B6" w:rsidP="00CC38B6">
            <w:pPr>
              <w:tabs>
                <w:tab w:val="left" w:pos="10080"/>
              </w:tabs>
              <w:rPr>
                <w:rFonts w:ascii="Times New Roman" w:eastAsia="Times New Roman" w:hAnsi="Times New Roman" w:cs="Times New Roman"/>
                <w:color w:val="000080"/>
              </w:rPr>
            </w:pPr>
            <w:r w:rsidRPr="00527180">
              <w:rPr>
                <w:rFonts w:ascii="Times New Roman" w:eastAsia="Times New Roman" w:hAnsi="Times New Roman" w:cs="Times New Roman"/>
                <w:color w:val="000080"/>
              </w:rPr>
              <w:t xml:space="preserve">Provide:  </w:t>
            </w:r>
          </w:p>
          <w:p w14:paraId="3F115B80" w14:textId="0A28F8DE" w:rsidR="00CC38B6" w:rsidRPr="00527180" w:rsidRDefault="00CC38B6" w:rsidP="00CC38B6">
            <w:pPr>
              <w:pStyle w:val="ListParagraph"/>
              <w:numPr>
                <w:ilvl w:val="0"/>
                <w:numId w:val="9"/>
              </w:numPr>
              <w:tabs>
                <w:tab w:val="left" w:pos="10080"/>
              </w:tabs>
              <w:rPr>
                <w:rFonts w:ascii="Times New Roman" w:eastAsia="Times New Roman" w:hAnsi="Times New Roman" w:cs="Times New Roman"/>
                <w:color w:val="000080"/>
              </w:rPr>
            </w:pPr>
            <w:r w:rsidRPr="00527180">
              <w:rPr>
                <w:rFonts w:ascii="Times New Roman" w:eastAsia="Times New Roman" w:hAnsi="Times New Roman" w:cs="Times New Roman"/>
                <w:color w:val="000080"/>
              </w:rPr>
              <w:t>a description of the type of land rights proposed to be acquired for the Project and related facilities; and</w:t>
            </w:r>
          </w:p>
          <w:p w14:paraId="09709DC7" w14:textId="77777777" w:rsidR="0032077C" w:rsidRPr="00527180" w:rsidRDefault="00CC38B6" w:rsidP="00CC38B6">
            <w:pPr>
              <w:pStyle w:val="ListParagraph"/>
              <w:numPr>
                <w:ilvl w:val="0"/>
                <w:numId w:val="9"/>
              </w:numPr>
              <w:tabs>
                <w:tab w:val="left" w:pos="10080"/>
              </w:tabs>
              <w:rPr>
                <w:rFonts w:ascii="Times New Roman" w:eastAsia="Times New Roman" w:hAnsi="Times New Roman" w:cs="Times New Roman"/>
                <w:color w:val="000080"/>
              </w:rPr>
            </w:pPr>
            <w:proofErr w:type="gramStart"/>
            <w:r w:rsidRPr="00527180">
              <w:rPr>
                <w:rFonts w:ascii="Times New Roman" w:eastAsia="Times New Roman" w:hAnsi="Times New Roman" w:cs="Times New Roman"/>
                <w:color w:val="000080"/>
              </w:rPr>
              <w:t>the</w:t>
            </w:r>
            <w:proofErr w:type="gramEnd"/>
            <w:r w:rsidRPr="00527180">
              <w:rPr>
                <w:rFonts w:ascii="Times New Roman" w:eastAsia="Times New Roman" w:hAnsi="Times New Roman" w:cs="Times New Roman"/>
                <w:color w:val="000080"/>
              </w:rPr>
              <w:t xml:space="preserve"> relative proportions of land ownership along the Project (i.e., freehold, Crown or public lands).</w:t>
            </w:r>
          </w:p>
          <w:p w14:paraId="2480B945" w14:textId="27F1842E" w:rsidR="00CC38B6" w:rsidRPr="00527180" w:rsidRDefault="00CC38B6" w:rsidP="00CC38B6">
            <w:pPr>
              <w:pStyle w:val="ListParagraph"/>
              <w:numPr>
                <w:ilvl w:val="0"/>
                <w:numId w:val="9"/>
              </w:numPr>
              <w:tabs>
                <w:tab w:val="left" w:pos="10080"/>
              </w:tabs>
              <w:rPr>
                <w:rFonts w:ascii="Times New Roman" w:eastAsia="Times New Roman" w:hAnsi="Times New Roman" w:cs="Times New Roman"/>
                <w:color w:val="000080"/>
              </w:rPr>
            </w:pPr>
            <w:r w:rsidRPr="00527180">
              <w:rPr>
                <w:rFonts w:ascii="Times New Roman" w:eastAsia="Times New Roman" w:hAnsi="Times New Roman" w:cs="Times New Roman"/>
                <w:color w:val="000080"/>
              </w:rPr>
              <w:t xml:space="preserve">a description of the locations and dimensions of known temporary work space required for the project or, if locations are not known; </w:t>
            </w:r>
          </w:p>
          <w:p w14:paraId="733FA418" w14:textId="77777777" w:rsidR="00CC38B6" w:rsidRPr="00527180" w:rsidRDefault="00CC38B6" w:rsidP="00CC38B6">
            <w:pPr>
              <w:pStyle w:val="ListParagraph"/>
              <w:numPr>
                <w:ilvl w:val="0"/>
                <w:numId w:val="9"/>
              </w:numPr>
              <w:tabs>
                <w:tab w:val="left" w:pos="10080"/>
              </w:tabs>
              <w:rPr>
                <w:rFonts w:ascii="Times New Roman" w:eastAsia="Times New Roman" w:hAnsi="Times New Roman" w:cs="Times New Roman"/>
                <w:color w:val="000080"/>
              </w:rPr>
            </w:pPr>
            <w:proofErr w:type="gramStart"/>
            <w:r w:rsidRPr="00527180">
              <w:rPr>
                <w:rFonts w:ascii="Times New Roman" w:eastAsia="Times New Roman" w:hAnsi="Times New Roman" w:cs="Times New Roman"/>
                <w:color w:val="000080"/>
              </w:rPr>
              <w:t>a</w:t>
            </w:r>
            <w:proofErr w:type="gramEnd"/>
            <w:r w:rsidRPr="00527180">
              <w:rPr>
                <w:rFonts w:ascii="Times New Roman" w:eastAsia="Times New Roman" w:hAnsi="Times New Roman" w:cs="Times New Roman"/>
                <w:color w:val="000080"/>
              </w:rPr>
              <w:t xml:space="preserve"> drawing showing the typical dimensions of the temporary work space required for road, watercourse and other crossings, storage areas and camps.</w:t>
            </w:r>
          </w:p>
          <w:p w14:paraId="608796F2" w14:textId="2AAA38CE" w:rsidR="00CC38B6" w:rsidRPr="00527180" w:rsidRDefault="00CC38B6" w:rsidP="00CC38B6">
            <w:pPr>
              <w:pStyle w:val="ListParagraph"/>
              <w:numPr>
                <w:ilvl w:val="0"/>
                <w:numId w:val="9"/>
              </w:numPr>
              <w:tabs>
                <w:tab w:val="left" w:pos="10080"/>
              </w:tabs>
              <w:rPr>
                <w:rFonts w:ascii="Times New Roman" w:eastAsia="Times New Roman" w:hAnsi="Times New Roman" w:cs="Times New Roman"/>
                <w:color w:val="000080"/>
              </w:rPr>
            </w:pPr>
            <w:r w:rsidRPr="00527180">
              <w:rPr>
                <w:rFonts w:ascii="Times New Roman" w:eastAsia="Times New Roman" w:hAnsi="Times New Roman" w:cs="Times New Roman"/>
                <w:color w:val="000080"/>
              </w:rPr>
              <w:t>a description of the locations and dimensions of the permanent land rights required as well as the relative proportions of land ownership along the proposed route;</w:t>
            </w:r>
          </w:p>
        </w:tc>
      </w:tr>
      <w:tr w:rsidR="0032077C" w:rsidRPr="00527180" w14:paraId="19E02FEC" w14:textId="77777777" w:rsidTr="00124519">
        <w:tc>
          <w:tcPr>
            <w:tcW w:w="710" w:type="dxa"/>
          </w:tcPr>
          <w:p w14:paraId="039C0A38" w14:textId="7FB5166B" w:rsidR="0032077C" w:rsidRPr="00527180" w:rsidRDefault="00527180" w:rsidP="00375DF8">
            <w:pPr>
              <w:tabs>
                <w:tab w:val="left" w:pos="10080"/>
              </w:tabs>
              <w:rPr>
                <w:rFonts w:ascii="Times New Roman" w:eastAsia="Times New Roman" w:hAnsi="Times New Roman" w:cs="Times New Roman"/>
              </w:rPr>
            </w:pPr>
            <w:r>
              <w:rPr>
                <w:rFonts w:ascii="Times New Roman" w:eastAsia="Times New Roman" w:hAnsi="Times New Roman" w:cs="Times New Roman"/>
              </w:rPr>
              <w:t>22</w:t>
            </w:r>
          </w:p>
        </w:tc>
        <w:tc>
          <w:tcPr>
            <w:tcW w:w="1945" w:type="dxa"/>
          </w:tcPr>
          <w:p w14:paraId="1440C55D" w14:textId="00E29B9B" w:rsidR="0032077C" w:rsidRPr="00527180" w:rsidRDefault="00CC38B6" w:rsidP="00CC38B6">
            <w:pPr>
              <w:tabs>
                <w:tab w:val="left" w:pos="10080"/>
              </w:tabs>
              <w:rPr>
                <w:rFonts w:ascii="Times New Roman" w:eastAsia="Times New Roman" w:hAnsi="Times New Roman" w:cs="Times New Roman"/>
              </w:rPr>
            </w:pPr>
            <w:r w:rsidRPr="00527180">
              <w:rPr>
                <w:rFonts w:ascii="Times New Roman" w:eastAsia="Times New Roman" w:hAnsi="Times New Roman" w:cs="Times New Roman"/>
              </w:rPr>
              <w:t>Land Acquisition</w:t>
            </w:r>
          </w:p>
        </w:tc>
        <w:tc>
          <w:tcPr>
            <w:tcW w:w="10295" w:type="dxa"/>
          </w:tcPr>
          <w:p w14:paraId="7EE07ACA" w14:textId="0E32621F" w:rsidR="00CC38B6" w:rsidRPr="00527180" w:rsidRDefault="00CC38B6" w:rsidP="00CC38B6">
            <w:pPr>
              <w:tabs>
                <w:tab w:val="left" w:pos="10080"/>
              </w:tabs>
              <w:rPr>
                <w:rFonts w:ascii="Times New Roman" w:eastAsia="Times New Roman" w:hAnsi="Times New Roman" w:cs="Times New Roman"/>
                <w:color w:val="000080"/>
              </w:rPr>
            </w:pPr>
            <w:r w:rsidRPr="00527180">
              <w:rPr>
                <w:rFonts w:ascii="Times New Roman" w:eastAsia="Times New Roman" w:hAnsi="Times New Roman" w:cs="Times New Roman"/>
                <w:color w:val="000080"/>
              </w:rPr>
              <w:t>Provide:</w:t>
            </w:r>
          </w:p>
          <w:p w14:paraId="37283F4E" w14:textId="408EF3A2" w:rsidR="00CC38B6" w:rsidRPr="00527180" w:rsidRDefault="00CC38B6" w:rsidP="00CC38B6">
            <w:pPr>
              <w:pStyle w:val="ListParagraph"/>
              <w:numPr>
                <w:ilvl w:val="0"/>
                <w:numId w:val="10"/>
              </w:numPr>
              <w:tabs>
                <w:tab w:val="left" w:pos="10080"/>
              </w:tabs>
              <w:rPr>
                <w:rFonts w:ascii="Times New Roman" w:eastAsia="Times New Roman" w:hAnsi="Times New Roman" w:cs="Times New Roman"/>
                <w:color w:val="000080"/>
              </w:rPr>
            </w:pPr>
            <w:r w:rsidRPr="00527180">
              <w:rPr>
                <w:rFonts w:ascii="Times New Roman" w:eastAsia="Times New Roman" w:hAnsi="Times New Roman" w:cs="Times New Roman"/>
                <w:color w:val="000080"/>
              </w:rPr>
              <w:lastRenderedPageBreak/>
              <w:t>confirmation that the lands acquisition process for the Project will comply with the applicable sections of the National Energy Board Act, including sections 86 and 87; and</w:t>
            </w:r>
          </w:p>
          <w:p w14:paraId="13E02B0C" w14:textId="52F96BF6" w:rsidR="0032077C" w:rsidRPr="00527180" w:rsidRDefault="00CC38B6" w:rsidP="00CC38B6">
            <w:pPr>
              <w:pStyle w:val="ListParagraph"/>
              <w:numPr>
                <w:ilvl w:val="0"/>
                <w:numId w:val="10"/>
              </w:numPr>
              <w:tabs>
                <w:tab w:val="left" w:pos="10080"/>
              </w:tabs>
              <w:rPr>
                <w:rFonts w:ascii="Times New Roman" w:eastAsia="Times New Roman" w:hAnsi="Times New Roman" w:cs="Times New Roman"/>
                <w:color w:val="000080"/>
              </w:rPr>
            </w:pPr>
            <w:proofErr w:type="gramStart"/>
            <w:r w:rsidRPr="00527180">
              <w:rPr>
                <w:rFonts w:ascii="Times New Roman" w:eastAsia="Times New Roman" w:hAnsi="Times New Roman" w:cs="Times New Roman"/>
                <w:color w:val="000080"/>
              </w:rPr>
              <w:t>the</w:t>
            </w:r>
            <w:proofErr w:type="gramEnd"/>
            <w:r w:rsidRPr="00527180">
              <w:rPr>
                <w:rFonts w:ascii="Times New Roman" w:eastAsia="Times New Roman" w:hAnsi="Times New Roman" w:cs="Times New Roman"/>
                <w:color w:val="000080"/>
              </w:rPr>
              <w:t xml:space="preserve"> status of the land acquisition process, including service of section 87 notices.</w:t>
            </w:r>
          </w:p>
        </w:tc>
      </w:tr>
    </w:tbl>
    <w:p w14:paraId="62207531" w14:textId="5965FC45" w:rsidR="002C7017" w:rsidRDefault="002C7017" w:rsidP="00255D19">
      <w:pPr>
        <w:tabs>
          <w:tab w:val="left" w:pos="10080"/>
        </w:tabs>
        <w:spacing w:after="0" w:line="240" w:lineRule="auto"/>
        <w:jc w:val="center"/>
        <w:rPr>
          <w:rFonts w:ascii="Times New Roman" w:eastAsia="Times New Roman" w:hAnsi="Times New Roman"/>
          <w:sz w:val="16"/>
          <w:szCs w:val="16"/>
        </w:rPr>
      </w:pPr>
    </w:p>
    <w:p w14:paraId="14327A68" w14:textId="77777777" w:rsidR="002C7017" w:rsidRPr="002C7017" w:rsidRDefault="002C7017" w:rsidP="002C7017">
      <w:pPr>
        <w:rPr>
          <w:rFonts w:ascii="Times New Roman" w:eastAsia="Times New Roman" w:hAnsi="Times New Roman"/>
          <w:sz w:val="16"/>
          <w:szCs w:val="16"/>
        </w:rPr>
      </w:pPr>
    </w:p>
    <w:sectPr w:rsidR="002C7017" w:rsidRPr="002C7017" w:rsidSect="00A65FB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F94786" w14:textId="77777777" w:rsidR="007B6561" w:rsidRDefault="00342F4D">
      <w:pPr>
        <w:spacing w:after="0" w:line="240" w:lineRule="auto"/>
      </w:pPr>
      <w:r>
        <w:separator/>
      </w:r>
    </w:p>
  </w:endnote>
  <w:endnote w:type="continuationSeparator" w:id="0">
    <w:p w14:paraId="2E00645C" w14:textId="77777777" w:rsidR="007B6561" w:rsidRDefault="00342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E6EF9A" w14:textId="77777777" w:rsidR="001979BB" w:rsidRDefault="00555E45" w:rsidP="007169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82C189" w14:textId="77777777" w:rsidR="001979BB" w:rsidRDefault="00AB52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89729A" w14:textId="77777777" w:rsidR="001979BB" w:rsidRPr="00532150" w:rsidRDefault="00555E45" w:rsidP="00716943">
    <w:pPr>
      <w:pStyle w:val="Footer"/>
      <w:framePr w:wrap="around" w:vAnchor="text" w:hAnchor="margin" w:xAlign="center" w:y="1"/>
      <w:rPr>
        <w:rStyle w:val="PageNumber"/>
      </w:rPr>
    </w:pPr>
    <w:r w:rsidRPr="00532150">
      <w:rPr>
        <w:rStyle w:val="PageNumber"/>
      </w:rPr>
      <w:fldChar w:fldCharType="begin"/>
    </w:r>
    <w:r w:rsidRPr="00532150">
      <w:rPr>
        <w:rStyle w:val="PageNumber"/>
      </w:rPr>
      <w:instrText xml:space="preserve">PAGE  </w:instrText>
    </w:r>
    <w:r w:rsidRPr="00532150">
      <w:rPr>
        <w:rStyle w:val="PageNumber"/>
      </w:rPr>
      <w:fldChar w:fldCharType="separate"/>
    </w:r>
    <w:r w:rsidR="001C26DE">
      <w:rPr>
        <w:rStyle w:val="PageNumber"/>
        <w:noProof/>
      </w:rPr>
      <w:t>5</w:t>
    </w:r>
    <w:r w:rsidRPr="00532150">
      <w:rPr>
        <w:rStyle w:val="PageNumber"/>
      </w:rPr>
      <w:fldChar w:fldCharType="end"/>
    </w:r>
  </w:p>
  <w:p w14:paraId="78FE298E" w14:textId="77777777" w:rsidR="001979BB" w:rsidRPr="00F70193" w:rsidRDefault="00AB52FB" w:rsidP="00716943">
    <w:pPr>
      <w:pStyle w:val="Footer"/>
      <w:jc w:val="center"/>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AC496" w14:textId="77777777" w:rsidR="00FA76B5" w:rsidRDefault="00555E45">
    <w:pPr>
      <w:pStyle w:val="Footer"/>
      <w:jc w:val="center"/>
    </w:pPr>
    <w:r>
      <w:fldChar w:fldCharType="begin"/>
    </w:r>
    <w:r>
      <w:instrText xml:space="preserve"> PAGE   \* MERGEFORMAT </w:instrText>
    </w:r>
    <w:r>
      <w:fldChar w:fldCharType="separate"/>
    </w:r>
    <w:r w:rsidR="00255D19">
      <w:rPr>
        <w:noProof/>
      </w:rPr>
      <w:t>1</w:t>
    </w:r>
    <w:r>
      <w:rPr>
        <w:noProof/>
      </w:rPr>
      <w:fldChar w:fldCharType="end"/>
    </w:r>
  </w:p>
  <w:p w14:paraId="6C248867" w14:textId="422B88D8" w:rsidR="00FA76B5" w:rsidRDefault="00D514CF" w:rsidP="003A0BD2">
    <w:pPr>
      <w:pStyle w:val="Footer"/>
      <w:tabs>
        <w:tab w:val="clear" w:pos="4680"/>
        <w:tab w:val="clear" w:pos="9360"/>
        <w:tab w:val="left" w:pos="2936"/>
      </w:tabs>
    </w:pPr>
    <w:r>
      <w:rPr>
        <w:noProof/>
      </w:rPr>
      <w:drawing>
        <wp:anchor distT="0" distB="0" distL="114300" distR="114300" simplePos="0" relativeHeight="251657728" behindDoc="1" locked="0" layoutInCell="1" allowOverlap="1" wp14:anchorId="5AC47D55" wp14:editId="5D6D38DE">
          <wp:simplePos x="0" y="0"/>
          <wp:positionH relativeFrom="column">
            <wp:posOffset>5029200</wp:posOffset>
          </wp:positionH>
          <wp:positionV relativeFrom="margin">
            <wp:posOffset>8467725</wp:posOffset>
          </wp:positionV>
          <wp:extent cx="914400" cy="219075"/>
          <wp:effectExtent l="0" t="0" r="0" b="9525"/>
          <wp:wrapNone/>
          <wp:docPr id="9" name="Picture 1" descr="canada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ada 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19075"/>
                  </a:xfrm>
                  <a:prstGeom prst="rect">
                    <a:avLst/>
                  </a:prstGeom>
                  <a:noFill/>
                </pic:spPr>
              </pic:pic>
            </a:graphicData>
          </a:graphic>
          <wp14:sizeRelH relativeFrom="page">
            <wp14:pctWidth>0</wp14:pctWidth>
          </wp14:sizeRelH>
          <wp14:sizeRelV relativeFrom="page">
            <wp14:pctHeight>0</wp14:pctHeight>
          </wp14:sizeRelV>
        </wp:anchor>
      </w:drawing>
    </w:r>
    <w:r w:rsidR="00555E45">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E678B8" w14:textId="77777777" w:rsidR="007B6561" w:rsidRDefault="00342F4D">
      <w:pPr>
        <w:spacing w:after="0" w:line="240" w:lineRule="auto"/>
      </w:pPr>
      <w:r>
        <w:separator/>
      </w:r>
    </w:p>
  </w:footnote>
  <w:footnote w:type="continuationSeparator" w:id="0">
    <w:p w14:paraId="15B01718" w14:textId="77777777" w:rsidR="007B6561" w:rsidRDefault="00342F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47D0A"/>
    <w:multiLevelType w:val="hybridMultilevel"/>
    <w:tmpl w:val="83746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224B08"/>
    <w:multiLevelType w:val="multilevel"/>
    <w:tmpl w:val="785A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994697"/>
    <w:multiLevelType w:val="multilevel"/>
    <w:tmpl w:val="B3B0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3E0B78"/>
    <w:multiLevelType w:val="hybridMultilevel"/>
    <w:tmpl w:val="588666F0"/>
    <w:lvl w:ilvl="0" w:tplc="CAEC5B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AF04F2"/>
    <w:multiLevelType w:val="hybridMultilevel"/>
    <w:tmpl w:val="E318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F742AE"/>
    <w:multiLevelType w:val="multilevel"/>
    <w:tmpl w:val="A47C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374DEC"/>
    <w:multiLevelType w:val="multilevel"/>
    <w:tmpl w:val="1C30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064F8A"/>
    <w:multiLevelType w:val="multilevel"/>
    <w:tmpl w:val="40B6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8930CD"/>
    <w:multiLevelType w:val="multilevel"/>
    <w:tmpl w:val="AA3AD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4E13DB"/>
    <w:multiLevelType w:val="multilevel"/>
    <w:tmpl w:val="E2603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92E262E"/>
    <w:multiLevelType w:val="hybridMultilevel"/>
    <w:tmpl w:val="B5FC1128"/>
    <w:lvl w:ilvl="0" w:tplc="10090001">
      <w:start w:val="1"/>
      <w:numFmt w:val="bullet"/>
      <w:lvlText w:val=""/>
      <w:lvlJc w:val="left"/>
      <w:pPr>
        <w:tabs>
          <w:tab w:val="num" w:pos="765"/>
        </w:tabs>
        <w:ind w:left="765" w:hanging="360"/>
      </w:pPr>
      <w:rPr>
        <w:rFonts w:ascii="Symbol" w:hAnsi="Symbol" w:hint="default"/>
      </w:rPr>
    </w:lvl>
    <w:lvl w:ilvl="1" w:tplc="10090003" w:tentative="1">
      <w:start w:val="1"/>
      <w:numFmt w:val="bullet"/>
      <w:lvlText w:val="o"/>
      <w:lvlJc w:val="left"/>
      <w:pPr>
        <w:tabs>
          <w:tab w:val="num" w:pos="1485"/>
        </w:tabs>
        <w:ind w:left="1485" w:hanging="360"/>
      </w:pPr>
      <w:rPr>
        <w:rFonts w:ascii="Courier New" w:hAnsi="Courier New" w:cs="Courier New" w:hint="default"/>
      </w:rPr>
    </w:lvl>
    <w:lvl w:ilvl="2" w:tplc="10090005" w:tentative="1">
      <w:start w:val="1"/>
      <w:numFmt w:val="bullet"/>
      <w:lvlText w:val=""/>
      <w:lvlJc w:val="left"/>
      <w:pPr>
        <w:tabs>
          <w:tab w:val="num" w:pos="2205"/>
        </w:tabs>
        <w:ind w:left="2205" w:hanging="360"/>
      </w:pPr>
      <w:rPr>
        <w:rFonts w:ascii="Wingdings" w:hAnsi="Wingdings" w:hint="default"/>
      </w:rPr>
    </w:lvl>
    <w:lvl w:ilvl="3" w:tplc="10090001" w:tentative="1">
      <w:start w:val="1"/>
      <w:numFmt w:val="bullet"/>
      <w:lvlText w:val=""/>
      <w:lvlJc w:val="left"/>
      <w:pPr>
        <w:tabs>
          <w:tab w:val="num" w:pos="2925"/>
        </w:tabs>
        <w:ind w:left="2925" w:hanging="360"/>
      </w:pPr>
      <w:rPr>
        <w:rFonts w:ascii="Symbol" w:hAnsi="Symbol" w:hint="default"/>
      </w:rPr>
    </w:lvl>
    <w:lvl w:ilvl="4" w:tplc="10090003" w:tentative="1">
      <w:start w:val="1"/>
      <w:numFmt w:val="bullet"/>
      <w:lvlText w:val="o"/>
      <w:lvlJc w:val="left"/>
      <w:pPr>
        <w:tabs>
          <w:tab w:val="num" w:pos="3645"/>
        </w:tabs>
        <w:ind w:left="3645" w:hanging="360"/>
      </w:pPr>
      <w:rPr>
        <w:rFonts w:ascii="Courier New" w:hAnsi="Courier New" w:cs="Courier New" w:hint="default"/>
      </w:rPr>
    </w:lvl>
    <w:lvl w:ilvl="5" w:tplc="10090005" w:tentative="1">
      <w:start w:val="1"/>
      <w:numFmt w:val="bullet"/>
      <w:lvlText w:val=""/>
      <w:lvlJc w:val="left"/>
      <w:pPr>
        <w:tabs>
          <w:tab w:val="num" w:pos="4365"/>
        </w:tabs>
        <w:ind w:left="4365" w:hanging="360"/>
      </w:pPr>
      <w:rPr>
        <w:rFonts w:ascii="Wingdings" w:hAnsi="Wingdings" w:hint="default"/>
      </w:rPr>
    </w:lvl>
    <w:lvl w:ilvl="6" w:tplc="10090001" w:tentative="1">
      <w:start w:val="1"/>
      <w:numFmt w:val="bullet"/>
      <w:lvlText w:val=""/>
      <w:lvlJc w:val="left"/>
      <w:pPr>
        <w:tabs>
          <w:tab w:val="num" w:pos="5085"/>
        </w:tabs>
        <w:ind w:left="5085" w:hanging="360"/>
      </w:pPr>
      <w:rPr>
        <w:rFonts w:ascii="Symbol" w:hAnsi="Symbol" w:hint="default"/>
      </w:rPr>
    </w:lvl>
    <w:lvl w:ilvl="7" w:tplc="10090003" w:tentative="1">
      <w:start w:val="1"/>
      <w:numFmt w:val="bullet"/>
      <w:lvlText w:val="o"/>
      <w:lvlJc w:val="left"/>
      <w:pPr>
        <w:tabs>
          <w:tab w:val="num" w:pos="5805"/>
        </w:tabs>
        <w:ind w:left="5805" w:hanging="360"/>
      </w:pPr>
      <w:rPr>
        <w:rFonts w:ascii="Courier New" w:hAnsi="Courier New" w:cs="Courier New" w:hint="default"/>
      </w:rPr>
    </w:lvl>
    <w:lvl w:ilvl="8" w:tplc="10090005" w:tentative="1">
      <w:start w:val="1"/>
      <w:numFmt w:val="bullet"/>
      <w:lvlText w:val=""/>
      <w:lvlJc w:val="left"/>
      <w:pPr>
        <w:tabs>
          <w:tab w:val="num" w:pos="6525"/>
        </w:tabs>
        <w:ind w:left="6525" w:hanging="360"/>
      </w:pPr>
      <w:rPr>
        <w:rFonts w:ascii="Wingdings" w:hAnsi="Wingdings" w:hint="default"/>
      </w:rPr>
    </w:lvl>
  </w:abstractNum>
  <w:abstractNum w:abstractNumId="11">
    <w:nsid w:val="6E8D6031"/>
    <w:multiLevelType w:val="multilevel"/>
    <w:tmpl w:val="2A36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240D9F"/>
    <w:multiLevelType w:val="hybridMultilevel"/>
    <w:tmpl w:val="9668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B5958"/>
    <w:multiLevelType w:val="hybridMultilevel"/>
    <w:tmpl w:val="937A36F4"/>
    <w:lvl w:ilvl="0" w:tplc="10090001">
      <w:start w:val="1"/>
      <w:numFmt w:val="bullet"/>
      <w:lvlText w:val=""/>
      <w:lvlJc w:val="left"/>
      <w:pPr>
        <w:tabs>
          <w:tab w:val="num" w:pos="720"/>
        </w:tabs>
        <w:ind w:left="720" w:hanging="360"/>
      </w:pPr>
      <w:rPr>
        <w:rFonts w:ascii="Symbol" w:hAnsi="Symbol"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4">
    <w:nsid w:val="76DC3093"/>
    <w:multiLevelType w:val="hybridMultilevel"/>
    <w:tmpl w:val="5B60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0F047F"/>
    <w:multiLevelType w:val="multilevel"/>
    <w:tmpl w:val="760AD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0"/>
  </w:num>
  <w:num w:numId="4">
    <w:abstractNumId w:val="13"/>
  </w:num>
  <w:num w:numId="5">
    <w:abstractNumId w:val="11"/>
  </w:num>
  <w:num w:numId="6">
    <w:abstractNumId w:val="7"/>
  </w:num>
  <w:num w:numId="7">
    <w:abstractNumId w:val="5"/>
  </w:num>
  <w:num w:numId="8">
    <w:abstractNumId w:val="1"/>
  </w:num>
  <w:num w:numId="9">
    <w:abstractNumId w:val="12"/>
  </w:num>
  <w:num w:numId="10">
    <w:abstractNumId w:val="0"/>
  </w:num>
  <w:num w:numId="11">
    <w:abstractNumId w:val="2"/>
  </w:num>
  <w:num w:numId="12">
    <w:abstractNumId w:val="14"/>
  </w:num>
  <w:num w:numId="13">
    <w:abstractNumId w:val="15"/>
  </w:num>
  <w:num w:numId="14">
    <w:abstractNumId w:val="9"/>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D42"/>
    <w:rsid w:val="00004B05"/>
    <w:rsid w:val="00015596"/>
    <w:rsid w:val="00094D09"/>
    <w:rsid w:val="000B0216"/>
    <w:rsid w:val="000C6337"/>
    <w:rsid w:val="000E6595"/>
    <w:rsid w:val="001101A4"/>
    <w:rsid w:val="00111DDC"/>
    <w:rsid w:val="00117274"/>
    <w:rsid w:val="00124519"/>
    <w:rsid w:val="00175350"/>
    <w:rsid w:val="00190F2C"/>
    <w:rsid w:val="001A0638"/>
    <w:rsid w:val="001C26DE"/>
    <w:rsid w:val="001E1D42"/>
    <w:rsid w:val="00202CDF"/>
    <w:rsid w:val="00255CB4"/>
    <w:rsid w:val="00255D19"/>
    <w:rsid w:val="00270B6F"/>
    <w:rsid w:val="00270E41"/>
    <w:rsid w:val="00273AFA"/>
    <w:rsid w:val="002C7017"/>
    <w:rsid w:val="002C7BA3"/>
    <w:rsid w:val="002E2D95"/>
    <w:rsid w:val="0032077C"/>
    <w:rsid w:val="00337CF2"/>
    <w:rsid w:val="00342F4D"/>
    <w:rsid w:val="00375DF8"/>
    <w:rsid w:val="003B5923"/>
    <w:rsid w:val="003C52CD"/>
    <w:rsid w:val="00441EE4"/>
    <w:rsid w:val="004B0A41"/>
    <w:rsid w:val="004B2FB8"/>
    <w:rsid w:val="004F6F2A"/>
    <w:rsid w:val="00527180"/>
    <w:rsid w:val="00555E45"/>
    <w:rsid w:val="00563D09"/>
    <w:rsid w:val="005B1278"/>
    <w:rsid w:val="006024E8"/>
    <w:rsid w:val="006564A2"/>
    <w:rsid w:val="006B40CC"/>
    <w:rsid w:val="007300BC"/>
    <w:rsid w:val="007B6561"/>
    <w:rsid w:val="007C29A7"/>
    <w:rsid w:val="00891A70"/>
    <w:rsid w:val="008F1D68"/>
    <w:rsid w:val="00922274"/>
    <w:rsid w:val="009273A2"/>
    <w:rsid w:val="009D7069"/>
    <w:rsid w:val="009E2012"/>
    <w:rsid w:val="009F722E"/>
    <w:rsid w:val="00A304EF"/>
    <w:rsid w:val="00A65FB8"/>
    <w:rsid w:val="00A71C88"/>
    <w:rsid w:val="00A72CD8"/>
    <w:rsid w:val="00A85E7B"/>
    <w:rsid w:val="00A94B41"/>
    <w:rsid w:val="00AB4AC8"/>
    <w:rsid w:val="00AB52FB"/>
    <w:rsid w:val="00AC0F71"/>
    <w:rsid w:val="00AD61CF"/>
    <w:rsid w:val="00B1648C"/>
    <w:rsid w:val="00B339FD"/>
    <w:rsid w:val="00B770E2"/>
    <w:rsid w:val="00B85B7F"/>
    <w:rsid w:val="00BE33A0"/>
    <w:rsid w:val="00BF2F47"/>
    <w:rsid w:val="00CC38B6"/>
    <w:rsid w:val="00D01EA3"/>
    <w:rsid w:val="00D514CF"/>
    <w:rsid w:val="00D60E0B"/>
    <w:rsid w:val="00DB5F80"/>
    <w:rsid w:val="00DF350F"/>
    <w:rsid w:val="00E10F17"/>
    <w:rsid w:val="00E167A5"/>
    <w:rsid w:val="00E31247"/>
    <w:rsid w:val="00E34010"/>
    <w:rsid w:val="00EF4575"/>
    <w:rsid w:val="00EF6915"/>
    <w:rsid w:val="00F07722"/>
    <w:rsid w:val="00F77243"/>
    <w:rsid w:val="00FE4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1AB24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1D42"/>
    <w:pPr>
      <w:keepNext/>
      <w:keepLines/>
      <w:spacing w:before="240" w:after="0"/>
      <w:outlineLvl w:val="0"/>
    </w:pPr>
    <w:rPr>
      <w:rFonts w:eastAsiaTheme="majorEastAsia" w:cstheme="minorHAnsi"/>
      <w:b/>
      <w:sz w:val="28"/>
      <w:szCs w:val="28"/>
    </w:rPr>
  </w:style>
  <w:style w:type="paragraph" w:styleId="Heading2">
    <w:name w:val="heading 2"/>
    <w:basedOn w:val="Normal"/>
    <w:next w:val="Normal"/>
    <w:link w:val="Heading2Char"/>
    <w:uiPriority w:val="9"/>
    <w:unhideWhenUsed/>
    <w:qFormat/>
    <w:rsid w:val="001E1D42"/>
    <w:pPr>
      <w:keepNext/>
      <w:keepLines/>
      <w:spacing w:before="40" w:after="0"/>
      <w:outlineLvl w:val="1"/>
    </w:pPr>
    <w:rPr>
      <w:rFonts w:eastAsia="Times New Roman" w:cstheme="minorHAnsi"/>
      <w:b/>
      <w:sz w:val="24"/>
      <w:szCs w:val="24"/>
      <w:lang w:val="en"/>
    </w:rPr>
  </w:style>
  <w:style w:type="paragraph" w:styleId="Heading3">
    <w:name w:val="heading 3"/>
    <w:basedOn w:val="Normal"/>
    <w:next w:val="Normal"/>
    <w:link w:val="Heading3Char"/>
    <w:uiPriority w:val="9"/>
    <w:unhideWhenUsed/>
    <w:qFormat/>
    <w:rsid w:val="00BF2F47"/>
    <w:pPr>
      <w:keepNext/>
      <w:keepLines/>
      <w:spacing w:before="40" w:after="0" w:line="240" w:lineRule="auto"/>
      <w:outlineLvl w:val="2"/>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1D42"/>
    <w:rPr>
      <w:color w:val="0000FF"/>
      <w:u w:val="single"/>
    </w:rPr>
  </w:style>
  <w:style w:type="character" w:customStyle="1" w:styleId="Heading1Char">
    <w:name w:val="Heading 1 Char"/>
    <w:basedOn w:val="DefaultParagraphFont"/>
    <w:link w:val="Heading1"/>
    <w:uiPriority w:val="9"/>
    <w:rsid w:val="001E1D42"/>
    <w:rPr>
      <w:rFonts w:eastAsiaTheme="majorEastAsia" w:cstheme="minorHAnsi"/>
      <w:b/>
      <w:sz w:val="28"/>
      <w:szCs w:val="28"/>
    </w:rPr>
  </w:style>
  <w:style w:type="character" w:customStyle="1" w:styleId="Heading2Char">
    <w:name w:val="Heading 2 Char"/>
    <w:basedOn w:val="DefaultParagraphFont"/>
    <w:link w:val="Heading2"/>
    <w:uiPriority w:val="9"/>
    <w:rsid w:val="001E1D42"/>
    <w:rPr>
      <w:rFonts w:eastAsia="Times New Roman" w:cstheme="minorHAnsi"/>
      <w:b/>
      <w:sz w:val="24"/>
      <w:szCs w:val="24"/>
      <w:lang w:val="en"/>
    </w:rPr>
  </w:style>
  <w:style w:type="table" w:styleId="TableGrid">
    <w:name w:val="Table Grid"/>
    <w:basedOn w:val="TableNormal"/>
    <w:uiPriority w:val="39"/>
    <w:rsid w:val="001E1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55D19"/>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55D19"/>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255D19"/>
    <w:rPr>
      <w:rFonts w:ascii="Times New Roman" w:eastAsia="Times New Roman" w:hAnsi="Times New Roman" w:cs="Times New Roman"/>
      <w:sz w:val="20"/>
      <w:szCs w:val="20"/>
    </w:rPr>
  </w:style>
  <w:style w:type="character" w:styleId="PageNumber">
    <w:name w:val="page number"/>
    <w:rsid w:val="00255D19"/>
  </w:style>
  <w:style w:type="character" w:styleId="CommentReference">
    <w:name w:val="annotation reference"/>
    <w:basedOn w:val="DefaultParagraphFont"/>
    <w:uiPriority w:val="99"/>
    <w:semiHidden/>
    <w:unhideWhenUsed/>
    <w:rsid w:val="00337CF2"/>
    <w:rPr>
      <w:sz w:val="16"/>
      <w:szCs w:val="16"/>
    </w:rPr>
  </w:style>
  <w:style w:type="paragraph" w:styleId="CommentText">
    <w:name w:val="annotation text"/>
    <w:basedOn w:val="Normal"/>
    <w:link w:val="CommentTextChar"/>
    <w:uiPriority w:val="99"/>
    <w:unhideWhenUsed/>
    <w:rsid w:val="00337CF2"/>
    <w:pPr>
      <w:spacing w:line="240" w:lineRule="auto"/>
    </w:pPr>
    <w:rPr>
      <w:sz w:val="20"/>
      <w:szCs w:val="20"/>
    </w:rPr>
  </w:style>
  <w:style w:type="character" w:customStyle="1" w:styleId="CommentTextChar">
    <w:name w:val="Comment Text Char"/>
    <w:basedOn w:val="DefaultParagraphFont"/>
    <w:link w:val="CommentText"/>
    <w:uiPriority w:val="99"/>
    <w:rsid w:val="00337CF2"/>
    <w:rPr>
      <w:sz w:val="20"/>
      <w:szCs w:val="20"/>
    </w:rPr>
  </w:style>
  <w:style w:type="paragraph" w:styleId="CommentSubject">
    <w:name w:val="annotation subject"/>
    <w:basedOn w:val="CommentText"/>
    <w:next w:val="CommentText"/>
    <w:link w:val="CommentSubjectChar"/>
    <w:uiPriority w:val="99"/>
    <w:semiHidden/>
    <w:unhideWhenUsed/>
    <w:rsid w:val="00337CF2"/>
    <w:rPr>
      <w:b/>
      <w:bCs/>
    </w:rPr>
  </w:style>
  <w:style w:type="character" w:customStyle="1" w:styleId="CommentSubjectChar">
    <w:name w:val="Comment Subject Char"/>
    <w:basedOn w:val="CommentTextChar"/>
    <w:link w:val="CommentSubject"/>
    <w:uiPriority w:val="99"/>
    <w:semiHidden/>
    <w:rsid w:val="00337CF2"/>
    <w:rPr>
      <w:b/>
      <w:bCs/>
      <w:sz w:val="20"/>
      <w:szCs w:val="20"/>
    </w:rPr>
  </w:style>
  <w:style w:type="paragraph" w:styleId="BalloonText">
    <w:name w:val="Balloon Text"/>
    <w:basedOn w:val="Normal"/>
    <w:link w:val="BalloonTextChar"/>
    <w:uiPriority w:val="99"/>
    <w:semiHidden/>
    <w:unhideWhenUsed/>
    <w:rsid w:val="00337C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CF2"/>
    <w:rPr>
      <w:rFonts w:ascii="Segoe UI" w:hAnsi="Segoe UI" w:cs="Segoe UI"/>
      <w:sz w:val="18"/>
      <w:szCs w:val="18"/>
    </w:rPr>
  </w:style>
  <w:style w:type="character" w:styleId="FollowedHyperlink">
    <w:name w:val="FollowedHyperlink"/>
    <w:basedOn w:val="DefaultParagraphFont"/>
    <w:uiPriority w:val="99"/>
    <w:semiHidden/>
    <w:unhideWhenUsed/>
    <w:rsid w:val="00337CF2"/>
    <w:rPr>
      <w:color w:val="954F72" w:themeColor="followedHyperlink"/>
      <w:u w:val="single"/>
    </w:rPr>
  </w:style>
  <w:style w:type="character" w:customStyle="1" w:styleId="Heading3Char">
    <w:name w:val="Heading 3 Char"/>
    <w:basedOn w:val="DefaultParagraphFont"/>
    <w:link w:val="Heading3"/>
    <w:uiPriority w:val="9"/>
    <w:rsid w:val="00BF2F47"/>
    <w:rPr>
      <w:rFonts w:ascii="Times New Roman" w:eastAsia="Times New Roman" w:hAnsi="Times New Roman" w:cs="Times New Roman"/>
      <w:b/>
      <w:sz w:val="24"/>
      <w:szCs w:val="24"/>
    </w:rPr>
  </w:style>
  <w:style w:type="character" w:styleId="Strong">
    <w:name w:val="Strong"/>
    <w:basedOn w:val="DefaultParagraphFont"/>
    <w:uiPriority w:val="22"/>
    <w:qFormat/>
    <w:rsid w:val="006564A2"/>
    <w:rPr>
      <w:b/>
      <w:bCs/>
    </w:rPr>
  </w:style>
  <w:style w:type="paragraph" w:styleId="TOCHeading">
    <w:name w:val="TOC Heading"/>
    <w:basedOn w:val="Heading1"/>
    <w:next w:val="Normal"/>
    <w:uiPriority w:val="39"/>
    <w:unhideWhenUsed/>
    <w:qFormat/>
    <w:rsid w:val="005B1278"/>
    <w:pPr>
      <w:outlineLvl w:val="9"/>
    </w:pPr>
    <w:rPr>
      <w:rFonts w:asciiTheme="majorHAnsi"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EF4575"/>
    <w:pPr>
      <w:tabs>
        <w:tab w:val="right" w:leader="dot" w:pos="9350"/>
      </w:tabs>
      <w:spacing w:after="100"/>
    </w:pPr>
  </w:style>
  <w:style w:type="paragraph" w:styleId="TOC2">
    <w:name w:val="toc 2"/>
    <w:basedOn w:val="Normal"/>
    <w:next w:val="Normal"/>
    <w:autoRedefine/>
    <w:uiPriority w:val="39"/>
    <w:unhideWhenUsed/>
    <w:rsid w:val="005B1278"/>
    <w:pPr>
      <w:spacing w:after="100"/>
      <w:ind w:left="220"/>
    </w:pPr>
  </w:style>
  <w:style w:type="paragraph" w:styleId="TOC3">
    <w:name w:val="toc 3"/>
    <w:basedOn w:val="Normal"/>
    <w:next w:val="Normal"/>
    <w:autoRedefine/>
    <w:uiPriority w:val="39"/>
    <w:unhideWhenUsed/>
    <w:rsid w:val="005B1278"/>
    <w:pPr>
      <w:spacing w:after="100"/>
      <w:ind w:left="440"/>
    </w:pPr>
  </w:style>
  <w:style w:type="paragraph" w:styleId="Revision">
    <w:name w:val="Revision"/>
    <w:hidden/>
    <w:uiPriority w:val="99"/>
    <w:semiHidden/>
    <w:rsid w:val="00B85B7F"/>
    <w:pPr>
      <w:spacing w:after="0" w:line="240" w:lineRule="auto"/>
    </w:pPr>
  </w:style>
  <w:style w:type="paragraph" w:styleId="ListParagraph">
    <w:name w:val="List Paragraph"/>
    <w:basedOn w:val="Normal"/>
    <w:uiPriority w:val="34"/>
    <w:qFormat/>
    <w:rsid w:val="00CC38B6"/>
    <w:pPr>
      <w:ind w:left="720"/>
      <w:contextualSpacing/>
    </w:pPr>
  </w:style>
  <w:style w:type="table" w:customStyle="1" w:styleId="GridTable4-Accent51">
    <w:name w:val="Grid Table 4 - Accent 51"/>
    <w:basedOn w:val="TableNormal"/>
    <w:uiPriority w:val="49"/>
    <w:rsid w:val="000C633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1D42"/>
    <w:pPr>
      <w:keepNext/>
      <w:keepLines/>
      <w:spacing w:before="240" w:after="0"/>
      <w:outlineLvl w:val="0"/>
    </w:pPr>
    <w:rPr>
      <w:rFonts w:eastAsiaTheme="majorEastAsia" w:cstheme="minorHAnsi"/>
      <w:b/>
      <w:sz w:val="28"/>
      <w:szCs w:val="28"/>
    </w:rPr>
  </w:style>
  <w:style w:type="paragraph" w:styleId="Heading2">
    <w:name w:val="heading 2"/>
    <w:basedOn w:val="Normal"/>
    <w:next w:val="Normal"/>
    <w:link w:val="Heading2Char"/>
    <w:uiPriority w:val="9"/>
    <w:unhideWhenUsed/>
    <w:qFormat/>
    <w:rsid w:val="001E1D42"/>
    <w:pPr>
      <w:keepNext/>
      <w:keepLines/>
      <w:spacing w:before="40" w:after="0"/>
      <w:outlineLvl w:val="1"/>
    </w:pPr>
    <w:rPr>
      <w:rFonts w:eastAsia="Times New Roman" w:cstheme="minorHAnsi"/>
      <w:b/>
      <w:sz w:val="24"/>
      <w:szCs w:val="24"/>
      <w:lang w:val="en"/>
    </w:rPr>
  </w:style>
  <w:style w:type="paragraph" w:styleId="Heading3">
    <w:name w:val="heading 3"/>
    <w:basedOn w:val="Normal"/>
    <w:next w:val="Normal"/>
    <w:link w:val="Heading3Char"/>
    <w:uiPriority w:val="9"/>
    <w:unhideWhenUsed/>
    <w:qFormat/>
    <w:rsid w:val="00BF2F47"/>
    <w:pPr>
      <w:keepNext/>
      <w:keepLines/>
      <w:spacing w:before="40" w:after="0" w:line="240" w:lineRule="auto"/>
      <w:outlineLvl w:val="2"/>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1D42"/>
    <w:rPr>
      <w:color w:val="0000FF"/>
      <w:u w:val="single"/>
    </w:rPr>
  </w:style>
  <w:style w:type="character" w:customStyle="1" w:styleId="Heading1Char">
    <w:name w:val="Heading 1 Char"/>
    <w:basedOn w:val="DefaultParagraphFont"/>
    <w:link w:val="Heading1"/>
    <w:uiPriority w:val="9"/>
    <w:rsid w:val="001E1D42"/>
    <w:rPr>
      <w:rFonts w:eastAsiaTheme="majorEastAsia" w:cstheme="minorHAnsi"/>
      <w:b/>
      <w:sz w:val="28"/>
      <w:szCs w:val="28"/>
    </w:rPr>
  </w:style>
  <w:style w:type="character" w:customStyle="1" w:styleId="Heading2Char">
    <w:name w:val="Heading 2 Char"/>
    <w:basedOn w:val="DefaultParagraphFont"/>
    <w:link w:val="Heading2"/>
    <w:uiPriority w:val="9"/>
    <w:rsid w:val="001E1D42"/>
    <w:rPr>
      <w:rFonts w:eastAsia="Times New Roman" w:cstheme="minorHAnsi"/>
      <w:b/>
      <w:sz w:val="24"/>
      <w:szCs w:val="24"/>
      <w:lang w:val="en"/>
    </w:rPr>
  </w:style>
  <w:style w:type="table" w:styleId="TableGrid">
    <w:name w:val="Table Grid"/>
    <w:basedOn w:val="TableNormal"/>
    <w:uiPriority w:val="39"/>
    <w:rsid w:val="001E1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55D19"/>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55D19"/>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255D19"/>
    <w:rPr>
      <w:rFonts w:ascii="Times New Roman" w:eastAsia="Times New Roman" w:hAnsi="Times New Roman" w:cs="Times New Roman"/>
      <w:sz w:val="20"/>
      <w:szCs w:val="20"/>
    </w:rPr>
  </w:style>
  <w:style w:type="character" w:styleId="PageNumber">
    <w:name w:val="page number"/>
    <w:rsid w:val="00255D19"/>
  </w:style>
  <w:style w:type="character" w:styleId="CommentReference">
    <w:name w:val="annotation reference"/>
    <w:basedOn w:val="DefaultParagraphFont"/>
    <w:uiPriority w:val="99"/>
    <w:semiHidden/>
    <w:unhideWhenUsed/>
    <w:rsid w:val="00337CF2"/>
    <w:rPr>
      <w:sz w:val="16"/>
      <w:szCs w:val="16"/>
    </w:rPr>
  </w:style>
  <w:style w:type="paragraph" w:styleId="CommentText">
    <w:name w:val="annotation text"/>
    <w:basedOn w:val="Normal"/>
    <w:link w:val="CommentTextChar"/>
    <w:uiPriority w:val="99"/>
    <w:unhideWhenUsed/>
    <w:rsid w:val="00337CF2"/>
    <w:pPr>
      <w:spacing w:line="240" w:lineRule="auto"/>
    </w:pPr>
    <w:rPr>
      <w:sz w:val="20"/>
      <w:szCs w:val="20"/>
    </w:rPr>
  </w:style>
  <w:style w:type="character" w:customStyle="1" w:styleId="CommentTextChar">
    <w:name w:val="Comment Text Char"/>
    <w:basedOn w:val="DefaultParagraphFont"/>
    <w:link w:val="CommentText"/>
    <w:uiPriority w:val="99"/>
    <w:rsid w:val="00337CF2"/>
    <w:rPr>
      <w:sz w:val="20"/>
      <w:szCs w:val="20"/>
    </w:rPr>
  </w:style>
  <w:style w:type="paragraph" w:styleId="CommentSubject">
    <w:name w:val="annotation subject"/>
    <w:basedOn w:val="CommentText"/>
    <w:next w:val="CommentText"/>
    <w:link w:val="CommentSubjectChar"/>
    <w:uiPriority w:val="99"/>
    <w:semiHidden/>
    <w:unhideWhenUsed/>
    <w:rsid w:val="00337CF2"/>
    <w:rPr>
      <w:b/>
      <w:bCs/>
    </w:rPr>
  </w:style>
  <w:style w:type="character" w:customStyle="1" w:styleId="CommentSubjectChar">
    <w:name w:val="Comment Subject Char"/>
    <w:basedOn w:val="CommentTextChar"/>
    <w:link w:val="CommentSubject"/>
    <w:uiPriority w:val="99"/>
    <w:semiHidden/>
    <w:rsid w:val="00337CF2"/>
    <w:rPr>
      <w:b/>
      <w:bCs/>
      <w:sz w:val="20"/>
      <w:szCs w:val="20"/>
    </w:rPr>
  </w:style>
  <w:style w:type="paragraph" w:styleId="BalloonText">
    <w:name w:val="Balloon Text"/>
    <w:basedOn w:val="Normal"/>
    <w:link w:val="BalloonTextChar"/>
    <w:uiPriority w:val="99"/>
    <w:semiHidden/>
    <w:unhideWhenUsed/>
    <w:rsid w:val="00337C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CF2"/>
    <w:rPr>
      <w:rFonts w:ascii="Segoe UI" w:hAnsi="Segoe UI" w:cs="Segoe UI"/>
      <w:sz w:val="18"/>
      <w:szCs w:val="18"/>
    </w:rPr>
  </w:style>
  <w:style w:type="character" w:styleId="FollowedHyperlink">
    <w:name w:val="FollowedHyperlink"/>
    <w:basedOn w:val="DefaultParagraphFont"/>
    <w:uiPriority w:val="99"/>
    <w:semiHidden/>
    <w:unhideWhenUsed/>
    <w:rsid w:val="00337CF2"/>
    <w:rPr>
      <w:color w:val="954F72" w:themeColor="followedHyperlink"/>
      <w:u w:val="single"/>
    </w:rPr>
  </w:style>
  <w:style w:type="character" w:customStyle="1" w:styleId="Heading3Char">
    <w:name w:val="Heading 3 Char"/>
    <w:basedOn w:val="DefaultParagraphFont"/>
    <w:link w:val="Heading3"/>
    <w:uiPriority w:val="9"/>
    <w:rsid w:val="00BF2F47"/>
    <w:rPr>
      <w:rFonts w:ascii="Times New Roman" w:eastAsia="Times New Roman" w:hAnsi="Times New Roman" w:cs="Times New Roman"/>
      <w:b/>
      <w:sz w:val="24"/>
      <w:szCs w:val="24"/>
    </w:rPr>
  </w:style>
  <w:style w:type="character" w:styleId="Strong">
    <w:name w:val="Strong"/>
    <w:basedOn w:val="DefaultParagraphFont"/>
    <w:uiPriority w:val="22"/>
    <w:qFormat/>
    <w:rsid w:val="006564A2"/>
    <w:rPr>
      <w:b/>
      <w:bCs/>
    </w:rPr>
  </w:style>
  <w:style w:type="paragraph" w:styleId="TOCHeading">
    <w:name w:val="TOC Heading"/>
    <w:basedOn w:val="Heading1"/>
    <w:next w:val="Normal"/>
    <w:uiPriority w:val="39"/>
    <w:unhideWhenUsed/>
    <w:qFormat/>
    <w:rsid w:val="005B1278"/>
    <w:pPr>
      <w:outlineLvl w:val="9"/>
    </w:pPr>
    <w:rPr>
      <w:rFonts w:asciiTheme="majorHAnsi"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EF4575"/>
    <w:pPr>
      <w:tabs>
        <w:tab w:val="right" w:leader="dot" w:pos="9350"/>
      </w:tabs>
      <w:spacing w:after="100"/>
    </w:pPr>
  </w:style>
  <w:style w:type="paragraph" w:styleId="TOC2">
    <w:name w:val="toc 2"/>
    <w:basedOn w:val="Normal"/>
    <w:next w:val="Normal"/>
    <w:autoRedefine/>
    <w:uiPriority w:val="39"/>
    <w:unhideWhenUsed/>
    <w:rsid w:val="005B1278"/>
    <w:pPr>
      <w:spacing w:after="100"/>
      <w:ind w:left="220"/>
    </w:pPr>
  </w:style>
  <w:style w:type="paragraph" w:styleId="TOC3">
    <w:name w:val="toc 3"/>
    <w:basedOn w:val="Normal"/>
    <w:next w:val="Normal"/>
    <w:autoRedefine/>
    <w:uiPriority w:val="39"/>
    <w:unhideWhenUsed/>
    <w:rsid w:val="005B1278"/>
    <w:pPr>
      <w:spacing w:after="100"/>
      <w:ind w:left="440"/>
    </w:pPr>
  </w:style>
  <w:style w:type="paragraph" w:styleId="Revision">
    <w:name w:val="Revision"/>
    <w:hidden/>
    <w:uiPriority w:val="99"/>
    <w:semiHidden/>
    <w:rsid w:val="00B85B7F"/>
    <w:pPr>
      <w:spacing w:after="0" w:line="240" w:lineRule="auto"/>
    </w:pPr>
  </w:style>
  <w:style w:type="paragraph" w:styleId="ListParagraph">
    <w:name w:val="List Paragraph"/>
    <w:basedOn w:val="Normal"/>
    <w:uiPriority w:val="34"/>
    <w:qFormat/>
    <w:rsid w:val="00CC38B6"/>
    <w:pPr>
      <w:ind w:left="720"/>
      <w:contextualSpacing/>
    </w:pPr>
  </w:style>
  <w:style w:type="table" w:customStyle="1" w:styleId="GridTable4-Accent51">
    <w:name w:val="Grid Table 4 - Accent 51"/>
    <w:basedOn w:val="TableNormal"/>
    <w:uiPriority w:val="49"/>
    <w:rsid w:val="000C633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643881">
      <w:bodyDiv w:val="1"/>
      <w:marLeft w:val="0"/>
      <w:marRight w:val="0"/>
      <w:marTop w:val="0"/>
      <w:marBottom w:val="0"/>
      <w:divBdr>
        <w:top w:val="none" w:sz="0" w:space="0" w:color="auto"/>
        <w:left w:val="none" w:sz="0" w:space="0" w:color="auto"/>
        <w:bottom w:val="none" w:sz="0" w:space="0" w:color="auto"/>
        <w:right w:val="none" w:sz="0" w:space="0" w:color="auto"/>
      </w:divBdr>
      <w:divsChild>
        <w:div w:id="1377311376">
          <w:marLeft w:val="0"/>
          <w:marRight w:val="0"/>
          <w:marTop w:val="0"/>
          <w:marBottom w:val="0"/>
          <w:divBdr>
            <w:top w:val="none" w:sz="0" w:space="0" w:color="auto"/>
            <w:left w:val="none" w:sz="0" w:space="0" w:color="auto"/>
            <w:bottom w:val="none" w:sz="0" w:space="0" w:color="auto"/>
            <w:right w:val="none" w:sz="0" w:space="0" w:color="auto"/>
          </w:divBdr>
          <w:divsChild>
            <w:div w:id="21001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99447">
      <w:bodyDiv w:val="1"/>
      <w:marLeft w:val="0"/>
      <w:marRight w:val="0"/>
      <w:marTop w:val="0"/>
      <w:marBottom w:val="0"/>
      <w:divBdr>
        <w:top w:val="none" w:sz="0" w:space="0" w:color="auto"/>
        <w:left w:val="none" w:sz="0" w:space="0" w:color="auto"/>
        <w:bottom w:val="none" w:sz="0" w:space="0" w:color="auto"/>
        <w:right w:val="none" w:sz="0" w:space="0" w:color="auto"/>
      </w:divBdr>
      <w:divsChild>
        <w:div w:id="1046678756">
          <w:marLeft w:val="0"/>
          <w:marRight w:val="0"/>
          <w:marTop w:val="0"/>
          <w:marBottom w:val="0"/>
          <w:divBdr>
            <w:top w:val="none" w:sz="0" w:space="0" w:color="auto"/>
            <w:left w:val="none" w:sz="0" w:space="0" w:color="auto"/>
            <w:bottom w:val="none" w:sz="0" w:space="0" w:color="auto"/>
            <w:right w:val="none" w:sz="0" w:space="0" w:color="auto"/>
          </w:divBdr>
          <w:divsChild>
            <w:div w:id="42600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0432">
      <w:bodyDiv w:val="1"/>
      <w:marLeft w:val="0"/>
      <w:marRight w:val="0"/>
      <w:marTop w:val="0"/>
      <w:marBottom w:val="0"/>
      <w:divBdr>
        <w:top w:val="none" w:sz="0" w:space="0" w:color="auto"/>
        <w:left w:val="none" w:sz="0" w:space="0" w:color="auto"/>
        <w:bottom w:val="none" w:sz="0" w:space="0" w:color="auto"/>
        <w:right w:val="none" w:sz="0" w:space="0" w:color="auto"/>
      </w:divBdr>
      <w:divsChild>
        <w:div w:id="482696620">
          <w:marLeft w:val="0"/>
          <w:marRight w:val="0"/>
          <w:marTop w:val="0"/>
          <w:marBottom w:val="0"/>
          <w:divBdr>
            <w:top w:val="none" w:sz="0" w:space="0" w:color="auto"/>
            <w:left w:val="none" w:sz="0" w:space="0" w:color="auto"/>
            <w:bottom w:val="none" w:sz="0" w:space="0" w:color="auto"/>
            <w:right w:val="none" w:sz="0" w:space="0" w:color="auto"/>
          </w:divBdr>
          <w:divsChild>
            <w:div w:id="6583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6084">
      <w:bodyDiv w:val="1"/>
      <w:marLeft w:val="0"/>
      <w:marRight w:val="0"/>
      <w:marTop w:val="0"/>
      <w:marBottom w:val="0"/>
      <w:divBdr>
        <w:top w:val="none" w:sz="0" w:space="0" w:color="auto"/>
        <w:left w:val="none" w:sz="0" w:space="0" w:color="auto"/>
        <w:bottom w:val="none" w:sz="0" w:space="0" w:color="auto"/>
        <w:right w:val="none" w:sz="0" w:space="0" w:color="auto"/>
      </w:divBdr>
      <w:divsChild>
        <w:div w:id="1130519149">
          <w:marLeft w:val="0"/>
          <w:marRight w:val="0"/>
          <w:marTop w:val="0"/>
          <w:marBottom w:val="0"/>
          <w:divBdr>
            <w:top w:val="none" w:sz="0" w:space="0" w:color="auto"/>
            <w:left w:val="none" w:sz="0" w:space="0" w:color="auto"/>
            <w:bottom w:val="none" w:sz="0" w:space="0" w:color="auto"/>
            <w:right w:val="none" w:sz="0" w:space="0" w:color="auto"/>
          </w:divBdr>
          <w:divsChild>
            <w:div w:id="13484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1414">
      <w:bodyDiv w:val="1"/>
      <w:marLeft w:val="0"/>
      <w:marRight w:val="0"/>
      <w:marTop w:val="0"/>
      <w:marBottom w:val="0"/>
      <w:divBdr>
        <w:top w:val="none" w:sz="0" w:space="0" w:color="auto"/>
        <w:left w:val="none" w:sz="0" w:space="0" w:color="auto"/>
        <w:bottom w:val="none" w:sz="0" w:space="0" w:color="auto"/>
        <w:right w:val="none" w:sz="0" w:space="0" w:color="auto"/>
      </w:divBdr>
      <w:divsChild>
        <w:div w:id="2071884145">
          <w:marLeft w:val="0"/>
          <w:marRight w:val="0"/>
          <w:marTop w:val="0"/>
          <w:marBottom w:val="0"/>
          <w:divBdr>
            <w:top w:val="none" w:sz="0" w:space="0" w:color="auto"/>
            <w:left w:val="none" w:sz="0" w:space="0" w:color="auto"/>
            <w:bottom w:val="none" w:sz="0" w:space="0" w:color="auto"/>
            <w:right w:val="none" w:sz="0" w:space="0" w:color="auto"/>
          </w:divBdr>
          <w:divsChild>
            <w:div w:id="173323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85612">
      <w:bodyDiv w:val="1"/>
      <w:marLeft w:val="0"/>
      <w:marRight w:val="0"/>
      <w:marTop w:val="0"/>
      <w:marBottom w:val="0"/>
      <w:divBdr>
        <w:top w:val="none" w:sz="0" w:space="0" w:color="auto"/>
        <w:left w:val="none" w:sz="0" w:space="0" w:color="auto"/>
        <w:bottom w:val="none" w:sz="0" w:space="0" w:color="auto"/>
        <w:right w:val="none" w:sz="0" w:space="0" w:color="auto"/>
      </w:divBdr>
      <w:divsChild>
        <w:div w:id="970784957">
          <w:marLeft w:val="0"/>
          <w:marRight w:val="0"/>
          <w:marTop w:val="0"/>
          <w:marBottom w:val="0"/>
          <w:divBdr>
            <w:top w:val="none" w:sz="0" w:space="0" w:color="auto"/>
            <w:left w:val="none" w:sz="0" w:space="0" w:color="auto"/>
            <w:bottom w:val="none" w:sz="0" w:space="0" w:color="auto"/>
            <w:right w:val="none" w:sz="0" w:space="0" w:color="auto"/>
          </w:divBdr>
          <w:divsChild>
            <w:div w:id="198701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68825">
      <w:bodyDiv w:val="1"/>
      <w:marLeft w:val="0"/>
      <w:marRight w:val="0"/>
      <w:marTop w:val="0"/>
      <w:marBottom w:val="0"/>
      <w:divBdr>
        <w:top w:val="none" w:sz="0" w:space="0" w:color="auto"/>
        <w:left w:val="none" w:sz="0" w:space="0" w:color="auto"/>
        <w:bottom w:val="none" w:sz="0" w:space="0" w:color="auto"/>
        <w:right w:val="none" w:sz="0" w:space="0" w:color="auto"/>
      </w:divBdr>
      <w:divsChild>
        <w:div w:id="752778734">
          <w:marLeft w:val="0"/>
          <w:marRight w:val="0"/>
          <w:marTop w:val="0"/>
          <w:marBottom w:val="0"/>
          <w:divBdr>
            <w:top w:val="none" w:sz="0" w:space="0" w:color="auto"/>
            <w:left w:val="none" w:sz="0" w:space="0" w:color="auto"/>
            <w:bottom w:val="none" w:sz="0" w:space="0" w:color="auto"/>
            <w:right w:val="none" w:sz="0" w:space="0" w:color="auto"/>
          </w:divBdr>
          <w:divsChild>
            <w:div w:id="899366604">
              <w:marLeft w:val="0"/>
              <w:marRight w:val="0"/>
              <w:marTop w:val="0"/>
              <w:marBottom w:val="0"/>
              <w:divBdr>
                <w:top w:val="none" w:sz="0" w:space="0" w:color="auto"/>
                <w:left w:val="none" w:sz="0" w:space="0" w:color="auto"/>
                <w:bottom w:val="none" w:sz="0" w:space="0" w:color="auto"/>
                <w:right w:val="none" w:sz="0" w:space="0" w:color="auto"/>
              </w:divBdr>
              <w:divsChild>
                <w:div w:id="672730124">
                  <w:marLeft w:val="0"/>
                  <w:marRight w:val="0"/>
                  <w:marTop w:val="0"/>
                  <w:marBottom w:val="0"/>
                  <w:divBdr>
                    <w:top w:val="none" w:sz="0" w:space="0" w:color="auto"/>
                    <w:left w:val="none" w:sz="0" w:space="0" w:color="auto"/>
                    <w:bottom w:val="none" w:sz="0" w:space="0" w:color="auto"/>
                    <w:right w:val="none" w:sz="0" w:space="0" w:color="auto"/>
                  </w:divBdr>
                  <w:divsChild>
                    <w:div w:id="1254775485">
                      <w:marLeft w:val="0"/>
                      <w:marRight w:val="0"/>
                      <w:marTop w:val="0"/>
                      <w:marBottom w:val="0"/>
                      <w:divBdr>
                        <w:top w:val="none" w:sz="0" w:space="0" w:color="auto"/>
                        <w:left w:val="none" w:sz="0" w:space="0" w:color="auto"/>
                        <w:bottom w:val="none" w:sz="0" w:space="0" w:color="auto"/>
                        <w:right w:val="none" w:sz="0" w:space="0" w:color="auto"/>
                      </w:divBdr>
                      <w:divsChild>
                        <w:div w:id="1464496735">
                          <w:marLeft w:val="0"/>
                          <w:marRight w:val="0"/>
                          <w:marTop w:val="0"/>
                          <w:marBottom w:val="0"/>
                          <w:divBdr>
                            <w:top w:val="none" w:sz="0" w:space="0" w:color="auto"/>
                            <w:left w:val="none" w:sz="0" w:space="0" w:color="auto"/>
                            <w:bottom w:val="none" w:sz="0" w:space="0" w:color="auto"/>
                            <w:right w:val="none" w:sz="0" w:space="0" w:color="auto"/>
                          </w:divBdr>
                          <w:divsChild>
                            <w:div w:id="1863542924">
                              <w:marLeft w:val="0"/>
                              <w:marRight w:val="0"/>
                              <w:marTop w:val="0"/>
                              <w:marBottom w:val="0"/>
                              <w:divBdr>
                                <w:top w:val="none" w:sz="0" w:space="0" w:color="auto"/>
                                <w:left w:val="none" w:sz="0" w:space="0" w:color="auto"/>
                                <w:bottom w:val="none" w:sz="0" w:space="0" w:color="auto"/>
                                <w:right w:val="none" w:sz="0" w:space="0" w:color="auto"/>
                              </w:divBdr>
                              <w:divsChild>
                                <w:div w:id="808864045">
                                  <w:marLeft w:val="0"/>
                                  <w:marRight w:val="0"/>
                                  <w:marTop w:val="0"/>
                                  <w:marBottom w:val="0"/>
                                  <w:divBdr>
                                    <w:top w:val="single" w:sz="18" w:space="5" w:color="C0C0C0"/>
                                    <w:left w:val="single" w:sz="18" w:space="5" w:color="C0C0C0"/>
                                    <w:bottom w:val="single" w:sz="18" w:space="5" w:color="C0C0C0"/>
                                    <w:right w:val="single" w:sz="18" w:space="5" w:color="C0C0C0"/>
                                  </w:divBdr>
                                  <w:divsChild>
                                    <w:div w:id="93166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125481">
      <w:bodyDiv w:val="1"/>
      <w:marLeft w:val="0"/>
      <w:marRight w:val="0"/>
      <w:marTop w:val="0"/>
      <w:marBottom w:val="0"/>
      <w:divBdr>
        <w:top w:val="none" w:sz="0" w:space="0" w:color="auto"/>
        <w:left w:val="none" w:sz="0" w:space="0" w:color="auto"/>
        <w:bottom w:val="none" w:sz="0" w:space="0" w:color="auto"/>
        <w:right w:val="none" w:sz="0" w:space="0" w:color="auto"/>
      </w:divBdr>
      <w:divsChild>
        <w:div w:id="1061364413">
          <w:marLeft w:val="0"/>
          <w:marRight w:val="0"/>
          <w:marTop w:val="0"/>
          <w:marBottom w:val="0"/>
          <w:divBdr>
            <w:top w:val="none" w:sz="0" w:space="0" w:color="auto"/>
            <w:left w:val="none" w:sz="0" w:space="0" w:color="auto"/>
            <w:bottom w:val="none" w:sz="0" w:space="0" w:color="auto"/>
            <w:right w:val="none" w:sz="0" w:space="0" w:color="auto"/>
          </w:divBdr>
          <w:divsChild>
            <w:div w:id="993073509">
              <w:marLeft w:val="0"/>
              <w:marRight w:val="0"/>
              <w:marTop w:val="0"/>
              <w:marBottom w:val="0"/>
              <w:divBdr>
                <w:top w:val="none" w:sz="0" w:space="0" w:color="auto"/>
                <w:left w:val="none" w:sz="0" w:space="0" w:color="auto"/>
                <w:bottom w:val="none" w:sz="0" w:space="0" w:color="auto"/>
                <w:right w:val="none" w:sz="0" w:space="0" w:color="auto"/>
              </w:divBdr>
              <w:divsChild>
                <w:div w:id="1198659193">
                  <w:marLeft w:val="0"/>
                  <w:marRight w:val="0"/>
                  <w:marTop w:val="0"/>
                  <w:marBottom w:val="0"/>
                  <w:divBdr>
                    <w:top w:val="none" w:sz="0" w:space="0" w:color="auto"/>
                    <w:left w:val="none" w:sz="0" w:space="0" w:color="auto"/>
                    <w:bottom w:val="none" w:sz="0" w:space="0" w:color="auto"/>
                    <w:right w:val="none" w:sz="0" w:space="0" w:color="auto"/>
                  </w:divBdr>
                  <w:divsChild>
                    <w:div w:id="280499460">
                      <w:marLeft w:val="0"/>
                      <w:marRight w:val="0"/>
                      <w:marTop w:val="0"/>
                      <w:marBottom w:val="0"/>
                      <w:divBdr>
                        <w:top w:val="none" w:sz="0" w:space="0" w:color="auto"/>
                        <w:left w:val="none" w:sz="0" w:space="0" w:color="auto"/>
                        <w:bottom w:val="none" w:sz="0" w:space="0" w:color="auto"/>
                        <w:right w:val="none" w:sz="0" w:space="0" w:color="auto"/>
                      </w:divBdr>
                      <w:divsChild>
                        <w:div w:id="1865745762">
                          <w:marLeft w:val="0"/>
                          <w:marRight w:val="0"/>
                          <w:marTop w:val="0"/>
                          <w:marBottom w:val="0"/>
                          <w:divBdr>
                            <w:top w:val="none" w:sz="0" w:space="0" w:color="auto"/>
                            <w:left w:val="none" w:sz="0" w:space="0" w:color="auto"/>
                            <w:bottom w:val="none" w:sz="0" w:space="0" w:color="auto"/>
                            <w:right w:val="none" w:sz="0" w:space="0" w:color="auto"/>
                          </w:divBdr>
                          <w:divsChild>
                            <w:div w:id="933050722">
                              <w:marLeft w:val="0"/>
                              <w:marRight w:val="0"/>
                              <w:marTop w:val="0"/>
                              <w:marBottom w:val="0"/>
                              <w:divBdr>
                                <w:top w:val="none" w:sz="0" w:space="0" w:color="auto"/>
                                <w:left w:val="none" w:sz="0" w:space="0" w:color="auto"/>
                                <w:bottom w:val="none" w:sz="0" w:space="0" w:color="auto"/>
                                <w:right w:val="none" w:sz="0" w:space="0" w:color="auto"/>
                              </w:divBdr>
                              <w:divsChild>
                                <w:div w:id="1672679216">
                                  <w:marLeft w:val="0"/>
                                  <w:marRight w:val="0"/>
                                  <w:marTop w:val="0"/>
                                  <w:marBottom w:val="0"/>
                                  <w:divBdr>
                                    <w:top w:val="single" w:sz="18" w:space="5" w:color="C0C0C0"/>
                                    <w:left w:val="single" w:sz="18" w:space="5" w:color="C0C0C0"/>
                                    <w:bottom w:val="single" w:sz="18" w:space="5" w:color="C0C0C0"/>
                                    <w:right w:val="single" w:sz="18" w:space="5" w:color="C0C0C0"/>
                                  </w:divBdr>
                                  <w:divsChild>
                                    <w:div w:id="1982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www.neb-one.gc.ca/bts/ctrg/gnnb/lctrct/lctrctflngmnl/lfmch4-eng.html" TargetMode="External"/><Relationship Id="rId3" Type="http://schemas.openxmlformats.org/officeDocument/2006/relationships/styles" Target="styles.xml"/><Relationship Id="rId21" Type="http://schemas.openxmlformats.org/officeDocument/2006/relationships/hyperlink" Target="http://www.neb-one.gc.ca/bts/ctrg/gnnb/lctrct/lctrctflngmnl/lfmch6-eng.html" TargetMode="External"/><Relationship Id="rId7" Type="http://schemas.openxmlformats.org/officeDocument/2006/relationships/footnotes" Target="footnotes.xml"/><Relationship Id="rId12" Type="http://schemas.openxmlformats.org/officeDocument/2006/relationships/hyperlink" Target="https://www.neb-one.gc.ca/bts/ctrg/gnnb/prpplctnmtng/index-eng.html" TargetMode="External"/><Relationship Id="rId17" Type="http://schemas.openxmlformats.org/officeDocument/2006/relationships/hyperlink" Target="http://www.neb-one.gc.ca/bts/ctrg/gnnb/lctrct/lctrctflngmnl/lfmch5-eng.html" TargetMode="External"/><Relationship Id="rId2" Type="http://schemas.openxmlformats.org/officeDocument/2006/relationships/numbering" Target="numbering.xml"/><Relationship Id="rId16" Type="http://schemas.openxmlformats.org/officeDocument/2006/relationships/hyperlink" Target="http://www.neb-one.gc.ca/bts/ctrg/gnnb/lctrct/lctrctflngmnl/lfmch3-eng.html" TargetMode="External"/><Relationship Id="rId20" Type="http://schemas.openxmlformats.org/officeDocument/2006/relationships/hyperlink" Target="http://www.neb-one.gc.ca/bts/ctrg/gnnb/lctrct/lctrctflngmnl/lfmch6-eng.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eb-one.gc.ca/bts/ctrg/gnnb/lctrct/lctrctflngmnl/index-eng.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yperlink" Target="http://www.neb-one.gc.ca/bts/ctrg/gnnb/flngmnl/fmch1-eng.html" TargetMode="External"/><Relationship Id="rId19" Type="http://schemas.openxmlformats.org/officeDocument/2006/relationships/hyperlink" Target="http://www.neb-one.gc.ca/bts/ctrg/gnnb/lctrct/lctrctflngmnl/lfmch6-eng.html" TargetMode="External"/><Relationship Id="rId4" Type="http://schemas.microsoft.com/office/2007/relationships/stylesWithEffects" Target="stylesWithEffects.xml"/><Relationship Id="rId9" Type="http://schemas.openxmlformats.org/officeDocument/2006/relationships/hyperlink" Target="http://www.neb.gc.ca/efile/guide_e.pdf" TargetMode="External"/><Relationship Id="rId14" Type="http://schemas.openxmlformats.org/officeDocument/2006/relationships/footer" Target="footer2.xml"/><Relationship Id="rId22" Type="http://schemas.openxmlformats.org/officeDocument/2006/relationships/hyperlink" Target="https://apps.neb-one.gc.ca/oas-sdl/docs/Env%20Interactions%20Table.doc"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DEF90-3041-46A6-866B-F7C20113F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1662</Words>
  <Characters>9478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National Energy Board</Company>
  <LinksUpToDate>false</LinksUpToDate>
  <CharactersWithSpaces>11118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Power Line (IPL) Amendment Application</dc:title>
  <dc:creator>Margaret Barber</dc:creator>
  <cp:lastModifiedBy>Software_Install1</cp:lastModifiedBy>
  <cp:revision>4</cp:revision>
  <cp:lastPrinted>2017-06-19T15:24:00Z</cp:lastPrinted>
  <dcterms:created xsi:type="dcterms:W3CDTF">2017-06-22T19:59:00Z</dcterms:created>
  <dcterms:modified xsi:type="dcterms:W3CDTF">2017-06-22T20:02:00Z</dcterms:modified>
</cp:coreProperties>
</file>