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8D0CA" w14:textId="5148A00A" w:rsidR="004F60A3" w:rsidRDefault="004F60A3" w:rsidP="004F6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0A3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A308D7A" w14:textId="4838EA40" w:rsidR="004F60A3" w:rsidRDefault="004F60A3" w:rsidP="004F60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Majority of total campaigns are in the ‘theater/play’ category and sub-category. </w:t>
      </w:r>
    </w:p>
    <w:p w14:paraId="0CE59B20" w14:textId="318E350F" w:rsidR="004F60A3" w:rsidRDefault="004F60A3" w:rsidP="004F60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number of campaigns are heavier in the first two quarters of the calendar year. </w:t>
      </w:r>
    </w:p>
    <w:p w14:paraId="37964981" w14:textId="27CFFA85" w:rsidR="004F60A3" w:rsidRDefault="00D85281" w:rsidP="004F60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 rate is higher than failure rate. Canceling rate is the lowest. </w:t>
      </w:r>
    </w:p>
    <w:p w14:paraId="70CA8A91" w14:textId="1E40DB70" w:rsidR="00FC5FA9" w:rsidRPr="004F60A3" w:rsidRDefault="00FC5FA9" w:rsidP="004F60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campaigns did not meet their goal threshold, they failed or were canceled. Not all canceled campaigns failed to meet their goal though. </w:t>
      </w:r>
    </w:p>
    <w:p w14:paraId="5A3EBBE2" w14:textId="5024D4BF" w:rsidR="004F60A3" w:rsidRDefault="004F60A3" w:rsidP="004F6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0A3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5B5108E3" w14:textId="6D566E3D" w:rsidR="00D85281" w:rsidRPr="00FC5FA9" w:rsidRDefault="00D85281" w:rsidP="00FC5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set is lacking definitions of categories and sub-categories; can we trust the category and sub-category limitations are the same for all campaigns? </w:t>
      </w:r>
      <w:r w:rsidR="0061062D" w:rsidRPr="00FC5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76CE3E" w14:textId="4626498B" w:rsidR="00D85281" w:rsidRPr="004F60A3" w:rsidRDefault="00FC5FA9" w:rsidP="00D852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set does not explain the criteria for canceling campaigns.</w:t>
      </w:r>
    </w:p>
    <w:p w14:paraId="33BAB986" w14:textId="6FB6C6BB" w:rsidR="004F60A3" w:rsidRDefault="004F60A3" w:rsidP="004F6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0A3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</w:t>
      </w:r>
      <w:r w:rsidR="00FC5FA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F2DFE8" w14:textId="16AEF482" w:rsidR="00FC5FA9" w:rsidRDefault="00FC5FA9" w:rsidP="00FC5F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Tables/graphs that take a deeper dive into what categories had the highest/lowest percent funded.</w:t>
      </w:r>
    </w:p>
    <w:p w14:paraId="6594FE53" w14:textId="3BC9A687" w:rsidR="007E3F7F" w:rsidRPr="004F60A3" w:rsidRDefault="007E3F7F" w:rsidP="001E26D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3969C7F" w14:textId="77777777" w:rsidR="000E4D01" w:rsidRDefault="00FC5FA9"/>
    <w:sectPr w:rsidR="000E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65980"/>
    <w:multiLevelType w:val="multilevel"/>
    <w:tmpl w:val="0926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6E"/>
    <w:rsid w:val="0019566E"/>
    <w:rsid w:val="001E26DA"/>
    <w:rsid w:val="002530EB"/>
    <w:rsid w:val="004F60A3"/>
    <w:rsid w:val="0061062D"/>
    <w:rsid w:val="007E3F7F"/>
    <w:rsid w:val="00D85281"/>
    <w:rsid w:val="00E178CD"/>
    <w:rsid w:val="00FC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89C5"/>
  <w15:chartTrackingRefBased/>
  <w15:docId w15:val="{B954D6FD-24E1-440E-A6A0-B92EC861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hlstevens16@gmail.com</dc:creator>
  <cp:keywords/>
  <dc:description/>
  <cp:lastModifiedBy>hlstevens16@gmail.com</cp:lastModifiedBy>
  <cp:revision>6</cp:revision>
  <dcterms:created xsi:type="dcterms:W3CDTF">2020-06-11T21:01:00Z</dcterms:created>
  <dcterms:modified xsi:type="dcterms:W3CDTF">2020-06-12T18:44:00Z</dcterms:modified>
</cp:coreProperties>
</file>