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Hil_Delivre v4 — Sprint 4 : Paiement (Mobile Money + Cash), TVA, FEC</w:t>
      </w:r>
    </w:p>
    <w:p>
      <w:pPr>
        <w:pStyle w:val="Heading2"/>
        <w:pStyle w:val="MdHeading2"/>
      </w:pPr>
      <w:r>
        <w:t xml:space="preserve">Résumé du Sprint</w:t>
      </w:r>
    </w:p>
    <w:p>
      <w:pPr>
        <w:pStyle w:val="MdParagraph"/>
      </w:pPr>
      <w:r>
        <w:t xml:space="preserve">Le Sprint 4 implémente le système de paiement complet de Hil_Delivre avec 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Paiement Mobile Money</w:t>
      </w:r>
      <w:r>
        <w:t xml:space="preserve"> via PayDunya (Orange Money, Moov Money, Coris Money)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Paiement Cash</w:t>
      </w:r>
      <w:r>
        <w:t xml:space="preserve"> (espèces à la livraison)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Calcul TVA</w:t>
      </w:r>
      <w:r>
        <w:t xml:space="preserve"> conforme à la réglementation du Burkina Faso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Facturation FEC</w:t>
      </w:r>
      <w:r>
        <w:t xml:space="preserve"> (Facturation Électronique Certifiée) conforme DGI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Configuration plateforme</w:t>
      </w:r>
      <w:r>
        <w:t xml:space="preserve"> dynamique (taux modifiables sans redéploiement)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 du Sprint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CLIENT MOBILE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PaymentSelectionScreen → PaymentConfirmationScreen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(Choix méthode)          (Polling statut / Confirmation)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└────────────────────────────────┬────────────────────────────────┘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┌────────────▼────────────┐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   API BACKEND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/api/payments/initiate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/api/payments/webhook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/api/payments/:id/status│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/api/orders/:id/invoice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/api/config/rates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│  /api/admin/config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└──────┬──────────┬───────┘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┌────────────▼──┐   ┌───▼──────────────┐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│  PayDunya API │   │  Supabase (BDD)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│  (Mobile Money)│   │  payment_transactions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│               │   │  invoices_fec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│               │   │  platform_config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└───────────────┘   └──────────────────┘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Fichiers livrés</w:t>
      </w:r>
    </w:p>
    <w:p>
      <w:pPr>
        <w:pStyle w:val="Heading3"/>
        <w:pStyle w:val="MdHeading3"/>
      </w:pPr>
      <w:r>
        <w:t xml:space="preserve">Base de données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database/schema_sprint4.sql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Migration complète (tables, enums, indexes, RLS, fonctions, seeds)</w:t>
            </w:r>
          </w:p>
        </w:tc>
      </w:tr>
    </w:tbl>
    <w:p>
      <w:pPr>
        <w:pStyle w:val="Heading3"/>
        <w:pStyle w:val="MdHeading3"/>
      </w:pPr>
      <w:r>
        <w:t xml:space="preserve">Backend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backend/src/services/paymentService.js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 paiement (Mobile Money, Cash, webhook, statut)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backend/src/services/fecService.js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 facturation FEC conforme DGI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backend/src/services/platformConfigService.js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 configuration plateforme (cache TTL 5min)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backend/src/controllers/paymentController.js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Contrôleur des endpoints paiement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backend/src/routes/paymentRoutes.js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Routes paiement avec rate limiting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backend/src/routes/configRoutes.js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Routes configuration (publique + admin)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backend/src/middlewares/validationSprint4.js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Schémas Joi pour validation des entrées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backend/src/middlewares/rawBodyMiddleware.js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Capture du raw body pour vérification HMAC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backend/src/utils/responseHelper.js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Utilitaire de formatage des réponses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backend/src/__tests__/payment.test.js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Tests d'intégration paiement (15 tests)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backend/src/__tests__/fec.test.js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Tests d'intégration FEC (14 tests)</w:t>
            </w:r>
          </w:p>
        </w:tc>
      </w:tr>
    </w:tbl>
    <w:p>
      <w:pPr>
        <w:pStyle w:val="Heading3"/>
        <w:pStyle w:val="MdHeading3"/>
      </w:pPr>
      <w:r>
        <w:t xml:space="preserve">Mobile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apps/mobile/services/paymentService.js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 API mobile (initiation, polling, factures)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apps/mobile/screens/client/PaymentSelectionScreen.js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Écran sélection méthode de paiement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apps/mobile/screens/client/PaymentConfirmationScreen.js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Écran confirmation/attente paiement</w:t>
            </w:r>
          </w:p>
        </w:tc>
      </w:tr>
    </w:tbl>
    <w:p>
      <w:pPr>
        <w:pStyle w:val="Heading3"/>
        <w:pStyle w:val="MdHeading3"/>
      </w:pPr>
      <w:r>
        <w:t xml:space="preserve">Documentation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docs/API_SPRINT4.md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Documentation API complète (7 endpoints)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.env.example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Variables d'environnement requises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Modèle de données (nouvelles tables)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platform_config</w:t>
      </w:r>
    </w:p>
    <w:p>
      <w:pPr>
        <w:pStyle w:val="MdParagraph"/>
      </w:pPr>
      <w:r>
        <w:t xml:space="preserve">Configuration dynamique de la plateforme.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Identifiant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 UNIQUE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Clé de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Valeur numérique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Description humaine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TIMESTAMPTZ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Dernière modification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updated_by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FK → users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ayant modifié</w:t>
            </w:r>
          </w:p>
        </w:tc>
      </w:tr>
    </w:tbl>
    <w:p>
      <w:pPr>
        <w:pStyle w:val="Heading3"/>
        <w:pStyle w:val="MdHeading3"/>
      </w:pPr>
      <w:r>
        <w:rPr>
          <w:rStyle w:val="MdCode"/>
          <w:u w:val="single"/>
        </w:rPr>
        <w:t xml:space="preserve">payment_transactions</w:t>
      </w:r>
    </w:p>
    <w:p>
      <w:pPr>
        <w:pStyle w:val="MdParagraph"/>
      </w:pPr>
      <w:r>
        <w:t xml:space="preserve">Historique complet des transactions de paiement.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Identifiant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FK → 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associée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FK → users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 payeur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idempotency_key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UNIQUE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Clé d'idempotence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mobile_money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cash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 &gt; 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Montant en FCFA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Devise (XOF)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initiated/pending/completed/failed/cancelled/refunded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Fournisseur (paydunya/cash)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provider_ref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Référence PayDunya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provider_token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 PayDunya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Message d'erreur si échec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Données complémentaires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Nombre de tentatives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TIMESTAMPTZ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 de création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TIMESTAMPTZ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 de complétion</w:t>
            </w:r>
          </w:p>
        </w:tc>
      </w:tr>
    </w:tbl>
    <w:p>
      <w:pPr>
        <w:pStyle w:val="Heading3"/>
        <w:pStyle w:val="MdHeading3"/>
      </w:pPr>
      <w:r>
        <w:rPr>
          <w:rStyle w:val="MdCode"/>
          <w:u w:val="single"/>
        </w:rPr>
        <w:t xml:space="preserve">invoices_fec</w:t>
      </w:r>
    </w:p>
    <w:p>
      <w:pPr>
        <w:pStyle w:val="MdParagraph"/>
      </w:pPr>
      <w:r>
        <w:t xml:space="preserve">Factures électroniques conformes FEC/DGI.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Identifiant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FK UNIQUE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(1 facture par commande)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FK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Marchand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FK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invoice_number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 UNIQUE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Numéro séquentiel (HIL-YYYY-NNNNNN)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commission_ht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Commission 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delivery_fee_ht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Frais livraison 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total_ht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total_tva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TVA (18% sur services propres)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total_ttc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TTC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Taux TVA appliqué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fec_data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Données FEC complètes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generated/submitted/failed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Logique financière</w:t>
      </w:r>
    </w:p>
    <w:p>
      <w:pPr>
        <w:pStyle w:val="Heading3"/>
        <w:pStyle w:val="MdHeading3"/>
      </w:pPr>
      <w:r>
        <w:t xml:space="preserve">Calcul des montants (par commande)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food_amount          = Σ(prix_item × quantité)           → Revient au marchand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commission_amount    = food_amount × 5%                   → Revient à Hil_Delivre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delivery_fee         = Calculé par distance (Sprint 5)    → Revient au livreur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platform_vat_amount  = (commission + delivery_fee) × 18%  → Reversé à la DGI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service_fees         = commission + platform_vat_amount    → Affiché au client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total_amount         = food_amount + service_fees + delivery_fee + surge_amount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Règle TVA (conformité DGI Burkina Faso)</w:t>
      </w:r>
    </w:p>
    <w:p>
      <w:pPr>
        <w:pStyle w:val="MdBlockquote"/>
      </w:pPr>
      <w:r>
        <w:rPr>
          <w:rStyle w:val="MdStrong"/>
          <w:b/>
          <w:bCs/>
        </w:rPr>
        <w:t xml:space="preserve">La TVA de 18% s'applique UNIQUEMENT sur les services propres de Hil_Delivre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Commission plateforme (5% du food_amount)</w:t>
      </w:r>
    </w:p>
    <w:p>
      <w:pPr>
        <w:pStyle w:val="MdListItem"/>
        <w:numPr>
          <w:ilvl w:val="0"/>
          <w:numId w:val="2"/>
        </w:numPr>
      </w:pPr>
      <w:r>
        <w:t xml:space="preserve">Frais de livraison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Le prix des plats (food_amount) n'est PAS soumis à la TVA par la plateforme.</w:t>
      </w:r>
      <w:r>
        <w:br/>
        <w:t xml:space="preserve">Les marchands gèrent leur propre TVA séparément s'ils y sont assujettis.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Numérotation des factures FEC</w:t>
      </w:r>
    </w:p>
    <w:p>
      <w:pPr>
        <w:pStyle w:val="MdListItem"/>
        <w:numPr>
          <w:ilvl w:val="0"/>
          <w:numId w:val="2"/>
        </w:numPr>
      </w:pPr>
      <w:r>
        <w:t xml:space="preserve">Format : </w:t>
      </w:r>
      <w:r>
        <w:rPr>
          <w:rStyle w:val="MdCode"/>
          <w:u w:val="single"/>
        </w:rPr>
        <w:t xml:space="preserve">HIL-YYYY-NNNNNN</w:t>
      </w:r>
      <w:r>
        <w:t xml:space="preserve"> (ex: HIL-2024-000001)</w:t>
      </w:r>
    </w:p>
    <w:p>
      <w:pPr>
        <w:pStyle w:val="MdListItem"/>
        <w:numPr>
          <w:ilvl w:val="0"/>
          <w:numId w:val="2"/>
        </w:numPr>
      </w:pPr>
      <w:r>
        <w:t xml:space="preserve">Séquence PostgreSQL garantissant l'unicité et la continuité</w:t>
      </w:r>
    </w:p>
    <w:p>
      <w:pPr>
        <w:pStyle w:val="MdListItem"/>
        <w:numPr>
          <w:ilvl w:val="0"/>
          <w:numId w:val="2"/>
        </w:numPr>
      </w:pPr>
      <w:r>
        <w:t xml:space="preserve">Pas de trous dans la numérotation (conformité DGI)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 implémentée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Mesure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Détail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Signature HMAC SHA-256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Vérification du webhook PayDunya avec comparaison timing-safe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Idempotence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Chaque transaction a un </w:t>
            </w:r>
            <w:r>
              <w:rPr>
                <w:rStyle w:val="MdCode"/>
                <w:u w:val="single"/>
              </w:rPr>
              <w:t xml:space="preserve">idempotency_key</w:t>
            </w:r>
            <w:r>
              <w:t xml:space="preserve"> UUID unique. Les webhooks déjà traités ne sont pas retraités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Rate Limiting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Initiation : 10/15min, Webhook : 100/min, Status : 30/min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RBAC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Seul le client propriétaire peut initier un paiement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Données sensibles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Seuls les 4 derniers chiffres du téléphone sont stockés en metadata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Anti-replay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Transactions complétées ne sont jamais retraitées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Validation Joi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Tous les inputs sont validés avec stripUnknown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RLS Supabase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Policies par rôle sur toutes les tables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 trail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Chaque action de paiement est loggée dans audit_logs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Graceful degradation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 PayDunya est down, l'erreur est gérée proprement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Cache avec fallback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 la DB est inaccessible, le cache config est retourné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Intégration dans app.js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backend/src/app.js — Ajouts Sprint 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rawBodyMiddleware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'./middlewares/rawBodyMiddleware'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paymentRoutes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'./routes/paymentRoutes'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configRoutes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'./routes/configRoutes'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Webhook PayDunya : capturer le raw body AVANT express.json()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'/api/payments/webhook'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rawBodyMiddleware);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JSON parser standard (après le raw body middleware)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(express.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Routes Sprint 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'/api/payments'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paymentRoutes);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'/api/config'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configRoutes);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'/api/admin/config'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configRoutes);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 PayDunya</w:t>
      </w:r>
    </w:p>
    <w:p>
      <w:pPr>
        <w:pStyle w:val="Heading3"/>
        <w:pStyle w:val="MdHeading3"/>
      </w:pPr>
      <w:r>
        <w:t xml:space="preserve">Étapes de configuration</w:t>
      </w:r>
    </w:p>
    <w:p>
      <w:pPr>
        <w:pStyle w:val="MdListItem"/>
        <w:numPr>
          <w:ilvl w:val="0"/>
          <w:numId w:val="3"/>
        </w:numPr>
      </w:pPr>
      <w:r>
        <w:t xml:space="preserve">Créer un compte sur </w:t>
      </w:r>
      <w:hyperlink w:history="1" r:id="rIddq4b81jltufutkw1rz7jp">
        <w:r>
          <w:rPr>
            <w:rStyle w:val="MdLink"/>
          </w:rPr>
          <w:t xml:space="preserve">app.paydunya.com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Créer une application dans le dashboard</w:t>
      </w:r>
    </w:p>
    <w:p>
      <w:pPr>
        <w:pStyle w:val="MdListItem"/>
        <w:numPr>
          <w:ilvl w:val="0"/>
          <w:numId w:val="3"/>
        </w:numPr>
      </w:pPr>
      <w:r>
        <w:t xml:space="preserve">Récupérer les clés API (Master Key, Private Key, Token)</w:t>
      </w:r>
    </w:p>
    <w:p>
      <w:pPr>
        <w:pStyle w:val="MdListItem"/>
        <w:numPr>
          <w:ilvl w:val="0"/>
          <w:numId w:val="3"/>
        </w:numPr>
      </w:pPr>
      <w:r>
        <w:t xml:space="preserve">Configurer le webhook URL : </w:t>
      </w:r>
      <w:r>
        <w:rPr>
          <w:rStyle w:val="MdCode"/>
          <w:u w:val="single"/>
        </w:rPr>
        <w:t xml:space="preserve">https://api.hildelivre.bf/api/payments/webhook</w:t>
      </w:r>
    </w:p>
    <w:p>
      <w:pPr>
        <w:pStyle w:val="MdListItem"/>
        <w:numPr>
          <w:ilvl w:val="0"/>
          <w:numId w:val="3"/>
        </w:numPr>
      </w:pPr>
      <w:r>
        <w:t xml:space="preserve">Configurer les URLs de retour (return/cancel)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 Test vs Production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Production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PAYDUNYA_MODE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sandbox-api/v1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api/v1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Signature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vérifiée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Vérifiée HMAC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Tests</w:t>
      </w:r>
    </w:p>
    <w:p>
      <w:pPr>
        <w:pStyle w:val="Heading3"/>
        <w:pStyle w:val="MdHeading3"/>
      </w:pPr>
      <w:r>
        <w:t xml:space="preserve">Exécution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"payment|fec"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Couverture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Suite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Initiation, idempotence, webhook, sécurité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fec.test.js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Génération factures, calculs TVA, conformité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d'attention pour les sprints suivants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Sprint concerné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Frais de livraison calculés par distance (OSRM)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Surge pricing (heures de pointe)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Notifications temps réel (Socket.IO) après paiement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OTP SMS pour confirmation de livraison cash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admin avec rapports financiers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Abonnements marchands/livreurs (récurrent PayDunya)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Réconciliation cash livreur (fin de journée)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7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Dépendances ajoutées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"dependencies"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"joi"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"^17.x"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"express-rate-limit"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"^7.x"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Note : </w:t>
      </w:r>
      <w:r>
        <w:rPr>
          <w:rStyle w:val="MdCode"/>
          <w:u w:val="single"/>
        </w:rPr>
        <w:t xml:space="preserve">crypto</w:t>
      </w:r>
      <w:r>
        <w:t xml:space="preserve"> et </w:t>
      </w:r>
      <w:r>
        <w:rPr>
          <w:rStyle w:val="MdCode"/>
          <w:u w:val="single"/>
        </w:rPr>
        <w:t xml:space="preserve">fetch</w:t>
      </w:r>
      <w:r>
        <w:t xml:space="preserve"> sont natifs dans Node.js 18+. Aucune dépendance externe supplémentaire n'est requise pour PayDunya.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Conformité réglementaire</w:t>
      </w:r>
    </w:p>
    <w:p>
      <w:pPr>
        <w:pStyle w:val="Heading3"/>
        <w:pStyle w:val="MdHeading3"/>
      </w:pPr>
      <w:r>
        <w:t xml:space="preserve">CIL (Commission de l'Informatique et des Libertés)</w:t>
      </w:r>
    </w:p>
    <w:p>
      <w:pPr>
        <w:pStyle w:val="MdListItem"/>
        <w:numPr>
          <w:ilvl w:val="0"/>
          <w:numId w:val="2"/>
        </w:numPr>
      </w:pPr>
      <w:r>
        <w:t xml:space="preserve">Les données de paiement sont minimisées (pas de stockage de numéro complet)</w:t>
      </w:r>
    </w:p>
    <w:p>
      <w:pPr>
        <w:pStyle w:val="MdListItem"/>
        <w:numPr>
          <w:ilvl w:val="0"/>
          <w:numId w:val="2"/>
        </w:numPr>
      </w:pPr>
      <w:r>
        <w:t xml:space="preserve">Audit trail complet pour traçabilité</w:t>
      </w:r>
    </w:p>
    <w:p>
      <w:pPr>
        <w:pStyle w:val="MdListItem"/>
        <w:numPr>
          <w:ilvl w:val="0"/>
          <w:numId w:val="2"/>
        </w:numPr>
      </w:pPr>
      <w:r>
        <w:t xml:space="preserve">Droit à l'effacement respecté (soft-delete des transactions)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DGI (Direction Générale des Impôts)</w:t>
      </w:r>
    </w:p>
    <w:p>
      <w:pPr>
        <w:pStyle w:val="MdListItem"/>
        <w:numPr>
          <w:ilvl w:val="0"/>
          <w:numId w:val="2"/>
        </w:numPr>
      </w:pPr>
      <w:r>
        <w:t xml:space="preserve">Factures FEC avec numérotation séquentielle sans trous</w:t>
      </w:r>
    </w:p>
    <w:p>
      <w:pPr>
        <w:pStyle w:val="MdListItem"/>
        <w:numPr>
          <w:ilvl w:val="0"/>
          <w:numId w:val="2"/>
        </w:numPr>
      </w:pPr>
      <w:r>
        <w:t xml:space="preserve">TVA de 18% correctement calculée sur les services propres uniquement</w:t>
      </w:r>
    </w:p>
    <w:p>
      <w:pPr>
        <w:pStyle w:val="MdListItem"/>
        <w:numPr>
          <w:ilvl w:val="0"/>
          <w:numId w:val="2"/>
        </w:numPr>
      </w:pPr>
      <w:r>
        <w:t xml:space="preserve">Données FEC complètes en JSONB pour export</w:t>
      </w:r>
    </w:p>
    <w:p>
      <w:pPr>
        <w:pStyle w:val="MdListItem"/>
        <w:numPr>
          <w:ilvl w:val="0"/>
          <w:numId w:val="2"/>
        </w:numPr>
      </w:pPr>
      <w:r>
        <w:t xml:space="preserve">IFU et RCCM de l'entreprise inclus dans chaque facture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Sprint 4 livré — Archimède, CTO Hil_Delivre v4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q4b81jltufutkw1rz7jp" Type="http://schemas.openxmlformats.org/officeDocument/2006/relationships/hyperlink" Target="https://app.paydunya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2026-07-23T21:48:08.021Z</dcterms:created>
  <dcterms:modified xsi:type="dcterms:W3CDTF">2026-07-23T21:48:08.021Z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