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KAPALINY AIRLESSCO</w:t>
      </w:r>
    </w:p>
    <w:p>
      <w:r>
        <w:t xml:space="preserve">Kapaliny Airlessco chrání zařízení a udržují jeho schopnost pracovat na plný výkon. Kapaliny Airlessco jsou schváleny pro všechna čerpadla airless stříkacích zařízení. MagiCLEAN bezpečně odstraní barvu ze stříkacích zařízení, hadice, trysek a pistolí. Pump Life chrání čerpadla před korozí a rezivěním při krátkodobém i dlouhodobém skladování. Sprej Stay Clean zabraňuje tomu, aby barva ulpívala na zařízení.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ZÁKLADNÍ SADA MagiCLEAN</w:t>
            </w:r>
          </w:p>
        </w:tc>
      </w:tr>
      <w:tr>
        <w:tc>
          <w:p>
            <w:r>
              <w:rPr>
                <w:b/>
                <w:bCs/>
              </w:rPr>
              <w:t xml:space="preserve">POPIS:</w:t>
            </w:r>
          </w:p>
        </w:tc>
        <w:tc>
          <w:p>
            <w:r>
              <w:t xml:space="preserve">Bezpečně odstraní barvu ze stříkacích zařízení, hadice, trysek a pistolí</w:t>
            </w:r>
          </w:p>
        </w:tc>
      </w:tr>
      <w:tr>
        <w:tc>
          <w:p>
            <w:r>
              <w:rPr>
                <w:b/>
                <w:bCs/>
              </w:rPr>
              <w:t xml:space="preserve">ZAHRNUJE:</w:t>
            </w:r>
          </w:p>
        </w:tc>
        <w:tc>
          <w:p>
            <w:r>
              <w:t xml:space="preserve">11,3 l (3 gal) MagiCLEAN, koš sítka, nádoba na zbytky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865657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  <w:tr>
        <w:tc>
          <w:p>
            <w:r>
              <w:rPr>
                <w:b/>
                <w:bCs/>
              </w:rPr>
              <w:t xml:space="preserve">POPIS:</w:t>
            </w:r>
          </w:p>
        </w:tc>
        <w:tc>
          <w:p>
            <w:r>
              <w:t xml:space="preserve">Doplňovací balení k základní sadě MagiCLEAN</w:t>
            </w:r>
          </w:p>
        </w:tc>
      </w:tr>
      <w:tr>
        <w:tc>
          <w:p>
            <w:r>
              <w:rPr>
                <w:b/>
                <w:bCs/>
              </w:rPr>
              <w:t xml:space="preserve">ZAHRNUJE:</w:t>
            </w:r>
          </w:p>
        </w:tc>
        <w:tc>
          <w:p>
            <w:r>
              <w:t xml:space="preserve">11,3 l (3 gal) MagiCLEAN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865656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PUMP LIFE CONDITIONER</w:t>
            </w:r>
          </w:p>
        </w:tc>
      </w:tr>
      <w:tr>
        <w:tc>
          <w:p>
            <w:r>
              <w:rPr>
                <w:b/>
                <w:bCs/>
              </w:rPr>
              <w:t xml:space="preserve">POPIS:</w:t>
            </w:r>
          </w:p>
        </w:tc>
        <w:tc>
          <w:p>
            <w:r>
              <w:t xml:space="preserve">Zabraňuje vnitřní korozi; maže kuličky ventilu, aby se zabránilo jejich zalepení.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865712 – Sada lahviček 48–25 ml</w:t>
            </w:r>
          </w:p>
        </w:tc>
      </w:tr>
      <w:tr>
        <w:tc>
          <w:p/>
        </w:tc>
        <w:tc>
          <w:p>
            <w:r>
              <w:t xml:space="preserve">865714 – 1,0 l (1 qt)</w:t>
            </w:r>
          </w:p>
        </w:tc>
      </w:tr>
      <w:tr>
        <w:tc>
          <w:p/>
        </w:tc>
        <w:tc>
          <w:p>
            <w:r>
              <w:t xml:space="preserve">865715 – 3,8 l (1 gal)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STAY CLEAN</w:t>
            </w:r>
          </w:p>
        </w:tc>
      </w:tr>
      <w:tr>
        <w:tc>
          <w:p>
            <w:r>
              <w:rPr>
                <w:b/>
                <w:bCs/>
              </w:rPr>
              <w:t xml:space="preserve">POPIS:</w:t>
            </w:r>
          </w:p>
        </w:tc>
        <w:tc>
          <w:p>
            <w:r>
              <w:t xml:space="preserve">Zabraňuje ulpívání barvy na stříkacím zařízení.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865705 – 0,4 l (14 oz)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THROAT SEAL OIL</w:t>
            </w:r>
          </w:p>
        </w:tc>
      </w:tr>
      <w:tr>
        <w:tc>
          <w:p>
            <w:r>
              <w:rPr>
                <w:b/>
                <w:bCs/>
              </w:rPr>
              <w:t xml:space="preserve">POPIS:</w:t>
            </w:r>
          </w:p>
        </w:tc>
        <w:tc>
          <w:p>
            <w:r>
              <w:t xml:space="preserve">Předchází zasychání barvy na pístu a poškození horního těsnění.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867670 – 0,2 l (6 oz)</w:t>
            </w:r>
          </w:p>
        </w:tc>
      </w:tr>
      <w:tr>
        <w:tc>
          <w:p/>
        </w:tc>
        <w:tc>
          <w:p>
            <w:r>
              <w:t xml:space="preserve">188392 – 1,0 l (1 qt)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  <w:tr>
        <w:tc>
          <w:p>
            <w:r>
              <w:rPr>
                <w:b/>
                <w:bCs/>
              </w:rPr>
              <w:t xml:space="preserve">ZDROJE:</w:t>
            </w:r>
          </w:p>
        </w:tc>
        <w:tc>
          <w:p>
            <w:r>
              <w:t xml:space="preserve">Bezpečnostní list – anglicky Bezpečnostní list – francouzsky Bezpečnostní list – španělsky Bezpečnostní list – norsky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HYDRAULICKÁ KAPALINA</w:t>
            </w:r>
          </w:p>
        </w:tc>
      </w:tr>
      <w:tr>
        <w:tc>
          <w:p>
            <w:r>
              <w:rPr>
                <w:b/>
                <w:bCs/>
              </w:rPr>
              <w:t xml:space="preserve">POPIS:</w:t>
            </w:r>
          </w:p>
        </w:tc>
        <w:tc>
          <w:p>
            <w:r>
              <w:t xml:space="preserve">Kapalina, kterou se v hydraulickém stroji přenáší síla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207428 – 11,3 l (3 gal)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DALŠÍ PŘÍSLUŠENSTVÍ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98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98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98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98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98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98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98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98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98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Kapaliny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Profesionální airless stříkací zařízení Airlessco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/emea/cz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96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97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95"/>
    <w:lvlOverride w:ilvl="0">
      <w:startOverride w:val="1"/>
    </w:lvlOverride>
  </w:num>
  <w:num w:numId="98">
    <w:abstractNumId w:val="9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4b88542971adb401b2b62b7334c8d66ca21ca1b.jpeg"/><Relationship Id="rId7" Type="http://schemas.openxmlformats.org/officeDocument/2006/relationships/image" Target="media/694d96d513223722f7b88386fb2304160eb54853.jpeg"/><Relationship Id="rId8" Type="http://schemas.openxmlformats.org/officeDocument/2006/relationships/image" Target="media/b1effd2847e9511a8838e1d37f10a22c42b38498.jpeg"/><Relationship Id="rId9" Type="http://schemas.openxmlformats.org/officeDocument/2006/relationships/image" Target="media/38859388f963052823ea0162f82b8dad55af9c56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2023-02-20T19:27:25.025Z</dcterms:created>
  <dcterms:modified xsi:type="dcterms:W3CDTF">2023-02-20T19:27:25.025Z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