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ACCESORIOS HVLP DE AIRLESSCO</w:t>
      </w:r>
    </w:p>
    <w:p>
      <w:r>
        <w:t xml:space="preserve">Airlessco ofrece una gama completa de accesorios para HVLP.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HVLP HV3000 Comfort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Copa metálica y tope de aguja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HVLP HV4000 Luxe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Copa metálica y todos los controles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COPA METÁLICA 1 LITRO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COPA POR GRAVEDAD 0,5 LITROS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CONJUNTOS DE FLUIDO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17P485: n.º 2 (0,8 mm)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CABEZAL DE AIRE PARA PISTOLAS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MANGUERA DE AIRE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17R299: 1,2 m (4 pies)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Accesorios HVLP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67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68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2023-02-20T16:28:46.531Z</dcterms:created>
  <dcterms:modified xsi:type="dcterms:W3CDTF">2023-02-20T16:28:46.531Z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