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FILTRES AIRLESSCO</w:t>
      </w:r>
    </w:p>
    <w:p>
      <w:r>
        <w:t xml:space="preserve">Les filtres Airlessco protègent vos équipements et assurent leur fonctionnement à des performances élevées. Un nombre de mailles plus élevé convient aux matériaux plus fins.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FILTRES DE PISTOLET PROLIGHT 500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17P312 - 50 mailles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FILTRES DE COLLECTEUR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244071 - 30 mailles, compatible avec les modèles GS et TS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FILTRES INSTACLEAN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245571 - Compatible avec les modèles SP380 et MP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CRÉPINES À PEINTURE 12 unités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867338 - Pour couvrir le filtre d'aspiration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PLUS D’ACCESSOIRES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5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Filtres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Équipement de pulvérisation airless professionnel Airlessco conçu pour offrir des performances exceptionnelles. Conception durable.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/emea/fr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5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5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53"/>
    <w:lvlOverride w:ilvl="0">
      <w:startOverride w:val="1"/>
    </w:lvlOverride>
  </w:num>
  <w:num w:numId="156">
    <w:abstractNumId w:val="1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2023-02-20T19:37:33.371Z</dcterms:created>
  <dcterms:modified xsi:type="dcterms:W3CDTF">2023-02-20T19:37:33.371Z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