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FLEXIBLES AIRLESS AIRLESSCO</w:t>
      </w:r>
    </w:p>
    <w:p>
      <w:r>
        <w:t xml:space="preserve">Les flexibles airless d'Airlessco confèrent une flexibilité et une durabilité supérieures. Ils sont conçus pour garantir des résultats optimaux avec votre pulvérisateur airless. Dotés de raccords tournants et de protections sur ressort aux extrémités, ils peuvent également être couplés à d'autres flexibles airless. Des flexibles peuvent être ajoutés pour gagner en flexibilité et réduire la fatigue de l'utilisateur.</w:t>
      </w:r>
    </w:p>
    <w:p>
      <w:pPr>
        <w:spacing w:before="250" w:after="250"/>
      </w:pPr>
      <w:r>
        <w:t xml:space="preserve">---</w:t>
      </w:r>
    </w:p>
    <w:p>
      <w:r>
        <w:drawing>
          <wp:inline distT="0" distB="0" distL="0" distR="0">
            <wp:extent cx="1828800" cy="1828800"/>
            <wp:effectExtent b="0" l="0" r="0" t="0"/>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FLEXIBLES STANDARD</w:t>
            </w:r>
          </w:p>
        </w:tc>
      </w:tr>
      <w:tr>
        <w:tc>
          <w:p>
            <w:r>
              <w:rPr>
                <w:b/>
                <w:bCs/>
              </w:rPr>
              <w:t xml:space="preserve">PRESSION MAX. :</w:t>
            </w:r>
          </w:p>
        </w:tc>
        <w:tc>
          <w:p>
            <w:r>
              <w:t xml:space="preserve">230 bar/3 300 psi</w:t>
            </w:r>
          </w:p>
        </w:tc>
      </w:tr>
      <w:tr>
        <w:tc>
          <w:p>
            <w:r>
              <w:rPr>
                <w:b/>
                <w:bCs/>
              </w:rPr>
              <w:t xml:space="preserve">NUMÉRO DE PIÈCE :</w:t>
            </w:r>
          </w:p>
        </w:tc>
        <w:tc>
          <w:p>
            <w:r>
              <w:t xml:space="preserve">865674 - 1/4 po x 15 m (50 pi)</w:t>
            </w:r>
          </w:p>
        </w:tc>
      </w:tr>
      <w:tr>
        <w:tc>
          <w:p/>
        </w:tc>
        <w:tc>
          <w:p>
            <w:r>
              <w:t xml:space="preserve">865675 - 3/8 po x 15 m (50 pi)</w:t>
            </w:r>
          </w:p>
        </w:tc>
      </w:tr>
      <w:tr>
        <w:tc>
          <w:p/>
        </w:tc>
        <w:tc>
          <w:p>
            <w:r>
              <w:t xml:space="preserve">278499 - 1/2 po x 15 m (50 pi)</w:t>
            </w:r>
          </w:p>
        </w:tc>
      </w:tr>
      <w:tr>
        <w:tc>
          <w:p>
            <w:r>
              <w:rPr>
                <w:b/>
                <w:bCs/>
              </w:rPr>
              <w:t xml:space="preserve">DISPONIBILITÉ :</w:t>
            </w:r>
          </w:p>
        </w:tc>
        <w:tc>
          <w:p>
            <w:r>
              <w:t xml:space="preserve">Europe, Moyen-Orient, Afrique</w:t>
            </w:r>
          </w:p>
        </w:tc>
      </w:tr>
    </w:tbl>
    <w:p/>
    <w:p>
      <w:pPr>
        <w:spacing w:before="250" w:after="250"/>
      </w:pPr>
      <w:r>
        <w:t xml:space="preserve">---</w:t>
      </w:r>
    </w:p>
    <w:p>
      <w:r>
        <w:drawing>
          <wp:inline distT="0" distB="0" distL="0" distR="0">
            <wp:extent cx="1828800" cy="1828800"/>
            <wp:effectExtent b="0" l="0" r="0" t="0"/>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FLEXIBLES SOUPLES</w:t>
            </w:r>
          </w:p>
        </w:tc>
      </w:tr>
      <w:tr>
        <w:tc>
          <w:p>
            <w:r>
              <w:rPr>
                <w:b/>
                <w:bCs/>
              </w:rPr>
              <w:t xml:space="preserve">PRESSION MAX. :</w:t>
            </w:r>
          </w:p>
        </w:tc>
        <w:tc>
          <w:p>
            <w:r>
              <w:t xml:space="preserve">230 bar/3 300 psi</w:t>
            </w:r>
          </w:p>
        </w:tc>
      </w:tr>
      <w:tr>
        <w:tc>
          <w:p>
            <w:r>
              <w:rPr>
                <w:b/>
                <w:bCs/>
              </w:rPr>
              <w:t xml:space="preserve">NUMÉRO DE PIÈCE :</w:t>
            </w:r>
          </w:p>
        </w:tc>
        <w:tc>
          <w:p>
            <w:r>
              <w:t xml:space="preserve">867741 - 3/16 po x 1,2 m (4 pi)</w:t>
            </w:r>
          </w:p>
        </w:tc>
      </w:tr>
      <w:tr>
        <w:tc>
          <w:p/>
        </w:tc>
        <w:tc>
          <w:p>
            <w:r>
              <w:t xml:space="preserve">867737 - 1/4 po x 0,9 m (3 pi)</w:t>
            </w:r>
          </w:p>
        </w:tc>
      </w:tr>
      <w:tr>
        <w:tc>
          <w:p/>
        </w:tc>
        <w:tc>
          <w:p>
            <w:r>
              <w:t xml:space="preserve">867739 - 1/4 po x 1,5 m (5 pi)</w:t>
            </w:r>
          </w:p>
        </w:tc>
      </w:tr>
      <w:tr>
        <w:tc>
          <w:p/>
        </w:tc>
        <w:tc>
          <w:p>
            <w:r>
              <w:t xml:space="preserve">867742 - 3/8 po x 1,8 m (6 pi)</w:t>
            </w:r>
          </w:p>
        </w:tc>
      </w:tr>
      <w:tr>
        <w:tc>
          <w:p>
            <w:r>
              <w:rPr>
                <w:b/>
                <w:bCs/>
              </w:rPr>
              <w:t xml:space="preserve">DISPONIBILITÉ :</w:t>
            </w:r>
          </w:p>
        </w:tc>
        <w:tc>
          <w:p>
            <w:r>
              <w:t xml:space="preserve">Europe, Moyen-Orient, Afrique</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accessories-category</w:t>
            </w:r>
          </w:p>
        </w:tc>
      </w:tr>
      <w:tr>
        <w:tc>
          <w:p>
            <w:r>
              <w:t xml:space="preserve">title</w:t>
            </w:r>
          </w:p>
        </w:tc>
        <w:tc>
          <w:p>
            <w:pPr>
              <w:pStyle w:val="Heading2"/>
            </w:pPr>
            <w:r>
              <w:rPr>
                <w:b/>
                <w:bCs/>
              </w:rPr>
              <w:t xml:space="preserve">PLUS D’ACCESSOIRES</w:t>
            </w:r>
          </w:p>
        </w:tc>
      </w:tr>
      <w:tr>
        <w:tc>
          <w:p>
            <w:r>
              <w:t xml:space="preserve">types</w:t>
            </w:r>
          </w:p>
        </w:tc>
        <w:tc>
          <w:p>
            <w:pPr>
              <w:pStyle w:val="ListParagraph"/>
              <w:numPr>
                <w:ilvl w:val="0"/>
                <w:numId w:val="176"/>
              </w:numPr>
            </w:pPr>
            <w:r>
              <w:t xml:space="preserve">sprayguns</w:t>
            </w:r>
          </w:p>
          <w:p>
            <w:pPr>
              <w:pStyle w:val="ListParagraph"/>
              <w:numPr>
                <w:ilvl w:val="0"/>
                <w:numId w:val="176"/>
              </w:numPr>
            </w:pPr>
            <w:r>
              <w:t xml:space="preserve">hoses</w:t>
            </w:r>
          </w:p>
          <w:p>
            <w:pPr>
              <w:pStyle w:val="ListParagraph"/>
              <w:numPr>
                <w:ilvl w:val="0"/>
                <w:numId w:val="176"/>
              </w:numPr>
            </w:pPr>
            <w:r>
              <w:t xml:space="preserve">spraytips</w:t>
            </w:r>
          </w:p>
          <w:p>
            <w:pPr>
              <w:pStyle w:val="ListParagraph"/>
              <w:numPr>
                <w:ilvl w:val="0"/>
                <w:numId w:val="176"/>
              </w:numPr>
            </w:pPr>
            <w:r>
              <w:t xml:space="preserve">extensions</w:t>
            </w:r>
          </w:p>
          <w:p>
            <w:pPr>
              <w:pStyle w:val="ListParagraph"/>
              <w:numPr>
                <w:ilvl w:val="0"/>
                <w:numId w:val="176"/>
              </w:numPr>
            </w:pPr>
            <w:r>
              <w:t xml:space="preserve">fluids</w:t>
            </w:r>
          </w:p>
          <w:p>
            <w:pPr>
              <w:pStyle w:val="ListParagraph"/>
              <w:numPr>
                <w:ilvl w:val="0"/>
                <w:numId w:val="176"/>
              </w:numPr>
            </w:pPr>
            <w:r>
              <w:t xml:space="preserve">filters</w:t>
            </w:r>
          </w:p>
          <w:p>
            <w:pPr>
              <w:pStyle w:val="ListParagraph"/>
              <w:numPr>
                <w:ilvl w:val="0"/>
                <w:numId w:val="176"/>
              </w:numPr>
            </w:pPr>
            <w:r>
              <w:t xml:space="preserve">hvlp</w:t>
            </w:r>
          </w:p>
          <w:p>
            <w:pPr>
              <w:pStyle w:val="ListParagraph"/>
              <w:numPr>
                <w:ilvl w:val="0"/>
                <w:numId w:val="176"/>
              </w:numPr>
            </w:pPr>
            <w:r>
              <w:t xml:space="preserve">striping</w:t>
            </w:r>
          </w:p>
          <w:p>
            <w:pPr>
              <w:pStyle w:val="ListParagraph"/>
              <w:numPr>
                <w:ilvl w:val="0"/>
                <w:numId w:val="176"/>
              </w:numPr>
            </w:pPr>
            <w:r>
              <w:t xml:space="preserve">other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Flexibles airless Airlessco | Airlessco.com</w:t>
            </w:r>
          </w:p>
        </w:tc>
      </w:tr>
      <w:tr>
        <w:tc>
          <w:p>
            <w:r>
              <w:t xml:space="preserve">Description</w:t>
            </w:r>
          </w:p>
        </w:tc>
        <w:tc>
          <w:p>
            <w:r>
              <w:t xml:space="preserve">Équipement de pulvérisation airless professionnel Airlessco conçu pour offrir des performances exceptionnelles. Conception durable.</w:t>
            </w:r>
          </w:p>
        </w:tc>
      </w:tr>
      <w:tr>
        <w:tc>
          <w:p>
            <w:r>
              <w:t xml:space="preserve">Locale</w:t>
            </w:r>
          </w:p>
        </w:tc>
        <w:tc>
          <w:p>
            <w:r>
              <w:t xml:space="preserve">/emea/fr</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3"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174"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175"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73"/>
    <w:lvlOverride w:ilvl="0">
      <w:startOverride w:val="1"/>
    </w:lvlOverride>
  </w:num>
  <w:num w:numId="176">
    <w:abstractNumId w:val="17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7a52259f080b08a26192721d1b36f1a40315663.jpeg"/><Relationship Id="rId7" Type="http://schemas.openxmlformats.org/officeDocument/2006/relationships/image" Target="media/372c5c5c8bc8445368a722cf8cc6f5dfd9496723.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2023-02-20T19:37:34.990Z</dcterms:created>
  <dcterms:modified xsi:type="dcterms:W3CDTF">2023-02-20T19:37:34.990Z</dcterms:modified>
</cp:coreProperties>
</file>

<file path=docProps/custom.xml><?xml version="1.0" encoding="utf-8"?>
<Properties xmlns="http://schemas.openxmlformats.org/officeDocument/2006/custom-properties" xmlns:vt="http://schemas.openxmlformats.org/officeDocument/2006/docPropsVTypes"/>
</file>