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PŁYNY AIRLESSCO</w:t>
      </w:r>
    </w:p>
    <w:p>
      <w:r>
        <w:t xml:space="preserve">Płyny Airlessco chronią sprzęt i pozwalają utrzymywać najwyższe parametry pracy. Płyny Airlessco są zatwierdzone do użycia we wszystkich pompach do natrysku hydrodynamicznego. MagiCLEAN bezpiecznie usuwa farbę z urządzeń natryskowych, węży, dysz i pistoletów. Środek zmiękczający Pump Life chroni pompy przed korozją i rdzewieniem podczas krótszego i dłuższego przechowywania. Stay Clean w aerozolu zapobiega przyleganiu farby do urządzenia.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ZESTAW STARTOWY MagiCLEAN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Bezpiecznie usuwa farbę z urządzeń natryskowych, węża, dysz i pistoletów</w:t>
            </w:r>
          </w:p>
        </w:tc>
      </w:tr>
      <w:tr>
        <w:tc>
          <w:p>
            <w:r>
              <w:rPr>
                <w:b/>
                <w:bCs/>
              </w:rPr>
              <w:t xml:space="preserve">ZAWIERA:</w:t>
            </w:r>
          </w:p>
        </w:tc>
        <w:tc>
          <w:p>
            <w:r>
              <w:t xml:space="preserve">11,3 l (3 gal) MagiCLEAN, koszyk sitkowy, tacka na odpady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865657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Uzupełnienie do napełniania do zestawu startowego MagiCLEAN</w:t>
            </w:r>
          </w:p>
        </w:tc>
      </w:tr>
      <w:tr>
        <w:tc>
          <w:p>
            <w:r>
              <w:rPr>
                <w:b/>
                <w:bCs/>
              </w:rPr>
              <w:t xml:space="preserve">ZAWIERA:</w:t>
            </w:r>
          </w:p>
        </w:tc>
        <w:tc>
          <w:p>
            <w:r>
              <w:t xml:space="preserve">11,3 l (3 gal) MagiCLEAN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865656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ŚRODEK ZMIĘKCZAJĄCY PUMP LIFE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Zapobiega korozji wewnętrznej, smaruje kule zaworów zwrotnych, zapobiegając ich zakleszczaniu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865712 – zestaw butelek o poj. 48x25 ml</w:t>
            </w:r>
          </w:p>
        </w:tc>
      </w:tr>
      <w:tr>
        <w:tc>
          <w:p/>
        </w:tc>
        <w:tc>
          <w:p>
            <w:r>
              <w:t xml:space="preserve">865714 – 1,0 l (1 kwarta)</w:t>
            </w:r>
          </w:p>
        </w:tc>
      </w:tr>
      <w:tr>
        <w:tc>
          <w:p/>
        </w:tc>
        <w:tc>
          <w:p>
            <w:r>
              <w:t xml:space="preserve">865715 – 3,8 l (1 gal)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STAY CLEAN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Chroni przed przyleganiem farby do urządzenia natryskowego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865705 – 0,4 l (14 uncji)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OLEJ DO USZCZELKI TŁOKA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Zapobiega wysychaniu farby na tłoku i chroni przed zniszczeniem górnego uszczelnienia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867670 – 0,2 l (6 uncji)</w:t>
            </w:r>
          </w:p>
        </w:tc>
      </w:tr>
      <w:tr>
        <w:tc>
          <w:p/>
        </w:tc>
        <w:tc>
          <w:p>
            <w:r>
              <w:t xml:space="preserve">188392 – 1,0 l (1 kwarta)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  <w:tr>
        <w:tc>
          <w:p>
            <w:r>
              <w:rPr>
                <w:b/>
                <w:bCs/>
              </w:rPr>
              <w:t xml:space="preserve">ZASOBY:</w:t>
            </w:r>
          </w:p>
        </w:tc>
        <w:tc>
          <w:p>
            <w:r>
              <w:t xml:space="preserve">SDS – język angielski SDS – język francuski SDS – język hiszpański SDS – język norweski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PŁYN HYDRAULICZNY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Płyn odpowiadający za transmisję mocy w maszynach hydraulicznych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207428 – 11,3 l (3 gal)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WIĘCEJ AKCESORIÓW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28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Płyny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Profesjonalne urządzenia Airlessco do natrysku hydrodynamicznego – stworzone, by zapewnić maksymalną wydajność. Stworzone, by trwać.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/emea/pl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6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27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25"/>
    <w:lvlOverride w:ilvl="0">
      <w:startOverride w:val="1"/>
    </w:lvlOverride>
  </w:num>
  <w:num w:numId="28">
    <w:abstractNumId w:val="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4b88542971adb401b2b62b7334c8d66ca21ca1b.jpeg"/><Relationship Id="rId7" Type="http://schemas.openxmlformats.org/officeDocument/2006/relationships/image" Target="media/694d96d513223722f7b88386fb2304160eb54853.jpeg"/><Relationship Id="rId8" Type="http://schemas.openxmlformats.org/officeDocument/2006/relationships/image" Target="media/b1effd2847e9511a8838e1d37f10a22c42b38498.jpeg"/><Relationship Id="rId9" Type="http://schemas.openxmlformats.org/officeDocument/2006/relationships/image" Target="media/38859388f963052823ea0162f82b8dad55af9c56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2023-02-20T18:43:09.499Z</dcterms:created>
  <dcterms:modified xsi:type="dcterms:W3CDTF">2023-02-20T18:43:09.499Z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