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6090" w14:textId="34DF057E" w:rsidR="00724CF9" w:rsidRPr="00B57ED0" w:rsidRDefault="004A0724" w:rsidP="009A2146">
      <w:pPr>
        <w:rPr>
          <w:sz w:val="20"/>
        </w:rPr>
      </w:pPr>
      <w:r>
        <w:rPr>
          <w:sz w:val="20"/>
        </w:rPr>
        <w:t>Fall 20</w:t>
      </w:r>
      <w:r w:rsidR="00406D9B">
        <w:rPr>
          <w:sz w:val="20"/>
        </w:rPr>
        <w:t>20</w:t>
      </w:r>
    </w:p>
    <w:p w14:paraId="205D4370" w14:textId="77777777" w:rsidR="009A2146" w:rsidRPr="00B57ED0" w:rsidRDefault="009A2146" w:rsidP="009A2146">
      <w:pPr>
        <w:rPr>
          <w:sz w:val="20"/>
        </w:rPr>
      </w:pPr>
    </w:p>
    <w:p w14:paraId="34F0F256" w14:textId="77777777" w:rsidR="009A2146" w:rsidRPr="00B57ED0" w:rsidRDefault="009A2146" w:rsidP="009A2146">
      <w:pPr>
        <w:rPr>
          <w:sz w:val="20"/>
        </w:rPr>
      </w:pPr>
      <w:r w:rsidRPr="00B57ED0">
        <w:rPr>
          <w:sz w:val="20"/>
        </w:rPr>
        <w:t>Stony Brook University</w:t>
      </w:r>
    </w:p>
    <w:p w14:paraId="1A8D8E22" w14:textId="77777777" w:rsidR="009A2146" w:rsidRPr="00B57ED0" w:rsidRDefault="00D1262D" w:rsidP="009A2146">
      <w:pPr>
        <w:rPr>
          <w:sz w:val="20"/>
        </w:rPr>
      </w:pPr>
      <w:r>
        <w:rPr>
          <w:sz w:val="20"/>
        </w:rPr>
        <w:t>Department of Ecology &amp; Evolution</w:t>
      </w:r>
    </w:p>
    <w:p w14:paraId="43926D5E" w14:textId="77777777" w:rsidR="009A2146" w:rsidRPr="00B57ED0" w:rsidRDefault="009A2146" w:rsidP="009A2146">
      <w:pPr>
        <w:rPr>
          <w:sz w:val="20"/>
        </w:rPr>
      </w:pPr>
      <w:r w:rsidRPr="00B57ED0">
        <w:rPr>
          <w:sz w:val="20"/>
        </w:rPr>
        <w:t>College of Arts and Sciences</w:t>
      </w:r>
    </w:p>
    <w:p w14:paraId="637A7FC5" w14:textId="77777777" w:rsidR="009A2146" w:rsidRPr="00B57ED0" w:rsidRDefault="00551A51" w:rsidP="009A2146">
      <w:pPr>
        <w:rPr>
          <w:sz w:val="20"/>
        </w:rPr>
      </w:pPr>
      <w:r>
        <w:rPr>
          <w:sz w:val="20"/>
        </w:rPr>
        <w:t xml:space="preserve">Course Title: </w:t>
      </w:r>
      <w:r w:rsidR="00486618">
        <w:rPr>
          <w:sz w:val="20"/>
        </w:rPr>
        <w:t>Bayesian Data Analysis and Computation</w:t>
      </w:r>
      <w:r w:rsidR="009A2146" w:rsidRPr="00B57ED0">
        <w:rPr>
          <w:sz w:val="20"/>
        </w:rPr>
        <w:t xml:space="preserve"> </w:t>
      </w:r>
    </w:p>
    <w:p w14:paraId="6D84937D" w14:textId="77777777" w:rsidR="004A0724" w:rsidRDefault="009A2146" w:rsidP="009A2146">
      <w:pPr>
        <w:rPr>
          <w:sz w:val="20"/>
        </w:rPr>
      </w:pPr>
      <w:r w:rsidRPr="00B57ED0">
        <w:rPr>
          <w:sz w:val="20"/>
        </w:rPr>
        <w:t xml:space="preserve">Course Instructor: </w:t>
      </w:r>
      <w:r w:rsidR="004A0724">
        <w:rPr>
          <w:sz w:val="20"/>
        </w:rPr>
        <w:t xml:space="preserve">Dr. </w:t>
      </w:r>
      <w:r w:rsidR="0033197A">
        <w:rPr>
          <w:sz w:val="20"/>
        </w:rPr>
        <w:t>Heather Lynch</w:t>
      </w:r>
    </w:p>
    <w:p w14:paraId="121B03F8" w14:textId="77777777" w:rsidR="00486618" w:rsidRDefault="00486618" w:rsidP="009A2146">
      <w:pPr>
        <w:rPr>
          <w:sz w:val="20"/>
        </w:rPr>
      </w:pPr>
    </w:p>
    <w:p w14:paraId="317407C1" w14:textId="7FD5CE95" w:rsidR="009A2146" w:rsidRDefault="009A2146" w:rsidP="009A2146">
      <w:pPr>
        <w:rPr>
          <w:sz w:val="20"/>
        </w:rPr>
      </w:pPr>
      <w:r w:rsidRPr="00B57ED0">
        <w:rPr>
          <w:sz w:val="20"/>
        </w:rPr>
        <w:t>Instructor contact information</w:t>
      </w:r>
      <w:r w:rsidR="00551A51">
        <w:rPr>
          <w:sz w:val="20"/>
        </w:rPr>
        <w:t>:</w:t>
      </w:r>
      <w:r w:rsidRPr="00B57ED0">
        <w:rPr>
          <w:sz w:val="20"/>
        </w:rPr>
        <w:t xml:space="preserve"> </w:t>
      </w:r>
    </w:p>
    <w:p w14:paraId="4B5A359A" w14:textId="77777777" w:rsidR="0033197A" w:rsidRDefault="0033197A" w:rsidP="009A2146">
      <w:pPr>
        <w:rPr>
          <w:sz w:val="20"/>
        </w:rPr>
      </w:pPr>
    </w:p>
    <w:p w14:paraId="5EC74184" w14:textId="77777777" w:rsidR="004A0724" w:rsidRDefault="00EB2E12" w:rsidP="0033197A">
      <w:pPr>
        <w:rPr>
          <w:sz w:val="20"/>
        </w:rPr>
      </w:pPr>
      <w:r>
        <w:rPr>
          <w:sz w:val="20"/>
        </w:rPr>
        <w:t xml:space="preserve">Dr. </w:t>
      </w:r>
      <w:r w:rsidR="0033197A">
        <w:rPr>
          <w:sz w:val="20"/>
        </w:rPr>
        <w:t>Heather Lynch</w:t>
      </w:r>
      <w:r>
        <w:rPr>
          <w:sz w:val="20"/>
        </w:rPr>
        <w:t xml:space="preserve"> </w:t>
      </w:r>
    </w:p>
    <w:p w14:paraId="1D29465D" w14:textId="77777777" w:rsidR="0033197A" w:rsidRPr="0033197A" w:rsidRDefault="0033197A" w:rsidP="0033197A">
      <w:pPr>
        <w:rPr>
          <w:sz w:val="20"/>
        </w:rPr>
      </w:pPr>
      <w:r w:rsidRPr="0033197A">
        <w:rPr>
          <w:sz w:val="20"/>
        </w:rPr>
        <w:t>Email</w:t>
      </w:r>
      <w:r w:rsidR="00551A51">
        <w:rPr>
          <w:sz w:val="20"/>
        </w:rPr>
        <w:t>:</w:t>
      </w:r>
      <w:r w:rsidR="004A0724">
        <w:rPr>
          <w:sz w:val="20"/>
        </w:rPr>
        <w:t xml:space="preserve"> heather.lynch@stonybrook.edu</w:t>
      </w:r>
    </w:p>
    <w:p w14:paraId="537D165B" w14:textId="77777777" w:rsidR="0033197A" w:rsidRPr="0033197A" w:rsidRDefault="0033197A" w:rsidP="0033197A">
      <w:pPr>
        <w:rPr>
          <w:sz w:val="20"/>
        </w:rPr>
      </w:pPr>
      <w:r w:rsidRPr="0033197A">
        <w:rPr>
          <w:sz w:val="20"/>
        </w:rPr>
        <w:t>Work Phone</w:t>
      </w:r>
      <w:r w:rsidR="00551A51">
        <w:rPr>
          <w:sz w:val="20"/>
        </w:rPr>
        <w:t>:</w:t>
      </w:r>
      <w:r w:rsidRPr="0033197A">
        <w:rPr>
          <w:sz w:val="20"/>
        </w:rPr>
        <w:t xml:space="preserve"> 2-9508</w:t>
      </w:r>
    </w:p>
    <w:p w14:paraId="00CF8039" w14:textId="79ECC93C" w:rsidR="0033197A" w:rsidRDefault="0033197A" w:rsidP="0033197A">
      <w:pPr>
        <w:rPr>
          <w:sz w:val="20"/>
        </w:rPr>
      </w:pPr>
      <w:r w:rsidRPr="0033197A">
        <w:rPr>
          <w:sz w:val="20"/>
        </w:rPr>
        <w:t>Office</w:t>
      </w:r>
      <w:r w:rsidR="00BC6DB7">
        <w:rPr>
          <w:sz w:val="20"/>
        </w:rPr>
        <w:t xml:space="preserve"> Hours</w:t>
      </w:r>
      <w:r w:rsidRPr="0033197A">
        <w:rPr>
          <w:sz w:val="20"/>
        </w:rPr>
        <w:t xml:space="preserve"> Location</w:t>
      </w:r>
      <w:r w:rsidR="00551A51">
        <w:rPr>
          <w:sz w:val="20"/>
        </w:rPr>
        <w:t>:</w:t>
      </w:r>
      <w:r w:rsidR="004A0724">
        <w:rPr>
          <w:sz w:val="20"/>
        </w:rPr>
        <w:t xml:space="preserve"> </w:t>
      </w:r>
      <w:r w:rsidR="00D93A7D">
        <w:rPr>
          <w:sz w:val="20"/>
        </w:rPr>
        <w:t>Zoom [Link TBD]</w:t>
      </w:r>
    </w:p>
    <w:p w14:paraId="3376B20C" w14:textId="5F5484A4" w:rsidR="00486618" w:rsidRDefault="00486618" w:rsidP="00486618">
      <w:pPr>
        <w:rPr>
          <w:sz w:val="20"/>
        </w:rPr>
      </w:pPr>
      <w:r w:rsidRPr="00B57ED0">
        <w:rPr>
          <w:sz w:val="20"/>
        </w:rPr>
        <w:t xml:space="preserve">Office Hours: </w:t>
      </w:r>
      <w:r w:rsidR="00BC6DB7">
        <w:rPr>
          <w:sz w:val="20"/>
        </w:rPr>
        <w:t>Friday 3:30-5</w:t>
      </w:r>
      <w:r w:rsidR="00925F6C">
        <w:rPr>
          <w:sz w:val="20"/>
        </w:rPr>
        <w:t>:0</w:t>
      </w:r>
      <w:r w:rsidR="00F14D7F">
        <w:rPr>
          <w:sz w:val="20"/>
        </w:rPr>
        <w:t>0 pm</w:t>
      </w:r>
      <w:r w:rsidR="00BC6DB7">
        <w:rPr>
          <w:sz w:val="20"/>
        </w:rPr>
        <w:t xml:space="preserve"> (subject to change depending on travel and unavoidable scheduling conflicts)</w:t>
      </w:r>
    </w:p>
    <w:p w14:paraId="43B2D5ED" w14:textId="77777777" w:rsidR="00BC6DB7" w:rsidRDefault="00BC6DB7" w:rsidP="00486618">
      <w:pPr>
        <w:rPr>
          <w:sz w:val="20"/>
        </w:rPr>
      </w:pPr>
    </w:p>
    <w:p w14:paraId="3EC5C6F4" w14:textId="0DEAFBFD" w:rsidR="00BC6DB7" w:rsidRDefault="00BC6DB7" w:rsidP="00486618">
      <w:pPr>
        <w:rPr>
          <w:sz w:val="20"/>
        </w:rPr>
      </w:pPr>
      <w:r>
        <w:rPr>
          <w:sz w:val="20"/>
        </w:rPr>
        <w:t>TA contact information:</w:t>
      </w:r>
    </w:p>
    <w:p w14:paraId="598CE99C" w14:textId="77777777" w:rsidR="00BC6DB7" w:rsidRDefault="00BC6DB7" w:rsidP="00486618">
      <w:pPr>
        <w:rPr>
          <w:sz w:val="20"/>
        </w:rPr>
      </w:pPr>
    </w:p>
    <w:p w14:paraId="0AD1C51F" w14:textId="355B07C9" w:rsidR="00BC6DB7" w:rsidRDefault="00D93A7D" w:rsidP="00486618">
      <w:pPr>
        <w:rPr>
          <w:sz w:val="20"/>
        </w:rPr>
      </w:pPr>
      <w:r>
        <w:rPr>
          <w:sz w:val="20"/>
        </w:rPr>
        <w:t>Bilgecan Sen</w:t>
      </w:r>
    </w:p>
    <w:p w14:paraId="4DA22DDD" w14:textId="2BF583D4" w:rsidR="00BC6DB7" w:rsidRPr="00B57ED0" w:rsidRDefault="00BC6DB7" w:rsidP="00486618">
      <w:pPr>
        <w:rPr>
          <w:sz w:val="20"/>
        </w:rPr>
      </w:pPr>
      <w:r>
        <w:rPr>
          <w:sz w:val="20"/>
        </w:rPr>
        <w:t xml:space="preserve">Email: </w:t>
      </w:r>
      <w:r w:rsidR="00D93A7D">
        <w:rPr>
          <w:sz w:val="20"/>
        </w:rPr>
        <w:t>bilgecan.sen</w:t>
      </w:r>
      <w:r>
        <w:rPr>
          <w:sz w:val="20"/>
        </w:rPr>
        <w:t>@stonybrook.edu</w:t>
      </w:r>
    </w:p>
    <w:p w14:paraId="42047339" w14:textId="1EE65841" w:rsidR="00BC6DB7" w:rsidRDefault="00BC6DB7" w:rsidP="00BC6DB7">
      <w:pPr>
        <w:rPr>
          <w:sz w:val="20"/>
        </w:rPr>
      </w:pPr>
      <w:r w:rsidRPr="0033197A">
        <w:rPr>
          <w:sz w:val="20"/>
        </w:rPr>
        <w:t>Office</w:t>
      </w:r>
      <w:r>
        <w:rPr>
          <w:sz w:val="20"/>
        </w:rPr>
        <w:t xml:space="preserve"> Hours</w:t>
      </w:r>
      <w:r w:rsidRPr="0033197A">
        <w:rPr>
          <w:sz w:val="20"/>
        </w:rPr>
        <w:t xml:space="preserve"> Location</w:t>
      </w:r>
      <w:r>
        <w:rPr>
          <w:sz w:val="20"/>
        </w:rPr>
        <w:t xml:space="preserve">: </w:t>
      </w:r>
      <w:r w:rsidR="00D93A7D">
        <w:rPr>
          <w:sz w:val="20"/>
        </w:rPr>
        <w:t>Zoom [Link TBD]</w:t>
      </w:r>
    </w:p>
    <w:p w14:paraId="3FC51DE9" w14:textId="435A0BCD" w:rsidR="00BC6DB7" w:rsidRDefault="00BC6DB7" w:rsidP="00BC6DB7">
      <w:pPr>
        <w:rPr>
          <w:sz w:val="20"/>
        </w:rPr>
      </w:pPr>
      <w:r w:rsidRPr="00B57ED0">
        <w:rPr>
          <w:sz w:val="20"/>
        </w:rPr>
        <w:t xml:space="preserve">Office Hours: </w:t>
      </w:r>
      <w:r>
        <w:rPr>
          <w:sz w:val="20"/>
        </w:rPr>
        <w:t>Thursday 9:00-10:</w:t>
      </w:r>
      <w:r w:rsidR="00D93A7D">
        <w:rPr>
          <w:sz w:val="20"/>
        </w:rPr>
        <w:t>30</w:t>
      </w:r>
      <w:r>
        <w:rPr>
          <w:sz w:val="20"/>
        </w:rPr>
        <w:t xml:space="preserve"> am</w:t>
      </w:r>
    </w:p>
    <w:p w14:paraId="6B9937B2" w14:textId="77777777" w:rsidR="00486618" w:rsidRPr="0033197A" w:rsidRDefault="00486618" w:rsidP="0033197A">
      <w:pPr>
        <w:rPr>
          <w:sz w:val="20"/>
        </w:rPr>
      </w:pPr>
    </w:p>
    <w:p w14:paraId="48F9558E" w14:textId="4F6FBDFB" w:rsidR="00E13E13" w:rsidRPr="00E13E13" w:rsidRDefault="00E13E13" w:rsidP="00E13E13">
      <w:pPr>
        <w:rPr>
          <w:sz w:val="21"/>
        </w:rPr>
      </w:pPr>
      <w:r w:rsidRPr="00E13E13">
        <w:rPr>
          <w:sz w:val="21"/>
        </w:rPr>
        <w:t xml:space="preserve">Important Note: Every effort will be made to avoid changing the course schedule, but the possibility exists that unforeseen events will make syllabus changes necessary. It is your responsibility to check </w:t>
      </w:r>
      <w:r>
        <w:rPr>
          <w:sz w:val="21"/>
        </w:rPr>
        <w:t>the course Slack page</w:t>
      </w:r>
      <w:r w:rsidRPr="00E13E13">
        <w:rPr>
          <w:sz w:val="21"/>
        </w:rPr>
        <w:t xml:space="preserve"> for corrections or updates to the syllabus. Any changes will be clearly noted in course announcements or through Stony Brook email.</w:t>
      </w:r>
    </w:p>
    <w:p w14:paraId="6FFA9BFD" w14:textId="77777777" w:rsidR="009A2146" w:rsidRPr="00B57ED0" w:rsidRDefault="009A2146" w:rsidP="009A2146">
      <w:pPr>
        <w:rPr>
          <w:sz w:val="20"/>
        </w:rPr>
      </w:pPr>
    </w:p>
    <w:p w14:paraId="7C3F25ED" w14:textId="77777777" w:rsidR="009A2146" w:rsidRDefault="009A2146" w:rsidP="009A2146">
      <w:pPr>
        <w:rPr>
          <w:sz w:val="20"/>
        </w:rPr>
      </w:pPr>
      <w:r w:rsidRPr="00B57ED0">
        <w:rPr>
          <w:sz w:val="20"/>
        </w:rPr>
        <w:t>COURSE DESCRIPTION:</w:t>
      </w:r>
    </w:p>
    <w:p w14:paraId="1D9F0064" w14:textId="77777777" w:rsidR="0033197A" w:rsidRPr="00B57ED0" w:rsidRDefault="0033197A" w:rsidP="009A2146">
      <w:pPr>
        <w:rPr>
          <w:sz w:val="20"/>
        </w:rPr>
      </w:pPr>
    </w:p>
    <w:p w14:paraId="77DEC993" w14:textId="01A7B033" w:rsidR="009A2146" w:rsidRDefault="008625C1" w:rsidP="009A2146">
      <w:pPr>
        <w:rPr>
          <w:sz w:val="20"/>
        </w:rPr>
      </w:pPr>
      <w:r w:rsidRPr="008625C1">
        <w:rPr>
          <w:sz w:val="20"/>
        </w:rPr>
        <w:t>An applied course in Bayesian data analysis and hierarchical modeling for advanced graduate students in Ecology</w:t>
      </w:r>
      <w:r>
        <w:rPr>
          <w:sz w:val="20"/>
        </w:rPr>
        <w:t>&amp; Evolution or related sciences</w:t>
      </w:r>
      <w:r w:rsidR="004A0724">
        <w:rPr>
          <w:sz w:val="20"/>
        </w:rPr>
        <w:t>. Topics will include probability theory, Bayesian analysis, and MCMC methods such as Gibbs sampling and Metropolis-Hastings sampling, as well as applied issues regarding the choice of prior distributions, posterior convergence, censored and missing data, and model checking and comparison.</w:t>
      </w:r>
      <w:r w:rsidR="000F1EBF">
        <w:rPr>
          <w:sz w:val="20"/>
        </w:rPr>
        <w:t xml:space="preserve"> The course will be taught using JAG</w:t>
      </w:r>
      <w:r w:rsidR="00331A42">
        <w:rPr>
          <w:sz w:val="20"/>
        </w:rPr>
        <w:t>S as accessed via the R package</w:t>
      </w:r>
      <w:r w:rsidR="000F1EBF">
        <w:rPr>
          <w:sz w:val="20"/>
        </w:rPr>
        <w:t xml:space="preserve"> R2jags.</w:t>
      </w:r>
    </w:p>
    <w:p w14:paraId="5CD5FCB7" w14:textId="77777777" w:rsidR="00EF6332" w:rsidRDefault="00EF6332" w:rsidP="009A2146">
      <w:pPr>
        <w:rPr>
          <w:sz w:val="20"/>
        </w:rPr>
      </w:pPr>
    </w:p>
    <w:p w14:paraId="7309F5CC" w14:textId="696DB441" w:rsidR="00EF6332" w:rsidRDefault="00EF6332" w:rsidP="00EF6332">
      <w:pPr>
        <w:rPr>
          <w:sz w:val="20"/>
        </w:rPr>
      </w:pPr>
      <w:r>
        <w:rPr>
          <w:sz w:val="20"/>
        </w:rPr>
        <w:t>TECHNICAL REQUIREMENTS</w:t>
      </w:r>
      <w:r w:rsidRPr="00B57ED0">
        <w:rPr>
          <w:sz w:val="20"/>
        </w:rPr>
        <w:t>:</w:t>
      </w:r>
    </w:p>
    <w:p w14:paraId="184CD7B8" w14:textId="77777777" w:rsidR="00EF6332" w:rsidRDefault="00EF6332" w:rsidP="009A2146">
      <w:pPr>
        <w:rPr>
          <w:sz w:val="20"/>
        </w:rPr>
      </w:pPr>
    </w:p>
    <w:p w14:paraId="30A91D3F" w14:textId="2A69EC1E" w:rsidR="00EF6332" w:rsidRPr="0033197A" w:rsidRDefault="00EF6332" w:rsidP="009A2146">
      <w:pPr>
        <w:rPr>
          <w:sz w:val="20"/>
        </w:rPr>
      </w:pPr>
      <w:r>
        <w:rPr>
          <w:sz w:val="20"/>
        </w:rPr>
        <w:t>This course will occur synchronously</w:t>
      </w:r>
      <w:r w:rsidR="001B61CF">
        <w:rPr>
          <w:sz w:val="20"/>
        </w:rPr>
        <w:t xml:space="preserve"> on Zoom. You will need a computer with a camera and microphone</w:t>
      </w:r>
      <w:r w:rsidR="00E534B7">
        <w:rPr>
          <w:sz w:val="20"/>
        </w:rPr>
        <w:t xml:space="preserve"> and an internet connection. </w:t>
      </w:r>
      <w:r w:rsidR="00DA3287">
        <w:rPr>
          <w:sz w:val="20"/>
        </w:rPr>
        <w:t xml:space="preserve">You will also need to have R, Excel, and JAGS installed on your computer. </w:t>
      </w:r>
      <w:r w:rsidR="00E534B7">
        <w:rPr>
          <w:sz w:val="20"/>
        </w:rPr>
        <w:t>While the course will be recorded, class participation is an essential element of the course and all students are expected to attend synchronously; accommodations for absences will be considered on a case-by-case basis.</w:t>
      </w:r>
    </w:p>
    <w:p w14:paraId="38E81705" w14:textId="77777777" w:rsidR="009A2146" w:rsidRPr="00551A51" w:rsidRDefault="009A2146" w:rsidP="009A2146">
      <w:pPr>
        <w:rPr>
          <w:sz w:val="20"/>
        </w:rPr>
      </w:pPr>
    </w:p>
    <w:p w14:paraId="3AC7F628" w14:textId="77777777" w:rsidR="009A2146" w:rsidRPr="00912EC2" w:rsidRDefault="009A2146" w:rsidP="009A2146">
      <w:pPr>
        <w:rPr>
          <w:i/>
          <w:sz w:val="20"/>
          <w:u w:val="single"/>
        </w:rPr>
      </w:pPr>
      <w:r w:rsidRPr="00912EC2">
        <w:rPr>
          <w:i/>
          <w:sz w:val="20"/>
          <w:u w:val="single"/>
        </w:rPr>
        <w:t>Course Pre/co-requisites</w:t>
      </w:r>
    </w:p>
    <w:p w14:paraId="243B201E" w14:textId="77777777" w:rsidR="009A2146" w:rsidRDefault="009A2146" w:rsidP="009A2146">
      <w:pPr>
        <w:rPr>
          <w:sz w:val="20"/>
        </w:rPr>
      </w:pPr>
    </w:p>
    <w:p w14:paraId="0B4BF299" w14:textId="77777777" w:rsidR="0033197A" w:rsidRDefault="004A0724" w:rsidP="009A2146">
      <w:pPr>
        <w:rPr>
          <w:sz w:val="20"/>
        </w:rPr>
      </w:pPr>
      <w:r>
        <w:rPr>
          <w:sz w:val="20"/>
        </w:rPr>
        <w:t>BEE 552 (Biometry) or equivalent. The course assumes a solid understanding of calculus and R proficiency.</w:t>
      </w:r>
    </w:p>
    <w:p w14:paraId="7BA686EF" w14:textId="77777777" w:rsidR="0033197A" w:rsidRPr="00912EC2" w:rsidRDefault="0033197A" w:rsidP="009A2146">
      <w:pPr>
        <w:rPr>
          <w:sz w:val="20"/>
        </w:rPr>
      </w:pPr>
    </w:p>
    <w:p w14:paraId="3E93773C" w14:textId="77777777" w:rsidR="009A2146" w:rsidRDefault="009A2146" w:rsidP="009A2146">
      <w:pPr>
        <w:rPr>
          <w:sz w:val="20"/>
        </w:rPr>
      </w:pPr>
      <w:r w:rsidRPr="00912EC2">
        <w:rPr>
          <w:sz w:val="20"/>
        </w:rPr>
        <w:t>COURSE OBJECTIVES:</w:t>
      </w:r>
    </w:p>
    <w:p w14:paraId="3A520EBE" w14:textId="77777777" w:rsidR="009A2146" w:rsidRDefault="009A2146" w:rsidP="009A2146">
      <w:pPr>
        <w:rPr>
          <w:sz w:val="20"/>
        </w:rPr>
      </w:pPr>
    </w:p>
    <w:p w14:paraId="790C4F9C" w14:textId="77777777" w:rsidR="0033197A" w:rsidRDefault="004A0724" w:rsidP="0033197A">
      <w:pPr>
        <w:rPr>
          <w:sz w:val="20"/>
        </w:rPr>
      </w:pPr>
      <w:r>
        <w:rPr>
          <w:sz w:val="20"/>
        </w:rPr>
        <w:t xml:space="preserve">This is an advanced </w:t>
      </w:r>
      <w:r w:rsidR="0033197A" w:rsidRPr="0033197A">
        <w:rPr>
          <w:sz w:val="20"/>
        </w:rPr>
        <w:t>graduate cou</w:t>
      </w:r>
      <w:r>
        <w:rPr>
          <w:sz w:val="20"/>
        </w:rPr>
        <w:t>rse focusing on the theory and application of Bayesian statistical methods</w:t>
      </w:r>
      <w:r w:rsidR="0033197A" w:rsidRPr="0033197A">
        <w:rPr>
          <w:sz w:val="20"/>
        </w:rPr>
        <w:t>. At the end of this course, students will:</w:t>
      </w:r>
    </w:p>
    <w:p w14:paraId="6857038A" w14:textId="77777777" w:rsidR="00551A51" w:rsidRPr="0033197A" w:rsidRDefault="00551A51" w:rsidP="0033197A">
      <w:pPr>
        <w:rPr>
          <w:sz w:val="20"/>
        </w:rPr>
      </w:pPr>
    </w:p>
    <w:p w14:paraId="6D2FA650" w14:textId="77777777" w:rsidR="0033197A" w:rsidRPr="0033197A" w:rsidRDefault="0033197A" w:rsidP="0033197A">
      <w:pPr>
        <w:rPr>
          <w:sz w:val="20"/>
        </w:rPr>
      </w:pPr>
      <w:r w:rsidRPr="0033197A">
        <w:rPr>
          <w:sz w:val="20"/>
        </w:rPr>
        <w:t>1.</w:t>
      </w:r>
      <w:r w:rsidRPr="0033197A">
        <w:rPr>
          <w:sz w:val="20"/>
        </w:rPr>
        <w:tab/>
      </w:r>
      <w:r w:rsidR="00893870">
        <w:rPr>
          <w:sz w:val="20"/>
        </w:rPr>
        <w:t xml:space="preserve">know Bayes theorem and the conceptual differences between frequentist and Bayesian </w:t>
      </w:r>
      <w:r w:rsidR="00486618">
        <w:rPr>
          <w:sz w:val="20"/>
        </w:rPr>
        <w:t>approaches</w:t>
      </w:r>
      <w:r w:rsidRPr="0033197A">
        <w:rPr>
          <w:sz w:val="20"/>
        </w:rPr>
        <w:t xml:space="preserve"> (Week</w:t>
      </w:r>
      <w:r w:rsidR="00893870">
        <w:rPr>
          <w:sz w:val="20"/>
        </w:rPr>
        <w:t>s</w:t>
      </w:r>
      <w:r w:rsidRPr="0033197A">
        <w:rPr>
          <w:sz w:val="20"/>
        </w:rPr>
        <w:t xml:space="preserve"> 1</w:t>
      </w:r>
      <w:r w:rsidR="00486618">
        <w:rPr>
          <w:sz w:val="20"/>
        </w:rPr>
        <w:t>&amp;</w:t>
      </w:r>
      <w:r w:rsidR="00893870">
        <w:rPr>
          <w:sz w:val="20"/>
        </w:rPr>
        <w:t>2</w:t>
      </w:r>
      <w:r w:rsidRPr="0033197A">
        <w:rPr>
          <w:sz w:val="20"/>
        </w:rPr>
        <w:t>)</w:t>
      </w:r>
    </w:p>
    <w:p w14:paraId="580C3B74" w14:textId="77777777" w:rsidR="0033197A" w:rsidRPr="0033197A" w:rsidRDefault="0033197A" w:rsidP="0033197A">
      <w:pPr>
        <w:rPr>
          <w:sz w:val="20"/>
        </w:rPr>
      </w:pPr>
      <w:r w:rsidRPr="0033197A">
        <w:rPr>
          <w:sz w:val="20"/>
        </w:rPr>
        <w:t>2.</w:t>
      </w:r>
      <w:r w:rsidRPr="0033197A">
        <w:rPr>
          <w:sz w:val="20"/>
        </w:rPr>
        <w:tab/>
      </w:r>
      <w:r w:rsidR="00893870">
        <w:rPr>
          <w:sz w:val="20"/>
        </w:rPr>
        <w:t>understand prior distributions and conjugate priors</w:t>
      </w:r>
      <w:r w:rsidRPr="0033197A">
        <w:rPr>
          <w:sz w:val="20"/>
        </w:rPr>
        <w:t xml:space="preserve"> (Week </w:t>
      </w:r>
      <w:r w:rsidR="00893870">
        <w:rPr>
          <w:sz w:val="20"/>
        </w:rPr>
        <w:t>3</w:t>
      </w:r>
      <w:r w:rsidRPr="0033197A">
        <w:rPr>
          <w:sz w:val="20"/>
        </w:rPr>
        <w:t>)</w:t>
      </w:r>
    </w:p>
    <w:p w14:paraId="6851BCA9" w14:textId="77777777" w:rsidR="0033197A" w:rsidRDefault="0033197A" w:rsidP="0033197A">
      <w:pPr>
        <w:rPr>
          <w:sz w:val="20"/>
        </w:rPr>
      </w:pPr>
      <w:r w:rsidRPr="0033197A">
        <w:rPr>
          <w:sz w:val="20"/>
        </w:rPr>
        <w:t>3.</w:t>
      </w:r>
      <w:r w:rsidRPr="0033197A">
        <w:rPr>
          <w:sz w:val="20"/>
        </w:rPr>
        <w:tab/>
      </w:r>
      <w:r w:rsidR="00893870">
        <w:rPr>
          <w:sz w:val="20"/>
        </w:rPr>
        <w:t>know how to construct prior distributions based on expert opinion</w:t>
      </w:r>
      <w:r w:rsidRPr="0033197A">
        <w:rPr>
          <w:sz w:val="20"/>
        </w:rPr>
        <w:t xml:space="preserve"> (Week 3)</w:t>
      </w:r>
    </w:p>
    <w:p w14:paraId="22BF9256" w14:textId="77777777" w:rsidR="00486618" w:rsidRPr="0033197A" w:rsidRDefault="00486618" w:rsidP="0033197A">
      <w:pPr>
        <w:rPr>
          <w:sz w:val="20"/>
        </w:rPr>
      </w:pPr>
      <w:r>
        <w:rPr>
          <w:sz w:val="20"/>
        </w:rPr>
        <w:t xml:space="preserve">4. </w:t>
      </w:r>
      <w:r>
        <w:rPr>
          <w:sz w:val="20"/>
        </w:rPr>
        <w:tab/>
        <w:t>know how to interpret and summarize the posterior distribution (Week 3&amp;9)</w:t>
      </w:r>
    </w:p>
    <w:p w14:paraId="2A5DB925" w14:textId="77777777" w:rsidR="0033197A" w:rsidRDefault="00486618" w:rsidP="00486618">
      <w:pPr>
        <w:ind w:left="720" w:hanging="720"/>
        <w:rPr>
          <w:sz w:val="20"/>
        </w:rPr>
      </w:pPr>
      <w:r>
        <w:rPr>
          <w:sz w:val="20"/>
        </w:rPr>
        <w:t>5</w:t>
      </w:r>
      <w:r w:rsidR="0033197A" w:rsidRPr="0033197A">
        <w:rPr>
          <w:sz w:val="20"/>
        </w:rPr>
        <w:t>.</w:t>
      </w:r>
      <w:r w:rsidR="0033197A" w:rsidRPr="0033197A">
        <w:rPr>
          <w:sz w:val="20"/>
        </w:rPr>
        <w:tab/>
      </w:r>
      <w:r w:rsidR="00893870">
        <w:rPr>
          <w:sz w:val="20"/>
        </w:rPr>
        <w:t>understand the basic principles and be able to write R code for a variety of MCMC sampling techniques, including Monte Carlo integration, importance sampling, Gibbs sampling, Metropolis-Hastings sampling (Weeks 4</w:t>
      </w:r>
      <w:r>
        <w:rPr>
          <w:sz w:val="20"/>
        </w:rPr>
        <w:t>&amp;</w:t>
      </w:r>
      <w:r w:rsidR="00893870">
        <w:rPr>
          <w:sz w:val="20"/>
        </w:rPr>
        <w:t>6)</w:t>
      </w:r>
    </w:p>
    <w:p w14:paraId="68949A5A" w14:textId="087A4B97" w:rsidR="00893870" w:rsidRDefault="00486618" w:rsidP="0033197A">
      <w:pPr>
        <w:rPr>
          <w:sz w:val="20"/>
        </w:rPr>
      </w:pPr>
      <w:r>
        <w:rPr>
          <w:sz w:val="20"/>
        </w:rPr>
        <w:t>6</w:t>
      </w:r>
      <w:r w:rsidR="00893870">
        <w:rPr>
          <w:sz w:val="20"/>
        </w:rPr>
        <w:t>.</w:t>
      </w:r>
      <w:r w:rsidR="00893870">
        <w:rPr>
          <w:sz w:val="20"/>
        </w:rPr>
        <w:tab/>
        <w:t>know how to write code in JAGS to do Bayesian analyses</w:t>
      </w:r>
      <w:r>
        <w:rPr>
          <w:sz w:val="20"/>
        </w:rPr>
        <w:t xml:space="preserve"> (Week 7)</w:t>
      </w:r>
    </w:p>
    <w:p w14:paraId="27F26DB3" w14:textId="77777777" w:rsidR="00893870" w:rsidRDefault="00486618" w:rsidP="0033197A">
      <w:pPr>
        <w:rPr>
          <w:sz w:val="20"/>
        </w:rPr>
      </w:pPr>
      <w:r>
        <w:rPr>
          <w:sz w:val="20"/>
        </w:rPr>
        <w:t>7</w:t>
      </w:r>
      <w:r w:rsidR="00893870">
        <w:rPr>
          <w:sz w:val="20"/>
        </w:rPr>
        <w:t>.</w:t>
      </w:r>
      <w:r w:rsidR="00893870">
        <w:rPr>
          <w:sz w:val="20"/>
        </w:rPr>
        <w:tab/>
        <w:t xml:space="preserve">do standard statistical analyses using a Bayesian approach (e.g., linear regression, t-tests, mixed-models) </w:t>
      </w:r>
      <w:r>
        <w:rPr>
          <w:sz w:val="20"/>
        </w:rPr>
        <w:t>(Weeks 8&amp;15)</w:t>
      </w:r>
    </w:p>
    <w:p w14:paraId="1A67414C" w14:textId="77777777" w:rsidR="00893870" w:rsidRDefault="00486618" w:rsidP="0033197A">
      <w:pPr>
        <w:rPr>
          <w:sz w:val="20"/>
        </w:rPr>
      </w:pPr>
      <w:r>
        <w:rPr>
          <w:sz w:val="20"/>
        </w:rPr>
        <w:t>8</w:t>
      </w:r>
      <w:r w:rsidR="00893870">
        <w:rPr>
          <w:sz w:val="20"/>
        </w:rPr>
        <w:t>.</w:t>
      </w:r>
      <w:r w:rsidR="00893870">
        <w:rPr>
          <w:sz w:val="20"/>
        </w:rPr>
        <w:tab/>
        <w:t>test for convergence of the posterior distribution</w:t>
      </w:r>
      <w:r>
        <w:rPr>
          <w:sz w:val="20"/>
        </w:rPr>
        <w:t xml:space="preserve"> (Week 9)</w:t>
      </w:r>
    </w:p>
    <w:p w14:paraId="0640CF37" w14:textId="77777777" w:rsidR="00893870" w:rsidRDefault="00893870" w:rsidP="0033197A">
      <w:pPr>
        <w:rPr>
          <w:sz w:val="20"/>
        </w:rPr>
      </w:pPr>
      <w:r>
        <w:rPr>
          <w:sz w:val="20"/>
        </w:rPr>
        <w:t>9.</w:t>
      </w:r>
      <w:r>
        <w:rPr>
          <w:sz w:val="20"/>
        </w:rPr>
        <w:tab/>
        <w:t>know how to do statistical inference using posterior distributions and Bayes factors</w:t>
      </w:r>
      <w:r w:rsidR="00486618">
        <w:rPr>
          <w:sz w:val="20"/>
        </w:rPr>
        <w:t xml:space="preserve"> (Week 10)</w:t>
      </w:r>
    </w:p>
    <w:p w14:paraId="7F5A12D8" w14:textId="424F21C5" w:rsidR="00893870" w:rsidRDefault="00893870" w:rsidP="0033197A">
      <w:pPr>
        <w:rPr>
          <w:sz w:val="20"/>
        </w:rPr>
      </w:pPr>
      <w:r>
        <w:rPr>
          <w:sz w:val="20"/>
        </w:rPr>
        <w:lastRenderedPageBreak/>
        <w:t xml:space="preserve">10. </w:t>
      </w:r>
      <w:r>
        <w:rPr>
          <w:sz w:val="20"/>
        </w:rPr>
        <w:tab/>
        <w:t xml:space="preserve">know </w:t>
      </w:r>
      <w:r w:rsidR="001157F4">
        <w:rPr>
          <w:sz w:val="20"/>
        </w:rPr>
        <w:t>how to compare model fit using D</w:t>
      </w:r>
      <w:r>
        <w:rPr>
          <w:sz w:val="20"/>
        </w:rPr>
        <w:t>IC and other Information Theoretic approaches</w:t>
      </w:r>
      <w:r w:rsidR="00486618">
        <w:rPr>
          <w:sz w:val="20"/>
        </w:rPr>
        <w:t xml:space="preserve"> (Week 11)</w:t>
      </w:r>
    </w:p>
    <w:p w14:paraId="3D91EC91" w14:textId="77777777" w:rsidR="00893870" w:rsidRDefault="00893870" w:rsidP="0033197A">
      <w:pPr>
        <w:rPr>
          <w:sz w:val="20"/>
        </w:rPr>
      </w:pPr>
      <w:r>
        <w:rPr>
          <w:sz w:val="20"/>
        </w:rPr>
        <w:t>11.</w:t>
      </w:r>
      <w:r>
        <w:rPr>
          <w:sz w:val="20"/>
        </w:rPr>
        <w:tab/>
        <w:t xml:space="preserve">be able to construct hierarchical Bayesian models </w:t>
      </w:r>
      <w:r w:rsidR="00486618">
        <w:rPr>
          <w:sz w:val="20"/>
        </w:rPr>
        <w:t>(Weeks 12&amp;13)</w:t>
      </w:r>
    </w:p>
    <w:p w14:paraId="222D5982" w14:textId="77777777" w:rsidR="00893870" w:rsidRPr="0033197A" w:rsidRDefault="00893870" w:rsidP="0033197A">
      <w:pPr>
        <w:rPr>
          <w:sz w:val="20"/>
        </w:rPr>
      </w:pPr>
      <w:r>
        <w:rPr>
          <w:sz w:val="20"/>
        </w:rPr>
        <w:t>12.</w:t>
      </w:r>
      <w:r>
        <w:rPr>
          <w:sz w:val="20"/>
        </w:rPr>
        <w:tab/>
        <w:t>know how to deal with common challenges of ecological modeling such as censored and missing data</w:t>
      </w:r>
      <w:r w:rsidR="00486618">
        <w:rPr>
          <w:sz w:val="20"/>
        </w:rPr>
        <w:t xml:space="preserve"> (Week 14-15)</w:t>
      </w:r>
    </w:p>
    <w:p w14:paraId="40CF9A1B" w14:textId="77777777" w:rsidR="0033197A" w:rsidRPr="00912EC2" w:rsidRDefault="0033197A" w:rsidP="009A2146">
      <w:pPr>
        <w:rPr>
          <w:sz w:val="20"/>
        </w:rPr>
      </w:pPr>
    </w:p>
    <w:p w14:paraId="00888684" w14:textId="77777777" w:rsidR="009A2146" w:rsidRPr="00912EC2" w:rsidRDefault="009A2146" w:rsidP="009A2146">
      <w:pPr>
        <w:rPr>
          <w:sz w:val="20"/>
        </w:rPr>
      </w:pPr>
    </w:p>
    <w:p w14:paraId="109D1ABF" w14:textId="77777777" w:rsidR="009A2146" w:rsidRPr="00912EC2" w:rsidRDefault="009A2146" w:rsidP="009A2146">
      <w:pPr>
        <w:rPr>
          <w:i/>
          <w:sz w:val="20"/>
          <w:u w:val="single"/>
        </w:rPr>
      </w:pPr>
      <w:r w:rsidRPr="00912EC2">
        <w:rPr>
          <w:i/>
          <w:sz w:val="20"/>
          <w:u w:val="single"/>
        </w:rPr>
        <w:t>Attendance and Make Up Policy</w:t>
      </w:r>
    </w:p>
    <w:p w14:paraId="7617CBFB" w14:textId="77777777" w:rsidR="009A2146" w:rsidRDefault="009A2146" w:rsidP="009A2146">
      <w:pPr>
        <w:rPr>
          <w:sz w:val="20"/>
        </w:rPr>
      </w:pPr>
    </w:p>
    <w:p w14:paraId="09F9432D" w14:textId="77777777" w:rsidR="0033197A" w:rsidRDefault="0033197A" w:rsidP="009A2146">
      <w:pPr>
        <w:rPr>
          <w:sz w:val="20"/>
        </w:rPr>
      </w:pPr>
      <w:r>
        <w:rPr>
          <w:sz w:val="20"/>
        </w:rPr>
        <w:t xml:space="preserve">Late work will not be accepted. </w:t>
      </w:r>
      <w:r w:rsidRPr="0033197A">
        <w:rPr>
          <w:sz w:val="20"/>
        </w:rPr>
        <w:t>Attendance at all exams is mandatory. In the case of 1) verifiable illness, 2) verifiable family emergency, 3) University-sanctioned religious holiday, or 4) participation in official University-sponsored events (for documented student athletes only), excuse must be documented on official letterhead (as appropriate) and will be verified by the instructor.</w:t>
      </w:r>
    </w:p>
    <w:p w14:paraId="3A92CF45" w14:textId="77777777" w:rsidR="0033197A" w:rsidRPr="00912EC2" w:rsidRDefault="0033197A" w:rsidP="009A2146">
      <w:pPr>
        <w:rPr>
          <w:sz w:val="20"/>
        </w:rPr>
      </w:pPr>
    </w:p>
    <w:p w14:paraId="2D264D34" w14:textId="77777777" w:rsidR="009A2146" w:rsidRDefault="009A2146" w:rsidP="009A2146">
      <w:pPr>
        <w:rPr>
          <w:sz w:val="20"/>
        </w:rPr>
      </w:pPr>
      <w:r w:rsidRPr="00912EC2">
        <w:rPr>
          <w:i/>
          <w:sz w:val="20"/>
          <w:u w:val="single"/>
        </w:rPr>
        <w:t xml:space="preserve">Description and schedule of Required Readings and/or Assignments.  </w:t>
      </w:r>
    </w:p>
    <w:p w14:paraId="316C9424" w14:textId="77777777" w:rsidR="00551A51" w:rsidRDefault="00551A51" w:rsidP="009A2146">
      <w:pPr>
        <w:rPr>
          <w:sz w:val="20"/>
        </w:rPr>
      </w:pPr>
    </w:p>
    <w:p w14:paraId="2D7BF129" w14:textId="77777777" w:rsidR="00724CF9" w:rsidRPr="00724CF9" w:rsidRDefault="00724CF9" w:rsidP="00724CF9">
      <w:pPr>
        <w:rPr>
          <w:sz w:val="20"/>
        </w:rPr>
      </w:pPr>
      <w:r w:rsidRPr="00724CF9">
        <w:rPr>
          <w:sz w:val="20"/>
        </w:rPr>
        <w:t xml:space="preserve">Readings: Readings will be assigned primarily from </w:t>
      </w:r>
    </w:p>
    <w:p w14:paraId="06DF81B2" w14:textId="77777777" w:rsidR="00724CF9" w:rsidRDefault="00724CF9" w:rsidP="00724CF9">
      <w:pPr>
        <w:rPr>
          <w:sz w:val="20"/>
        </w:rPr>
      </w:pPr>
    </w:p>
    <w:p w14:paraId="2B5D4BE3" w14:textId="77777777" w:rsidR="00724CF9" w:rsidRDefault="00724CF9" w:rsidP="00724CF9">
      <w:pPr>
        <w:rPr>
          <w:sz w:val="20"/>
        </w:rPr>
      </w:pPr>
    </w:p>
    <w:p w14:paraId="35351C55" w14:textId="77777777" w:rsidR="00BE6445" w:rsidRDefault="00BE6445" w:rsidP="00724CF9">
      <w:pPr>
        <w:rPr>
          <w:sz w:val="20"/>
        </w:rPr>
      </w:pPr>
      <w:r>
        <w:rPr>
          <w:sz w:val="20"/>
        </w:rPr>
        <w:t>McCarthy, M.A. 2007. Bayesian Methods for Ecology. Cambridge University Press, Cambridge, UK.</w:t>
      </w:r>
    </w:p>
    <w:p w14:paraId="518CACB0" w14:textId="77777777" w:rsidR="00BE6445" w:rsidRDefault="00BE6445" w:rsidP="00724CF9">
      <w:pPr>
        <w:rPr>
          <w:sz w:val="20"/>
        </w:rPr>
      </w:pPr>
    </w:p>
    <w:p w14:paraId="11CC94A8" w14:textId="1C0028E8" w:rsidR="006C521C" w:rsidRDefault="006C521C" w:rsidP="00724CF9">
      <w:pPr>
        <w:rPr>
          <w:sz w:val="20"/>
        </w:rPr>
      </w:pPr>
      <w:r>
        <w:rPr>
          <w:sz w:val="20"/>
        </w:rPr>
        <w:t>Hobbs, N.T., and M.B. Hooten. Bayesian Models. Princeton University Press, Princeton, NJ.</w:t>
      </w:r>
    </w:p>
    <w:p w14:paraId="706F9AFD" w14:textId="77777777" w:rsidR="006C521C" w:rsidRDefault="006C521C" w:rsidP="00724CF9">
      <w:pPr>
        <w:rPr>
          <w:sz w:val="20"/>
        </w:rPr>
      </w:pPr>
    </w:p>
    <w:p w14:paraId="1CC9C48A" w14:textId="77777777" w:rsidR="00551A51" w:rsidRDefault="00724CF9" w:rsidP="00724CF9">
      <w:pPr>
        <w:rPr>
          <w:sz w:val="20"/>
        </w:rPr>
      </w:pPr>
      <w:r w:rsidRPr="00724CF9">
        <w:rPr>
          <w:sz w:val="20"/>
        </w:rPr>
        <w:t>Additional readings from the primary literature will occasionally be assign</w:t>
      </w:r>
      <w:r>
        <w:rPr>
          <w:sz w:val="20"/>
        </w:rPr>
        <w:t>ed for discussion in recitation as described in the tentative syllabus below.</w:t>
      </w:r>
    </w:p>
    <w:p w14:paraId="0385AB7E" w14:textId="77777777" w:rsidR="00724CF9" w:rsidRPr="00912EC2" w:rsidRDefault="00724CF9" w:rsidP="00724CF9">
      <w:pPr>
        <w:rPr>
          <w:sz w:val="20"/>
        </w:rPr>
      </w:pPr>
    </w:p>
    <w:p w14:paraId="3A10AD95" w14:textId="77777777" w:rsidR="009A2146" w:rsidRDefault="009A2146" w:rsidP="009A2146">
      <w:pPr>
        <w:rPr>
          <w:sz w:val="20"/>
        </w:rPr>
      </w:pPr>
    </w:p>
    <w:p w14:paraId="2CDFF86F" w14:textId="77777777" w:rsidR="0033197A" w:rsidRDefault="0033197A" w:rsidP="0033197A">
      <w:r w:rsidRPr="00364618">
        <w:rPr>
          <w:b/>
        </w:rPr>
        <w:t>Tentative Syllabus</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1530"/>
        <w:gridCol w:w="3777"/>
        <w:gridCol w:w="3150"/>
      </w:tblGrid>
      <w:tr w:rsidR="0033197A" w14:paraId="44F7947E" w14:textId="77777777" w:rsidTr="00A54E3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74A82DB" w14:textId="77777777" w:rsidR="0033197A" w:rsidRPr="00724CF9" w:rsidRDefault="0033197A" w:rsidP="00724CF9">
            <w:pPr>
              <w:rPr>
                <w:rFonts w:ascii="Cambria" w:hAnsi="Cambria"/>
                <w:b/>
                <w:bCs/>
                <w:sz w:val="22"/>
                <w:szCs w:val="22"/>
              </w:rPr>
            </w:pPr>
            <w:r w:rsidRPr="00724CF9">
              <w:rPr>
                <w:rFonts w:ascii="Cambria" w:hAnsi="Cambria"/>
                <w:b/>
                <w:bCs/>
                <w:sz w:val="22"/>
                <w:szCs w:val="22"/>
              </w:rPr>
              <w:t>Week</w:t>
            </w:r>
          </w:p>
        </w:tc>
        <w:tc>
          <w:tcPr>
            <w:tcW w:w="1530" w:type="dxa"/>
            <w:tcBorders>
              <w:top w:val="single" w:sz="8" w:space="0" w:color="9BBB59"/>
              <w:left w:val="single" w:sz="8" w:space="0" w:color="9BBB59"/>
              <w:bottom w:val="single" w:sz="18" w:space="0" w:color="9BBB59"/>
              <w:right w:val="single" w:sz="8" w:space="0" w:color="9BBB59"/>
            </w:tcBorders>
            <w:shd w:val="clear" w:color="auto" w:fill="auto"/>
          </w:tcPr>
          <w:p w14:paraId="708ADECD" w14:textId="77777777" w:rsidR="0033197A" w:rsidRPr="00724CF9" w:rsidRDefault="0033197A" w:rsidP="00724CF9">
            <w:pPr>
              <w:rPr>
                <w:rFonts w:ascii="Cambria" w:hAnsi="Cambria"/>
                <w:b/>
                <w:bCs/>
                <w:sz w:val="22"/>
                <w:szCs w:val="22"/>
              </w:rPr>
            </w:pPr>
            <w:r w:rsidRPr="00724CF9">
              <w:rPr>
                <w:rFonts w:ascii="Cambria" w:hAnsi="Cambria"/>
                <w:b/>
                <w:bCs/>
                <w:sz w:val="22"/>
                <w:szCs w:val="22"/>
              </w:rPr>
              <w:t>Dates</w:t>
            </w:r>
          </w:p>
        </w:tc>
        <w:tc>
          <w:tcPr>
            <w:tcW w:w="3777" w:type="dxa"/>
            <w:tcBorders>
              <w:top w:val="single" w:sz="8" w:space="0" w:color="9BBB59"/>
              <w:left w:val="single" w:sz="8" w:space="0" w:color="9BBB59"/>
              <w:bottom w:val="single" w:sz="18" w:space="0" w:color="9BBB59"/>
              <w:right w:val="single" w:sz="8" w:space="0" w:color="9BBB59"/>
            </w:tcBorders>
            <w:shd w:val="clear" w:color="auto" w:fill="auto"/>
          </w:tcPr>
          <w:p w14:paraId="1A92571C" w14:textId="77777777" w:rsidR="0033197A" w:rsidRPr="00724CF9" w:rsidRDefault="0033197A" w:rsidP="00724CF9">
            <w:pPr>
              <w:rPr>
                <w:rFonts w:ascii="Cambria" w:hAnsi="Cambria"/>
                <w:b/>
                <w:bCs/>
                <w:sz w:val="22"/>
                <w:szCs w:val="22"/>
              </w:rPr>
            </w:pPr>
            <w:r w:rsidRPr="00724CF9">
              <w:rPr>
                <w:rFonts w:ascii="Cambria" w:hAnsi="Cambria"/>
                <w:b/>
                <w:bCs/>
                <w:sz w:val="22"/>
                <w:szCs w:val="22"/>
              </w:rPr>
              <w:t>Topic</w:t>
            </w:r>
          </w:p>
        </w:tc>
        <w:tc>
          <w:tcPr>
            <w:tcW w:w="3150" w:type="dxa"/>
            <w:tcBorders>
              <w:top w:val="single" w:sz="8" w:space="0" w:color="9BBB59"/>
              <w:left w:val="single" w:sz="8" w:space="0" w:color="9BBB59"/>
              <w:bottom w:val="single" w:sz="18" w:space="0" w:color="9BBB59"/>
              <w:right w:val="single" w:sz="8" w:space="0" w:color="9BBB59"/>
            </w:tcBorders>
            <w:shd w:val="clear" w:color="auto" w:fill="auto"/>
          </w:tcPr>
          <w:p w14:paraId="2BF4C5B0" w14:textId="77777777" w:rsidR="0033197A" w:rsidRDefault="0033197A" w:rsidP="00724CF9">
            <w:pPr>
              <w:rPr>
                <w:rFonts w:ascii="Cambria" w:hAnsi="Cambria"/>
                <w:b/>
                <w:bCs/>
                <w:sz w:val="22"/>
                <w:szCs w:val="22"/>
              </w:rPr>
            </w:pPr>
            <w:r w:rsidRPr="00724CF9">
              <w:rPr>
                <w:rFonts w:ascii="Cambria" w:hAnsi="Cambria"/>
                <w:b/>
                <w:bCs/>
                <w:sz w:val="22"/>
                <w:szCs w:val="22"/>
              </w:rPr>
              <w:t>Text Readings</w:t>
            </w:r>
          </w:p>
          <w:p w14:paraId="7B2491BA" w14:textId="6C4098D9" w:rsidR="00A54E38" w:rsidRPr="00A54E38" w:rsidRDefault="00A54E38" w:rsidP="00724CF9">
            <w:pPr>
              <w:rPr>
                <w:rFonts w:ascii="Cambria" w:hAnsi="Cambria"/>
                <w:bCs/>
                <w:sz w:val="20"/>
                <w:szCs w:val="22"/>
              </w:rPr>
            </w:pPr>
            <w:r w:rsidRPr="00A54E38">
              <w:rPr>
                <w:rFonts w:ascii="Cambria" w:hAnsi="Cambria"/>
                <w:bCs/>
                <w:sz w:val="20"/>
                <w:szCs w:val="22"/>
              </w:rPr>
              <w:t>Papers in [] are suggested but not required</w:t>
            </w:r>
            <w:r>
              <w:rPr>
                <w:rFonts w:ascii="Cambria" w:hAnsi="Cambria"/>
                <w:bCs/>
                <w:sz w:val="20"/>
                <w:szCs w:val="22"/>
              </w:rPr>
              <w:t>; p</w:t>
            </w:r>
            <w:r w:rsidRPr="00A54E38">
              <w:rPr>
                <w:rFonts w:ascii="Cambria" w:hAnsi="Cambria"/>
                <w:bCs/>
                <w:sz w:val="20"/>
                <w:szCs w:val="22"/>
              </w:rPr>
              <w:t>apers with a * involve advanced material that may take several weeks to sink in</w:t>
            </w:r>
          </w:p>
        </w:tc>
      </w:tr>
      <w:tr w:rsidR="0033197A" w14:paraId="0ED6F59B" w14:textId="77777777" w:rsidTr="00A54E38">
        <w:tc>
          <w:tcPr>
            <w:tcW w:w="1638" w:type="dxa"/>
            <w:shd w:val="clear" w:color="auto" w:fill="E6EED5"/>
          </w:tcPr>
          <w:p w14:paraId="69086C6E" w14:textId="77777777" w:rsidR="0033197A" w:rsidRPr="00724CF9" w:rsidRDefault="0033197A" w:rsidP="000F1EBF">
            <w:pPr>
              <w:rPr>
                <w:rFonts w:ascii="Cambria" w:hAnsi="Cambria"/>
                <w:b/>
                <w:bCs/>
                <w:sz w:val="22"/>
                <w:szCs w:val="22"/>
              </w:rPr>
            </w:pPr>
            <w:r w:rsidRPr="00724CF9">
              <w:rPr>
                <w:rFonts w:ascii="Cambria" w:hAnsi="Cambria"/>
                <w:b/>
                <w:bCs/>
                <w:sz w:val="22"/>
                <w:szCs w:val="22"/>
              </w:rPr>
              <w:t>W</w:t>
            </w:r>
            <w:r w:rsidR="000F1EBF">
              <w:rPr>
                <w:rFonts w:ascii="Cambria" w:hAnsi="Cambria"/>
                <w:b/>
                <w:bCs/>
                <w:sz w:val="22"/>
                <w:szCs w:val="22"/>
              </w:rPr>
              <w:t>eek 1</w:t>
            </w:r>
          </w:p>
        </w:tc>
        <w:tc>
          <w:tcPr>
            <w:tcW w:w="1530" w:type="dxa"/>
            <w:shd w:val="clear" w:color="auto" w:fill="E6EED5"/>
          </w:tcPr>
          <w:p w14:paraId="4A63C9AF" w14:textId="284818DA" w:rsidR="0033197A" w:rsidRDefault="0091664B" w:rsidP="00724CF9">
            <w:pPr>
              <w:rPr>
                <w:rFonts w:ascii="Calibri" w:eastAsia="Calibri" w:hAnsi="Calibri"/>
                <w:sz w:val="22"/>
                <w:szCs w:val="22"/>
              </w:rPr>
            </w:pPr>
            <w:r>
              <w:rPr>
                <w:rFonts w:ascii="Calibri" w:eastAsia="Calibri" w:hAnsi="Calibri"/>
                <w:sz w:val="22"/>
                <w:szCs w:val="22"/>
              </w:rPr>
              <w:t>Aug 2</w:t>
            </w:r>
            <w:r w:rsidR="00A010EF">
              <w:rPr>
                <w:rFonts w:ascii="Calibri" w:eastAsia="Calibri" w:hAnsi="Calibri"/>
                <w:sz w:val="22"/>
                <w:szCs w:val="22"/>
              </w:rPr>
              <w:t>4</w:t>
            </w:r>
          </w:p>
          <w:p w14:paraId="03349CD2" w14:textId="7DB9BEAC" w:rsidR="0091664B" w:rsidRPr="00724CF9" w:rsidRDefault="0091664B" w:rsidP="00A010EF">
            <w:pPr>
              <w:rPr>
                <w:rFonts w:ascii="Calibri" w:eastAsia="Calibri" w:hAnsi="Calibri"/>
                <w:sz w:val="22"/>
                <w:szCs w:val="22"/>
              </w:rPr>
            </w:pPr>
            <w:r>
              <w:rPr>
                <w:rFonts w:ascii="Calibri" w:eastAsia="Calibri" w:hAnsi="Calibri"/>
                <w:sz w:val="22"/>
                <w:szCs w:val="22"/>
              </w:rPr>
              <w:t xml:space="preserve">Aug </w:t>
            </w:r>
            <w:r w:rsidR="00A010EF">
              <w:rPr>
                <w:rFonts w:ascii="Calibri" w:eastAsia="Calibri" w:hAnsi="Calibri"/>
                <w:sz w:val="22"/>
                <w:szCs w:val="22"/>
              </w:rPr>
              <w:t>26</w:t>
            </w:r>
          </w:p>
        </w:tc>
        <w:tc>
          <w:tcPr>
            <w:tcW w:w="3777" w:type="dxa"/>
            <w:shd w:val="clear" w:color="auto" w:fill="E6EED5"/>
          </w:tcPr>
          <w:p w14:paraId="1470C423" w14:textId="0250E748" w:rsidR="0033197A" w:rsidRPr="00724CF9" w:rsidRDefault="00291C4B" w:rsidP="00CB4F40">
            <w:pPr>
              <w:rPr>
                <w:rFonts w:ascii="Calibri" w:eastAsia="Calibri" w:hAnsi="Calibri"/>
                <w:sz w:val="22"/>
                <w:szCs w:val="22"/>
              </w:rPr>
            </w:pPr>
            <w:r>
              <w:rPr>
                <w:rFonts w:ascii="Calibri" w:eastAsia="Calibri" w:hAnsi="Calibri"/>
                <w:sz w:val="22"/>
                <w:szCs w:val="22"/>
              </w:rPr>
              <w:t xml:space="preserve">Introduction to Bayesian </w:t>
            </w:r>
            <w:r w:rsidR="006F2C0E">
              <w:rPr>
                <w:rFonts w:ascii="Calibri" w:eastAsia="Calibri" w:hAnsi="Calibri"/>
                <w:sz w:val="22"/>
                <w:szCs w:val="22"/>
              </w:rPr>
              <w:t>Statistics</w:t>
            </w:r>
          </w:p>
        </w:tc>
        <w:tc>
          <w:tcPr>
            <w:tcW w:w="3150" w:type="dxa"/>
            <w:shd w:val="clear" w:color="auto" w:fill="E6EED5"/>
          </w:tcPr>
          <w:p w14:paraId="45212DC3" w14:textId="77777777" w:rsidR="0033197A" w:rsidRDefault="008668C8" w:rsidP="00724CF9">
            <w:pPr>
              <w:rPr>
                <w:rFonts w:ascii="Calibri" w:eastAsia="Calibri" w:hAnsi="Calibri"/>
                <w:sz w:val="22"/>
                <w:szCs w:val="22"/>
              </w:rPr>
            </w:pPr>
            <w:r>
              <w:rPr>
                <w:rFonts w:ascii="Calibri" w:eastAsia="Calibri" w:hAnsi="Calibri"/>
                <w:sz w:val="22"/>
                <w:szCs w:val="22"/>
              </w:rPr>
              <w:t>McCarthy 1-2</w:t>
            </w:r>
          </w:p>
          <w:p w14:paraId="1B5439EB" w14:textId="6F412F04" w:rsidR="00811F51" w:rsidRDefault="00811F51" w:rsidP="00724CF9">
            <w:pPr>
              <w:rPr>
                <w:rFonts w:ascii="Calibri" w:eastAsia="Calibri" w:hAnsi="Calibri"/>
                <w:sz w:val="22"/>
                <w:szCs w:val="22"/>
              </w:rPr>
            </w:pPr>
            <w:r>
              <w:rPr>
                <w:rFonts w:ascii="Calibri" w:eastAsia="Calibri" w:hAnsi="Calibri"/>
                <w:sz w:val="22"/>
                <w:szCs w:val="22"/>
              </w:rPr>
              <w:t xml:space="preserve">H&amp;H </w:t>
            </w:r>
            <w:r w:rsidR="00F7559F">
              <w:rPr>
                <w:rFonts w:ascii="Calibri" w:eastAsia="Calibri" w:hAnsi="Calibri"/>
                <w:sz w:val="22"/>
                <w:szCs w:val="22"/>
              </w:rPr>
              <w:t>4.1, 4.2</w:t>
            </w:r>
          </w:p>
          <w:p w14:paraId="5E89E0F5" w14:textId="77777777" w:rsidR="008B62CD" w:rsidRDefault="008B62CD" w:rsidP="00724CF9">
            <w:pPr>
              <w:rPr>
                <w:rFonts w:ascii="Calibri" w:eastAsia="Calibri" w:hAnsi="Calibri"/>
                <w:sz w:val="22"/>
                <w:szCs w:val="22"/>
              </w:rPr>
            </w:pPr>
            <w:r>
              <w:rPr>
                <w:rFonts w:ascii="Calibri" w:eastAsia="Calibri" w:hAnsi="Calibri"/>
                <w:sz w:val="22"/>
                <w:szCs w:val="22"/>
              </w:rPr>
              <w:t>Clark and Gelfand (2006)</w:t>
            </w:r>
          </w:p>
          <w:p w14:paraId="505784DE" w14:textId="77777777" w:rsidR="009309B2" w:rsidRDefault="00E95A86" w:rsidP="00724CF9">
            <w:pPr>
              <w:rPr>
                <w:rFonts w:ascii="Calibri" w:eastAsia="Calibri" w:hAnsi="Calibri"/>
                <w:sz w:val="22"/>
                <w:szCs w:val="22"/>
              </w:rPr>
            </w:pPr>
            <w:r>
              <w:rPr>
                <w:rFonts w:ascii="Calibri" w:eastAsia="Calibri" w:hAnsi="Calibri"/>
                <w:sz w:val="22"/>
                <w:szCs w:val="22"/>
              </w:rPr>
              <w:t>Stephens et al. (2007)</w:t>
            </w:r>
          </w:p>
          <w:p w14:paraId="48910C45" w14:textId="77777777" w:rsidR="00197720" w:rsidRDefault="00197720" w:rsidP="00197720">
            <w:pPr>
              <w:rPr>
                <w:rFonts w:ascii="Calibri" w:eastAsia="Calibri" w:hAnsi="Calibri"/>
                <w:sz w:val="22"/>
                <w:szCs w:val="22"/>
              </w:rPr>
            </w:pPr>
            <w:r>
              <w:rPr>
                <w:rFonts w:ascii="Calibri" w:eastAsia="Calibri" w:hAnsi="Calibri"/>
                <w:sz w:val="22"/>
                <w:szCs w:val="22"/>
              </w:rPr>
              <w:t>*Christensen (2005)</w:t>
            </w:r>
          </w:p>
          <w:p w14:paraId="24E5616A" w14:textId="1EBD3F5D" w:rsidR="00197720" w:rsidRPr="00724CF9" w:rsidRDefault="00197720" w:rsidP="00724CF9">
            <w:pPr>
              <w:rPr>
                <w:rFonts w:ascii="Calibri" w:eastAsia="Calibri" w:hAnsi="Calibri"/>
                <w:sz w:val="22"/>
                <w:szCs w:val="22"/>
              </w:rPr>
            </w:pPr>
            <w:r>
              <w:rPr>
                <w:rFonts w:ascii="Calibri" w:eastAsia="Calibri" w:hAnsi="Calibri"/>
                <w:sz w:val="22"/>
                <w:szCs w:val="22"/>
              </w:rPr>
              <w:t>[Flam NYTimes article]</w:t>
            </w:r>
            <w:bookmarkStart w:id="0" w:name="_GoBack"/>
            <w:bookmarkEnd w:id="0"/>
          </w:p>
        </w:tc>
      </w:tr>
      <w:tr w:rsidR="0033197A" w14:paraId="338DF2F5"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798E378" w14:textId="713D1C3B" w:rsidR="0033197A" w:rsidRPr="00724CF9" w:rsidRDefault="000F1EBF" w:rsidP="00724CF9">
            <w:pPr>
              <w:rPr>
                <w:rFonts w:ascii="Cambria" w:hAnsi="Cambria"/>
                <w:b/>
                <w:bCs/>
                <w:sz w:val="22"/>
                <w:szCs w:val="22"/>
              </w:rPr>
            </w:pPr>
            <w:r>
              <w:rPr>
                <w:rFonts w:ascii="Cambria" w:hAnsi="Cambria"/>
                <w:b/>
                <w:bCs/>
                <w:sz w:val="22"/>
                <w:szCs w:val="22"/>
              </w:rPr>
              <w:t>Week 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2910B93" w14:textId="533353E4" w:rsidR="0033197A" w:rsidRPr="00A010EF" w:rsidRDefault="00A010EF" w:rsidP="00724CF9">
            <w:pPr>
              <w:rPr>
                <w:rFonts w:ascii="Calibri" w:eastAsia="Calibri" w:hAnsi="Calibri"/>
                <w:sz w:val="22"/>
                <w:szCs w:val="22"/>
              </w:rPr>
            </w:pPr>
            <w:r w:rsidRPr="00A010EF">
              <w:rPr>
                <w:rFonts w:ascii="Calibri" w:eastAsia="Calibri" w:hAnsi="Calibri"/>
                <w:sz w:val="22"/>
                <w:szCs w:val="22"/>
              </w:rPr>
              <w:t>Aug 31</w:t>
            </w:r>
          </w:p>
          <w:p w14:paraId="6F5B5A38" w14:textId="1C461B33" w:rsidR="0091664B" w:rsidRPr="00724CF9" w:rsidRDefault="0091664B" w:rsidP="006C521C">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1EA0F834" w14:textId="40453588" w:rsidR="0033197A" w:rsidRPr="00724CF9" w:rsidRDefault="00652D7C" w:rsidP="006F2C0E">
            <w:pPr>
              <w:rPr>
                <w:rFonts w:ascii="Calibri" w:eastAsia="Calibri" w:hAnsi="Calibri"/>
                <w:sz w:val="22"/>
                <w:szCs w:val="22"/>
              </w:rPr>
            </w:pPr>
            <w:r>
              <w:rPr>
                <w:rFonts w:ascii="Calibri" w:eastAsia="Calibri" w:hAnsi="Calibri"/>
                <w:sz w:val="22"/>
                <w:szCs w:val="22"/>
              </w:rPr>
              <w:t xml:space="preserve">Bayesian </w:t>
            </w:r>
            <w:r w:rsidR="00A92168">
              <w:rPr>
                <w:rFonts w:ascii="Calibri" w:eastAsia="Calibri" w:hAnsi="Calibri"/>
                <w:sz w:val="22"/>
                <w:szCs w:val="22"/>
              </w:rPr>
              <w:t>i</w:t>
            </w:r>
            <w:r>
              <w:rPr>
                <w:rFonts w:ascii="Calibri" w:eastAsia="Calibri" w:hAnsi="Calibri"/>
                <w:sz w:val="22"/>
                <w:szCs w:val="22"/>
              </w:rPr>
              <w:t>nference</w:t>
            </w:r>
            <w:r w:rsidR="00291C4B">
              <w:rPr>
                <w:rFonts w:ascii="Calibri" w:eastAsia="Calibri" w:hAnsi="Calibri"/>
                <w:sz w:val="22"/>
                <w:szCs w:val="22"/>
              </w:rPr>
              <w:t xml:space="preserve"> </w:t>
            </w:r>
            <w:r w:rsidR="00A92168">
              <w:rPr>
                <w:rFonts w:ascii="Calibri" w:eastAsia="Calibri" w:hAnsi="Calibri"/>
                <w:sz w:val="22"/>
                <w:szCs w:val="22"/>
              </w:rPr>
              <w:t>and Prior distributions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205E9F0F" w14:textId="7EFB1FEF" w:rsidR="0033197A" w:rsidRDefault="008668C8" w:rsidP="00724CF9">
            <w:pPr>
              <w:rPr>
                <w:rFonts w:ascii="Calibri" w:eastAsia="Calibri" w:hAnsi="Calibri"/>
                <w:sz w:val="22"/>
                <w:szCs w:val="22"/>
              </w:rPr>
            </w:pPr>
            <w:r>
              <w:rPr>
                <w:rFonts w:ascii="Calibri" w:eastAsia="Calibri" w:hAnsi="Calibri"/>
                <w:sz w:val="22"/>
                <w:szCs w:val="22"/>
              </w:rPr>
              <w:t>McCarthy 3</w:t>
            </w:r>
          </w:p>
          <w:p w14:paraId="43AB173F" w14:textId="122252DE" w:rsidR="006407C8" w:rsidRDefault="00E7529A" w:rsidP="00724CF9">
            <w:pPr>
              <w:rPr>
                <w:rFonts w:ascii="Calibri" w:eastAsia="Calibri" w:hAnsi="Calibri"/>
                <w:sz w:val="22"/>
                <w:szCs w:val="22"/>
              </w:rPr>
            </w:pPr>
            <w:r>
              <w:rPr>
                <w:rFonts w:ascii="Calibri" w:eastAsia="Calibri" w:hAnsi="Calibri"/>
                <w:sz w:val="22"/>
                <w:szCs w:val="22"/>
              </w:rPr>
              <w:t>[</w:t>
            </w:r>
            <w:r w:rsidR="006407C8">
              <w:rPr>
                <w:rFonts w:ascii="Calibri" w:eastAsia="Calibri" w:hAnsi="Calibri"/>
                <w:sz w:val="22"/>
                <w:szCs w:val="22"/>
              </w:rPr>
              <w:t>Fenton and Neil (2012)</w:t>
            </w:r>
            <w:r>
              <w:rPr>
                <w:rFonts w:ascii="Calibri" w:eastAsia="Calibri" w:hAnsi="Calibri"/>
                <w:sz w:val="22"/>
                <w:szCs w:val="22"/>
              </w:rPr>
              <w:t>]</w:t>
            </w:r>
          </w:p>
          <w:p w14:paraId="6908D6D1" w14:textId="77777777" w:rsidR="00286D5B" w:rsidRDefault="00286D5B" w:rsidP="00724CF9">
            <w:pPr>
              <w:rPr>
                <w:rFonts w:ascii="Calibri" w:eastAsia="Calibri" w:hAnsi="Calibri"/>
                <w:sz w:val="22"/>
                <w:szCs w:val="22"/>
              </w:rPr>
            </w:pPr>
            <w:r>
              <w:rPr>
                <w:rFonts w:ascii="Calibri" w:eastAsia="Calibri" w:hAnsi="Calibri"/>
                <w:sz w:val="22"/>
                <w:szCs w:val="22"/>
              </w:rPr>
              <w:t>Ellison (1996)</w:t>
            </w:r>
          </w:p>
          <w:p w14:paraId="0E7974C4" w14:textId="77777777" w:rsidR="00914B87" w:rsidRDefault="00E7529A" w:rsidP="00724CF9">
            <w:pPr>
              <w:rPr>
                <w:rFonts w:ascii="Calibri" w:eastAsia="Calibri" w:hAnsi="Calibri"/>
                <w:sz w:val="22"/>
                <w:szCs w:val="22"/>
              </w:rPr>
            </w:pPr>
            <w:r>
              <w:rPr>
                <w:rFonts w:ascii="Calibri" w:eastAsia="Calibri" w:hAnsi="Calibri"/>
                <w:sz w:val="22"/>
                <w:szCs w:val="22"/>
              </w:rPr>
              <w:t>*</w:t>
            </w:r>
            <w:r w:rsidR="003141AC">
              <w:rPr>
                <w:rFonts w:ascii="Calibri" w:eastAsia="Calibri" w:hAnsi="Calibri"/>
                <w:sz w:val="22"/>
                <w:szCs w:val="22"/>
              </w:rPr>
              <w:t>Ellison (2004)</w:t>
            </w:r>
          </w:p>
          <w:p w14:paraId="64814669" w14:textId="77777777" w:rsidR="00A92168" w:rsidRDefault="00A92168" w:rsidP="00A92168">
            <w:pPr>
              <w:rPr>
                <w:rFonts w:ascii="Calibri" w:eastAsia="Calibri" w:hAnsi="Calibri"/>
                <w:sz w:val="22"/>
                <w:szCs w:val="22"/>
              </w:rPr>
            </w:pPr>
            <w:r>
              <w:rPr>
                <w:rFonts w:ascii="Calibri" w:eastAsia="Calibri" w:hAnsi="Calibri"/>
                <w:sz w:val="22"/>
                <w:szCs w:val="22"/>
              </w:rPr>
              <w:t>H&amp;H Chapter 5</w:t>
            </w:r>
          </w:p>
          <w:p w14:paraId="4E7727B9" w14:textId="77777777" w:rsidR="00A92168" w:rsidRDefault="00A92168" w:rsidP="00A92168">
            <w:pPr>
              <w:rPr>
                <w:rFonts w:ascii="Calibri" w:eastAsia="Calibri" w:hAnsi="Calibri"/>
                <w:sz w:val="22"/>
                <w:szCs w:val="22"/>
              </w:rPr>
            </w:pPr>
            <w:r>
              <w:rPr>
                <w:rFonts w:ascii="Calibri" w:eastAsia="Calibri" w:hAnsi="Calibri"/>
                <w:sz w:val="22"/>
                <w:szCs w:val="22"/>
              </w:rPr>
              <w:t>Berger and Berry (1988) [a re-read from Biometry]</w:t>
            </w:r>
          </w:p>
          <w:p w14:paraId="4C3BCE88" w14:textId="77777777" w:rsidR="00A92168" w:rsidRDefault="00A92168" w:rsidP="00A92168">
            <w:pPr>
              <w:rPr>
                <w:rFonts w:ascii="Calibri" w:eastAsia="Calibri" w:hAnsi="Calibri"/>
                <w:sz w:val="22"/>
                <w:szCs w:val="22"/>
              </w:rPr>
            </w:pPr>
            <w:r>
              <w:rPr>
                <w:rFonts w:ascii="Calibri" w:eastAsia="Calibri" w:hAnsi="Calibri"/>
                <w:sz w:val="22"/>
                <w:szCs w:val="22"/>
              </w:rPr>
              <w:t>McCarthy Appendix B</w:t>
            </w:r>
          </w:p>
          <w:p w14:paraId="1325FE00" w14:textId="1782A03F" w:rsidR="00A92168" w:rsidRPr="00724CF9" w:rsidRDefault="00A92168" w:rsidP="00724CF9">
            <w:pPr>
              <w:rPr>
                <w:rFonts w:ascii="Calibri" w:eastAsia="Calibri" w:hAnsi="Calibri"/>
                <w:sz w:val="22"/>
                <w:szCs w:val="22"/>
              </w:rPr>
            </w:pPr>
            <w:r>
              <w:rPr>
                <w:rFonts w:ascii="Calibri" w:eastAsia="Calibri" w:hAnsi="Calibri"/>
                <w:sz w:val="22"/>
                <w:szCs w:val="22"/>
              </w:rPr>
              <w:t>Lunn et al. 5</w:t>
            </w:r>
          </w:p>
        </w:tc>
      </w:tr>
      <w:tr w:rsidR="0033197A" w14:paraId="0FB837CD" w14:textId="77777777" w:rsidTr="00A54E38">
        <w:tc>
          <w:tcPr>
            <w:tcW w:w="1638" w:type="dxa"/>
            <w:shd w:val="clear" w:color="auto" w:fill="E6EED5"/>
          </w:tcPr>
          <w:p w14:paraId="67AE7A3E" w14:textId="1175A9D9" w:rsidR="0033197A" w:rsidRPr="00724CF9" w:rsidRDefault="000F1EBF" w:rsidP="00724CF9">
            <w:pPr>
              <w:rPr>
                <w:rFonts w:ascii="Cambria" w:hAnsi="Cambria"/>
                <w:b/>
                <w:bCs/>
                <w:sz w:val="22"/>
                <w:szCs w:val="22"/>
              </w:rPr>
            </w:pPr>
            <w:r>
              <w:rPr>
                <w:rFonts w:ascii="Cambria" w:hAnsi="Cambria"/>
                <w:b/>
                <w:bCs/>
                <w:sz w:val="22"/>
                <w:szCs w:val="22"/>
              </w:rPr>
              <w:t>Week 3</w:t>
            </w:r>
          </w:p>
        </w:tc>
        <w:tc>
          <w:tcPr>
            <w:tcW w:w="1530" w:type="dxa"/>
            <w:shd w:val="clear" w:color="auto" w:fill="E6EED5"/>
          </w:tcPr>
          <w:p w14:paraId="28CC11E7" w14:textId="10C5DFAD" w:rsidR="0033197A" w:rsidRPr="00A92168" w:rsidRDefault="0091664B" w:rsidP="00724CF9">
            <w:pPr>
              <w:rPr>
                <w:rFonts w:ascii="Calibri" w:eastAsia="Calibri" w:hAnsi="Calibri"/>
                <w:strike/>
                <w:sz w:val="22"/>
                <w:szCs w:val="22"/>
              </w:rPr>
            </w:pPr>
            <w:r w:rsidRPr="00A92168">
              <w:rPr>
                <w:rFonts w:ascii="Calibri" w:eastAsia="Calibri" w:hAnsi="Calibri"/>
                <w:strike/>
                <w:sz w:val="22"/>
                <w:szCs w:val="22"/>
              </w:rPr>
              <w:t xml:space="preserve">Sept </w:t>
            </w:r>
            <w:r w:rsidR="00A010EF" w:rsidRPr="00A92168">
              <w:rPr>
                <w:rFonts w:ascii="Calibri" w:eastAsia="Calibri" w:hAnsi="Calibri"/>
                <w:strike/>
                <w:sz w:val="22"/>
                <w:szCs w:val="22"/>
              </w:rPr>
              <w:t>7</w:t>
            </w:r>
          </w:p>
          <w:p w14:paraId="2B94832D" w14:textId="56FFEBE4"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9</w:t>
            </w:r>
          </w:p>
        </w:tc>
        <w:tc>
          <w:tcPr>
            <w:tcW w:w="3777" w:type="dxa"/>
            <w:shd w:val="clear" w:color="auto" w:fill="E6EED5"/>
          </w:tcPr>
          <w:p w14:paraId="7B792957" w14:textId="4020CCAA" w:rsidR="0033197A" w:rsidRPr="00724CF9" w:rsidRDefault="00095D5A" w:rsidP="00724CF9">
            <w:pPr>
              <w:rPr>
                <w:rFonts w:ascii="Calibri" w:eastAsia="Calibri" w:hAnsi="Calibri"/>
                <w:sz w:val="22"/>
                <w:szCs w:val="22"/>
              </w:rPr>
            </w:pPr>
            <w:r>
              <w:rPr>
                <w:rFonts w:ascii="Calibri" w:eastAsia="Calibri" w:hAnsi="Calibri"/>
                <w:sz w:val="22"/>
                <w:szCs w:val="22"/>
              </w:rPr>
              <w:t>Prior distribution</w:t>
            </w:r>
            <w:r w:rsidR="00A92168">
              <w:rPr>
                <w:rFonts w:ascii="Calibri" w:eastAsia="Calibri" w:hAnsi="Calibri"/>
                <w:sz w:val="22"/>
                <w:szCs w:val="22"/>
              </w:rPr>
              <w:t xml:space="preserve"> lab</w:t>
            </w:r>
          </w:p>
        </w:tc>
        <w:tc>
          <w:tcPr>
            <w:tcW w:w="3150" w:type="dxa"/>
            <w:shd w:val="clear" w:color="auto" w:fill="E6EED5"/>
          </w:tcPr>
          <w:p w14:paraId="53C813D3" w14:textId="77777777" w:rsidR="00CC6D31" w:rsidRDefault="00CC6D31" w:rsidP="00724CF9">
            <w:pPr>
              <w:rPr>
                <w:rFonts w:ascii="Calibri" w:eastAsia="Calibri" w:hAnsi="Calibri"/>
                <w:sz w:val="22"/>
                <w:szCs w:val="22"/>
              </w:rPr>
            </w:pPr>
            <w:r>
              <w:rPr>
                <w:rFonts w:ascii="Calibri" w:eastAsia="Calibri" w:hAnsi="Calibri"/>
                <w:sz w:val="22"/>
                <w:szCs w:val="22"/>
              </w:rPr>
              <w:t>Kuhnert et al. (2010)</w:t>
            </w:r>
          </w:p>
          <w:p w14:paraId="3DAD67F5" w14:textId="097F4E56"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2005</w:t>
            </w:r>
          </w:p>
          <w:p w14:paraId="248B4A73" w14:textId="73ECFD6D"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Senn 2007</w:t>
            </w:r>
          </w:p>
          <w:p w14:paraId="4B2CC617" w14:textId="65C323AD" w:rsidR="00E91429" w:rsidRPr="00724CF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2008</w:t>
            </w:r>
          </w:p>
        </w:tc>
      </w:tr>
      <w:tr w:rsidR="0033197A" w14:paraId="0313248C"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294165FA" w14:textId="0EB3EFFA" w:rsidR="0033197A" w:rsidRPr="00724CF9" w:rsidRDefault="000F1EBF" w:rsidP="00724CF9">
            <w:pPr>
              <w:rPr>
                <w:rFonts w:ascii="Cambria" w:hAnsi="Cambria"/>
                <w:b/>
                <w:bCs/>
                <w:sz w:val="22"/>
                <w:szCs w:val="22"/>
              </w:rPr>
            </w:pPr>
            <w:r>
              <w:rPr>
                <w:rFonts w:ascii="Cambria" w:hAnsi="Cambria"/>
                <w:b/>
                <w:bCs/>
                <w:sz w:val="22"/>
                <w:szCs w:val="22"/>
              </w:rPr>
              <w:t>Week 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85DD9AF" w14:textId="0BAB9880" w:rsidR="0033197A" w:rsidRDefault="0091664B" w:rsidP="00724CF9">
            <w:pPr>
              <w:rPr>
                <w:rFonts w:ascii="Calibri" w:eastAsia="Calibri" w:hAnsi="Calibri"/>
                <w:sz w:val="22"/>
                <w:szCs w:val="22"/>
              </w:rPr>
            </w:pPr>
            <w:r>
              <w:rPr>
                <w:rFonts w:ascii="Calibri" w:eastAsia="Calibri" w:hAnsi="Calibri"/>
                <w:sz w:val="22"/>
                <w:szCs w:val="22"/>
              </w:rPr>
              <w:t>Sept 1</w:t>
            </w:r>
            <w:r w:rsidR="00A010EF">
              <w:rPr>
                <w:rFonts w:ascii="Calibri" w:eastAsia="Calibri" w:hAnsi="Calibri"/>
                <w:sz w:val="22"/>
                <w:szCs w:val="22"/>
              </w:rPr>
              <w:t>4</w:t>
            </w:r>
          </w:p>
          <w:p w14:paraId="4CF1EBA1" w14:textId="74BA3F7C"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16</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7E96816" w14:textId="77777777" w:rsidR="00857DAF" w:rsidRPr="00724CF9" w:rsidRDefault="00857DAF" w:rsidP="00724CF9">
            <w:pPr>
              <w:rPr>
                <w:rFonts w:ascii="Calibri" w:eastAsia="Calibri" w:hAnsi="Calibri"/>
                <w:sz w:val="22"/>
                <w:szCs w:val="22"/>
              </w:rPr>
            </w:pPr>
            <w:r>
              <w:rPr>
                <w:rFonts w:ascii="Calibri" w:eastAsia="Calibri" w:hAnsi="Calibri"/>
                <w:sz w:val="22"/>
                <w:szCs w:val="22"/>
              </w:rPr>
              <w:t xml:space="preserve">Introduction to Monte Carlo: Rejection Sampling, </w:t>
            </w:r>
            <w:r w:rsidR="005250BE">
              <w:rPr>
                <w:rFonts w:ascii="Calibri" w:eastAsia="Calibri" w:hAnsi="Calibri"/>
                <w:sz w:val="22"/>
                <w:szCs w:val="22"/>
              </w:rPr>
              <w:t xml:space="preserve">Monte Carlo </w:t>
            </w:r>
            <w:r w:rsidR="00095D5A">
              <w:rPr>
                <w:rFonts w:ascii="Calibri" w:eastAsia="Calibri" w:hAnsi="Calibri"/>
                <w:sz w:val="22"/>
                <w:szCs w:val="22"/>
              </w:rPr>
              <w:t>Integration and Importance Sampling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8DA305C" w14:textId="5BB94E30" w:rsidR="0033197A" w:rsidRDefault="001E2674" w:rsidP="00724CF9">
            <w:pPr>
              <w:rPr>
                <w:rFonts w:ascii="Calibri" w:eastAsia="Calibri" w:hAnsi="Calibri"/>
                <w:sz w:val="22"/>
                <w:szCs w:val="22"/>
              </w:rPr>
            </w:pPr>
            <w:r>
              <w:rPr>
                <w:rFonts w:ascii="Calibri" w:eastAsia="Calibri" w:hAnsi="Calibri"/>
                <w:sz w:val="22"/>
                <w:szCs w:val="22"/>
              </w:rPr>
              <w:t xml:space="preserve">Lunn et al. </w:t>
            </w:r>
            <w:r w:rsidR="00CD7946">
              <w:rPr>
                <w:rFonts w:ascii="Calibri" w:eastAsia="Calibri" w:hAnsi="Calibri"/>
                <w:sz w:val="22"/>
                <w:szCs w:val="22"/>
              </w:rPr>
              <w:t>1.4</w:t>
            </w:r>
          </w:p>
          <w:p w14:paraId="157E320F" w14:textId="77777777" w:rsidR="00857DAF" w:rsidRDefault="00857DAF" w:rsidP="00724CF9">
            <w:pPr>
              <w:rPr>
                <w:rFonts w:ascii="Calibri" w:eastAsia="Calibri" w:hAnsi="Calibri"/>
                <w:sz w:val="22"/>
                <w:szCs w:val="22"/>
              </w:rPr>
            </w:pPr>
            <w:r>
              <w:rPr>
                <w:rFonts w:ascii="Calibri" w:eastAsia="Calibri" w:hAnsi="Calibri"/>
                <w:sz w:val="22"/>
                <w:szCs w:val="22"/>
              </w:rPr>
              <w:t>MCMC-UseR pg. 51-79</w:t>
            </w:r>
          </w:p>
          <w:p w14:paraId="529223BB" w14:textId="77777777" w:rsidR="00914B87" w:rsidRDefault="00D852F6" w:rsidP="00724CF9">
            <w:pPr>
              <w:rPr>
                <w:rFonts w:ascii="Calibri" w:eastAsia="Calibri" w:hAnsi="Calibri"/>
                <w:sz w:val="22"/>
                <w:szCs w:val="22"/>
              </w:rPr>
            </w:pPr>
            <w:r>
              <w:rPr>
                <w:rFonts w:ascii="Calibri" w:eastAsia="Calibri" w:hAnsi="Calibri"/>
                <w:sz w:val="22"/>
                <w:szCs w:val="22"/>
              </w:rPr>
              <w:t>Smith and Gelfand (1992)</w:t>
            </w:r>
          </w:p>
          <w:p w14:paraId="25532DDC" w14:textId="5182CE12" w:rsidR="00683EB7" w:rsidRPr="00724CF9" w:rsidRDefault="00683EB7" w:rsidP="00724CF9">
            <w:pPr>
              <w:rPr>
                <w:rFonts w:ascii="Calibri" w:eastAsia="Calibri" w:hAnsi="Calibri"/>
                <w:sz w:val="22"/>
                <w:szCs w:val="22"/>
              </w:rPr>
            </w:pPr>
            <w:r>
              <w:rPr>
                <w:rFonts w:ascii="Calibri" w:eastAsia="Calibri" w:hAnsi="Calibri"/>
                <w:sz w:val="22"/>
                <w:szCs w:val="22"/>
              </w:rPr>
              <w:t>H</w:t>
            </w:r>
            <w:r w:rsidR="00650308">
              <w:rPr>
                <w:rFonts w:ascii="Calibri" w:eastAsia="Calibri" w:hAnsi="Calibri"/>
                <w:sz w:val="22"/>
                <w:szCs w:val="22"/>
              </w:rPr>
              <w:t>&amp;H</w:t>
            </w:r>
            <w:r>
              <w:rPr>
                <w:rFonts w:ascii="Calibri" w:eastAsia="Calibri" w:hAnsi="Calibri"/>
                <w:sz w:val="22"/>
                <w:szCs w:val="22"/>
              </w:rPr>
              <w:t xml:space="preserve"> C</w:t>
            </w:r>
            <w:r w:rsidR="00650308">
              <w:rPr>
                <w:rFonts w:ascii="Calibri" w:eastAsia="Calibri" w:hAnsi="Calibri"/>
                <w:sz w:val="22"/>
                <w:szCs w:val="22"/>
              </w:rPr>
              <w:t>hapter</w:t>
            </w:r>
            <w:r>
              <w:rPr>
                <w:rFonts w:ascii="Calibri" w:eastAsia="Calibri" w:hAnsi="Calibri"/>
                <w:sz w:val="22"/>
                <w:szCs w:val="22"/>
              </w:rPr>
              <w:t xml:space="preserve"> 7</w:t>
            </w:r>
          </w:p>
        </w:tc>
      </w:tr>
      <w:tr w:rsidR="00BF4A9C" w14:paraId="3E021211" w14:textId="77777777" w:rsidTr="00A54E38">
        <w:tc>
          <w:tcPr>
            <w:tcW w:w="1638" w:type="dxa"/>
            <w:shd w:val="clear" w:color="auto" w:fill="E6EED5"/>
          </w:tcPr>
          <w:p w14:paraId="106DB740" w14:textId="23750111" w:rsidR="00BF4A9C" w:rsidRPr="00724CF9" w:rsidRDefault="00BF4A9C" w:rsidP="00BF4A9C">
            <w:pPr>
              <w:rPr>
                <w:rFonts w:ascii="Cambria" w:hAnsi="Cambria"/>
                <w:b/>
                <w:bCs/>
                <w:sz w:val="22"/>
                <w:szCs w:val="22"/>
              </w:rPr>
            </w:pPr>
            <w:r>
              <w:rPr>
                <w:rFonts w:ascii="Cambria" w:hAnsi="Cambria"/>
                <w:b/>
                <w:bCs/>
                <w:sz w:val="22"/>
                <w:szCs w:val="22"/>
              </w:rPr>
              <w:t>Week 5</w:t>
            </w:r>
          </w:p>
        </w:tc>
        <w:tc>
          <w:tcPr>
            <w:tcW w:w="1530" w:type="dxa"/>
            <w:shd w:val="clear" w:color="auto" w:fill="E6EED5"/>
          </w:tcPr>
          <w:p w14:paraId="78BCF35A" w14:textId="4DCDBC99" w:rsidR="00BF4A9C" w:rsidRDefault="0091664B" w:rsidP="00BF4A9C">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1</w:t>
            </w:r>
          </w:p>
          <w:p w14:paraId="5C1BC20E" w14:textId="07F4A5A3" w:rsidR="0091664B" w:rsidRPr="00724CF9" w:rsidRDefault="0091664B" w:rsidP="00A010EF">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3</w:t>
            </w:r>
          </w:p>
        </w:tc>
        <w:tc>
          <w:tcPr>
            <w:tcW w:w="3777" w:type="dxa"/>
            <w:shd w:val="clear" w:color="auto" w:fill="E6EED5"/>
          </w:tcPr>
          <w:p w14:paraId="2FF07F95"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 methods: Gibbs sampling and Metropolis-Hastings</w:t>
            </w:r>
          </w:p>
        </w:tc>
        <w:tc>
          <w:tcPr>
            <w:tcW w:w="3150" w:type="dxa"/>
            <w:shd w:val="clear" w:color="auto" w:fill="E6EED5"/>
          </w:tcPr>
          <w:p w14:paraId="75E56007" w14:textId="77777777" w:rsidR="00FF6927" w:rsidRDefault="00FF6927" w:rsidP="00FF6927">
            <w:pPr>
              <w:rPr>
                <w:rFonts w:ascii="Calibri" w:eastAsia="Calibri" w:hAnsi="Calibri"/>
                <w:sz w:val="22"/>
                <w:szCs w:val="22"/>
              </w:rPr>
            </w:pPr>
            <w:r>
              <w:rPr>
                <w:rFonts w:ascii="Calibri" w:eastAsia="Calibri" w:hAnsi="Calibri"/>
                <w:sz w:val="22"/>
                <w:szCs w:val="22"/>
              </w:rPr>
              <w:t>McCarthy Appendix C</w:t>
            </w:r>
          </w:p>
          <w:p w14:paraId="404ABE31" w14:textId="0E6F4222" w:rsidR="00CD7946" w:rsidRDefault="00CD7946" w:rsidP="00BF4A9C">
            <w:pPr>
              <w:rPr>
                <w:rFonts w:ascii="Calibri" w:eastAsia="Calibri" w:hAnsi="Calibri"/>
                <w:sz w:val="22"/>
                <w:szCs w:val="22"/>
              </w:rPr>
            </w:pPr>
            <w:r>
              <w:rPr>
                <w:rFonts w:ascii="Calibri" w:eastAsia="Calibri" w:hAnsi="Calibri"/>
                <w:sz w:val="22"/>
                <w:szCs w:val="22"/>
              </w:rPr>
              <w:t>Lunn et al. 4</w:t>
            </w:r>
          </w:p>
          <w:p w14:paraId="385B5191" w14:textId="77777777" w:rsidR="00BF4A9C" w:rsidRDefault="00BF4A9C" w:rsidP="00BF4A9C">
            <w:pPr>
              <w:rPr>
                <w:rFonts w:ascii="Calibri" w:eastAsia="Calibri" w:hAnsi="Calibri"/>
                <w:sz w:val="22"/>
                <w:szCs w:val="22"/>
              </w:rPr>
            </w:pPr>
            <w:r>
              <w:rPr>
                <w:rFonts w:ascii="Calibri" w:eastAsia="Calibri" w:hAnsi="Calibri"/>
                <w:sz w:val="22"/>
                <w:szCs w:val="22"/>
              </w:rPr>
              <w:lastRenderedPageBreak/>
              <w:t>Clark Lab 5</w:t>
            </w:r>
          </w:p>
          <w:p w14:paraId="22550ABC" w14:textId="77777777" w:rsidR="00BF4A9C" w:rsidRDefault="00BF4A9C" w:rsidP="00BF4A9C">
            <w:pPr>
              <w:rPr>
                <w:rFonts w:ascii="Calibri" w:eastAsia="Calibri" w:hAnsi="Calibri"/>
                <w:sz w:val="22"/>
                <w:szCs w:val="22"/>
              </w:rPr>
            </w:pPr>
            <w:r>
              <w:rPr>
                <w:rFonts w:ascii="Calibri" w:eastAsia="Calibri" w:hAnsi="Calibri"/>
                <w:sz w:val="22"/>
                <w:szCs w:val="22"/>
              </w:rPr>
              <w:t>Kery 2</w:t>
            </w:r>
          </w:p>
          <w:p w14:paraId="338986B8"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MCMC-UseR pg. 126-167</w:t>
            </w:r>
          </w:p>
        </w:tc>
      </w:tr>
      <w:tr w:rsidR="00BF4A9C" w14:paraId="3975F28F"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07BEC1E" w14:textId="03D0CD6B" w:rsidR="00BF4A9C" w:rsidRPr="00724CF9" w:rsidRDefault="00BF4A9C" w:rsidP="00BF4A9C">
            <w:pPr>
              <w:rPr>
                <w:rFonts w:ascii="Cambria" w:hAnsi="Cambria"/>
                <w:b/>
                <w:bCs/>
                <w:sz w:val="22"/>
                <w:szCs w:val="22"/>
              </w:rPr>
            </w:pPr>
            <w:r>
              <w:rPr>
                <w:rFonts w:ascii="Cambria" w:hAnsi="Cambria"/>
                <w:b/>
                <w:bCs/>
                <w:sz w:val="22"/>
                <w:szCs w:val="22"/>
              </w:rPr>
              <w:lastRenderedPageBreak/>
              <w:t>Week 6</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CBEFF7C" w14:textId="334C8EA8" w:rsidR="00BF4A9C" w:rsidRDefault="00A010EF" w:rsidP="00BF4A9C">
            <w:pPr>
              <w:rPr>
                <w:rFonts w:ascii="Calibri" w:eastAsia="Calibri" w:hAnsi="Calibri"/>
                <w:sz w:val="22"/>
                <w:szCs w:val="22"/>
              </w:rPr>
            </w:pPr>
            <w:r>
              <w:rPr>
                <w:rFonts w:ascii="Calibri" w:eastAsia="Calibri" w:hAnsi="Calibri"/>
                <w:sz w:val="22"/>
                <w:szCs w:val="22"/>
              </w:rPr>
              <w:t>Sept</w:t>
            </w:r>
            <w:r w:rsidR="006C521C">
              <w:rPr>
                <w:rFonts w:ascii="Calibri" w:eastAsia="Calibri" w:hAnsi="Calibri"/>
                <w:sz w:val="22"/>
                <w:szCs w:val="22"/>
              </w:rPr>
              <w:t xml:space="preserve"> 2</w:t>
            </w:r>
            <w:r>
              <w:rPr>
                <w:rFonts w:ascii="Calibri" w:eastAsia="Calibri" w:hAnsi="Calibri"/>
                <w:sz w:val="22"/>
                <w:szCs w:val="22"/>
              </w:rPr>
              <w:t>8</w:t>
            </w:r>
          </w:p>
          <w:p w14:paraId="5D1E21D9" w14:textId="0998FBC6" w:rsidR="0091664B" w:rsidRPr="00724CF9" w:rsidRDefault="00A010EF" w:rsidP="00BF4A9C">
            <w:pPr>
              <w:rPr>
                <w:rFonts w:ascii="Calibri" w:eastAsia="Calibri" w:hAnsi="Calibri"/>
                <w:sz w:val="22"/>
                <w:szCs w:val="22"/>
              </w:rPr>
            </w:pPr>
            <w:r>
              <w:rPr>
                <w:rFonts w:ascii="Calibri" w:eastAsia="Calibri" w:hAnsi="Calibri"/>
                <w:sz w:val="22"/>
                <w:szCs w:val="22"/>
              </w:rPr>
              <w:t>Sept</w:t>
            </w:r>
            <w:r w:rsidR="0091664B">
              <w:rPr>
                <w:rFonts w:ascii="Calibri" w:eastAsia="Calibri" w:hAnsi="Calibri"/>
                <w:sz w:val="22"/>
                <w:szCs w:val="22"/>
              </w:rPr>
              <w:t xml:space="preserve"> </w:t>
            </w:r>
            <w:r>
              <w:rPr>
                <w:rFonts w:ascii="Calibri" w:eastAsia="Calibri" w:hAnsi="Calibri"/>
                <w:sz w:val="22"/>
                <w:szCs w:val="22"/>
              </w:rPr>
              <w:t>30</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680571D9" w14:textId="3D25C409" w:rsidR="00BF4A9C" w:rsidRPr="00724CF9" w:rsidRDefault="00605EFA" w:rsidP="00E213D3">
            <w:pPr>
              <w:rPr>
                <w:rFonts w:ascii="Calibri" w:eastAsia="Calibri" w:hAnsi="Calibri"/>
                <w:sz w:val="22"/>
                <w:szCs w:val="22"/>
              </w:rPr>
            </w:pPr>
            <w:r>
              <w:rPr>
                <w:rFonts w:ascii="Calibri" w:eastAsia="Calibri" w:hAnsi="Calibri"/>
                <w:sz w:val="22"/>
                <w:szCs w:val="22"/>
              </w:rPr>
              <w:t>Midterm &amp; Introduction to JAGS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5C651CFE" w14:textId="1F8D8E33" w:rsidR="00CB4F40" w:rsidRDefault="00CB4F40" w:rsidP="00BF4A9C">
            <w:pPr>
              <w:rPr>
                <w:rFonts w:ascii="Calibri" w:eastAsia="Calibri" w:hAnsi="Calibri"/>
                <w:sz w:val="22"/>
                <w:szCs w:val="22"/>
              </w:rPr>
            </w:pPr>
            <w:r>
              <w:rPr>
                <w:rFonts w:ascii="Calibri" w:eastAsia="Calibri" w:hAnsi="Calibri"/>
                <w:sz w:val="22"/>
                <w:szCs w:val="22"/>
              </w:rPr>
              <w:t>McCarthy Appendix A</w:t>
            </w:r>
          </w:p>
          <w:p w14:paraId="33ED80E0" w14:textId="24E68305" w:rsidR="00BF4A9C" w:rsidRPr="00724CF9" w:rsidRDefault="004F4DB0" w:rsidP="00BF4A9C">
            <w:pPr>
              <w:rPr>
                <w:rFonts w:ascii="Calibri" w:eastAsia="Calibri" w:hAnsi="Calibri"/>
                <w:sz w:val="22"/>
                <w:szCs w:val="22"/>
              </w:rPr>
            </w:pPr>
            <w:r>
              <w:rPr>
                <w:rFonts w:ascii="Calibri" w:eastAsia="Calibri" w:hAnsi="Calibri"/>
                <w:sz w:val="22"/>
                <w:szCs w:val="22"/>
              </w:rPr>
              <w:t xml:space="preserve">JAGS </w:t>
            </w:r>
            <w:r w:rsidR="006C4E36">
              <w:rPr>
                <w:rFonts w:ascii="Calibri" w:eastAsia="Calibri" w:hAnsi="Calibri"/>
                <w:sz w:val="22"/>
                <w:szCs w:val="22"/>
              </w:rPr>
              <w:t>P</w:t>
            </w:r>
            <w:r w:rsidR="00CB4F40">
              <w:rPr>
                <w:rFonts w:ascii="Calibri" w:eastAsia="Calibri" w:hAnsi="Calibri"/>
                <w:sz w:val="22"/>
                <w:szCs w:val="22"/>
              </w:rPr>
              <w:t>rimer</w:t>
            </w:r>
          </w:p>
        </w:tc>
      </w:tr>
      <w:tr w:rsidR="00BF4A9C" w14:paraId="21537BC1" w14:textId="77777777" w:rsidTr="00A54E38">
        <w:tc>
          <w:tcPr>
            <w:tcW w:w="1638" w:type="dxa"/>
            <w:shd w:val="clear" w:color="auto" w:fill="E6EED5"/>
          </w:tcPr>
          <w:p w14:paraId="7CE721FA" w14:textId="165BEC93" w:rsidR="00BF4A9C" w:rsidRPr="00724CF9" w:rsidRDefault="00BF4A9C" w:rsidP="00BF4A9C">
            <w:pPr>
              <w:rPr>
                <w:rFonts w:ascii="Cambria" w:hAnsi="Cambria"/>
                <w:b/>
                <w:bCs/>
                <w:sz w:val="22"/>
                <w:szCs w:val="22"/>
              </w:rPr>
            </w:pPr>
            <w:r w:rsidRPr="00724CF9">
              <w:rPr>
                <w:rFonts w:ascii="Cambria" w:hAnsi="Cambria"/>
                <w:b/>
                <w:bCs/>
                <w:sz w:val="22"/>
                <w:szCs w:val="22"/>
              </w:rPr>
              <w:t>W</w:t>
            </w:r>
            <w:r>
              <w:rPr>
                <w:rFonts w:ascii="Cambria" w:hAnsi="Cambria"/>
                <w:b/>
                <w:bCs/>
                <w:sz w:val="22"/>
                <w:szCs w:val="22"/>
              </w:rPr>
              <w:t>eek 7</w:t>
            </w:r>
          </w:p>
        </w:tc>
        <w:tc>
          <w:tcPr>
            <w:tcW w:w="1530" w:type="dxa"/>
            <w:shd w:val="clear" w:color="auto" w:fill="E6EED5"/>
          </w:tcPr>
          <w:p w14:paraId="7DAE4842" w14:textId="04D2E8C4" w:rsidR="00BF4A9C" w:rsidRDefault="0091664B" w:rsidP="00BF4A9C">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5</w:t>
            </w:r>
          </w:p>
          <w:p w14:paraId="4A0F5F58" w14:textId="4DD66413" w:rsidR="0091664B" w:rsidRPr="00724CF9" w:rsidRDefault="0091664B"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7</w:t>
            </w:r>
          </w:p>
        </w:tc>
        <w:tc>
          <w:tcPr>
            <w:tcW w:w="3777" w:type="dxa"/>
            <w:shd w:val="clear" w:color="auto" w:fill="E6EED5"/>
          </w:tcPr>
          <w:p w14:paraId="4AC97F9F" w14:textId="47920A46" w:rsidR="00BF4A9C" w:rsidRPr="00724CF9" w:rsidRDefault="00BF4A9C" w:rsidP="00650308">
            <w:pPr>
              <w:rPr>
                <w:rFonts w:ascii="Calibri" w:eastAsia="Calibri" w:hAnsi="Calibri"/>
                <w:sz w:val="22"/>
                <w:szCs w:val="22"/>
              </w:rPr>
            </w:pPr>
            <w:r>
              <w:rPr>
                <w:rFonts w:ascii="Calibri" w:eastAsia="Calibri" w:hAnsi="Calibri"/>
                <w:sz w:val="22"/>
                <w:szCs w:val="22"/>
              </w:rPr>
              <w:t>Bayesian regression models</w:t>
            </w:r>
            <w:r w:rsidR="0029574E">
              <w:rPr>
                <w:rFonts w:ascii="Calibri" w:eastAsia="Calibri" w:hAnsi="Calibri"/>
                <w:sz w:val="22"/>
                <w:szCs w:val="22"/>
              </w:rPr>
              <w:t xml:space="preserve"> </w:t>
            </w:r>
          </w:p>
        </w:tc>
        <w:tc>
          <w:tcPr>
            <w:tcW w:w="3150" w:type="dxa"/>
            <w:shd w:val="clear" w:color="auto" w:fill="E6EED5"/>
          </w:tcPr>
          <w:p w14:paraId="2F31C9A2" w14:textId="2B1DB2E2" w:rsidR="000B1F68" w:rsidRDefault="000B1F68" w:rsidP="00BF4A9C">
            <w:pPr>
              <w:rPr>
                <w:rFonts w:ascii="Calibri" w:eastAsia="Calibri" w:hAnsi="Calibri"/>
                <w:sz w:val="22"/>
                <w:szCs w:val="22"/>
              </w:rPr>
            </w:pPr>
            <w:r>
              <w:rPr>
                <w:rFonts w:ascii="Calibri" w:eastAsia="Calibri" w:hAnsi="Calibri"/>
                <w:sz w:val="22"/>
                <w:szCs w:val="22"/>
              </w:rPr>
              <w:t>McCarthy 5</w:t>
            </w:r>
            <w:r w:rsidR="00FE476A">
              <w:rPr>
                <w:rFonts w:ascii="Calibri" w:eastAsia="Calibri" w:hAnsi="Calibri"/>
                <w:sz w:val="22"/>
                <w:szCs w:val="22"/>
              </w:rPr>
              <w:t xml:space="preserve"> (all except pp. 130-148)</w:t>
            </w:r>
          </w:p>
          <w:p w14:paraId="241121A6" w14:textId="77777777" w:rsidR="00BF4A9C" w:rsidRDefault="00BF4A9C" w:rsidP="00BF4A9C">
            <w:pPr>
              <w:rPr>
                <w:rFonts w:ascii="Calibri" w:eastAsia="Calibri" w:hAnsi="Calibri"/>
                <w:sz w:val="22"/>
                <w:szCs w:val="22"/>
              </w:rPr>
            </w:pPr>
            <w:r>
              <w:rPr>
                <w:rFonts w:ascii="Calibri" w:eastAsia="Calibri" w:hAnsi="Calibri"/>
                <w:sz w:val="22"/>
                <w:szCs w:val="22"/>
              </w:rPr>
              <w:t>Lunn et al. 6</w:t>
            </w:r>
            <w:r w:rsidR="00914B87">
              <w:rPr>
                <w:rFonts w:ascii="Calibri" w:eastAsia="Calibri" w:hAnsi="Calibri"/>
                <w:sz w:val="22"/>
                <w:szCs w:val="22"/>
              </w:rPr>
              <w:t>.1-6.4</w:t>
            </w:r>
            <w:r>
              <w:rPr>
                <w:rFonts w:ascii="Calibri" w:eastAsia="Calibri" w:hAnsi="Calibri"/>
                <w:sz w:val="22"/>
                <w:szCs w:val="22"/>
              </w:rPr>
              <w:t xml:space="preserve"> </w:t>
            </w:r>
          </w:p>
          <w:p w14:paraId="7D66CFD8" w14:textId="77777777" w:rsidR="00BF4A9C" w:rsidRDefault="00BF4A9C" w:rsidP="00BF4A9C">
            <w:pPr>
              <w:rPr>
                <w:rFonts w:ascii="Calibri" w:eastAsia="Calibri" w:hAnsi="Calibri"/>
                <w:sz w:val="22"/>
                <w:szCs w:val="22"/>
              </w:rPr>
            </w:pPr>
            <w:r>
              <w:rPr>
                <w:rFonts w:ascii="Calibri" w:eastAsia="Calibri" w:hAnsi="Calibri"/>
                <w:sz w:val="22"/>
                <w:szCs w:val="22"/>
              </w:rPr>
              <w:t>Kery 8</w:t>
            </w:r>
          </w:p>
          <w:p w14:paraId="40448FF5" w14:textId="6C409650" w:rsidR="00650308" w:rsidRPr="00724CF9" w:rsidRDefault="00650308" w:rsidP="00BF4A9C">
            <w:pPr>
              <w:rPr>
                <w:rFonts w:ascii="Calibri" w:eastAsia="Calibri" w:hAnsi="Calibri"/>
                <w:sz w:val="22"/>
                <w:szCs w:val="22"/>
              </w:rPr>
            </w:pPr>
            <w:r>
              <w:rPr>
                <w:rFonts w:ascii="Calibri" w:eastAsia="Calibri" w:hAnsi="Calibri"/>
                <w:sz w:val="22"/>
                <w:szCs w:val="22"/>
              </w:rPr>
              <w:t>H&amp;H Chapter 8</w:t>
            </w:r>
          </w:p>
        </w:tc>
      </w:tr>
      <w:tr w:rsidR="00BF4A9C" w14:paraId="7A9157A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ABF551C" w14:textId="221710C0" w:rsidR="00BF4A9C" w:rsidRPr="00724CF9" w:rsidRDefault="00BF4A9C" w:rsidP="00BF4A9C">
            <w:pPr>
              <w:rPr>
                <w:rFonts w:ascii="Cambria" w:hAnsi="Cambria"/>
                <w:b/>
                <w:bCs/>
                <w:sz w:val="22"/>
                <w:szCs w:val="22"/>
              </w:rPr>
            </w:pPr>
            <w:r>
              <w:rPr>
                <w:rFonts w:ascii="Cambria" w:hAnsi="Cambria"/>
                <w:b/>
                <w:bCs/>
                <w:sz w:val="22"/>
                <w:szCs w:val="22"/>
              </w:rPr>
              <w:t>Week 8</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3C1F13C3" w14:textId="4520FC51" w:rsidR="00BF4A9C" w:rsidRDefault="0091664B" w:rsidP="00BF4A9C">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2</w:t>
            </w:r>
          </w:p>
          <w:p w14:paraId="3930DD47" w14:textId="4DA507A2" w:rsidR="0091664B" w:rsidRPr="00724CF9" w:rsidRDefault="0091664B" w:rsidP="00A010EF">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4</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22A5B8EC" w14:textId="61DC845C" w:rsidR="00BF4A9C" w:rsidRPr="00724CF9" w:rsidRDefault="00752FC8" w:rsidP="00767243">
            <w:pPr>
              <w:rPr>
                <w:rFonts w:ascii="Calibri" w:eastAsia="Calibri" w:hAnsi="Calibri"/>
                <w:sz w:val="22"/>
                <w:szCs w:val="22"/>
              </w:rPr>
            </w:pPr>
            <w:r>
              <w:rPr>
                <w:rFonts w:ascii="Calibri" w:eastAsia="Calibri" w:hAnsi="Calibri"/>
                <w:sz w:val="22"/>
                <w:szCs w:val="22"/>
              </w:rPr>
              <w:t>Bayesian GLMs</w:t>
            </w:r>
            <w:r w:rsidR="00B47512">
              <w:rPr>
                <w:rFonts w:ascii="Calibri" w:eastAsia="Calibri" w:hAnsi="Calibri"/>
                <w:sz w:val="22"/>
                <w:szCs w:val="22"/>
              </w:rPr>
              <w:t xml:space="preserve"> and mixed-effects models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373145CF" w14:textId="7D1FC277" w:rsidR="00FE476A" w:rsidRDefault="00FE476A" w:rsidP="00BF4A9C">
            <w:pPr>
              <w:rPr>
                <w:rFonts w:ascii="Calibri" w:eastAsia="Calibri" w:hAnsi="Calibri"/>
                <w:sz w:val="22"/>
                <w:szCs w:val="22"/>
              </w:rPr>
            </w:pPr>
            <w:r>
              <w:rPr>
                <w:rFonts w:ascii="Calibri" w:eastAsia="Calibri" w:hAnsi="Calibri"/>
                <w:sz w:val="22"/>
                <w:szCs w:val="22"/>
              </w:rPr>
              <w:t>McCarthy 5 (pp. 130-148)</w:t>
            </w:r>
          </w:p>
          <w:p w14:paraId="762B6A13" w14:textId="19681ADB" w:rsidR="00BF4A9C" w:rsidRPr="00724CF9" w:rsidRDefault="00752FC8" w:rsidP="00BF4A9C">
            <w:pPr>
              <w:rPr>
                <w:rFonts w:ascii="Calibri" w:eastAsia="Calibri" w:hAnsi="Calibri"/>
                <w:sz w:val="22"/>
                <w:szCs w:val="22"/>
              </w:rPr>
            </w:pPr>
            <w:r>
              <w:rPr>
                <w:rFonts w:ascii="Calibri" w:eastAsia="Calibri" w:hAnsi="Calibri"/>
                <w:sz w:val="22"/>
                <w:szCs w:val="22"/>
              </w:rPr>
              <w:t>Kery 13-14</w:t>
            </w:r>
            <w:r w:rsidR="00AC1E2D">
              <w:rPr>
                <w:rFonts w:ascii="Calibri" w:eastAsia="Calibri" w:hAnsi="Calibri"/>
                <w:sz w:val="22"/>
                <w:szCs w:val="22"/>
              </w:rPr>
              <w:t>, 16</w:t>
            </w:r>
          </w:p>
        </w:tc>
      </w:tr>
      <w:tr w:rsidR="00650308" w14:paraId="486150EC" w14:textId="77777777" w:rsidTr="00A54E38">
        <w:tc>
          <w:tcPr>
            <w:tcW w:w="1638" w:type="dxa"/>
            <w:shd w:val="clear" w:color="auto" w:fill="E6EED5"/>
          </w:tcPr>
          <w:p w14:paraId="34DCB281" w14:textId="3EA4667A" w:rsidR="00650308" w:rsidRPr="00724CF9" w:rsidRDefault="00650308" w:rsidP="00914B87">
            <w:pPr>
              <w:rPr>
                <w:rFonts w:ascii="Cambria" w:hAnsi="Cambria"/>
                <w:b/>
                <w:bCs/>
                <w:sz w:val="22"/>
                <w:szCs w:val="22"/>
              </w:rPr>
            </w:pPr>
            <w:r>
              <w:rPr>
                <w:rFonts w:ascii="Cambria" w:hAnsi="Cambria"/>
                <w:b/>
                <w:bCs/>
                <w:sz w:val="22"/>
                <w:szCs w:val="22"/>
              </w:rPr>
              <w:t>Week 9</w:t>
            </w:r>
          </w:p>
        </w:tc>
        <w:tc>
          <w:tcPr>
            <w:tcW w:w="1530" w:type="dxa"/>
            <w:shd w:val="clear" w:color="auto" w:fill="E6EED5"/>
          </w:tcPr>
          <w:p w14:paraId="358DFF13" w14:textId="014C6987"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19</w:t>
            </w:r>
          </w:p>
          <w:p w14:paraId="11B8DD0D" w14:textId="1DE07326" w:rsidR="00650308" w:rsidRPr="00724CF9" w:rsidRDefault="00650308"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21</w:t>
            </w:r>
          </w:p>
        </w:tc>
        <w:tc>
          <w:tcPr>
            <w:tcW w:w="3777" w:type="dxa"/>
            <w:shd w:val="clear" w:color="auto" w:fill="E6EED5"/>
          </w:tcPr>
          <w:p w14:paraId="7C04FB8F" w14:textId="48A0EC28" w:rsidR="00650308" w:rsidRPr="00724CF9" w:rsidRDefault="00650308" w:rsidP="00914B87">
            <w:pPr>
              <w:rPr>
                <w:rFonts w:ascii="Calibri" w:eastAsia="Calibri" w:hAnsi="Calibri"/>
                <w:sz w:val="22"/>
                <w:szCs w:val="22"/>
              </w:rPr>
            </w:pPr>
            <w:r>
              <w:rPr>
                <w:rFonts w:ascii="Calibri" w:eastAsia="Calibri" w:hAnsi="Calibri"/>
                <w:sz w:val="22"/>
                <w:szCs w:val="22"/>
              </w:rPr>
              <w:t>Hierarchical modeling and spatial/phylogenetic models</w:t>
            </w:r>
          </w:p>
        </w:tc>
        <w:tc>
          <w:tcPr>
            <w:tcW w:w="3150" w:type="dxa"/>
            <w:shd w:val="clear" w:color="auto" w:fill="E6EED5"/>
          </w:tcPr>
          <w:p w14:paraId="6D1409EB" w14:textId="77777777" w:rsidR="00650308" w:rsidRDefault="00650308" w:rsidP="008B599E">
            <w:pPr>
              <w:rPr>
                <w:rFonts w:ascii="Calibri" w:eastAsia="Calibri" w:hAnsi="Calibri"/>
                <w:sz w:val="22"/>
                <w:szCs w:val="22"/>
              </w:rPr>
            </w:pPr>
            <w:r>
              <w:rPr>
                <w:rFonts w:ascii="Calibri" w:eastAsia="Calibri" w:hAnsi="Calibri"/>
                <w:sz w:val="22"/>
                <w:szCs w:val="22"/>
              </w:rPr>
              <w:t>Gelman and Hill Chapter 11 &amp; 16</w:t>
            </w:r>
          </w:p>
          <w:p w14:paraId="34CD65F2" w14:textId="77777777" w:rsidR="00650308" w:rsidRDefault="00650308" w:rsidP="008B599E">
            <w:pPr>
              <w:rPr>
                <w:rFonts w:ascii="Calibri" w:eastAsia="Calibri" w:hAnsi="Calibri"/>
                <w:sz w:val="22"/>
                <w:szCs w:val="22"/>
              </w:rPr>
            </w:pPr>
            <w:r>
              <w:rPr>
                <w:rFonts w:ascii="Calibri" w:eastAsia="Calibri" w:hAnsi="Calibri"/>
                <w:sz w:val="22"/>
                <w:szCs w:val="22"/>
              </w:rPr>
              <w:t>Latimer et al. (2006)</w:t>
            </w:r>
          </w:p>
          <w:p w14:paraId="46CCCC35" w14:textId="77777777" w:rsidR="00650308" w:rsidRDefault="00650308" w:rsidP="008B599E">
            <w:pPr>
              <w:rPr>
                <w:rFonts w:ascii="Calibri" w:eastAsia="Calibri" w:hAnsi="Calibri"/>
                <w:sz w:val="22"/>
                <w:szCs w:val="22"/>
              </w:rPr>
            </w:pPr>
            <w:r>
              <w:rPr>
                <w:rFonts w:ascii="Calibri" w:eastAsia="Calibri" w:hAnsi="Calibri"/>
                <w:sz w:val="22"/>
                <w:szCs w:val="22"/>
              </w:rPr>
              <w:t>Nice et al. (2014)</w:t>
            </w:r>
          </w:p>
          <w:p w14:paraId="63BC42F3" w14:textId="41270F8B" w:rsidR="00650308" w:rsidRPr="00724CF9" w:rsidRDefault="00650308" w:rsidP="00914B87">
            <w:pPr>
              <w:rPr>
                <w:rFonts w:ascii="Calibri" w:eastAsia="Calibri" w:hAnsi="Calibri"/>
                <w:sz w:val="22"/>
                <w:szCs w:val="22"/>
              </w:rPr>
            </w:pPr>
            <w:r>
              <w:rPr>
                <w:rFonts w:ascii="Calibri" w:eastAsia="Calibri" w:hAnsi="Calibri"/>
                <w:sz w:val="22"/>
                <w:szCs w:val="22"/>
              </w:rPr>
              <w:t>H&amp;H Chapter 6</w:t>
            </w:r>
          </w:p>
        </w:tc>
      </w:tr>
      <w:tr w:rsidR="00650308" w14:paraId="1E2B583E"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586A561C" w14:textId="3B664DDD" w:rsidR="00650308" w:rsidRPr="00724CF9" w:rsidRDefault="00650308" w:rsidP="00914B87">
            <w:pPr>
              <w:rPr>
                <w:rFonts w:ascii="Cambria" w:hAnsi="Cambria"/>
                <w:b/>
                <w:bCs/>
                <w:sz w:val="22"/>
                <w:szCs w:val="22"/>
              </w:rPr>
            </w:pPr>
            <w:r>
              <w:rPr>
                <w:rFonts w:ascii="Cambria" w:hAnsi="Cambria"/>
                <w:b/>
                <w:bCs/>
                <w:sz w:val="22"/>
                <w:szCs w:val="22"/>
              </w:rPr>
              <w:t>Week 10</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53EA716" w14:textId="251EBE39"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26</w:t>
            </w:r>
          </w:p>
          <w:p w14:paraId="02764AFD" w14:textId="75BE008A" w:rsidR="00650308" w:rsidRPr="00724CF9" w:rsidRDefault="00A010EF" w:rsidP="00A010EF">
            <w:pPr>
              <w:rPr>
                <w:rFonts w:ascii="Calibri" w:eastAsia="Calibri" w:hAnsi="Calibri"/>
                <w:sz w:val="22"/>
                <w:szCs w:val="22"/>
              </w:rPr>
            </w:pPr>
            <w:r>
              <w:rPr>
                <w:rFonts w:ascii="Calibri" w:eastAsia="Calibri" w:hAnsi="Calibri"/>
                <w:sz w:val="22"/>
                <w:szCs w:val="22"/>
              </w:rPr>
              <w:t>Oct</w:t>
            </w:r>
            <w:r w:rsidR="00650308">
              <w:rPr>
                <w:rFonts w:ascii="Calibri" w:eastAsia="Calibri" w:hAnsi="Calibri"/>
                <w:sz w:val="22"/>
                <w:szCs w:val="22"/>
              </w:rPr>
              <w:t xml:space="preserve"> </w:t>
            </w:r>
            <w:r>
              <w:rPr>
                <w:rFonts w:ascii="Calibri" w:eastAsia="Calibri" w:hAnsi="Calibri"/>
                <w:sz w:val="22"/>
                <w:szCs w:val="22"/>
              </w:rPr>
              <w:t>28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0F278515" w14:textId="30788AB8" w:rsidR="00650308" w:rsidRPr="00724CF9" w:rsidRDefault="00650308" w:rsidP="00914B87">
            <w:pPr>
              <w:rPr>
                <w:rFonts w:ascii="Calibri" w:eastAsia="Calibri" w:hAnsi="Calibri"/>
                <w:sz w:val="22"/>
                <w:szCs w:val="22"/>
              </w:rPr>
            </w:pPr>
            <w:r>
              <w:rPr>
                <w:rFonts w:ascii="Calibri" w:eastAsia="Calibri" w:hAnsi="Calibri"/>
                <w:sz w:val="22"/>
                <w:szCs w:val="22"/>
              </w:rPr>
              <w:t xml:space="preserve">Practical issues in Bayesian computation (convergence diagnostics, imputation of missing data) </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1B6E9188" w14:textId="77777777" w:rsidR="00650308" w:rsidRDefault="00650308" w:rsidP="008B599E">
            <w:pPr>
              <w:rPr>
                <w:rFonts w:ascii="Calibri" w:eastAsia="Calibri" w:hAnsi="Calibri"/>
                <w:sz w:val="22"/>
                <w:szCs w:val="22"/>
              </w:rPr>
            </w:pPr>
            <w:r>
              <w:rPr>
                <w:rFonts w:ascii="Calibri" w:eastAsia="Calibri" w:hAnsi="Calibri"/>
                <w:sz w:val="22"/>
                <w:szCs w:val="22"/>
              </w:rPr>
              <w:t>Lunn et al. 4.3-4.5</w:t>
            </w:r>
          </w:p>
          <w:p w14:paraId="7BD1DC54" w14:textId="77777777" w:rsidR="00650308" w:rsidRDefault="00650308" w:rsidP="008B599E">
            <w:pPr>
              <w:rPr>
                <w:rFonts w:ascii="Calibri" w:eastAsia="Calibri" w:hAnsi="Calibri"/>
                <w:sz w:val="22"/>
                <w:szCs w:val="22"/>
              </w:rPr>
            </w:pPr>
            <w:r>
              <w:rPr>
                <w:rFonts w:ascii="Calibri" w:eastAsia="Calibri" w:hAnsi="Calibri"/>
                <w:sz w:val="22"/>
                <w:szCs w:val="22"/>
              </w:rPr>
              <w:t>MCMC-UseR Chapter 8 (starts Pg. 210)</w:t>
            </w:r>
          </w:p>
          <w:p w14:paraId="3CFE7F1F" w14:textId="77777777" w:rsidR="00650308" w:rsidRDefault="00650308" w:rsidP="008B599E">
            <w:pPr>
              <w:rPr>
                <w:rFonts w:ascii="Calibri" w:eastAsia="Calibri" w:hAnsi="Calibri"/>
                <w:sz w:val="22"/>
                <w:szCs w:val="22"/>
              </w:rPr>
            </w:pPr>
            <w:r>
              <w:rPr>
                <w:rFonts w:ascii="Calibri" w:eastAsia="Calibri" w:hAnsi="Calibri"/>
                <w:sz w:val="22"/>
                <w:szCs w:val="22"/>
              </w:rPr>
              <w:t>Brooks et al. 1.11 (pp. 17-21)</w:t>
            </w:r>
          </w:p>
          <w:p w14:paraId="0A5FA4CD" w14:textId="77777777" w:rsidR="00650308" w:rsidRDefault="00650308" w:rsidP="008B599E">
            <w:pPr>
              <w:rPr>
                <w:rFonts w:ascii="Calibri" w:eastAsia="Calibri" w:hAnsi="Calibri"/>
                <w:sz w:val="22"/>
                <w:szCs w:val="22"/>
              </w:rPr>
            </w:pPr>
            <w:r>
              <w:rPr>
                <w:rFonts w:ascii="Calibri" w:eastAsia="Calibri" w:hAnsi="Calibri"/>
                <w:sz w:val="22"/>
                <w:szCs w:val="22"/>
              </w:rPr>
              <w:t>Nakagawa and Freckleton (2008)</w:t>
            </w:r>
          </w:p>
          <w:p w14:paraId="1BA82F4D" w14:textId="12420C77" w:rsidR="00650308" w:rsidRPr="00724CF9" w:rsidRDefault="00650308" w:rsidP="00D17CFE">
            <w:pPr>
              <w:rPr>
                <w:rFonts w:ascii="Calibri" w:eastAsia="Calibri" w:hAnsi="Calibri"/>
                <w:sz w:val="22"/>
                <w:szCs w:val="22"/>
              </w:rPr>
            </w:pPr>
            <w:r>
              <w:rPr>
                <w:rFonts w:ascii="Calibri" w:eastAsia="Calibri" w:hAnsi="Calibri"/>
                <w:sz w:val="22"/>
                <w:szCs w:val="22"/>
              </w:rPr>
              <w:t>Gelman and Hill Chapter 25</w:t>
            </w:r>
          </w:p>
        </w:tc>
      </w:tr>
      <w:tr w:rsidR="00650308" w14:paraId="16E606A2" w14:textId="77777777" w:rsidTr="00A54E38">
        <w:tc>
          <w:tcPr>
            <w:tcW w:w="1638" w:type="dxa"/>
            <w:shd w:val="clear" w:color="auto" w:fill="E6EED5"/>
          </w:tcPr>
          <w:p w14:paraId="7FE50FFF" w14:textId="6C66B749" w:rsidR="00650308" w:rsidRPr="00724CF9" w:rsidRDefault="00650308" w:rsidP="00914B87">
            <w:pPr>
              <w:rPr>
                <w:rFonts w:ascii="Cambria" w:hAnsi="Cambria"/>
                <w:b/>
                <w:bCs/>
                <w:sz w:val="22"/>
                <w:szCs w:val="22"/>
              </w:rPr>
            </w:pPr>
            <w:r>
              <w:rPr>
                <w:rFonts w:ascii="Cambria" w:hAnsi="Cambria"/>
                <w:b/>
                <w:bCs/>
                <w:sz w:val="22"/>
                <w:szCs w:val="22"/>
              </w:rPr>
              <w:t>Week 11</w:t>
            </w:r>
          </w:p>
        </w:tc>
        <w:tc>
          <w:tcPr>
            <w:tcW w:w="1530" w:type="dxa"/>
            <w:shd w:val="clear" w:color="auto" w:fill="E6EED5"/>
          </w:tcPr>
          <w:p w14:paraId="7BFC81BE" w14:textId="2A4479DC" w:rsidR="00650308" w:rsidRDefault="00650308" w:rsidP="008B599E">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2</w:t>
            </w:r>
          </w:p>
          <w:p w14:paraId="11A3A2CD" w14:textId="4BD319AD" w:rsidR="00650308" w:rsidRPr="00724CF9" w:rsidRDefault="00650308" w:rsidP="00A010EF">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4</w:t>
            </w:r>
          </w:p>
        </w:tc>
        <w:tc>
          <w:tcPr>
            <w:tcW w:w="3777" w:type="dxa"/>
            <w:shd w:val="clear" w:color="auto" w:fill="E6EED5"/>
          </w:tcPr>
          <w:p w14:paraId="4DA93B02" w14:textId="39284F60" w:rsidR="00650308" w:rsidRPr="00724CF9" w:rsidRDefault="00650308" w:rsidP="00AD7584">
            <w:pPr>
              <w:rPr>
                <w:rFonts w:ascii="Calibri" w:eastAsia="Calibri" w:hAnsi="Calibri"/>
                <w:sz w:val="22"/>
                <w:szCs w:val="22"/>
              </w:rPr>
            </w:pPr>
            <w:r>
              <w:rPr>
                <w:rFonts w:ascii="Calibri" w:eastAsia="Calibri" w:hAnsi="Calibri"/>
                <w:sz w:val="22"/>
                <w:szCs w:val="22"/>
              </w:rPr>
              <w:t>Population dynamics/Time series/State-space models</w:t>
            </w:r>
          </w:p>
        </w:tc>
        <w:tc>
          <w:tcPr>
            <w:tcW w:w="3150" w:type="dxa"/>
            <w:shd w:val="clear" w:color="auto" w:fill="E6EED5"/>
          </w:tcPr>
          <w:p w14:paraId="5A79DBEF" w14:textId="77777777" w:rsidR="00650308" w:rsidRDefault="00650308" w:rsidP="008B599E">
            <w:pPr>
              <w:rPr>
                <w:rFonts w:ascii="Calibri" w:eastAsia="Calibri" w:hAnsi="Calibri"/>
                <w:sz w:val="22"/>
                <w:szCs w:val="22"/>
              </w:rPr>
            </w:pPr>
            <w:r>
              <w:rPr>
                <w:rFonts w:ascii="Calibri" w:eastAsia="Calibri" w:hAnsi="Calibri"/>
                <w:sz w:val="22"/>
                <w:szCs w:val="22"/>
              </w:rPr>
              <w:t>McCarthy 9</w:t>
            </w:r>
          </w:p>
          <w:p w14:paraId="0FF7334C" w14:textId="77777777" w:rsidR="00650308" w:rsidRDefault="00650308" w:rsidP="008B599E">
            <w:pPr>
              <w:rPr>
                <w:rFonts w:ascii="Calibri" w:eastAsia="Calibri" w:hAnsi="Calibri"/>
                <w:sz w:val="22"/>
                <w:szCs w:val="22"/>
              </w:rPr>
            </w:pPr>
            <w:r>
              <w:rPr>
                <w:rFonts w:ascii="Calibri" w:eastAsia="Calibri" w:hAnsi="Calibri"/>
                <w:sz w:val="22"/>
                <w:szCs w:val="22"/>
              </w:rPr>
              <w:t>Bolker Chapter 11</w:t>
            </w:r>
          </w:p>
          <w:p w14:paraId="1977AB6D" w14:textId="77777777" w:rsidR="00650308" w:rsidRDefault="00650308" w:rsidP="008B599E">
            <w:pPr>
              <w:rPr>
                <w:rFonts w:ascii="Calibri" w:eastAsia="Calibri" w:hAnsi="Calibri"/>
                <w:sz w:val="22"/>
                <w:szCs w:val="22"/>
              </w:rPr>
            </w:pPr>
            <w:r>
              <w:rPr>
                <w:rFonts w:ascii="Calibri" w:eastAsia="Calibri" w:hAnsi="Calibri"/>
                <w:sz w:val="22"/>
                <w:szCs w:val="22"/>
              </w:rPr>
              <w:t>Clark and Bj</w:t>
            </w:r>
            <w:r w:rsidRPr="00DE41FD">
              <w:rPr>
                <w:rFonts w:asciiTheme="majorHAnsi" w:hAnsiTheme="majorHAnsi" w:cs="Lucida Grande"/>
                <w:color w:val="000000"/>
                <w:sz w:val="22"/>
                <w:szCs w:val="22"/>
              </w:rPr>
              <w:t>ø</w:t>
            </w:r>
            <w:r w:rsidRPr="00DE41FD">
              <w:rPr>
                <w:rFonts w:asciiTheme="majorHAnsi" w:eastAsia="Calibri" w:hAnsiTheme="majorHAnsi"/>
                <w:sz w:val="22"/>
                <w:szCs w:val="22"/>
              </w:rPr>
              <w:t>r</w:t>
            </w:r>
            <w:r>
              <w:rPr>
                <w:rFonts w:ascii="Calibri" w:eastAsia="Calibri" w:hAnsi="Calibri"/>
                <w:sz w:val="22"/>
                <w:szCs w:val="22"/>
              </w:rPr>
              <w:t>nstad (2004)</w:t>
            </w:r>
          </w:p>
          <w:p w14:paraId="748E6C84" w14:textId="31D58AB0" w:rsidR="00650308" w:rsidRPr="00724CF9" w:rsidRDefault="00650308" w:rsidP="00914B87">
            <w:pPr>
              <w:rPr>
                <w:rFonts w:ascii="Calibri" w:eastAsia="Calibri" w:hAnsi="Calibri"/>
                <w:sz w:val="22"/>
                <w:szCs w:val="22"/>
              </w:rPr>
            </w:pPr>
            <w:r>
              <w:rPr>
                <w:rFonts w:ascii="Calibri" w:eastAsia="Calibri" w:hAnsi="Calibri"/>
                <w:sz w:val="22"/>
                <w:szCs w:val="22"/>
              </w:rPr>
              <w:t xml:space="preserve">For problem set: Clark et al.  (2010) </w:t>
            </w:r>
          </w:p>
        </w:tc>
      </w:tr>
      <w:tr w:rsidR="00237E50" w14:paraId="22455C41"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42162645" w14:textId="733AF255" w:rsidR="00237E50" w:rsidRDefault="00237E50" w:rsidP="00914B87">
            <w:pPr>
              <w:rPr>
                <w:rFonts w:ascii="Cambria" w:hAnsi="Cambria"/>
                <w:b/>
                <w:bCs/>
                <w:sz w:val="22"/>
                <w:szCs w:val="22"/>
              </w:rPr>
            </w:pPr>
            <w:r>
              <w:rPr>
                <w:rFonts w:ascii="Cambria" w:hAnsi="Cambria"/>
                <w:b/>
                <w:bCs/>
                <w:sz w:val="22"/>
                <w:szCs w:val="22"/>
              </w:rPr>
              <w:t>Week 12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733E0B76" w14:textId="4292A396"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9</w:t>
            </w:r>
          </w:p>
          <w:p w14:paraId="66C6F550" w14:textId="56C6B13E" w:rsidR="00237E50" w:rsidRDefault="00237E50" w:rsidP="00A010EF">
            <w:pPr>
              <w:rPr>
                <w:rFonts w:ascii="Calibri" w:eastAsia="Calibri" w:hAnsi="Calibri"/>
                <w:sz w:val="22"/>
                <w:szCs w:val="22"/>
              </w:rPr>
            </w:pPr>
            <w:r w:rsidRPr="00650308">
              <w:rPr>
                <w:rFonts w:ascii="Calibri" w:eastAsia="Calibri" w:hAnsi="Calibri"/>
                <w:sz w:val="22"/>
                <w:szCs w:val="22"/>
              </w:rPr>
              <w:t xml:space="preserve">Nov </w:t>
            </w:r>
            <w:r>
              <w:rPr>
                <w:rFonts w:ascii="Calibri" w:eastAsia="Calibri" w:hAnsi="Calibri"/>
                <w:sz w:val="22"/>
                <w:szCs w:val="22"/>
              </w:rPr>
              <w:t>1</w:t>
            </w:r>
            <w:r w:rsidR="00A010EF">
              <w:rPr>
                <w:rFonts w:ascii="Calibri" w:eastAsia="Calibri" w:hAnsi="Calibri"/>
                <w:sz w:val="22"/>
                <w:szCs w:val="22"/>
              </w:rPr>
              <w:t>1</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9BDEC81" w14:textId="029753C5" w:rsidR="00237E50" w:rsidRDefault="00237E50" w:rsidP="00914B87">
            <w:pPr>
              <w:rPr>
                <w:rFonts w:ascii="Calibri" w:eastAsia="Calibri" w:hAnsi="Calibri"/>
                <w:sz w:val="22"/>
                <w:szCs w:val="22"/>
              </w:rPr>
            </w:pPr>
            <w:r>
              <w:rPr>
                <w:rFonts w:ascii="Calibri" w:eastAsia="Calibri" w:hAnsi="Calibri"/>
                <w:sz w:val="22"/>
                <w:szCs w:val="22"/>
              </w:rPr>
              <w:t>Mark-recapture and occupancy modelling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02755B2D" w14:textId="77777777" w:rsidR="00237E50" w:rsidRDefault="00237E50" w:rsidP="00274A93">
            <w:pPr>
              <w:rPr>
                <w:rFonts w:ascii="Calibri" w:eastAsia="Calibri" w:hAnsi="Calibri"/>
                <w:sz w:val="22"/>
                <w:szCs w:val="22"/>
              </w:rPr>
            </w:pPr>
            <w:r>
              <w:rPr>
                <w:rFonts w:ascii="Calibri" w:eastAsia="Calibri" w:hAnsi="Calibri"/>
                <w:sz w:val="22"/>
                <w:szCs w:val="22"/>
              </w:rPr>
              <w:t>McCarthy 7</w:t>
            </w:r>
          </w:p>
          <w:p w14:paraId="6B378013" w14:textId="4CA5F83C" w:rsidR="00237E50" w:rsidRDefault="00622A86" w:rsidP="00274A93">
            <w:pPr>
              <w:rPr>
                <w:rFonts w:ascii="Calibri" w:eastAsia="Calibri" w:hAnsi="Calibri"/>
                <w:sz w:val="22"/>
                <w:szCs w:val="22"/>
              </w:rPr>
            </w:pPr>
            <w:r>
              <w:rPr>
                <w:rFonts w:ascii="Calibri" w:eastAsia="Calibri" w:hAnsi="Calibri"/>
                <w:sz w:val="22"/>
                <w:szCs w:val="22"/>
              </w:rPr>
              <w:t>Gimenez et al. (2009</w:t>
            </w:r>
            <w:r w:rsidR="00237E50">
              <w:rPr>
                <w:rFonts w:ascii="Calibri" w:eastAsia="Calibri" w:hAnsi="Calibri"/>
                <w:sz w:val="22"/>
                <w:szCs w:val="22"/>
              </w:rPr>
              <w:t xml:space="preserve">) </w:t>
            </w:r>
          </w:p>
          <w:p w14:paraId="4B39489E" w14:textId="77777777" w:rsidR="00237E50" w:rsidRDefault="00237E50" w:rsidP="00274A93">
            <w:pPr>
              <w:rPr>
                <w:rFonts w:ascii="Calibri" w:eastAsia="Calibri" w:hAnsi="Calibri"/>
                <w:sz w:val="22"/>
                <w:szCs w:val="22"/>
              </w:rPr>
            </w:pPr>
            <w:r>
              <w:rPr>
                <w:rFonts w:ascii="Calibri" w:eastAsia="Calibri" w:hAnsi="Calibri"/>
                <w:sz w:val="22"/>
                <w:szCs w:val="22"/>
              </w:rPr>
              <w:t>McCarthy and Masters (2005)</w:t>
            </w:r>
          </w:p>
          <w:p w14:paraId="6FA3A100" w14:textId="77777777" w:rsidR="00237E50" w:rsidRDefault="00237E50" w:rsidP="00274A93">
            <w:pPr>
              <w:rPr>
                <w:rFonts w:ascii="Calibri" w:eastAsia="Calibri" w:hAnsi="Calibri"/>
                <w:sz w:val="22"/>
                <w:szCs w:val="22"/>
              </w:rPr>
            </w:pPr>
            <w:r>
              <w:rPr>
                <w:rFonts w:ascii="Calibri" w:eastAsia="Calibri" w:hAnsi="Calibri"/>
                <w:sz w:val="22"/>
                <w:szCs w:val="22"/>
              </w:rPr>
              <w:t>Rotella Notes on CJS</w:t>
            </w:r>
          </w:p>
          <w:p w14:paraId="73646167" w14:textId="77777777" w:rsidR="00237E50" w:rsidRDefault="00237E50" w:rsidP="00274A93">
            <w:pPr>
              <w:rPr>
                <w:rFonts w:ascii="Calibri" w:eastAsia="Calibri" w:hAnsi="Calibri"/>
                <w:sz w:val="22"/>
                <w:szCs w:val="22"/>
              </w:rPr>
            </w:pPr>
            <w:r>
              <w:rPr>
                <w:rFonts w:ascii="Calibri" w:eastAsia="Calibri" w:hAnsi="Calibri"/>
                <w:sz w:val="22"/>
                <w:szCs w:val="22"/>
              </w:rPr>
              <w:t>Royle and Dorazio Ch. 3&amp;9</w:t>
            </w:r>
          </w:p>
          <w:p w14:paraId="06270707" w14:textId="6CF9958A" w:rsidR="00237E50" w:rsidRDefault="00237E50" w:rsidP="008B599E">
            <w:pPr>
              <w:rPr>
                <w:rFonts w:ascii="Calibri" w:eastAsia="Calibri" w:hAnsi="Calibri"/>
                <w:sz w:val="22"/>
                <w:szCs w:val="22"/>
              </w:rPr>
            </w:pPr>
            <w:r>
              <w:rPr>
                <w:rFonts w:ascii="Calibri" w:eastAsia="Calibri" w:hAnsi="Calibri"/>
                <w:sz w:val="22"/>
                <w:szCs w:val="22"/>
              </w:rPr>
              <w:t>Royle and Kery (2007)</w:t>
            </w:r>
          </w:p>
        </w:tc>
      </w:tr>
      <w:tr w:rsidR="00237E50" w14:paraId="3B3AD30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35487FF" w14:textId="6FCDCABA" w:rsidR="00237E50" w:rsidRDefault="00237E50" w:rsidP="00914B87">
            <w:pPr>
              <w:rPr>
                <w:rFonts w:ascii="Cambria" w:hAnsi="Cambria"/>
                <w:b/>
                <w:bCs/>
                <w:sz w:val="22"/>
                <w:szCs w:val="22"/>
              </w:rPr>
            </w:pPr>
            <w:r>
              <w:rPr>
                <w:rFonts w:ascii="Cambria" w:hAnsi="Cambria"/>
                <w:b/>
                <w:bCs/>
                <w:sz w:val="22"/>
                <w:szCs w:val="22"/>
              </w:rPr>
              <w:t>Week 13</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4E745AB" w14:textId="20D4E44D"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16</w:t>
            </w:r>
          </w:p>
          <w:p w14:paraId="0CF248A9" w14:textId="1B473C85" w:rsidR="00237E50" w:rsidRPr="00A010EF" w:rsidRDefault="00237E50" w:rsidP="00A010EF">
            <w:pPr>
              <w:rPr>
                <w:rFonts w:ascii="Calibri" w:eastAsia="Calibri" w:hAnsi="Calibri"/>
                <w:sz w:val="22"/>
                <w:szCs w:val="22"/>
              </w:rPr>
            </w:pPr>
            <w:r w:rsidRPr="00A010EF">
              <w:rPr>
                <w:rFonts w:ascii="Calibri" w:eastAsia="Calibri" w:hAnsi="Calibri"/>
                <w:sz w:val="22"/>
                <w:szCs w:val="22"/>
              </w:rPr>
              <w:t xml:space="preserve">Nov </w:t>
            </w:r>
            <w:r w:rsidR="00A010EF">
              <w:rPr>
                <w:rFonts w:ascii="Calibri" w:eastAsia="Calibri" w:hAnsi="Calibri"/>
                <w:sz w:val="22"/>
                <w:szCs w:val="22"/>
              </w:rPr>
              <w:t>18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45DA3B29" w14:textId="3538D962" w:rsidR="00237E50" w:rsidRDefault="00237E50" w:rsidP="00237E50">
            <w:pPr>
              <w:rPr>
                <w:rFonts w:ascii="Calibri" w:eastAsia="Calibri" w:hAnsi="Calibri"/>
                <w:sz w:val="22"/>
                <w:szCs w:val="22"/>
              </w:rPr>
            </w:pPr>
            <w:r>
              <w:rPr>
                <w:rFonts w:ascii="Calibri" w:eastAsia="Calibri" w:hAnsi="Calibri"/>
                <w:sz w:val="22"/>
                <w:szCs w:val="22"/>
              </w:rPr>
              <w:t>Approximate Bayesian Computation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720CE90D" w14:textId="77777777" w:rsidR="00237E50" w:rsidRDefault="00237E50" w:rsidP="00274A93">
            <w:pPr>
              <w:rPr>
                <w:rFonts w:ascii="Calibri" w:eastAsia="Calibri" w:hAnsi="Calibri"/>
                <w:sz w:val="22"/>
                <w:szCs w:val="22"/>
              </w:rPr>
            </w:pPr>
            <w:r>
              <w:rPr>
                <w:rFonts w:ascii="Calibri" w:eastAsia="Calibri" w:hAnsi="Calibri"/>
                <w:sz w:val="22"/>
                <w:szCs w:val="22"/>
              </w:rPr>
              <w:t>Beaumont (2010)</w:t>
            </w:r>
          </w:p>
          <w:p w14:paraId="601C5D79" w14:textId="74557A7A" w:rsidR="00237E50" w:rsidRDefault="00237E50" w:rsidP="008B599E">
            <w:pPr>
              <w:rPr>
                <w:rFonts w:ascii="Calibri" w:eastAsia="Calibri" w:hAnsi="Calibri"/>
                <w:sz w:val="22"/>
                <w:szCs w:val="22"/>
              </w:rPr>
            </w:pPr>
            <w:r>
              <w:rPr>
                <w:rFonts w:ascii="Calibri" w:eastAsia="Calibri" w:hAnsi="Calibri"/>
                <w:sz w:val="22"/>
                <w:szCs w:val="22"/>
              </w:rPr>
              <w:t>Beaumont and Rannalla (2004)</w:t>
            </w:r>
          </w:p>
        </w:tc>
      </w:tr>
      <w:tr w:rsidR="00650308" w14:paraId="321EB540"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1991FF0" w14:textId="31439E22"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DCCC8FD" w14:textId="52BD61F7" w:rsidR="00650308" w:rsidRDefault="00237E50" w:rsidP="00650308">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30</w:t>
            </w:r>
          </w:p>
          <w:p w14:paraId="3A6AFEAC" w14:textId="482F3CC4" w:rsidR="00650308" w:rsidRPr="00724CF9" w:rsidRDefault="00A010EF" w:rsidP="00650308">
            <w:pPr>
              <w:rPr>
                <w:rFonts w:ascii="Calibri" w:eastAsia="Calibri" w:hAnsi="Calibri"/>
                <w:sz w:val="22"/>
                <w:szCs w:val="22"/>
              </w:rPr>
            </w:pPr>
            <w:r>
              <w:rPr>
                <w:rFonts w:ascii="Calibri" w:eastAsia="Calibri" w:hAnsi="Calibri"/>
                <w:sz w:val="22"/>
                <w:szCs w:val="22"/>
              </w:rPr>
              <w:t>Dec</w:t>
            </w:r>
            <w:r w:rsidR="00650308">
              <w:rPr>
                <w:rFonts w:ascii="Calibri" w:eastAsia="Calibri" w:hAnsi="Calibri"/>
                <w:sz w:val="22"/>
                <w:szCs w:val="22"/>
              </w:rPr>
              <w:t xml:space="preserve"> </w:t>
            </w:r>
            <w:r w:rsidR="00237E50">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35B8E713" w14:textId="7C731A66" w:rsidR="00650308" w:rsidRPr="00724CF9" w:rsidRDefault="00650308" w:rsidP="00914B87">
            <w:pPr>
              <w:rPr>
                <w:rFonts w:ascii="Calibri" w:eastAsia="Calibri" w:hAnsi="Calibri"/>
                <w:sz w:val="22"/>
                <w:szCs w:val="22"/>
              </w:rPr>
            </w:pPr>
            <w:r>
              <w:rPr>
                <w:rFonts w:ascii="Calibri" w:eastAsia="Calibri" w:hAnsi="Calibri"/>
                <w:sz w:val="22"/>
                <w:szCs w:val="22"/>
              </w:rPr>
              <w:t>Hypothesis testing &amp; model evaluation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6C8ABAB" w14:textId="77777777" w:rsidR="00650308" w:rsidRDefault="00650308" w:rsidP="008B599E">
            <w:pPr>
              <w:rPr>
                <w:rFonts w:ascii="Calibri" w:eastAsia="Calibri" w:hAnsi="Calibri"/>
                <w:sz w:val="22"/>
                <w:szCs w:val="22"/>
              </w:rPr>
            </w:pPr>
            <w:r>
              <w:rPr>
                <w:rFonts w:ascii="Calibri" w:eastAsia="Calibri" w:hAnsi="Calibri"/>
                <w:sz w:val="22"/>
                <w:szCs w:val="22"/>
              </w:rPr>
              <w:t>McCarthy 4 (pp. 94-108)</w:t>
            </w:r>
          </w:p>
          <w:p w14:paraId="3B6EBFA0" w14:textId="77777777" w:rsidR="00650308" w:rsidRDefault="00650308" w:rsidP="008B599E">
            <w:pPr>
              <w:rPr>
                <w:rFonts w:ascii="Calibri" w:eastAsia="Calibri" w:hAnsi="Calibri"/>
                <w:sz w:val="22"/>
                <w:szCs w:val="22"/>
              </w:rPr>
            </w:pPr>
            <w:r>
              <w:rPr>
                <w:rFonts w:ascii="Calibri" w:eastAsia="Calibri" w:hAnsi="Calibri"/>
                <w:sz w:val="22"/>
                <w:szCs w:val="22"/>
              </w:rPr>
              <w:t>Ward (2008)</w:t>
            </w:r>
          </w:p>
          <w:p w14:paraId="22BA244F" w14:textId="77777777" w:rsidR="00650308" w:rsidRDefault="00650308" w:rsidP="008B599E">
            <w:pPr>
              <w:rPr>
                <w:rFonts w:ascii="Calibri" w:eastAsia="Calibri" w:hAnsi="Calibri"/>
                <w:sz w:val="22"/>
                <w:szCs w:val="22"/>
              </w:rPr>
            </w:pPr>
            <w:r>
              <w:rPr>
                <w:rFonts w:ascii="Calibri" w:eastAsia="Calibri" w:hAnsi="Calibri"/>
                <w:sz w:val="22"/>
                <w:szCs w:val="22"/>
              </w:rPr>
              <w:t>Gelman and Shalizi (2013)</w:t>
            </w:r>
          </w:p>
          <w:p w14:paraId="5A0FB39A" w14:textId="77777777" w:rsidR="00650308" w:rsidRDefault="00650308" w:rsidP="008B599E">
            <w:pPr>
              <w:rPr>
                <w:rFonts w:ascii="Calibri" w:eastAsia="Calibri" w:hAnsi="Calibri"/>
                <w:sz w:val="22"/>
                <w:szCs w:val="22"/>
              </w:rPr>
            </w:pPr>
            <w:r>
              <w:rPr>
                <w:rFonts w:ascii="Calibri" w:eastAsia="Calibri" w:hAnsi="Calibri"/>
                <w:sz w:val="22"/>
                <w:szCs w:val="22"/>
              </w:rPr>
              <w:t>Spiegelhalter et al. (2014)</w:t>
            </w:r>
          </w:p>
          <w:p w14:paraId="276A1109" w14:textId="77777777" w:rsidR="00650308" w:rsidRDefault="00650308" w:rsidP="008B599E">
            <w:pPr>
              <w:rPr>
                <w:rFonts w:ascii="Calibri" w:eastAsia="Calibri" w:hAnsi="Calibri"/>
                <w:sz w:val="22"/>
                <w:szCs w:val="22"/>
              </w:rPr>
            </w:pPr>
            <w:r>
              <w:rPr>
                <w:rFonts w:ascii="Calibri" w:eastAsia="Calibri" w:hAnsi="Calibri"/>
                <w:sz w:val="22"/>
                <w:szCs w:val="22"/>
              </w:rPr>
              <w:t>Lunn et al. 8.1-8.6</w:t>
            </w:r>
          </w:p>
          <w:p w14:paraId="2B1C43F0" w14:textId="77777777" w:rsidR="00650308" w:rsidRDefault="00650308" w:rsidP="008B599E">
            <w:pPr>
              <w:rPr>
                <w:rFonts w:ascii="Calibri" w:eastAsia="Calibri" w:hAnsi="Calibri"/>
                <w:sz w:val="22"/>
                <w:szCs w:val="22"/>
              </w:rPr>
            </w:pPr>
            <w:r>
              <w:rPr>
                <w:rFonts w:ascii="Calibri" w:eastAsia="Calibri" w:hAnsi="Calibri"/>
                <w:sz w:val="22"/>
                <w:szCs w:val="22"/>
              </w:rPr>
              <w:t>Greenland and Poole (2013)</w:t>
            </w:r>
          </w:p>
          <w:p w14:paraId="4BB9CDF3" w14:textId="76671478" w:rsidR="00650308" w:rsidRPr="00AD7584" w:rsidRDefault="00650308" w:rsidP="00914B87">
            <w:pPr>
              <w:rPr>
                <w:rFonts w:asciiTheme="majorHAnsi" w:hAnsiTheme="majorHAnsi" w:cs="Lucida Grande"/>
                <w:color w:val="000000"/>
                <w:sz w:val="22"/>
                <w:szCs w:val="22"/>
              </w:rPr>
            </w:pPr>
            <w:r>
              <w:rPr>
                <w:rFonts w:ascii="Calibri" w:eastAsia="Calibri" w:hAnsi="Calibri"/>
                <w:sz w:val="22"/>
                <w:szCs w:val="22"/>
              </w:rPr>
              <w:t>Pitt and Myung (2002)</w:t>
            </w:r>
          </w:p>
        </w:tc>
      </w:tr>
      <w:tr w:rsidR="00650308" w14:paraId="4D25A09A" w14:textId="77777777" w:rsidTr="00A54E38">
        <w:tc>
          <w:tcPr>
            <w:tcW w:w="1638" w:type="dxa"/>
            <w:shd w:val="clear" w:color="auto" w:fill="E6EED5"/>
          </w:tcPr>
          <w:p w14:paraId="5F1C2726" w14:textId="44880815"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5</w:t>
            </w:r>
          </w:p>
        </w:tc>
        <w:tc>
          <w:tcPr>
            <w:tcW w:w="1530" w:type="dxa"/>
            <w:shd w:val="clear" w:color="auto" w:fill="E6EED5"/>
          </w:tcPr>
          <w:p w14:paraId="06F15C14" w14:textId="0CADBAA6" w:rsidR="00650308" w:rsidRDefault="00237E50" w:rsidP="00650308">
            <w:pPr>
              <w:rPr>
                <w:rFonts w:ascii="Calibri" w:eastAsia="Calibri" w:hAnsi="Calibri"/>
                <w:sz w:val="22"/>
                <w:szCs w:val="22"/>
              </w:rPr>
            </w:pPr>
            <w:r>
              <w:rPr>
                <w:rFonts w:ascii="Calibri" w:eastAsia="Calibri" w:hAnsi="Calibri"/>
                <w:sz w:val="22"/>
                <w:szCs w:val="22"/>
              </w:rPr>
              <w:t xml:space="preserve">Dec </w:t>
            </w:r>
            <w:r w:rsidR="00A010EF">
              <w:rPr>
                <w:rFonts w:ascii="Calibri" w:eastAsia="Calibri" w:hAnsi="Calibri"/>
                <w:sz w:val="22"/>
                <w:szCs w:val="22"/>
              </w:rPr>
              <w:t>7</w:t>
            </w:r>
          </w:p>
          <w:p w14:paraId="5616C0E8" w14:textId="7FDE22B4" w:rsidR="00237E50" w:rsidRPr="006C521C" w:rsidRDefault="00237E50" w:rsidP="00650308">
            <w:pPr>
              <w:rPr>
                <w:rFonts w:ascii="Calibri" w:eastAsia="Calibri" w:hAnsi="Calibri"/>
                <w:strike/>
                <w:sz w:val="22"/>
                <w:szCs w:val="22"/>
                <w:highlight w:val="yellow"/>
              </w:rPr>
            </w:pPr>
          </w:p>
        </w:tc>
        <w:tc>
          <w:tcPr>
            <w:tcW w:w="3777" w:type="dxa"/>
            <w:shd w:val="clear" w:color="auto" w:fill="E6EED5"/>
          </w:tcPr>
          <w:p w14:paraId="41F377E5" w14:textId="6523901E" w:rsidR="00650308" w:rsidRPr="00724CF9" w:rsidRDefault="00650308" w:rsidP="00914B87">
            <w:pPr>
              <w:rPr>
                <w:rFonts w:ascii="Calibri" w:eastAsia="Calibri" w:hAnsi="Calibri"/>
                <w:sz w:val="22"/>
                <w:szCs w:val="22"/>
              </w:rPr>
            </w:pPr>
            <w:r>
              <w:rPr>
                <w:rFonts w:ascii="Calibri" w:eastAsia="Calibri" w:hAnsi="Calibri"/>
                <w:sz w:val="22"/>
                <w:szCs w:val="22"/>
              </w:rPr>
              <w:t>Bayesian Multimodel Inference</w:t>
            </w:r>
          </w:p>
        </w:tc>
        <w:tc>
          <w:tcPr>
            <w:tcW w:w="3150" w:type="dxa"/>
            <w:shd w:val="clear" w:color="auto" w:fill="E6EED5"/>
          </w:tcPr>
          <w:p w14:paraId="205CC1EA" w14:textId="77777777" w:rsidR="00650308" w:rsidRDefault="00650308" w:rsidP="008B599E">
            <w:pPr>
              <w:rPr>
                <w:rFonts w:ascii="Calibri" w:eastAsia="Calibri" w:hAnsi="Calibri"/>
                <w:sz w:val="22"/>
                <w:szCs w:val="22"/>
              </w:rPr>
            </w:pPr>
            <w:r>
              <w:rPr>
                <w:rFonts w:ascii="Calibri" w:eastAsia="Calibri" w:hAnsi="Calibri"/>
                <w:sz w:val="22"/>
                <w:szCs w:val="22"/>
              </w:rPr>
              <w:t>McCarthy (pp. 108-118)</w:t>
            </w:r>
          </w:p>
          <w:p w14:paraId="218800E1" w14:textId="77777777" w:rsidR="00650308" w:rsidRDefault="00650308" w:rsidP="008B599E">
            <w:pPr>
              <w:rPr>
                <w:rFonts w:ascii="Calibri" w:eastAsia="Calibri" w:hAnsi="Calibri"/>
                <w:sz w:val="22"/>
                <w:szCs w:val="22"/>
              </w:rPr>
            </w:pPr>
            <w:r>
              <w:rPr>
                <w:rFonts w:ascii="Calibri" w:eastAsia="Calibri" w:hAnsi="Calibri"/>
                <w:sz w:val="22"/>
                <w:szCs w:val="22"/>
              </w:rPr>
              <w:t>Lunn et al. 8.7-8.10</w:t>
            </w:r>
          </w:p>
          <w:p w14:paraId="79968D87" w14:textId="77777777" w:rsidR="00650308" w:rsidRDefault="00650308" w:rsidP="008B599E">
            <w:pPr>
              <w:rPr>
                <w:rFonts w:ascii="Calibri" w:eastAsia="Calibri" w:hAnsi="Calibri"/>
                <w:sz w:val="22"/>
                <w:szCs w:val="22"/>
              </w:rPr>
            </w:pPr>
            <w:r>
              <w:rPr>
                <w:rFonts w:ascii="Calibri" w:eastAsia="Calibri" w:hAnsi="Calibri"/>
                <w:sz w:val="22"/>
                <w:szCs w:val="22"/>
              </w:rPr>
              <w:t>Link and Barker (2006)</w:t>
            </w:r>
          </w:p>
          <w:p w14:paraId="1FC0736C" w14:textId="77777777" w:rsidR="00650308" w:rsidRDefault="00650308" w:rsidP="008B599E">
            <w:pPr>
              <w:rPr>
                <w:rFonts w:asciiTheme="majorHAnsi" w:hAnsiTheme="majorHAnsi" w:cs="Lucida Grande"/>
                <w:color w:val="000000"/>
                <w:sz w:val="22"/>
                <w:szCs w:val="22"/>
              </w:rPr>
            </w:pPr>
            <w:r>
              <w:rPr>
                <w:rFonts w:asciiTheme="majorHAnsi" w:hAnsiTheme="majorHAnsi" w:cs="Lucida Grande"/>
                <w:color w:val="000000"/>
                <w:sz w:val="22"/>
                <w:szCs w:val="22"/>
              </w:rPr>
              <w:t>Link and Barker Chapter 7</w:t>
            </w:r>
          </w:p>
          <w:p w14:paraId="04D37D38" w14:textId="77777777" w:rsidR="00650308" w:rsidRDefault="00650308" w:rsidP="00A42451">
            <w:pPr>
              <w:rPr>
                <w:rFonts w:ascii="Calibri" w:eastAsia="Calibri" w:hAnsi="Calibri"/>
                <w:sz w:val="22"/>
                <w:szCs w:val="22"/>
              </w:rPr>
            </w:pPr>
            <w:r>
              <w:rPr>
                <w:rFonts w:ascii="Calibri" w:eastAsia="Calibri" w:hAnsi="Calibri"/>
                <w:sz w:val="22"/>
                <w:szCs w:val="22"/>
              </w:rPr>
              <w:t>Tenan et al. (2014)</w:t>
            </w:r>
          </w:p>
          <w:p w14:paraId="344B7072" w14:textId="40776E16" w:rsidR="00650308" w:rsidRPr="00724CF9" w:rsidRDefault="00650308" w:rsidP="00A42451">
            <w:pPr>
              <w:rPr>
                <w:rFonts w:ascii="Calibri" w:eastAsia="Calibri" w:hAnsi="Calibri"/>
                <w:sz w:val="22"/>
                <w:szCs w:val="22"/>
              </w:rPr>
            </w:pPr>
            <w:r>
              <w:rPr>
                <w:rFonts w:ascii="Calibri" w:eastAsia="Calibri" w:hAnsi="Calibri"/>
                <w:sz w:val="22"/>
                <w:szCs w:val="22"/>
              </w:rPr>
              <w:t>H&amp;H Chapter 9</w:t>
            </w:r>
          </w:p>
        </w:tc>
      </w:tr>
    </w:tbl>
    <w:p w14:paraId="761EE85F" w14:textId="1A67CD87" w:rsidR="0033197A" w:rsidRDefault="0033197A" w:rsidP="0033197A">
      <w:r>
        <w:t xml:space="preserve"> </w:t>
      </w:r>
    </w:p>
    <w:p w14:paraId="1AC5755B" w14:textId="1F647713" w:rsidR="0033197A" w:rsidRDefault="006C521C" w:rsidP="0033197A">
      <w:pPr>
        <w:ind w:left="720" w:hanging="810"/>
        <w:rPr>
          <w:sz w:val="20"/>
        </w:rPr>
      </w:pPr>
      <w:r>
        <w:rPr>
          <w:sz w:val="20"/>
        </w:rPr>
        <w:t>Partial list of additional readings</w:t>
      </w:r>
      <w:r w:rsidR="0033197A" w:rsidRPr="0033197A">
        <w:rPr>
          <w:sz w:val="20"/>
        </w:rPr>
        <w:t>:</w:t>
      </w:r>
    </w:p>
    <w:p w14:paraId="2433ECD1" w14:textId="77777777" w:rsidR="00551A51" w:rsidRDefault="00551A51" w:rsidP="0033197A">
      <w:pPr>
        <w:ind w:left="720" w:hanging="810"/>
        <w:rPr>
          <w:sz w:val="20"/>
        </w:rPr>
      </w:pPr>
    </w:p>
    <w:p w14:paraId="31850BF1" w14:textId="14F7E2FD" w:rsidR="00523F6D" w:rsidRDefault="00523F6D" w:rsidP="0033197A">
      <w:pPr>
        <w:ind w:left="720" w:hanging="810"/>
        <w:rPr>
          <w:sz w:val="20"/>
        </w:rPr>
      </w:pPr>
      <w:r>
        <w:rPr>
          <w:sz w:val="20"/>
        </w:rPr>
        <w:t>Beaumont, M. A. 2010. Approximate Bayesian Computation in Evolution and Ecology. Annual Review of Ecology, Evolution, and Systematics 41: 379-406.</w:t>
      </w:r>
    </w:p>
    <w:p w14:paraId="5827E874" w14:textId="77777777" w:rsidR="00523F6D" w:rsidRDefault="00523F6D" w:rsidP="0033197A">
      <w:pPr>
        <w:ind w:left="720" w:hanging="810"/>
        <w:rPr>
          <w:sz w:val="20"/>
        </w:rPr>
      </w:pPr>
    </w:p>
    <w:p w14:paraId="26EB45F1" w14:textId="3462DA07" w:rsidR="00E213D3" w:rsidRDefault="00E213D3" w:rsidP="0033197A">
      <w:pPr>
        <w:ind w:left="720" w:hanging="810"/>
        <w:rPr>
          <w:sz w:val="20"/>
        </w:rPr>
      </w:pPr>
      <w:r>
        <w:rPr>
          <w:sz w:val="20"/>
        </w:rPr>
        <w:t>Beaumont, M. A., and B. Rannala. 2004. The Bayesian revolution in genetics. Nature Reviews Genetics 5: 251-261.</w:t>
      </w:r>
    </w:p>
    <w:p w14:paraId="2AE6FE33" w14:textId="77777777" w:rsidR="00E213D3" w:rsidRDefault="00E213D3" w:rsidP="0033197A">
      <w:pPr>
        <w:ind w:left="720" w:hanging="810"/>
        <w:rPr>
          <w:sz w:val="20"/>
        </w:rPr>
      </w:pPr>
    </w:p>
    <w:p w14:paraId="7710CFB6" w14:textId="77777777" w:rsidR="008B62CD" w:rsidRDefault="008B62CD" w:rsidP="0033197A">
      <w:pPr>
        <w:ind w:left="720" w:hanging="810"/>
        <w:rPr>
          <w:sz w:val="20"/>
        </w:rPr>
      </w:pPr>
      <w:r>
        <w:rPr>
          <w:sz w:val="20"/>
        </w:rPr>
        <w:t>Clark, J.S., and A.E. Gelfand. 2006. A future for models and data in environmental science. TREE 21(7): 375-380.</w:t>
      </w:r>
    </w:p>
    <w:p w14:paraId="5AFD6563" w14:textId="77777777" w:rsidR="008B62CD" w:rsidRDefault="008B62CD" w:rsidP="0033197A">
      <w:pPr>
        <w:ind w:left="720" w:hanging="810"/>
        <w:rPr>
          <w:sz w:val="20"/>
        </w:rPr>
      </w:pPr>
    </w:p>
    <w:p w14:paraId="462772F0" w14:textId="77777777" w:rsidR="003141AC" w:rsidRDefault="003141AC" w:rsidP="0033197A">
      <w:pPr>
        <w:ind w:left="720" w:hanging="810"/>
        <w:rPr>
          <w:sz w:val="20"/>
        </w:rPr>
      </w:pPr>
      <w:r>
        <w:rPr>
          <w:sz w:val="20"/>
        </w:rPr>
        <w:t>Ellison, A. M. 1996. An introduction to Bayesian inference for ecological research and environmental decision making. Ecological Applications 6(4): 1036-1046.</w:t>
      </w:r>
    </w:p>
    <w:p w14:paraId="72713135" w14:textId="77777777" w:rsidR="003141AC" w:rsidRDefault="003141AC" w:rsidP="0033197A">
      <w:pPr>
        <w:ind w:left="720" w:hanging="810"/>
        <w:rPr>
          <w:sz w:val="20"/>
        </w:rPr>
      </w:pPr>
    </w:p>
    <w:p w14:paraId="7B79BE27" w14:textId="77777777" w:rsidR="003141AC" w:rsidRDefault="003141AC" w:rsidP="0033197A">
      <w:pPr>
        <w:ind w:left="720" w:hanging="810"/>
        <w:rPr>
          <w:sz w:val="20"/>
        </w:rPr>
      </w:pPr>
      <w:r>
        <w:rPr>
          <w:sz w:val="20"/>
        </w:rPr>
        <w:t>Ellison, A. M. 2004. Bayesian inference in ecology. Ecology Letters 7: 509-520.</w:t>
      </w:r>
    </w:p>
    <w:p w14:paraId="0880E0C6" w14:textId="77777777" w:rsidR="003141AC" w:rsidRDefault="003141AC" w:rsidP="0033197A">
      <w:pPr>
        <w:ind w:left="720" w:hanging="810"/>
        <w:rPr>
          <w:sz w:val="20"/>
        </w:rPr>
      </w:pPr>
    </w:p>
    <w:p w14:paraId="337BB60B" w14:textId="2BB2D540" w:rsidR="00905F98" w:rsidRDefault="00905F98" w:rsidP="0033197A">
      <w:pPr>
        <w:ind w:left="720" w:hanging="810"/>
        <w:rPr>
          <w:sz w:val="20"/>
        </w:rPr>
      </w:pPr>
      <w:r>
        <w:rPr>
          <w:sz w:val="20"/>
        </w:rPr>
        <w:t>Gelman, A., and C.R. Shalizi. 2013. Philosophy and the practice of Bayesian statistics. British Journal of Mathematical and Statistical Psychology 66: 8-38.</w:t>
      </w:r>
    </w:p>
    <w:p w14:paraId="2C038230" w14:textId="77777777" w:rsidR="00905F98" w:rsidRDefault="00905F98" w:rsidP="0033197A">
      <w:pPr>
        <w:ind w:left="720" w:hanging="810"/>
        <w:rPr>
          <w:sz w:val="20"/>
        </w:rPr>
      </w:pPr>
    </w:p>
    <w:p w14:paraId="533BB01F" w14:textId="77777777" w:rsidR="00BE6445" w:rsidRDefault="00BE6445" w:rsidP="0033197A">
      <w:pPr>
        <w:ind w:left="720" w:hanging="810"/>
        <w:rPr>
          <w:sz w:val="20"/>
        </w:rPr>
      </w:pPr>
      <w:r>
        <w:rPr>
          <w:sz w:val="20"/>
        </w:rPr>
        <w:t xml:space="preserve">Gimenez, O. et al. 2009. WinBUGS for population ecologists: Bayesian modeling using Markov Chain Monte Carlo methods. In: D.L. Thompson et al. (Eds.) Modeling Demographic Processes in Marked Populations. Environmental and Ecological Statistics 3: 883-915.  </w:t>
      </w:r>
    </w:p>
    <w:p w14:paraId="33E064D6" w14:textId="77777777" w:rsidR="00BE6445" w:rsidRDefault="00BE6445" w:rsidP="0033197A">
      <w:pPr>
        <w:ind w:left="720" w:hanging="810"/>
        <w:rPr>
          <w:sz w:val="20"/>
        </w:rPr>
      </w:pPr>
    </w:p>
    <w:p w14:paraId="42893BD6" w14:textId="77777777" w:rsidR="00BE6445" w:rsidRDefault="00BE6445" w:rsidP="0033197A">
      <w:pPr>
        <w:ind w:left="720" w:hanging="810"/>
        <w:rPr>
          <w:sz w:val="20"/>
        </w:rPr>
      </w:pPr>
      <w:r>
        <w:rPr>
          <w:sz w:val="20"/>
        </w:rPr>
        <w:t>Hoeting, J.A., D. Madigan, A.E. Raftery, and C.T. Volinsky. 1999. Bayesian model averaging: A tutorial. Statistical Science 14(4): 382-417.</w:t>
      </w:r>
    </w:p>
    <w:p w14:paraId="25C94F45" w14:textId="77777777" w:rsidR="00BE6445" w:rsidRDefault="00BE6445" w:rsidP="0033197A">
      <w:pPr>
        <w:ind w:left="720" w:hanging="810"/>
        <w:rPr>
          <w:sz w:val="20"/>
        </w:rPr>
      </w:pPr>
    </w:p>
    <w:p w14:paraId="36F2CB54" w14:textId="77777777" w:rsidR="00286D5B" w:rsidRDefault="00286D5B" w:rsidP="0033197A">
      <w:pPr>
        <w:ind w:left="720" w:hanging="810"/>
        <w:rPr>
          <w:sz w:val="20"/>
        </w:rPr>
      </w:pPr>
      <w:r>
        <w:rPr>
          <w:sz w:val="20"/>
        </w:rPr>
        <w:t>Kass, R. E. , and A. E. Raftery. 1995. Bayes Factors. Journal of the American Statistical Association 90(430): 773-795.</w:t>
      </w:r>
    </w:p>
    <w:p w14:paraId="1B6F3760" w14:textId="77777777" w:rsidR="00CC6D31" w:rsidRDefault="00CC6D31" w:rsidP="0033197A">
      <w:pPr>
        <w:ind w:left="720" w:hanging="810"/>
        <w:rPr>
          <w:sz w:val="20"/>
        </w:rPr>
      </w:pPr>
    </w:p>
    <w:p w14:paraId="14AC19E5" w14:textId="77777777" w:rsidR="00CC6D31" w:rsidRDefault="00CC6D31" w:rsidP="0033197A">
      <w:pPr>
        <w:ind w:left="720" w:hanging="810"/>
        <w:rPr>
          <w:sz w:val="20"/>
        </w:rPr>
      </w:pPr>
      <w:r>
        <w:rPr>
          <w:sz w:val="20"/>
        </w:rPr>
        <w:t>Kuhnert, P.M., T.G. Martin, and S.P. Griffiths. 2010. A guide to eliciting and using expert knowledge in Bayesian ecological models. Ecology letters 13:900-914.</w:t>
      </w:r>
    </w:p>
    <w:p w14:paraId="296A2CA0" w14:textId="77777777" w:rsidR="00CC6D31" w:rsidRDefault="00CC6D31" w:rsidP="0033197A">
      <w:pPr>
        <w:ind w:left="720" w:hanging="810"/>
        <w:rPr>
          <w:sz w:val="20"/>
        </w:rPr>
      </w:pPr>
    </w:p>
    <w:p w14:paraId="693EC612" w14:textId="77777777" w:rsidR="003141AC" w:rsidRDefault="003141AC" w:rsidP="0033197A">
      <w:pPr>
        <w:ind w:left="720" w:hanging="810"/>
        <w:rPr>
          <w:sz w:val="20"/>
        </w:rPr>
      </w:pPr>
      <w:r>
        <w:rPr>
          <w:sz w:val="20"/>
        </w:rPr>
        <w:t>Link, W.A., and R. J. Barker. 2006. Model weights and the foundations of multimodel inference. Ecology 87(10): 2626-2635.</w:t>
      </w:r>
    </w:p>
    <w:p w14:paraId="2841997A" w14:textId="77777777" w:rsidR="00D852F6" w:rsidRDefault="00D852F6" w:rsidP="0033197A">
      <w:pPr>
        <w:ind w:left="720" w:hanging="810"/>
        <w:rPr>
          <w:sz w:val="20"/>
        </w:rPr>
      </w:pPr>
    </w:p>
    <w:p w14:paraId="77A9973D" w14:textId="77777777" w:rsidR="00D852F6" w:rsidRDefault="00D852F6" w:rsidP="0033197A">
      <w:pPr>
        <w:ind w:left="720" w:hanging="810"/>
        <w:rPr>
          <w:sz w:val="20"/>
        </w:rPr>
      </w:pPr>
      <w:r>
        <w:rPr>
          <w:sz w:val="20"/>
        </w:rPr>
        <w:t>Smith, A.F.M., and A.E. Gelfand. 1992. Bayesian statistics without tears: A sampling-resampling perspective. The American Statistician 46(2): 84-88.</w:t>
      </w:r>
    </w:p>
    <w:p w14:paraId="401BE8A9" w14:textId="77777777" w:rsidR="00CC6D31" w:rsidRDefault="00CC6D31" w:rsidP="0033197A">
      <w:pPr>
        <w:ind w:left="720" w:hanging="810"/>
        <w:rPr>
          <w:sz w:val="20"/>
        </w:rPr>
      </w:pPr>
    </w:p>
    <w:p w14:paraId="09B96BA5" w14:textId="77777777" w:rsidR="00CC6D31" w:rsidRPr="0033197A" w:rsidRDefault="00CC6D31" w:rsidP="0033197A">
      <w:pPr>
        <w:ind w:left="720" w:hanging="810"/>
        <w:rPr>
          <w:sz w:val="20"/>
        </w:rPr>
      </w:pPr>
      <w:r>
        <w:rPr>
          <w:sz w:val="20"/>
        </w:rPr>
        <w:t>Ward, E.J. 2008. A review and comparison of four commonly used Bayesian and maximum likelihood model selection tools. Ecological Modelling 211: 1-10.</w:t>
      </w:r>
    </w:p>
    <w:p w14:paraId="29636106" w14:textId="77777777" w:rsidR="0033197A" w:rsidRDefault="0033197A" w:rsidP="009A2146">
      <w:pPr>
        <w:rPr>
          <w:sz w:val="20"/>
        </w:rPr>
      </w:pPr>
    </w:p>
    <w:p w14:paraId="648DF2FA" w14:textId="77777777" w:rsidR="0033197A" w:rsidRDefault="0033197A" w:rsidP="009A2146">
      <w:pPr>
        <w:rPr>
          <w:sz w:val="20"/>
        </w:rPr>
      </w:pPr>
    </w:p>
    <w:p w14:paraId="34AF4BD2" w14:textId="77777777" w:rsidR="00724CF9" w:rsidRDefault="00724CF9" w:rsidP="00724CF9">
      <w:pPr>
        <w:rPr>
          <w:sz w:val="20"/>
        </w:rPr>
      </w:pPr>
      <w:r>
        <w:rPr>
          <w:sz w:val="20"/>
        </w:rPr>
        <w:t>Assignments:</w:t>
      </w:r>
    </w:p>
    <w:p w14:paraId="43FC7973" w14:textId="77777777" w:rsidR="00724CF9" w:rsidRDefault="00724CF9" w:rsidP="00724CF9">
      <w:pPr>
        <w:rPr>
          <w:sz w:val="20"/>
        </w:rPr>
      </w:pPr>
    </w:p>
    <w:p w14:paraId="47CC1987" w14:textId="77777777" w:rsidR="00724CF9" w:rsidRDefault="001E2674" w:rsidP="009A2146">
      <w:pPr>
        <w:rPr>
          <w:sz w:val="20"/>
        </w:rPr>
      </w:pPr>
      <w:r>
        <w:rPr>
          <w:sz w:val="20"/>
        </w:rPr>
        <w:t>There will be weekly problem sets involving Bayesian theory and computation.</w:t>
      </w:r>
    </w:p>
    <w:p w14:paraId="7BFC2755" w14:textId="77777777" w:rsidR="001E2674" w:rsidRPr="00912EC2" w:rsidRDefault="001E2674" w:rsidP="009A2146">
      <w:pPr>
        <w:rPr>
          <w:sz w:val="20"/>
        </w:rPr>
      </w:pPr>
    </w:p>
    <w:p w14:paraId="137DD92C" w14:textId="77777777" w:rsidR="009A2146" w:rsidRPr="00912EC2" w:rsidRDefault="009A2146" w:rsidP="009A2146">
      <w:pPr>
        <w:rPr>
          <w:i/>
          <w:sz w:val="20"/>
          <w:u w:val="single"/>
        </w:rPr>
      </w:pPr>
      <w:r w:rsidRPr="00912EC2">
        <w:rPr>
          <w:i/>
          <w:sz w:val="20"/>
          <w:u w:val="single"/>
        </w:rPr>
        <w:t>Exams</w:t>
      </w:r>
    </w:p>
    <w:p w14:paraId="5E013909" w14:textId="77777777" w:rsidR="009A2146" w:rsidRDefault="009A2146" w:rsidP="009A2146">
      <w:pPr>
        <w:rPr>
          <w:sz w:val="20"/>
        </w:rPr>
      </w:pPr>
    </w:p>
    <w:p w14:paraId="6FF5F61E" w14:textId="77777777" w:rsidR="0033197A" w:rsidRDefault="0033197A" w:rsidP="009A2146">
      <w:pPr>
        <w:rPr>
          <w:sz w:val="20"/>
        </w:rPr>
      </w:pPr>
      <w:r w:rsidRPr="0033197A">
        <w:rPr>
          <w:sz w:val="20"/>
        </w:rPr>
        <w:t xml:space="preserve">The midterm exam will be based on all information presented up through Week </w:t>
      </w:r>
      <w:r w:rsidR="001E2674">
        <w:rPr>
          <w:sz w:val="20"/>
        </w:rPr>
        <w:t>6 and will be designed to take 2</w:t>
      </w:r>
      <w:r w:rsidRPr="0033197A">
        <w:rPr>
          <w:sz w:val="20"/>
        </w:rPr>
        <w:t xml:space="preserve"> hour</w:t>
      </w:r>
      <w:r w:rsidR="001E2674">
        <w:rPr>
          <w:sz w:val="20"/>
        </w:rPr>
        <w:t>s</w:t>
      </w:r>
      <w:r w:rsidRPr="0033197A">
        <w:rPr>
          <w:sz w:val="20"/>
        </w:rPr>
        <w:t>. The final exam will include all material pre</w:t>
      </w:r>
      <w:r w:rsidR="001E2674">
        <w:rPr>
          <w:sz w:val="20"/>
        </w:rPr>
        <w:t>sented in lecture</w:t>
      </w:r>
      <w:r w:rsidRPr="0033197A">
        <w:rPr>
          <w:sz w:val="20"/>
        </w:rPr>
        <w:t xml:space="preserve"> and will be designed to take 3 hours.</w:t>
      </w:r>
    </w:p>
    <w:p w14:paraId="49EFD3A9" w14:textId="77777777" w:rsidR="0033197A" w:rsidRPr="00912EC2" w:rsidRDefault="0033197A" w:rsidP="009A2146">
      <w:pPr>
        <w:rPr>
          <w:sz w:val="20"/>
        </w:rPr>
      </w:pPr>
    </w:p>
    <w:p w14:paraId="1097D07E" w14:textId="77777777" w:rsidR="009A2146" w:rsidRDefault="009A2146" w:rsidP="009A2146">
      <w:pPr>
        <w:rPr>
          <w:sz w:val="20"/>
        </w:rPr>
      </w:pPr>
      <w:r w:rsidRPr="00912EC2">
        <w:rPr>
          <w:sz w:val="20"/>
        </w:rPr>
        <w:t xml:space="preserve">GRADING: </w:t>
      </w:r>
    </w:p>
    <w:p w14:paraId="2B2619F0" w14:textId="77777777" w:rsidR="00551A51" w:rsidRPr="00912EC2" w:rsidRDefault="00551A51" w:rsidP="009A2146">
      <w:pPr>
        <w:rPr>
          <w:sz w:val="20"/>
        </w:rPr>
      </w:pPr>
    </w:p>
    <w:p w14:paraId="6FBDCD73" w14:textId="77777777" w:rsidR="009A2146" w:rsidRDefault="00551A51" w:rsidP="009A2146">
      <w:pPr>
        <w:rPr>
          <w:sz w:val="20"/>
        </w:rPr>
      </w:pPr>
      <w:r>
        <w:rPr>
          <w:sz w:val="20"/>
        </w:rPr>
        <w:t>The course grade will be based on the following components:</w:t>
      </w:r>
    </w:p>
    <w:p w14:paraId="5F7F96A2" w14:textId="77777777" w:rsidR="0033197A" w:rsidRPr="00912EC2" w:rsidRDefault="0033197A" w:rsidP="009A2146">
      <w:pPr>
        <w:rPr>
          <w:sz w:val="20"/>
        </w:rPr>
      </w:pPr>
    </w:p>
    <w:tbl>
      <w:tblPr>
        <w:tblStyle w:val="LightGrid-Accent31"/>
        <w:tblW w:w="0" w:type="auto"/>
        <w:jc w:val="center"/>
        <w:tblLook w:val="04A0" w:firstRow="1" w:lastRow="0" w:firstColumn="1" w:lastColumn="0" w:noHBand="0" w:noVBand="1"/>
      </w:tblPr>
      <w:tblGrid>
        <w:gridCol w:w="5225"/>
        <w:gridCol w:w="1003"/>
      </w:tblGrid>
      <w:tr w:rsidR="0033197A" w:rsidRPr="00724CF9" w14:paraId="0CC2CE2B" w14:textId="77777777" w:rsidTr="00EF7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3CC2A76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Item</w:t>
            </w:r>
          </w:p>
        </w:tc>
        <w:tc>
          <w:tcPr>
            <w:tcW w:w="1003" w:type="dxa"/>
          </w:tcPr>
          <w:p w14:paraId="129C2EF9" w14:textId="77777777" w:rsidR="0033197A" w:rsidRPr="00724CF9" w:rsidRDefault="0033197A" w:rsidP="00EF7BA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2"/>
                <w:szCs w:val="22"/>
              </w:rPr>
            </w:pPr>
            <w:r w:rsidRPr="00724CF9">
              <w:rPr>
                <w:rFonts w:ascii="Cambria" w:hAnsi="Cambria"/>
                <w:sz w:val="22"/>
                <w:szCs w:val="22"/>
              </w:rPr>
              <w:t>Percent</w:t>
            </w:r>
          </w:p>
        </w:tc>
      </w:tr>
      <w:tr w:rsidR="0033197A" w:rsidRPr="00724CF9" w14:paraId="25B72C04"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286BF494" w14:textId="4E47B0A8" w:rsidR="0033197A" w:rsidRPr="00724CF9" w:rsidRDefault="00286D5B" w:rsidP="001A6C12">
            <w:pPr>
              <w:jc w:val="center"/>
              <w:rPr>
                <w:rFonts w:ascii="Cambria" w:hAnsi="Cambria"/>
                <w:b w:val="0"/>
                <w:bCs w:val="0"/>
                <w:sz w:val="22"/>
                <w:szCs w:val="22"/>
              </w:rPr>
            </w:pPr>
            <w:r>
              <w:rPr>
                <w:rFonts w:ascii="Cambria" w:hAnsi="Cambria"/>
                <w:sz w:val="22"/>
                <w:szCs w:val="22"/>
              </w:rPr>
              <w:t>Problem Sets (3% each x 1</w:t>
            </w:r>
            <w:r w:rsidR="001A6C12">
              <w:rPr>
                <w:rFonts w:ascii="Cambria" w:hAnsi="Cambria"/>
                <w:sz w:val="22"/>
                <w:szCs w:val="22"/>
              </w:rPr>
              <w:t>2</w:t>
            </w:r>
            <w:r>
              <w:rPr>
                <w:rFonts w:ascii="Cambria" w:hAnsi="Cambria"/>
                <w:sz w:val="22"/>
                <w:szCs w:val="22"/>
              </w:rPr>
              <w:t xml:space="preserve"> problem sets)</w:t>
            </w:r>
          </w:p>
        </w:tc>
        <w:tc>
          <w:tcPr>
            <w:tcW w:w="1003" w:type="dxa"/>
          </w:tcPr>
          <w:p w14:paraId="5092AB01" w14:textId="532AFCE5" w:rsidR="0033197A" w:rsidRPr="00724CF9" w:rsidRDefault="00B22BD3"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w:t>
            </w:r>
          </w:p>
        </w:tc>
      </w:tr>
      <w:tr w:rsidR="0033197A" w:rsidRPr="00724CF9" w14:paraId="7EF70A49"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7F20697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Midterm exam</w:t>
            </w:r>
          </w:p>
        </w:tc>
        <w:tc>
          <w:tcPr>
            <w:tcW w:w="1003" w:type="dxa"/>
          </w:tcPr>
          <w:p w14:paraId="197A2C02" w14:textId="2F16EB4A" w:rsidR="0033197A" w:rsidRPr="00724CF9" w:rsidRDefault="006757BE"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w:t>
            </w:r>
            <w:r w:rsidR="00D93A7D">
              <w:rPr>
                <w:sz w:val="22"/>
                <w:szCs w:val="22"/>
              </w:rPr>
              <w:t>0</w:t>
            </w:r>
          </w:p>
        </w:tc>
      </w:tr>
      <w:tr w:rsidR="0033197A" w:rsidRPr="00724CF9" w14:paraId="00F56E7B"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6652903F" w14:textId="02435543" w:rsidR="0033197A" w:rsidRPr="00EF7BAA" w:rsidRDefault="00767243" w:rsidP="00EF7BAA">
            <w:pPr>
              <w:jc w:val="center"/>
              <w:rPr>
                <w:rFonts w:ascii="Cambria" w:hAnsi="Cambria"/>
                <w:bCs w:val="0"/>
                <w:sz w:val="22"/>
                <w:szCs w:val="22"/>
              </w:rPr>
            </w:pPr>
            <w:r>
              <w:rPr>
                <w:rFonts w:ascii="Cambria" w:hAnsi="Cambria"/>
                <w:bCs w:val="0"/>
                <w:sz w:val="22"/>
                <w:szCs w:val="22"/>
              </w:rPr>
              <w:t>Project proposal</w:t>
            </w:r>
          </w:p>
        </w:tc>
        <w:tc>
          <w:tcPr>
            <w:tcW w:w="1003" w:type="dxa"/>
          </w:tcPr>
          <w:p w14:paraId="0874B94D" w14:textId="1ADDE1AE" w:rsidR="0033197A" w:rsidRPr="00724CF9"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D93A7D" w:rsidRPr="00724CF9" w14:paraId="51CC9EF5"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44C57DAF" w14:textId="48F7A9D6" w:rsidR="00D93A7D" w:rsidRDefault="00D93A7D" w:rsidP="00EF7BAA">
            <w:pPr>
              <w:jc w:val="center"/>
              <w:rPr>
                <w:rFonts w:ascii="Cambria" w:hAnsi="Cambria"/>
                <w:sz w:val="22"/>
                <w:szCs w:val="22"/>
              </w:rPr>
            </w:pPr>
            <w:r w:rsidRPr="00724CF9">
              <w:rPr>
                <w:rFonts w:ascii="Cambria" w:hAnsi="Cambria"/>
                <w:sz w:val="22"/>
                <w:szCs w:val="22"/>
              </w:rPr>
              <w:t xml:space="preserve">Final </w:t>
            </w:r>
            <w:r>
              <w:rPr>
                <w:rFonts w:ascii="Cambria" w:hAnsi="Cambria"/>
                <w:sz w:val="22"/>
                <w:szCs w:val="22"/>
              </w:rPr>
              <w:t>project</w:t>
            </w:r>
          </w:p>
        </w:tc>
        <w:tc>
          <w:tcPr>
            <w:tcW w:w="1003" w:type="dxa"/>
          </w:tcPr>
          <w:p w14:paraId="67736A94" w14:textId="284B37B5" w:rsidR="00D93A7D" w:rsidRDefault="00D93A7D"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28</w:t>
            </w:r>
          </w:p>
        </w:tc>
      </w:tr>
      <w:tr w:rsidR="000C32C1" w:rsidRPr="00724CF9" w14:paraId="4B39D669"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0A69655F" w14:textId="4D278243" w:rsidR="000C32C1" w:rsidRPr="00724CF9" w:rsidRDefault="000C32C1" w:rsidP="00EF7BAA">
            <w:pPr>
              <w:jc w:val="center"/>
              <w:rPr>
                <w:rFonts w:ascii="Cambria" w:hAnsi="Cambria"/>
                <w:b w:val="0"/>
                <w:bCs w:val="0"/>
                <w:sz w:val="22"/>
                <w:szCs w:val="22"/>
              </w:rPr>
            </w:pPr>
            <w:r w:rsidRPr="00724CF9">
              <w:rPr>
                <w:rFonts w:ascii="Cambria" w:hAnsi="Cambria"/>
                <w:sz w:val="22"/>
                <w:szCs w:val="22"/>
              </w:rPr>
              <w:t xml:space="preserve">Final </w:t>
            </w:r>
            <w:r>
              <w:rPr>
                <w:rFonts w:ascii="Cambria" w:hAnsi="Cambria"/>
                <w:sz w:val="22"/>
                <w:szCs w:val="22"/>
              </w:rPr>
              <w:t>project</w:t>
            </w:r>
            <w:r w:rsidR="00D93A7D">
              <w:rPr>
                <w:rFonts w:ascii="Cambria" w:hAnsi="Cambria"/>
                <w:sz w:val="22"/>
                <w:szCs w:val="22"/>
              </w:rPr>
              <w:t xml:space="preserve"> peer review</w:t>
            </w:r>
          </w:p>
        </w:tc>
        <w:tc>
          <w:tcPr>
            <w:tcW w:w="1003" w:type="dxa"/>
          </w:tcPr>
          <w:p w14:paraId="0862A3FD" w14:textId="0A184F2E" w:rsidR="000C32C1"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bl>
    <w:p w14:paraId="1C0E393E" w14:textId="77777777" w:rsidR="0033197A" w:rsidRDefault="0033197A" w:rsidP="009A2146">
      <w:pPr>
        <w:rPr>
          <w:sz w:val="20"/>
        </w:rPr>
      </w:pPr>
    </w:p>
    <w:p w14:paraId="68B6CCB3" w14:textId="77777777" w:rsidR="0033197A" w:rsidRDefault="0033197A" w:rsidP="009A2146">
      <w:pPr>
        <w:rPr>
          <w:sz w:val="20"/>
        </w:rPr>
      </w:pPr>
      <w:r>
        <w:rPr>
          <w:sz w:val="20"/>
        </w:rPr>
        <w:t>Grades are based on the following scale:</w:t>
      </w:r>
    </w:p>
    <w:p w14:paraId="47D7CC50" w14:textId="77777777" w:rsidR="00551A51" w:rsidRDefault="00551A51" w:rsidP="009A2146">
      <w:pPr>
        <w:rPr>
          <w:sz w:val="20"/>
        </w:rPr>
      </w:pPr>
    </w:p>
    <w:p w14:paraId="3CC5F85F" w14:textId="3D228FBB" w:rsidR="0033197A" w:rsidRDefault="00551A51" w:rsidP="009A2146">
      <w:pPr>
        <w:rPr>
          <w:sz w:val="20"/>
        </w:rPr>
      </w:pPr>
      <w:r>
        <w:rPr>
          <w:sz w:val="20"/>
        </w:rPr>
        <w:lastRenderedPageBreak/>
        <w:t>A = 93</w:t>
      </w:r>
      <w:r w:rsidR="00F14D7F">
        <w:rPr>
          <w:sz w:val="20"/>
        </w:rPr>
        <w:t>0</w:t>
      </w:r>
      <w:r w:rsidR="0033197A">
        <w:rPr>
          <w:sz w:val="20"/>
        </w:rPr>
        <w:t>-100</w:t>
      </w:r>
      <w:r w:rsidR="00F14D7F">
        <w:rPr>
          <w:sz w:val="20"/>
        </w:rPr>
        <w:t>0</w:t>
      </w:r>
      <w:r>
        <w:rPr>
          <w:sz w:val="20"/>
        </w:rPr>
        <w:t xml:space="preserve">, </w:t>
      </w:r>
      <w:r w:rsidR="0033197A">
        <w:rPr>
          <w:sz w:val="20"/>
        </w:rPr>
        <w:t>A-</w:t>
      </w:r>
      <w:r>
        <w:rPr>
          <w:sz w:val="20"/>
        </w:rPr>
        <w:t xml:space="preserve"> = 90</w:t>
      </w:r>
      <w:r w:rsidR="00F14D7F">
        <w:rPr>
          <w:sz w:val="20"/>
        </w:rPr>
        <w:t>0</w:t>
      </w:r>
      <w:r>
        <w:rPr>
          <w:sz w:val="20"/>
        </w:rPr>
        <w:t>-92</w:t>
      </w:r>
      <w:r w:rsidR="00F14D7F">
        <w:rPr>
          <w:sz w:val="20"/>
        </w:rPr>
        <w:t>9</w:t>
      </w:r>
    </w:p>
    <w:p w14:paraId="11D63027" w14:textId="63EDD5DA" w:rsidR="00551A51" w:rsidRDefault="0033197A" w:rsidP="009A2146">
      <w:pPr>
        <w:rPr>
          <w:sz w:val="20"/>
        </w:rPr>
      </w:pPr>
      <w:r>
        <w:rPr>
          <w:sz w:val="20"/>
        </w:rPr>
        <w:t>B</w:t>
      </w:r>
      <w:r w:rsidR="00551A51">
        <w:rPr>
          <w:sz w:val="20"/>
        </w:rPr>
        <w:t>+</w:t>
      </w:r>
      <w:r>
        <w:rPr>
          <w:sz w:val="20"/>
        </w:rPr>
        <w:t xml:space="preserve"> = 8</w:t>
      </w:r>
      <w:r w:rsidR="00551A51">
        <w:rPr>
          <w:sz w:val="20"/>
        </w:rPr>
        <w:t>8</w:t>
      </w:r>
      <w:r w:rsidR="00F14D7F">
        <w:rPr>
          <w:sz w:val="20"/>
        </w:rPr>
        <w:t>0</w:t>
      </w:r>
      <w:r w:rsidR="00551A51">
        <w:rPr>
          <w:sz w:val="20"/>
        </w:rPr>
        <w:t>-89</w:t>
      </w:r>
      <w:r w:rsidR="00F14D7F">
        <w:rPr>
          <w:sz w:val="20"/>
        </w:rPr>
        <w:t>9</w:t>
      </w:r>
      <w:r w:rsidR="00551A51">
        <w:rPr>
          <w:sz w:val="20"/>
        </w:rPr>
        <w:t>, B = 83</w:t>
      </w:r>
      <w:r w:rsidR="00F14D7F">
        <w:rPr>
          <w:sz w:val="20"/>
        </w:rPr>
        <w:t>0</w:t>
      </w:r>
      <w:r w:rsidR="00551A51">
        <w:rPr>
          <w:sz w:val="20"/>
        </w:rPr>
        <w:t>-87</w:t>
      </w:r>
      <w:r w:rsidR="00F14D7F">
        <w:rPr>
          <w:sz w:val="20"/>
        </w:rPr>
        <w:t>9</w:t>
      </w:r>
      <w:r w:rsidR="00551A51">
        <w:rPr>
          <w:sz w:val="20"/>
        </w:rPr>
        <w:t>, B- = 80</w:t>
      </w:r>
      <w:r w:rsidR="00F14D7F">
        <w:rPr>
          <w:sz w:val="20"/>
        </w:rPr>
        <w:t>0</w:t>
      </w:r>
      <w:r w:rsidR="00551A51">
        <w:rPr>
          <w:sz w:val="20"/>
        </w:rPr>
        <w:t>-82</w:t>
      </w:r>
      <w:r w:rsidR="00F14D7F">
        <w:rPr>
          <w:sz w:val="20"/>
        </w:rPr>
        <w:t>9</w:t>
      </w:r>
    </w:p>
    <w:p w14:paraId="61020143" w14:textId="3B25B59B" w:rsidR="00551A51" w:rsidRDefault="00551A51" w:rsidP="00551A51">
      <w:pPr>
        <w:rPr>
          <w:sz w:val="20"/>
        </w:rPr>
      </w:pPr>
      <w:r>
        <w:rPr>
          <w:sz w:val="20"/>
        </w:rPr>
        <w:t>C+ = 78</w:t>
      </w:r>
      <w:r w:rsidR="00F14D7F">
        <w:rPr>
          <w:sz w:val="20"/>
        </w:rPr>
        <w:t>0</w:t>
      </w:r>
      <w:r>
        <w:rPr>
          <w:sz w:val="20"/>
        </w:rPr>
        <w:t>-79</w:t>
      </w:r>
      <w:r w:rsidR="00F14D7F">
        <w:rPr>
          <w:sz w:val="20"/>
        </w:rPr>
        <w:t>9</w:t>
      </w:r>
      <w:r>
        <w:rPr>
          <w:sz w:val="20"/>
        </w:rPr>
        <w:t>, C = 73</w:t>
      </w:r>
      <w:r w:rsidR="00F14D7F">
        <w:rPr>
          <w:sz w:val="20"/>
        </w:rPr>
        <w:t>0</w:t>
      </w:r>
      <w:r>
        <w:rPr>
          <w:sz w:val="20"/>
        </w:rPr>
        <w:t>-77</w:t>
      </w:r>
      <w:r w:rsidR="00F14D7F">
        <w:rPr>
          <w:sz w:val="20"/>
        </w:rPr>
        <w:t>9</w:t>
      </w:r>
      <w:r>
        <w:rPr>
          <w:sz w:val="20"/>
        </w:rPr>
        <w:t>, C- = 70</w:t>
      </w:r>
      <w:r w:rsidR="00F14D7F">
        <w:rPr>
          <w:sz w:val="20"/>
        </w:rPr>
        <w:t>0</w:t>
      </w:r>
      <w:r>
        <w:rPr>
          <w:sz w:val="20"/>
        </w:rPr>
        <w:t>-72</w:t>
      </w:r>
      <w:r w:rsidR="00F14D7F">
        <w:rPr>
          <w:sz w:val="20"/>
        </w:rPr>
        <w:t>9</w:t>
      </w:r>
    </w:p>
    <w:p w14:paraId="24F750EA" w14:textId="65A9582A" w:rsidR="00551A51" w:rsidRDefault="00551A51" w:rsidP="009A2146">
      <w:pPr>
        <w:rPr>
          <w:sz w:val="20"/>
        </w:rPr>
      </w:pPr>
      <w:r>
        <w:rPr>
          <w:sz w:val="20"/>
        </w:rPr>
        <w:t>D+ = 68</w:t>
      </w:r>
      <w:r w:rsidR="00F14D7F">
        <w:rPr>
          <w:sz w:val="20"/>
        </w:rPr>
        <w:t>0</w:t>
      </w:r>
      <w:r>
        <w:rPr>
          <w:sz w:val="20"/>
        </w:rPr>
        <w:t>-69</w:t>
      </w:r>
      <w:r w:rsidR="00F14D7F">
        <w:rPr>
          <w:sz w:val="20"/>
        </w:rPr>
        <w:t>9</w:t>
      </w:r>
      <w:r>
        <w:rPr>
          <w:sz w:val="20"/>
        </w:rPr>
        <w:t>, D = 63</w:t>
      </w:r>
      <w:r w:rsidR="00F14D7F">
        <w:rPr>
          <w:sz w:val="20"/>
        </w:rPr>
        <w:t>0</w:t>
      </w:r>
      <w:r>
        <w:rPr>
          <w:sz w:val="20"/>
        </w:rPr>
        <w:t>-67</w:t>
      </w:r>
      <w:r w:rsidR="00F14D7F">
        <w:rPr>
          <w:sz w:val="20"/>
        </w:rPr>
        <w:t>9</w:t>
      </w:r>
      <w:r w:rsidR="00245EFF">
        <w:rPr>
          <w:sz w:val="20"/>
        </w:rPr>
        <w:t xml:space="preserve">, </w:t>
      </w:r>
      <w:r>
        <w:rPr>
          <w:sz w:val="20"/>
        </w:rPr>
        <w:t>F &lt;6</w:t>
      </w:r>
      <w:r w:rsidR="00245EFF">
        <w:rPr>
          <w:sz w:val="20"/>
        </w:rPr>
        <w:t>3</w:t>
      </w:r>
      <w:r w:rsidR="00F14D7F">
        <w:rPr>
          <w:sz w:val="20"/>
        </w:rPr>
        <w:t>0</w:t>
      </w:r>
    </w:p>
    <w:p w14:paraId="3EE7F83A" w14:textId="77777777" w:rsidR="0033197A" w:rsidRDefault="0033197A" w:rsidP="009A2146">
      <w:pPr>
        <w:rPr>
          <w:sz w:val="20"/>
        </w:rPr>
      </w:pPr>
    </w:p>
    <w:p w14:paraId="642A8D07" w14:textId="77777777" w:rsidR="0033197A" w:rsidRDefault="0033197A" w:rsidP="009A2146">
      <w:pPr>
        <w:rPr>
          <w:sz w:val="20"/>
        </w:rPr>
      </w:pPr>
    </w:p>
    <w:p w14:paraId="4F713C14" w14:textId="77777777" w:rsidR="009A2146" w:rsidRPr="00912EC2" w:rsidRDefault="009A2146" w:rsidP="009A2146">
      <w:pPr>
        <w:rPr>
          <w:sz w:val="20"/>
        </w:rPr>
      </w:pPr>
      <w:r w:rsidRPr="00912EC2">
        <w:rPr>
          <w:sz w:val="20"/>
        </w:rPr>
        <w:t xml:space="preserve">MEETING SCHEDULE </w:t>
      </w:r>
    </w:p>
    <w:p w14:paraId="461AB2BE" w14:textId="77777777" w:rsidR="00551A51" w:rsidRDefault="00551A51" w:rsidP="009A2146">
      <w:pPr>
        <w:rPr>
          <w:sz w:val="20"/>
        </w:rPr>
      </w:pPr>
    </w:p>
    <w:p w14:paraId="0947F6F2" w14:textId="77777777" w:rsidR="00551A51" w:rsidRDefault="00551A51" w:rsidP="009A2146">
      <w:pPr>
        <w:rPr>
          <w:sz w:val="20"/>
        </w:rPr>
      </w:pPr>
      <w:r>
        <w:rPr>
          <w:sz w:val="20"/>
        </w:rPr>
        <w:t xml:space="preserve">Mid-term exam: </w:t>
      </w:r>
      <w:r w:rsidR="00286D5B">
        <w:rPr>
          <w:sz w:val="20"/>
        </w:rPr>
        <w:t>TBD</w:t>
      </w:r>
    </w:p>
    <w:p w14:paraId="28D9662D" w14:textId="77777777" w:rsidR="00551A51" w:rsidRDefault="00551A51" w:rsidP="009A2146">
      <w:pPr>
        <w:rPr>
          <w:sz w:val="20"/>
        </w:rPr>
      </w:pPr>
      <w:r>
        <w:rPr>
          <w:sz w:val="20"/>
        </w:rPr>
        <w:t>Final exam: TBD</w:t>
      </w:r>
    </w:p>
    <w:p w14:paraId="37319208" w14:textId="77777777" w:rsidR="00551A51" w:rsidRPr="00912EC2" w:rsidRDefault="00551A51" w:rsidP="009A2146">
      <w:pPr>
        <w:rPr>
          <w:sz w:val="20"/>
        </w:rPr>
      </w:pPr>
    </w:p>
    <w:p w14:paraId="03BC13E7" w14:textId="77777777" w:rsidR="009A2146" w:rsidRPr="00912EC2" w:rsidRDefault="009A2146" w:rsidP="009A2146">
      <w:pPr>
        <w:rPr>
          <w:sz w:val="20"/>
        </w:rPr>
      </w:pPr>
      <w:r w:rsidRPr="00912EC2">
        <w:rPr>
          <w:sz w:val="20"/>
        </w:rPr>
        <w:t>CLASS PROTOCOL</w:t>
      </w:r>
    </w:p>
    <w:p w14:paraId="615433F9" w14:textId="77777777" w:rsidR="009A2146" w:rsidRDefault="009A2146" w:rsidP="009A2146">
      <w:pPr>
        <w:rPr>
          <w:rFonts w:eastAsia="MS Mincho"/>
          <w:sz w:val="20"/>
        </w:rPr>
      </w:pPr>
    </w:p>
    <w:p w14:paraId="765AB3FE" w14:textId="77777777" w:rsidR="00551A51" w:rsidRDefault="00551A51" w:rsidP="009A2146">
      <w:pPr>
        <w:rPr>
          <w:rFonts w:eastAsia="MS Mincho"/>
          <w:sz w:val="20"/>
        </w:rPr>
      </w:pPr>
      <w:r>
        <w:rPr>
          <w:rFonts w:eastAsia="MS Mincho"/>
          <w:sz w:val="20"/>
        </w:rPr>
        <w:t xml:space="preserve">All electronic devices are to be turned off during class unless advance permission is given by the instructor. </w:t>
      </w:r>
    </w:p>
    <w:p w14:paraId="10B7FDA1" w14:textId="77777777" w:rsidR="00551A51" w:rsidRPr="00912EC2" w:rsidRDefault="00551A51" w:rsidP="009A2146">
      <w:pPr>
        <w:rPr>
          <w:rFonts w:eastAsia="MS Mincho"/>
          <w:sz w:val="20"/>
        </w:rPr>
      </w:pPr>
    </w:p>
    <w:p w14:paraId="7D89C1C2" w14:textId="77777777" w:rsidR="009A2146" w:rsidRDefault="009A2146" w:rsidP="009A2146">
      <w:pPr>
        <w:rPr>
          <w:rFonts w:eastAsia="MS Mincho"/>
          <w:sz w:val="20"/>
        </w:rPr>
      </w:pPr>
      <w:r w:rsidRPr="00912EC2">
        <w:rPr>
          <w:rFonts w:eastAsia="MS Mincho"/>
          <w:sz w:val="20"/>
        </w:rPr>
        <w:t xml:space="preserve">CLASS RESOURCES </w:t>
      </w:r>
    </w:p>
    <w:p w14:paraId="28DB1921" w14:textId="77777777" w:rsidR="00551A51" w:rsidRPr="00912EC2" w:rsidRDefault="00551A51" w:rsidP="009A2146">
      <w:pPr>
        <w:rPr>
          <w:rFonts w:eastAsia="MS Mincho"/>
          <w:sz w:val="20"/>
        </w:rPr>
      </w:pPr>
    </w:p>
    <w:p w14:paraId="785FBEF5" w14:textId="77777777" w:rsidR="009A2146" w:rsidRDefault="00551A51" w:rsidP="009A2146">
      <w:pPr>
        <w:rPr>
          <w:rFonts w:eastAsia="MS Mincho"/>
          <w:sz w:val="20"/>
        </w:rPr>
      </w:pPr>
      <w:r>
        <w:rPr>
          <w:rFonts w:eastAsia="MS Mincho"/>
          <w:sz w:val="20"/>
        </w:rPr>
        <w:t>Blackboard will be used as the primary means of distribution for readings from the primary literature and submission of assignments.</w:t>
      </w:r>
    </w:p>
    <w:p w14:paraId="0C2DB125" w14:textId="77777777" w:rsidR="009A2146" w:rsidRPr="00B57ED0" w:rsidRDefault="009A2146" w:rsidP="009A2146">
      <w:pPr>
        <w:rPr>
          <w:rFonts w:eastAsia="MS Mincho"/>
          <w:sz w:val="20"/>
          <w:szCs w:val="22"/>
        </w:rPr>
      </w:pPr>
    </w:p>
    <w:p w14:paraId="4FF1A0E5" w14:textId="77777777" w:rsidR="009A2146" w:rsidRDefault="009A2146" w:rsidP="009A2146">
      <w:pPr>
        <w:rPr>
          <w:b/>
          <w:sz w:val="20"/>
          <w:u w:val="single"/>
        </w:rPr>
      </w:pPr>
    </w:p>
    <w:p w14:paraId="03B663D6" w14:textId="77777777" w:rsidR="009A2146" w:rsidRPr="0015766D"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If you have a physical, psychological, medical or learning disability that may impact your course work, please contact Disability Support Services, ECC (Educational Communications Center) Building, room128, (631) 632-6748. They will determine with you what accommodations, if any, are necessary and appropriate. All information and documentation is confidential.</w:t>
      </w:r>
    </w:p>
    <w:p w14:paraId="0720B8C6" w14:textId="77777777" w:rsidR="009A2146"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sz w:val="20"/>
        </w:rPr>
        <w:br/>
      </w:r>
      <w:r w:rsidRPr="00912EC2">
        <w:rPr>
          <w:sz w:val="20"/>
        </w:rPr>
        <w:t xml:space="preserve">Students who require assistance during emergency evacuation are encouraged to discuss their needs with their professors and Disability Support Services.  For procedures and information go to the following website:  </w:t>
      </w:r>
      <w:r w:rsidRPr="003E0DAE">
        <w:rPr>
          <w:rStyle w:val="Hyperlink"/>
          <w:color w:val="auto"/>
          <w:sz w:val="20"/>
          <w:szCs w:val="20"/>
        </w:rPr>
        <w:t xml:space="preserve">http://www.stonybrook.edu/ehs/fire/disabilities </w:t>
      </w:r>
      <w:r>
        <w:rPr>
          <w:rFonts w:ascii="Helv" w:hAnsi="Helv" w:cs="Helv"/>
          <w:color w:val="000000"/>
          <w:sz w:val="20"/>
          <w:szCs w:val="20"/>
        </w:rPr>
        <w:t>]</w:t>
      </w:r>
    </w:p>
    <w:p w14:paraId="0D5D47F8" w14:textId="77777777" w:rsidR="009A2146" w:rsidRPr="00912EC2" w:rsidRDefault="009A2146" w:rsidP="009A2146">
      <w:pPr>
        <w:rPr>
          <w:sz w:val="20"/>
        </w:rPr>
      </w:pPr>
    </w:p>
    <w:p w14:paraId="4E9EA5DF" w14:textId="77777777" w:rsidR="009A2146" w:rsidRPr="00912EC2"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 xml:space="preserve">Each student must pursue his or her academic goals honestly and be personally accountable for all submitted work. Representing another person's work as your own is always wrong. </w:t>
      </w:r>
      <w:r>
        <w:rPr>
          <w:sz w:val="20"/>
        </w:rPr>
        <w:t xml:space="preserve"> </w:t>
      </w:r>
      <w:r w:rsidRPr="0015766D">
        <w:rPr>
          <w:sz w:val="20"/>
        </w:rPr>
        <w:t>Faculty are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w:t>
      </w:r>
      <w:r w:rsidRPr="00912EC2">
        <w:rPr>
          <w:sz w:val="20"/>
        </w:rPr>
        <w:t xml:space="preserve"> </w:t>
      </w:r>
      <w:hyperlink r:id="rId5" w:history="1">
        <w:r w:rsidRPr="0015766D">
          <w:rPr>
            <w:sz w:val="20"/>
            <w:szCs w:val="20"/>
          </w:rPr>
          <w:t>http://www.stonybrook.edu/uaa/academicjudiciary/</w:t>
        </w:r>
      </w:hyperlink>
    </w:p>
    <w:p w14:paraId="374E3F5E" w14:textId="77777777" w:rsidR="009A2146" w:rsidRPr="00912EC2" w:rsidRDefault="009A2146" w:rsidP="009A2146">
      <w:pPr>
        <w:rPr>
          <w:sz w:val="20"/>
        </w:rPr>
      </w:pPr>
    </w:p>
    <w:p w14:paraId="4FE1CD71" w14:textId="77777777" w:rsidR="009A2146" w:rsidRPr="00BE5278"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15766D">
        <w:rPr>
          <w:sz w:val="20"/>
        </w:rPr>
        <w:t>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  Faculty in the HSC Schools and the School of Medicine are required to follow their school-specific procedures.</w:t>
      </w:r>
    </w:p>
    <w:p w14:paraId="4250629C" w14:textId="77777777" w:rsidR="009A2146" w:rsidRPr="00B57ED0" w:rsidRDefault="009A2146">
      <w:pPr>
        <w:rPr>
          <w:rFonts w:eastAsia="MS Mincho"/>
          <w:sz w:val="20"/>
          <w:szCs w:val="22"/>
        </w:rPr>
      </w:pPr>
    </w:p>
    <w:sectPr w:rsidR="009A2146" w:rsidRPr="00B57ED0" w:rsidSect="009A2146">
      <w:pgSz w:w="12240" w:h="15840"/>
      <w:pgMar w:top="864" w:right="864" w:bottom="864" w:left="86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
    <w:altName w:val="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16F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411656"/>
    <w:multiLevelType w:val="hybridMultilevel"/>
    <w:tmpl w:val="FBCC6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13"/>
    <w:rsid w:val="00053240"/>
    <w:rsid w:val="00086D0B"/>
    <w:rsid w:val="00095D5A"/>
    <w:rsid w:val="000A5A00"/>
    <w:rsid w:val="000B1F68"/>
    <w:rsid w:val="000C32C1"/>
    <w:rsid w:val="000E0DC9"/>
    <w:rsid w:val="000F1EBF"/>
    <w:rsid w:val="001157F4"/>
    <w:rsid w:val="001658AA"/>
    <w:rsid w:val="00197720"/>
    <w:rsid w:val="001A6C12"/>
    <w:rsid w:val="001B36B2"/>
    <w:rsid w:val="001B61CF"/>
    <w:rsid w:val="001E2674"/>
    <w:rsid w:val="001F1DDE"/>
    <w:rsid w:val="001F67FD"/>
    <w:rsid w:val="0020105E"/>
    <w:rsid w:val="00212895"/>
    <w:rsid w:val="00237E50"/>
    <w:rsid w:val="00242C51"/>
    <w:rsid w:val="00245EFF"/>
    <w:rsid w:val="00262EBF"/>
    <w:rsid w:val="0028217B"/>
    <w:rsid w:val="00286D5B"/>
    <w:rsid w:val="00287F9A"/>
    <w:rsid w:val="00291C4B"/>
    <w:rsid w:val="0029574E"/>
    <w:rsid w:val="002C6706"/>
    <w:rsid w:val="0030599F"/>
    <w:rsid w:val="00306F91"/>
    <w:rsid w:val="00310AB7"/>
    <w:rsid w:val="003141AC"/>
    <w:rsid w:val="003226D7"/>
    <w:rsid w:val="0033197A"/>
    <w:rsid w:val="00331A42"/>
    <w:rsid w:val="003608AD"/>
    <w:rsid w:val="003671D5"/>
    <w:rsid w:val="00383F0A"/>
    <w:rsid w:val="0039682B"/>
    <w:rsid w:val="003A53F3"/>
    <w:rsid w:val="003D40F6"/>
    <w:rsid w:val="003F0E7B"/>
    <w:rsid w:val="00406D9B"/>
    <w:rsid w:val="00443D47"/>
    <w:rsid w:val="0047176E"/>
    <w:rsid w:val="00486618"/>
    <w:rsid w:val="00497443"/>
    <w:rsid w:val="004A0724"/>
    <w:rsid w:val="004F4DB0"/>
    <w:rsid w:val="00523F6D"/>
    <w:rsid w:val="005250BE"/>
    <w:rsid w:val="00551A51"/>
    <w:rsid w:val="005E3384"/>
    <w:rsid w:val="00605EFA"/>
    <w:rsid w:val="00620021"/>
    <w:rsid w:val="00622A86"/>
    <w:rsid w:val="00622FBC"/>
    <w:rsid w:val="006407C8"/>
    <w:rsid w:val="00643186"/>
    <w:rsid w:val="00650308"/>
    <w:rsid w:val="00652D7C"/>
    <w:rsid w:val="00665BEB"/>
    <w:rsid w:val="006757BE"/>
    <w:rsid w:val="00683EB7"/>
    <w:rsid w:val="006C4E36"/>
    <w:rsid w:val="006C521C"/>
    <w:rsid w:val="006F2C0E"/>
    <w:rsid w:val="00724CF9"/>
    <w:rsid w:val="00752FC8"/>
    <w:rsid w:val="00767243"/>
    <w:rsid w:val="007D6377"/>
    <w:rsid w:val="007D6945"/>
    <w:rsid w:val="007E6F9C"/>
    <w:rsid w:val="00805B99"/>
    <w:rsid w:val="00811F51"/>
    <w:rsid w:val="00857DAF"/>
    <w:rsid w:val="008625C1"/>
    <w:rsid w:val="008668C8"/>
    <w:rsid w:val="00867B13"/>
    <w:rsid w:val="00872DCF"/>
    <w:rsid w:val="008768FA"/>
    <w:rsid w:val="0088256C"/>
    <w:rsid w:val="00893870"/>
    <w:rsid w:val="008B3AF0"/>
    <w:rsid w:val="008B62CD"/>
    <w:rsid w:val="00905F98"/>
    <w:rsid w:val="00914B87"/>
    <w:rsid w:val="0091664B"/>
    <w:rsid w:val="00925D1D"/>
    <w:rsid w:val="00925F6C"/>
    <w:rsid w:val="009309B2"/>
    <w:rsid w:val="0093105C"/>
    <w:rsid w:val="00993287"/>
    <w:rsid w:val="00993A10"/>
    <w:rsid w:val="009A2146"/>
    <w:rsid w:val="00A010EF"/>
    <w:rsid w:val="00A42451"/>
    <w:rsid w:val="00A54E38"/>
    <w:rsid w:val="00A6618E"/>
    <w:rsid w:val="00A92168"/>
    <w:rsid w:val="00AC1E2D"/>
    <w:rsid w:val="00AD7584"/>
    <w:rsid w:val="00AF3B5F"/>
    <w:rsid w:val="00B22BD3"/>
    <w:rsid w:val="00B32F83"/>
    <w:rsid w:val="00B44A24"/>
    <w:rsid w:val="00B47512"/>
    <w:rsid w:val="00B81BB6"/>
    <w:rsid w:val="00BC6DB7"/>
    <w:rsid w:val="00BE6445"/>
    <w:rsid w:val="00BF4A9C"/>
    <w:rsid w:val="00C01872"/>
    <w:rsid w:val="00C02223"/>
    <w:rsid w:val="00C53A2C"/>
    <w:rsid w:val="00CB4F40"/>
    <w:rsid w:val="00CC6D31"/>
    <w:rsid w:val="00CD7946"/>
    <w:rsid w:val="00D03B72"/>
    <w:rsid w:val="00D1262D"/>
    <w:rsid w:val="00D17CFE"/>
    <w:rsid w:val="00D36B7C"/>
    <w:rsid w:val="00D5033C"/>
    <w:rsid w:val="00D66F14"/>
    <w:rsid w:val="00D852F6"/>
    <w:rsid w:val="00D93A7D"/>
    <w:rsid w:val="00D97D6C"/>
    <w:rsid w:val="00DA3287"/>
    <w:rsid w:val="00DA7F16"/>
    <w:rsid w:val="00DC4599"/>
    <w:rsid w:val="00DD54BB"/>
    <w:rsid w:val="00DE41FD"/>
    <w:rsid w:val="00E13E13"/>
    <w:rsid w:val="00E213D3"/>
    <w:rsid w:val="00E31ED0"/>
    <w:rsid w:val="00E534B7"/>
    <w:rsid w:val="00E7529A"/>
    <w:rsid w:val="00E8272A"/>
    <w:rsid w:val="00E91429"/>
    <w:rsid w:val="00E939D4"/>
    <w:rsid w:val="00E95A86"/>
    <w:rsid w:val="00EB2E12"/>
    <w:rsid w:val="00ED533C"/>
    <w:rsid w:val="00ED593C"/>
    <w:rsid w:val="00EF5542"/>
    <w:rsid w:val="00EF6332"/>
    <w:rsid w:val="00EF7BAA"/>
    <w:rsid w:val="00F14D7F"/>
    <w:rsid w:val="00F7559F"/>
    <w:rsid w:val="00FB6803"/>
    <w:rsid w:val="00FE476A"/>
    <w:rsid w:val="00FF69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71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2"/>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B13"/>
    <w:rPr>
      <w:color w:val="0000FF"/>
      <w:u w:val="single"/>
    </w:rPr>
  </w:style>
  <w:style w:type="paragraph" w:styleId="BodyText">
    <w:name w:val="Body Text"/>
    <w:basedOn w:val="Normal"/>
    <w:rsid w:val="00867B13"/>
    <w:pPr>
      <w:widowControl w:val="0"/>
      <w:jc w:val="both"/>
    </w:pPr>
    <w:rPr>
      <w:rFonts w:ascii="Century" w:eastAsia="MS Mincho" w:hAnsi="Century"/>
      <w:kern w:val="2"/>
      <w:sz w:val="21"/>
      <w:szCs w:val="20"/>
      <w:lang w:eastAsia="ja-JP"/>
    </w:rPr>
  </w:style>
  <w:style w:type="table" w:styleId="LightGrid-Accent3">
    <w:name w:val="Light Grid Accent 3"/>
    <w:basedOn w:val="TableNormal"/>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31">
    <w:name w:val="Light Grid - Accent 31"/>
    <w:basedOn w:val="TableNormal"/>
    <w:next w:val="LightGrid-Accent3"/>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94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nybrook.edu/uaa/academicjudici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1754</Words>
  <Characters>10001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Term</vt:lpstr>
    </vt:vector>
  </TitlesOfParts>
  <Company>Stony Brook University</Company>
  <LinksUpToDate>false</LinksUpToDate>
  <CharactersWithSpaces>11732</CharactersWithSpaces>
  <SharedDoc>false</SharedDoc>
  <HLinks>
    <vt:vector size="6" baseType="variant">
      <vt:variant>
        <vt:i4>5832785</vt:i4>
      </vt:variant>
      <vt:variant>
        <vt:i4>0</vt:i4>
      </vt:variant>
      <vt:variant>
        <vt:i4>0</vt:i4>
      </vt:variant>
      <vt:variant>
        <vt:i4>5</vt:i4>
      </vt:variant>
      <vt:variant>
        <vt:lpwstr>http://www.stonybrook.edu/uaa/academicjudiciary/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creator>dgillesp</dc:creator>
  <cp:lastModifiedBy>Heather J Lynch</cp:lastModifiedBy>
  <cp:revision>10</cp:revision>
  <dcterms:created xsi:type="dcterms:W3CDTF">2020-07-06T15:22:00Z</dcterms:created>
  <dcterms:modified xsi:type="dcterms:W3CDTF">2020-08-07T16:56:00Z</dcterms:modified>
</cp:coreProperties>
</file>