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5EA85B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bCs/>
          <w:color w:val="5EA85B"/>
          <w:sz w:val="34"/>
          <w:szCs w:val="34"/>
        </w:rPr>
        <w:t xml:space="preserve">Unité 3 — Mon visage</w:t>
      </w:r>
    </w:p>
    <w:p>
      <w:pPr>
        <w:bidi/>
        <w:jc w:val="center"/>
      </w:pPr>
      <w:r>
        <w:rPr>
          <w:rFonts w:ascii="Calibri" w:cs="Calibri" w:eastAsia="Calibri" w:hAnsi="Calibri"/>
          <w:color w:val="6b5c3e"/>
          <w:sz w:val="22"/>
          <w:szCs w:val="22"/>
          <w:rtl/>
        </w:rPr>
        <w:t xml:space="preserve">فيش مرجعية: المفردات + أدوات التعريف والتنكير</w:t>
      </w:r>
    </w:p>
    <w:p>
      <w:pPr>
        <w:shd w:fill="5EA85B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Vocabulaire  —  </w:t>
      </w:r>
      <w:r>
        <w:rPr>
          <w:b/>
          <w:bCs/>
          <w:color w:val="FFFFFF"/>
          <w:sz w:val="24"/>
          <w:szCs w:val="24"/>
          <w:rtl/>
        </w:rPr>
        <w:t xml:space="preserve">أجزاء الوجه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front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الجبهة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Les cheveux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الشعر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Les cils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الرموش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Les sourcils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الحواجب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Les yeux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العينان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Les oreilles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الأذنان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nez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الأنف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La bouche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الفم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Les dents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الأسنان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menton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الذقن</w:t>
            </w:r>
          </w:p>
        </w:tc>
      </w:tr>
    </w:tbl>
    <w:p>
      <w:pPr>
        <w:shd w:fill="4A7FB0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Les articles définis  —  </w:t>
      </w:r>
      <w:r>
        <w:rPr>
          <w:b/>
          <w:bCs/>
          <w:color w:val="FFFFFF"/>
          <w:sz w:val="24"/>
          <w:szCs w:val="24"/>
          <w:rtl/>
        </w:rPr>
        <w:t xml:space="preserve">أدوات التعريف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Le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اسم مذكر مفرد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le nez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La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اسم مؤنث مفرد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la bouche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L'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اسم يبدأ بحرف متحرك أو h صامت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l'oreille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Les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جمع (مذكر أو مؤنث)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les yeux</w:t>
            </w:r>
          </w:p>
        </w:tc>
      </w:tr>
    </w:tbl>
    <w:p>
      <w:pPr>
        <w:shd w:fill="C1442E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Les articles indéfinis  —  </w:t>
      </w:r>
      <w:r>
        <w:rPr>
          <w:b/>
          <w:bCs/>
          <w:color w:val="FFFFFF"/>
          <w:sz w:val="24"/>
          <w:szCs w:val="24"/>
          <w:rtl/>
        </w:rPr>
        <w:t xml:space="preserve">أدوات التنكير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Un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اسم مذكر مفرد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un garçon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Une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اسم مؤنث مفرد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une fille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A85B"/>
                <w:sz w:val="22"/>
                <w:szCs w:val="22"/>
              </w:rPr>
              <w:t xml:space="preserve">Des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+ جمع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des garçons</w:t>
            </w:r>
          </w:p>
        </w:tc>
      </w:tr>
    </w:tbl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2026-08-02T23:02:35.051Z</dcterms:created>
  <dcterms:modified xsi:type="dcterms:W3CDTF">2026-08-02T23:02:35.052Z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