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A0" w:rsidRPr="00937B7E" w:rsidRDefault="008D28A0">
      <w:pPr>
        <w:rPr>
          <w:rFonts w:ascii="Garamond" w:hAnsi="Garamond"/>
          <w:sz w:val="24"/>
          <w:szCs w:val="24"/>
        </w:rPr>
      </w:pPr>
    </w:p>
    <w:p w:rsidR="00487A97" w:rsidRPr="00937B7E" w:rsidRDefault="00487A97">
      <w:pPr>
        <w:rPr>
          <w:rFonts w:ascii="Garamond" w:hAnsi="Garamond"/>
          <w:sz w:val="24"/>
          <w:szCs w:val="24"/>
        </w:rPr>
      </w:pPr>
    </w:p>
    <w:p w:rsidR="009C5516" w:rsidRDefault="009C5516" w:rsidP="009C5516">
      <w:pPr>
        <w:pStyle w:val="Standardeinzug"/>
        <w:spacing w:after="0"/>
        <w:rPr>
          <w:sz w:val="28"/>
          <w:szCs w:val="28"/>
        </w:rPr>
      </w:pPr>
      <w:r>
        <w:rPr>
          <w:sz w:val="28"/>
          <w:szCs w:val="28"/>
        </w:rPr>
        <w:t>Hochschule für Angewandte Wissenscha</w:t>
      </w:r>
      <w:r>
        <w:rPr>
          <w:sz w:val="28"/>
          <w:szCs w:val="28"/>
        </w:rPr>
        <w:t>f</w:t>
      </w:r>
      <w:r>
        <w:rPr>
          <w:sz w:val="28"/>
          <w:szCs w:val="28"/>
        </w:rPr>
        <w:t xml:space="preserve">ten </w:t>
      </w:r>
    </w:p>
    <w:p w:rsidR="009C5516" w:rsidRDefault="009C5516" w:rsidP="009C5516">
      <w:pPr>
        <w:pStyle w:val="Standardeinzug"/>
        <w:spacing w:after="0"/>
        <w:rPr>
          <w:sz w:val="28"/>
          <w:szCs w:val="28"/>
        </w:rPr>
      </w:pPr>
      <w:r>
        <w:rPr>
          <w:sz w:val="28"/>
          <w:szCs w:val="28"/>
        </w:rPr>
        <w:t>Fakultät Informatik und M</w:t>
      </w:r>
      <w:r>
        <w:rPr>
          <w:sz w:val="28"/>
          <w:szCs w:val="28"/>
        </w:rPr>
        <w:t>a</w:t>
      </w:r>
      <w:r>
        <w:rPr>
          <w:sz w:val="28"/>
          <w:szCs w:val="28"/>
        </w:rPr>
        <w:t>thematik</w:t>
      </w:r>
    </w:p>
    <w:p w:rsidR="009C5516" w:rsidRPr="00B44D8D" w:rsidRDefault="009C5516" w:rsidP="009C5516">
      <w:pPr>
        <w:spacing w:after="0"/>
        <w:rPr>
          <w:rFonts w:ascii="Garamond" w:hAnsi="Garamond"/>
          <w:sz w:val="28"/>
          <w:szCs w:val="28"/>
        </w:rPr>
      </w:pPr>
      <w:r w:rsidRPr="00B44D8D">
        <w:rPr>
          <w:rFonts w:ascii="Garamond" w:hAnsi="Garamond"/>
          <w:sz w:val="28"/>
          <w:szCs w:val="28"/>
        </w:rPr>
        <w:t>Lehrgebiet Wirtschaftsinformatik</w:t>
      </w:r>
    </w:p>
    <w:p w:rsidR="009C5516" w:rsidRDefault="009C5516" w:rsidP="009C5516">
      <w:pPr>
        <w:spacing w:after="0"/>
        <w:rPr>
          <w:rFonts w:ascii="Garamond" w:hAnsi="Garamond"/>
          <w:sz w:val="28"/>
          <w:szCs w:val="28"/>
        </w:rPr>
      </w:pPr>
    </w:p>
    <w:p w:rsidR="00F96815" w:rsidRDefault="00F96815" w:rsidP="009C5516">
      <w:pPr>
        <w:spacing w:after="0"/>
        <w:rPr>
          <w:rFonts w:ascii="Garamond" w:hAnsi="Garamond"/>
          <w:sz w:val="28"/>
          <w:szCs w:val="28"/>
        </w:rPr>
      </w:pPr>
    </w:p>
    <w:p w:rsidR="00F96815" w:rsidRPr="00B44D8D" w:rsidRDefault="00F96815" w:rsidP="009C5516">
      <w:pPr>
        <w:spacing w:after="0"/>
        <w:rPr>
          <w:rFonts w:ascii="Garamond" w:hAnsi="Garamond"/>
          <w:sz w:val="28"/>
          <w:szCs w:val="28"/>
        </w:rPr>
      </w:pPr>
    </w:p>
    <w:p w:rsidR="009C5516" w:rsidRDefault="009C5516" w:rsidP="009C5516">
      <w:pPr>
        <w:spacing w:after="0"/>
        <w:rPr>
          <w:rFonts w:ascii="Verdana" w:hAnsi="Verdana"/>
          <w:sz w:val="28"/>
          <w:szCs w:val="28"/>
        </w:rPr>
      </w:pPr>
    </w:p>
    <w:p w:rsidR="009C5516" w:rsidRDefault="009C5516" w:rsidP="009C5516">
      <w:pPr>
        <w:pStyle w:val="Textkrper"/>
        <w:spacing w:after="0"/>
        <w:jc w:val="left"/>
        <w:rPr>
          <w:b/>
          <w:sz w:val="32"/>
          <w:szCs w:val="32"/>
        </w:rPr>
      </w:pPr>
      <w:r>
        <w:rPr>
          <w:b/>
          <w:sz w:val="32"/>
          <w:szCs w:val="32"/>
        </w:rPr>
        <w:t>Fachwissenschaftliches Wahlpflich</w:t>
      </w:r>
      <w:r>
        <w:rPr>
          <w:b/>
          <w:sz w:val="32"/>
          <w:szCs w:val="32"/>
        </w:rPr>
        <w:t>t</w:t>
      </w:r>
      <w:r>
        <w:rPr>
          <w:b/>
          <w:sz w:val="32"/>
          <w:szCs w:val="32"/>
        </w:rPr>
        <w:t>fach</w:t>
      </w:r>
    </w:p>
    <w:p w:rsidR="009C5516" w:rsidRDefault="009C5516" w:rsidP="009C5516">
      <w:pPr>
        <w:pStyle w:val="Textkrper"/>
        <w:spacing w:after="0"/>
        <w:jc w:val="left"/>
        <w:rPr>
          <w:b/>
          <w:sz w:val="32"/>
          <w:szCs w:val="32"/>
        </w:rPr>
      </w:pPr>
      <w:proofErr w:type="spellStart"/>
      <w:r>
        <w:rPr>
          <w:b/>
          <w:sz w:val="32"/>
          <w:szCs w:val="32"/>
        </w:rPr>
        <w:t>ERP</w:t>
      </w:r>
      <w:proofErr w:type="spellEnd"/>
      <w:r>
        <w:rPr>
          <w:b/>
          <w:sz w:val="32"/>
          <w:szCs w:val="32"/>
        </w:rPr>
        <w:t xml:space="preserve"> Alternativen</w:t>
      </w:r>
    </w:p>
    <w:p w:rsidR="009C5516" w:rsidRDefault="009C5516" w:rsidP="009C5516">
      <w:pPr>
        <w:pStyle w:val="Textkrper"/>
        <w:spacing w:after="0"/>
        <w:jc w:val="left"/>
        <w:rPr>
          <w:sz w:val="28"/>
          <w:szCs w:val="28"/>
        </w:rPr>
      </w:pPr>
    </w:p>
    <w:p w:rsidR="009C5516" w:rsidRDefault="009C5516" w:rsidP="009C5516">
      <w:pPr>
        <w:pStyle w:val="Textkrper"/>
        <w:spacing w:after="0"/>
        <w:jc w:val="left"/>
        <w:rPr>
          <w:sz w:val="28"/>
          <w:szCs w:val="28"/>
        </w:rPr>
      </w:pPr>
    </w:p>
    <w:p w:rsidR="00F96815" w:rsidRDefault="00F96815" w:rsidP="009C5516">
      <w:pPr>
        <w:pStyle w:val="Textkrper"/>
        <w:spacing w:after="0"/>
        <w:jc w:val="left"/>
        <w:rPr>
          <w:sz w:val="28"/>
          <w:szCs w:val="28"/>
        </w:rPr>
      </w:pPr>
    </w:p>
    <w:p w:rsidR="009C5516" w:rsidRDefault="009C5516" w:rsidP="009C5516">
      <w:pPr>
        <w:pStyle w:val="Textkrper"/>
        <w:spacing w:after="0"/>
        <w:jc w:val="left"/>
        <w:rPr>
          <w:sz w:val="28"/>
          <w:szCs w:val="28"/>
        </w:rPr>
      </w:pPr>
      <w:r>
        <w:rPr>
          <w:sz w:val="28"/>
          <w:szCs w:val="28"/>
        </w:rPr>
        <w:t>WS 2019/2020</w:t>
      </w:r>
    </w:p>
    <w:p w:rsidR="009C5516" w:rsidRDefault="009C5516" w:rsidP="009C5516">
      <w:pPr>
        <w:pStyle w:val="Textkrper"/>
        <w:spacing w:after="0"/>
        <w:jc w:val="left"/>
        <w:rPr>
          <w:sz w:val="28"/>
          <w:szCs w:val="28"/>
        </w:rPr>
      </w:pPr>
    </w:p>
    <w:p w:rsidR="00F96815" w:rsidRDefault="00F96815" w:rsidP="009C5516">
      <w:pPr>
        <w:pStyle w:val="Textkrper"/>
        <w:spacing w:after="0"/>
        <w:jc w:val="left"/>
        <w:rPr>
          <w:sz w:val="28"/>
          <w:szCs w:val="28"/>
        </w:rPr>
      </w:pPr>
    </w:p>
    <w:p w:rsidR="009C5516" w:rsidRDefault="009C5516" w:rsidP="009C5516">
      <w:pPr>
        <w:pStyle w:val="Standardeinzug"/>
        <w:spacing w:before="40" w:after="40"/>
        <w:rPr>
          <w:rFonts w:ascii="Verdana" w:hAnsi="Verdana"/>
          <w:bCs/>
          <w:sz w:val="28"/>
          <w:szCs w:val="28"/>
        </w:rPr>
      </w:pPr>
      <w:r>
        <w:rPr>
          <w:bCs/>
          <w:sz w:val="28"/>
          <w:szCs w:val="28"/>
        </w:rPr>
        <w:t>Bachelorstudiengang Wirtschaftsinform</w:t>
      </w:r>
      <w:r>
        <w:rPr>
          <w:bCs/>
          <w:sz w:val="28"/>
          <w:szCs w:val="28"/>
        </w:rPr>
        <w:t>a</w:t>
      </w:r>
      <w:r>
        <w:rPr>
          <w:bCs/>
          <w:sz w:val="28"/>
          <w:szCs w:val="28"/>
        </w:rPr>
        <w:t>tik</w:t>
      </w:r>
    </w:p>
    <w:p w:rsidR="009C5516" w:rsidRDefault="009C5516"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9C5516" w:rsidRPr="009C5516" w:rsidRDefault="009C5516" w:rsidP="009C5516">
      <w:pPr>
        <w:rPr>
          <w:rFonts w:ascii="Garamond" w:hAnsi="Garamond"/>
          <w:b/>
          <w:sz w:val="28"/>
          <w:szCs w:val="28"/>
        </w:rPr>
      </w:pPr>
      <w:r w:rsidRPr="009C5516">
        <w:rPr>
          <w:rFonts w:ascii="Garamond" w:hAnsi="Garamond"/>
          <w:b/>
          <w:sz w:val="28"/>
          <w:szCs w:val="28"/>
        </w:rPr>
        <w:t>Thema :</w:t>
      </w:r>
      <w:r w:rsidR="00F96815">
        <w:rPr>
          <w:rFonts w:ascii="Garamond" w:hAnsi="Garamond"/>
          <w:b/>
          <w:sz w:val="28"/>
          <w:szCs w:val="28"/>
        </w:rPr>
        <w:tab/>
      </w:r>
      <w:r w:rsidR="00F96815">
        <w:rPr>
          <w:rFonts w:ascii="Garamond" w:hAnsi="Garamond"/>
          <w:b/>
          <w:sz w:val="28"/>
          <w:szCs w:val="28"/>
        </w:rPr>
        <w:tab/>
      </w:r>
      <w:r w:rsidRPr="009C5516">
        <w:rPr>
          <w:rFonts w:ascii="Garamond" w:hAnsi="Garamond"/>
          <w:b/>
          <w:sz w:val="28"/>
          <w:szCs w:val="28"/>
        </w:rPr>
        <w:t xml:space="preserve"> </w:t>
      </w:r>
      <w:proofErr w:type="spellStart"/>
      <w:r w:rsidRPr="009C5516">
        <w:rPr>
          <w:rFonts w:ascii="Garamond" w:hAnsi="Garamond"/>
          <w:b/>
          <w:sz w:val="28"/>
          <w:szCs w:val="28"/>
        </w:rPr>
        <w:t>ERP</w:t>
      </w:r>
      <w:proofErr w:type="spellEnd"/>
      <w:r w:rsidRPr="009C5516">
        <w:rPr>
          <w:rFonts w:ascii="Garamond" w:hAnsi="Garamond"/>
          <w:b/>
          <w:sz w:val="28"/>
          <w:szCs w:val="28"/>
        </w:rPr>
        <w:t xml:space="preserve"> in </w:t>
      </w:r>
      <w:proofErr w:type="spellStart"/>
      <w:r w:rsidRPr="009C5516">
        <w:rPr>
          <w:rFonts w:ascii="Garamond" w:hAnsi="Garamond"/>
          <w:b/>
          <w:sz w:val="28"/>
          <w:szCs w:val="28"/>
        </w:rPr>
        <w:t>the</w:t>
      </w:r>
      <w:proofErr w:type="spellEnd"/>
      <w:r w:rsidRPr="009C5516">
        <w:rPr>
          <w:rFonts w:ascii="Garamond" w:hAnsi="Garamond"/>
          <w:b/>
          <w:sz w:val="28"/>
          <w:szCs w:val="28"/>
        </w:rPr>
        <w:t xml:space="preserve"> Cloud</w:t>
      </w:r>
    </w:p>
    <w:p w:rsidR="00F96815" w:rsidRPr="009C5516" w:rsidRDefault="00F96815" w:rsidP="009C5516">
      <w:pPr>
        <w:rPr>
          <w:rFonts w:ascii="Garamond" w:hAnsi="Garamond"/>
          <w:b/>
          <w:sz w:val="28"/>
          <w:szCs w:val="28"/>
        </w:rPr>
      </w:pPr>
    </w:p>
    <w:p w:rsidR="009C5516" w:rsidRPr="009C5516" w:rsidRDefault="009C5516" w:rsidP="009C5516">
      <w:pPr>
        <w:rPr>
          <w:rFonts w:ascii="Garamond" w:hAnsi="Garamond"/>
          <w:b/>
          <w:sz w:val="28"/>
          <w:szCs w:val="28"/>
        </w:rPr>
      </w:pPr>
      <w:r w:rsidRPr="009C5516">
        <w:rPr>
          <w:rFonts w:ascii="Garamond" w:hAnsi="Garamond"/>
          <w:b/>
          <w:sz w:val="28"/>
          <w:szCs w:val="28"/>
        </w:rPr>
        <w:t xml:space="preserve">Bearbeiter: </w:t>
      </w:r>
      <w:r w:rsidRPr="009C5516">
        <w:rPr>
          <w:rFonts w:ascii="Garamond" w:hAnsi="Garamond"/>
          <w:b/>
          <w:sz w:val="28"/>
          <w:szCs w:val="28"/>
        </w:rPr>
        <w:tab/>
      </w:r>
      <w:r w:rsidR="00B44D8D">
        <w:rPr>
          <w:rFonts w:ascii="Garamond" w:hAnsi="Garamond"/>
          <w:b/>
          <w:sz w:val="28"/>
          <w:szCs w:val="28"/>
        </w:rPr>
        <w:tab/>
      </w:r>
      <w:r w:rsidRPr="009C5516">
        <w:rPr>
          <w:rFonts w:ascii="Garamond" w:hAnsi="Garamond"/>
          <w:b/>
          <w:sz w:val="28"/>
          <w:szCs w:val="28"/>
        </w:rPr>
        <w:t xml:space="preserve">Alexandra </w:t>
      </w:r>
      <w:proofErr w:type="spellStart"/>
      <w:r w:rsidRPr="009C5516">
        <w:rPr>
          <w:rFonts w:ascii="Garamond" w:hAnsi="Garamond"/>
          <w:b/>
          <w:sz w:val="28"/>
          <w:szCs w:val="28"/>
        </w:rPr>
        <w:t>Ricolleau</w:t>
      </w:r>
      <w:proofErr w:type="spellEnd"/>
      <w:r w:rsidRPr="009C5516">
        <w:rPr>
          <w:rFonts w:ascii="Garamond" w:hAnsi="Garamond"/>
          <w:b/>
          <w:sz w:val="28"/>
          <w:szCs w:val="28"/>
        </w:rPr>
        <w:t>-Rumpf</w:t>
      </w:r>
    </w:p>
    <w:p w:rsidR="009C5516" w:rsidRPr="009C5516" w:rsidRDefault="009C5516" w:rsidP="009C5516">
      <w:pPr>
        <w:rPr>
          <w:rFonts w:ascii="Garamond" w:hAnsi="Garamond"/>
          <w:b/>
          <w:sz w:val="28"/>
          <w:szCs w:val="28"/>
        </w:rPr>
      </w:pPr>
      <w:r w:rsidRPr="009C5516">
        <w:rPr>
          <w:rFonts w:ascii="Garamond" w:hAnsi="Garamond"/>
          <w:b/>
          <w:sz w:val="28"/>
          <w:szCs w:val="28"/>
        </w:rPr>
        <w:tab/>
      </w:r>
      <w:r w:rsidRPr="009C5516">
        <w:rPr>
          <w:rFonts w:ascii="Garamond" w:hAnsi="Garamond"/>
          <w:b/>
          <w:sz w:val="28"/>
          <w:szCs w:val="28"/>
        </w:rPr>
        <w:tab/>
      </w:r>
      <w:r w:rsidRPr="009C5516">
        <w:rPr>
          <w:rFonts w:ascii="Garamond" w:hAnsi="Garamond"/>
          <w:b/>
          <w:sz w:val="28"/>
          <w:szCs w:val="28"/>
        </w:rPr>
        <w:tab/>
        <w:t xml:space="preserve">Katharina </w:t>
      </w:r>
      <w:proofErr w:type="spellStart"/>
      <w:r w:rsidRPr="009C5516">
        <w:rPr>
          <w:rFonts w:ascii="Garamond" w:hAnsi="Garamond"/>
          <w:b/>
          <w:sz w:val="28"/>
          <w:szCs w:val="28"/>
        </w:rPr>
        <w:t>Bockmair</w:t>
      </w:r>
      <w:proofErr w:type="spellEnd"/>
    </w:p>
    <w:p w:rsidR="009C5516" w:rsidRDefault="009C5516"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F96815" w:rsidRDefault="00F96815" w:rsidP="009C5516">
      <w:pPr>
        <w:spacing w:after="0"/>
        <w:rPr>
          <w:rFonts w:ascii="Verdana" w:hAnsi="Verdana"/>
          <w:sz w:val="28"/>
          <w:szCs w:val="28"/>
        </w:rPr>
      </w:pPr>
    </w:p>
    <w:p w:rsidR="009C5516" w:rsidRPr="00B44D8D" w:rsidRDefault="009C5516" w:rsidP="009C5516">
      <w:pPr>
        <w:spacing w:after="0"/>
        <w:rPr>
          <w:rFonts w:ascii="Garamond" w:hAnsi="Garamond"/>
          <w:sz w:val="28"/>
          <w:szCs w:val="28"/>
        </w:rPr>
      </w:pPr>
      <w:r w:rsidRPr="00B44D8D">
        <w:rPr>
          <w:rFonts w:ascii="Garamond" w:hAnsi="Garamond"/>
          <w:sz w:val="28"/>
          <w:szCs w:val="28"/>
        </w:rPr>
        <w:t>München,</w:t>
      </w:r>
      <w:r w:rsidRPr="00B44D8D">
        <w:rPr>
          <w:rFonts w:ascii="Garamond" w:hAnsi="Garamond"/>
          <w:sz w:val="28"/>
          <w:szCs w:val="28"/>
        </w:rPr>
        <w:t xml:space="preserve"> den </w:t>
      </w:r>
      <w:r w:rsidRPr="00B44D8D">
        <w:rPr>
          <w:rFonts w:ascii="Garamond" w:hAnsi="Garamond"/>
          <w:sz w:val="28"/>
          <w:szCs w:val="28"/>
        </w:rPr>
        <w:fldChar w:fldCharType="begin"/>
      </w:r>
      <w:r w:rsidRPr="00B44D8D">
        <w:rPr>
          <w:rFonts w:ascii="Garamond" w:hAnsi="Garamond"/>
          <w:sz w:val="28"/>
          <w:szCs w:val="28"/>
        </w:rPr>
        <w:instrText xml:space="preserve"> TIME \@ "d. MMMM yyyy" </w:instrText>
      </w:r>
      <w:r w:rsidRPr="00B44D8D">
        <w:rPr>
          <w:rFonts w:ascii="Garamond" w:hAnsi="Garamond"/>
          <w:sz w:val="28"/>
          <w:szCs w:val="28"/>
        </w:rPr>
        <w:fldChar w:fldCharType="separate"/>
      </w:r>
      <w:r w:rsidRPr="00B44D8D">
        <w:rPr>
          <w:rFonts w:ascii="Garamond" w:hAnsi="Garamond"/>
          <w:noProof/>
          <w:sz w:val="28"/>
          <w:szCs w:val="28"/>
        </w:rPr>
        <w:t>30. Oktober 2019</w:t>
      </w:r>
      <w:r w:rsidRPr="00B44D8D">
        <w:rPr>
          <w:rFonts w:ascii="Garamond" w:hAnsi="Garamond"/>
          <w:sz w:val="28"/>
          <w:szCs w:val="28"/>
        </w:rPr>
        <w:fldChar w:fldCharType="end"/>
      </w:r>
      <w:r w:rsidRPr="00B44D8D">
        <w:rPr>
          <w:rFonts w:ascii="Garamond" w:hAnsi="Garamond"/>
          <w:sz w:val="28"/>
          <w:szCs w:val="28"/>
        </w:rPr>
        <w:t xml:space="preserve">   </w:t>
      </w:r>
      <w:proofErr w:type="spellStart"/>
      <w:r w:rsidRPr="00B44D8D">
        <w:rPr>
          <w:rFonts w:ascii="Garamond" w:hAnsi="Garamond"/>
          <w:sz w:val="28"/>
          <w:szCs w:val="28"/>
        </w:rPr>
        <w:t>V0.1</w:t>
      </w:r>
      <w:proofErr w:type="spellEnd"/>
    </w:p>
    <w:p w:rsidR="008D28A0" w:rsidRPr="00937B7E" w:rsidRDefault="008D28A0">
      <w:pPr>
        <w:rPr>
          <w:rFonts w:ascii="Garamond" w:hAnsi="Garamond"/>
          <w:sz w:val="24"/>
          <w:szCs w:val="24"/>
        </w:rPr>
      </w:pPr>
    </w:p>
    <w:p w:rsidR="008D28A0" w:rsidRPr="00937B7E" w:rsidRDefault="008D28A0">
      <w:pPr>
        <w:rPr>
          <w:rFonts w:ascii="Garamond" w:hAnsi="Garamond"/>
          <w:sz w:val="24"/>
          <w:szCs w:val="24"/>
        </w:rPr>
      </w:pPr>
      <w:r w:rsidRPr="00937B7E">
        <w:rPr>
          <w:rFonts w:ascii="Garamond" w:hAnsi="Garamond"/>
          <w:sz w:val="24"/>
          <w:szCs w:val="24"/>
        </w:rPr>
        <w:br w:type="page"/>
      </w:r>
    </w:p>
    <w:sdt>
      <w:sdtPr>
        <w:rPr>
          <w:rFonts w:ascii="Garamond" w:hAnsi="Garamond"/>
          <w:sz w:val="24"/>
          <w:szCs w:val="24"/>
        </w:rPr>
        <w:id w:val="-1738160389"/>
        <w:docPartObj>
          <w:docPartGallery w:val="Table of Contents"/>
          <w:docPartUnique/>
        </w:docPartObj>
      </w:sdtPr>
      <w:sdtEndPr>
        <w:rPr>
          <w:rFonts w:eastAsiaTheme="minorHAnsi" w:cstheme="minorBidi"/>
          <w:b/>
          <w:bCs/>
          <w:color w:val="auto"/>
          <w:lang w:eastAsia="en-US"/>
        </w:rPr>
      </w:sdtEndPr>
      <w:sdtContent>
        <w:p w:rsidR="007747EF" w:rsidRPr="00937B7E" w:rsidRDefault="007747EF">
          <w:pPr>
            <w:pStyle w:val="Inhaltsverzeichnisberschrift"/>
            <w:rPr>
              <w:rFonts w:ascii="Garamond" w:hAnsi="Garamond"/>
              <w:sz w:val="24"/>
              <w:szCs w:val="24"/>
            </w:rPr>
          </w:pPr>
          <w:r w:rsidRPr="00937B7E">
            <w:rPr>
              <w:rFonts w:ascii="Garamond" w:hAnsi="Garamond"/>
              <w:sz w:val="24"/>
              <w:szCs w:val="24"/>
            </w:rPr>
            <w:t>Inhaltsverzeichnis</w:t>
          </w:r>
        </w:p>
        <w:p w:rsidR="00B44D8D" w:rsidRDefault="007747EF">
          <w:pPr>
            <w:pStyle w:val="Verzeichnis1"/>
            <w:tabs>
              <w:tab w:val="left" w:pos="440"/>
              <w:tab w:val="right" w:leader="dot" w:pos="9062"/>
            </w:tabs>
            <w:rPr>
              <w:rFonts w:eastAsiaTheme="minorEastAsia"/>
              <w:noProof/>
              <w:lang w:eastAsia="de-DE"/>
            </w:rPr>
          </w:pPr>
          <w:r w:rsidRPr="00937B7E">
            <w:rPr>
              <w:rFonts w:ascii="Garamond" w:hAnsi="Garamond"/>
              <w:b/>
              <w:bCs/>
              <w:sz w:val="24"/>
              <w:szCs w:val="24"/>
            </w:rPr>
            <w:fldChar w:fldCharType="begin"/>
          </w:r>
          <w:r w:rsidRPr="00937B7E">
            <w:rPr>
              <w:rFonts w:ascii="Garamond" w:hAnsi="Garamond"/>
              <w:b/>
              <w:bCs/>
              <w:sz w:val="24"/>
              <w:szCs w:val="24"/>
            </w:rPr>
            <w:instrText xml:space="preserve"> TOC \o "1-3" \h \z \u </w:instrText>
          </w:r>
          <w:r w:rsidRPr="00937B7E">
            <w:rPr>
              <w:rFonts w:ascii="Garamond" w:hAnsi="Garamond"/>
              <w:b/>
              <w:bCs/>
              <w:sz w:val="24"/>
              <w:szCs w:val="24"/>
            </w:rPr>
            <w:fldChar w:fldCharType="separate"/>
          </w:r>
          <w:hyperlink w:anchor="_Toc23366273" w:history="1">
            <w:r w:rsidR="00B44D8D" w:rsidRPr="00C26552">
              <w:rPr>
                <w:rStyle w:val="Hyperlink"/>
                <w:rFonts w:ascii="Garamond" w:hAnsi="Garamond"/>
                <w:noProof/>
              </w:rPr>
              <w:t>1</w:t>
            </w:r>
            <w:r w:rsidR="00B44D8D">
              <w:rPr>
                <w:rFonts w:eastAsiaTheme="minorEastAsia"/>
                <w:noProof/>
                <w:lang w:eastAsia="de-DE"/>
              </w:rPr>
              <w:tab/>
            </w:r>
            <w:r w:rsidR="00B44D8D" w:rsidRPr="00C26552">
              <w:rPr>
                <w:rStyle w:val="Hyperlink"/>
                <w:rFonts w:ascii="Garamond" w:hAnsi="Garamond"/>
                <w:noProof/>
              </w:rPr>
              <w:t>Einleitung</w:t>
            </w:r>
            <w:r w:rsidR="00B44D8D">
              <w:rPr>
                <w:noProof/>
                <w:webHidden/>
              </w:rPr>
              <w:tab/>
            </w:r>
            <w:r w:rsidR="00B44D8D">
              <w:rPr>
                <w:noProof/>
                <w:webHidden/>
              </w:rPr>
              <w:fldChar w:fldCharType="begin"/>
            </w:r>
            <w:r w:rsidR="00B44D8D">
              <w:rPr>
                <w:noProof/>
                <w:webHidden/>
              </w:rPr>
              <w:instrText xml:space="preserve"> PAGEREF _Toc23366273 \h </w:instrText>
            </w:r>
            <w:r w:rsidR="00B44D8D">
              <w:rPr>
                <w:noProof/>
                <w:webHidden/>
              </w:rPr>
            </w:r>
            <w:r w:rsidR="00B44D8D">
              <w:rPr>
                <w:noProof/>
                <w:webHidden/>
              </w:rPr>
              <w:fldChar w:fldCharType="separate"/>
            </w:r>
            <w:r w:rsidR="00B44D8D">
              <w:rPr>
                <w:noProof/>
                <w:webHidden/>
              </w:rPr>
              <w:t>3</w:t>
            </w:r>
            <w:r w:rsidR="00B44D8D">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4" w:history="1">
            <w:r w:rsidRPr="00C26552">
              <w:rPr>
                <w:rStyle w:val="Hyperlink"/>
                <w:rFonts w:ascii="Garamond" w:hAnsi="Garamond"/>
                <w:noProof/>
              </w:rPr>
              <w:t>2</w:t>
            </w:r>
            <w:r>
              <w:rPr>
                <w:rFonts w:eastAsiaTheme="minorEastAsia"/>
                <w:noProof/>
                <w:lang w:eastAsia="de-DE"/>
              </w:rPr>
              <w:tab/>
            </w:r>
            <w:r w:rsidRPr="00C26552">
              <w:rPr>
                <w:rStyle w:val="Hyperlink"/>
                <w:rFonts w:ascii="Garamond" w:hAnsi="Garamond"/>
                <w:noProof/>
              </w:rPr>
              <w:t>Private vs public Cloud</w:t>
            </w:r>
            <w:r>
              <w:rPr>
                <w:noProof/>
                <w:webHidden/>
              </w:rPr>
              <w:tab/>
            </w:r>
            <w:r>
              <w:rPr>
                <w:noProof/>
                <w:webHidden/>
              </w:rPr>
              <w:fldChar w:fldCharType="begin"/>
            </w:r>
            <w:r>
              <w:rPr>
                <w:noProof/>
                <w:webHidden/>
              </w:rPr>
              <w:instrText xml:space="preserve"> PAGEREF _Toc23366274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5" w:history="1">
            <w:r w:rsidRPr="00C26552">
              <w:rPr>
                <w:rStyle w:val="Hyperlink"/>
                <w:rFonts w:ascii="Garamond" w:hAnsi="Garamond"/>
                <w:noProof/>
              </w:rPr>
              <w:t>3</w:t>
            </w:r>
            <w:r>
              <w:rPr>
                <w:rFonts w:eastAsiaTheme="minorEastAsia"/>
                <w:noProof/>
                <w:lang w:eastAsia="de-DE"/>
              </w:rPr>
              <w:tab/>
            </w:r>
            <w:r w:rsidRPr="00C26552">
              <w:rPr>
                <w:rStyle w:val="Hyperlink"/>
                <w:rFonts w:ascii="Garamond" w:hAnsi="Garamond"/>
                <w:noProof/>
              </w:rPr>
              <w:t>Architekturen (single Tenancy,Virtualisierung, Multitenancy)</w:t>
            </w:r>
            <w:r>
              <w:rPr>
                <w:noProof/>
                <w:webHidden/>
              </w:rPr>
              <w:tab/>
            </w:r>
            <w:r>
              <w:rPr>
                <w:noProof/>
                <w:webHidden/>
              </w:rPr>
              <w:fldChar w:fldCharType="begin"/>
            </w:r>
            <w:r>
              <w:rPr>
                <w:noProof/>
                <w:webHidden/>
              </w:rPr>
              <w:instrText xml:space="preserve"> PAGEREF _Toc23366275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6" w:history="1">
            <w:r w:rsidRPr="00C26552">
              <w:rPr>
                <w:rStyle w:val="Hyperlink"/>
                <w:rFonts w:ascii="Garamond" w:hAnsi="Garamond"/>
                <w:noProof/>
              </w:rPr>
              <w:t>4</w:t>
            </w:r>
            <w:r>
              <w:rPr>
                <w:rFonts w:eastAsiaTheme="minorEastAsia"/>
                <w:noProof/>
                <w:lang w:eastAsia="de-DE"/>
              </w:rPr>
              <w:tab/>
            </w:r>
            <w:r w:rsidRPr="00C26552">
              <w:rPr>
                <w:rStyle w:val="Hyperlink"/>
                <w:rFonts w:ascii="Garamond" w:hAnsi="Garamond"/>
                <w:noProof/>
              </w:rPr>
              <w:t>Innovationsgeschwindigkeit</w:t>
            </w:r>
            <w:r>
              <w:rPr>
                <w:noProof/>
                <w:webHidden/>
              </w:rPr>
              <w:tab/>
            </w:r>
            <w:r>
              <w:rPr>
                <w:noProof/>
                <w:webHidden/>
              </w:rPr>
              <w:fldChar w:fldCharType="begin"/>
            </w:r>
            <w:r>
              <w:rPr>
                <w:noProof/>
                <w:webHidden/>
              </w:rPr>
              <w:instrText xml:space="preserve"> PAGEREF _Toc23366276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7" w:history="1">
            <w:r w:rsidRPr="00C26552">
              <w:rPr>
                <w:rStyle w:val="Hyperlink"/>
                <w:rFonts w:ascii="Garamond" w:hAnsi="Garamond"/>
                <w:noProof/>
              </w:rPr>
              <w:t>5</w:t>
            </w:r>
            <w:r>
              <w:rPr>
                <w:rFonts w:eastAsiaTheme="minorEastAsia"/>
                <w:noProof/>
                <w:lang w:eastAsia="de-DE"/>
              </w:rPr>
              <w:tab/>
            </w:r>
            <w:r w:rsidRPr="00C26552">
              <w:rPr>
                <w:rStyle w:val="Hyperlink"/>
                <w:rFonts w:ascii="Garamond" w:hAnsi="Garamond"/>
                <w:noProof/>
              </w:rPr>
              <w:t>Lizenzvertrag vs. Service Level Agreement</w:t>
            </w:r>
            <w:r>
              <w:rPr>
                <w:noProof/>
                <w:webHidden/>
              </w:rPr>
              <w:tab/>
            </w:r>
            <w:r>
              <w:rPr>
                <w:noProof/>
                <w:webHidden/>
              </w:rPr>
              <w:fldChar w:fldCharType="begin"/>
            </w:r>
            <w:r>
              <w:rPr>
                <w:noProof/>
                <w:webHidden/>
              </w:rPr>
              <w:instrText xml:space="preserve"> PAGEREF _Toc23366277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8" w:history="1">
            <w:r w:rsidRPr="00C26552">
              <w:rPr>
                <w:rStyle w:val="Hyperlink"/>
                <w:rFonts w:ascii="Garamond" w:hAnsi="Garamond"/>
                <w:noProof/>
              </w:rPr>
              <w:t>6</w:t>
            </w:r>
            <w:r>
              <w:rPr>
                <w:rFonts w:eastAsiaTheme="minorEastAsia"/>
                <w:noProof/>
                <w:lang w:eastAsia="de-DE"/>
              </w:rPr>
              <w:tab/>
            </w:r>
            <w:r w:rsidRPr="00C26552">
              <w:rPr>
                <w:rStyle w:val="Hyperlink"/>
                <w:rFonts w:ascii="Garamond" w:hAnsi="Garamond"/>
                <w:noProof/>
              </w:rPr>
              <w:t>Strategien klassischer Softwareanbieter für den Wechsel zur Cloud</w:t>
            </w:r>
            <w:r>
              <w:rPr>
                <w:noProof/>
                <w:webHidden/>
              </w:rPr>
              <w:tab/>
            </w:r>
            <w:r>
              <w:rPr>
                <w:noProof/>
                <w:webHidden/>
              </w:rPr>
              <w:fldChar w:fldCharType="begin"/>
            </w:r>
            <w:r>
              <w:rPr>
                <w:noProof/>
                <w:webHidden/>
              </w:rPr>
              <w:instrText xml:space="preserve"> PAGEREF _Toc23366278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79" w:history="1">
            <w:r w:rsidRPr="00C26552">
              <w:rPr>
                <w:rStyle w:val="Hyperlink"/>
                <w:rFonts w:ascii="Garamond" w:hAnsi="Garamond"/>
                <w:noProof/>
              </w:rPr>
              <w:t>7</w:t>
            </w:r>
            <w:r>
              <w:rPr>
                <w:rFonts w:eastAsiaTheme="minorEastAsia"/>
                <w:noProof/>
                <w:lang w:eastAsia="de-DE"/>
              </w:rPr>
              <w:tab/>
            </w:r>
            <w:r w:rsidRPr="00C26552">
              <w:rPr>
                <w:rStyle w:val="Hyperlink"/>
                <w:rFonts w:ascii="Garamond" w:hAnsi="Garamond"/>
                <w:noProof/>
              </w:rPr>
              <w:t>Legale Randbedingungen</w:t>
            </w:r>
            <w:r>
              <w:rPr>
                <w:noProof/>
                <w:webHidden/>
              </w:rPr>
              <w:tab/>
            </w:r>
            <w:r>
              <w:rPr>
                <w:noProof/>
                <w:webHidden/>
              </w:rPr>
              <w:fldChar w:fldCharType="begin"/>
            </w:r>
            <w:r>
              <w:rPr>
                <w:noProof/>
                <w:webHidden/>
              </w:rPr>
              <w:instrText xml:space="preserve"> PAGEREF _Toc23366279 \h </w:instrText>
            </w:r>
            <w:r>
              <w:rPr>
                <w:noProof/>
                <w:webHidden/>
              </w:rPr>
            </w:r>
            <w:r>
              <w:rPr>
                <w:noProof/>
                <w:webHidden/>
              </w:rPr>
              <w:fldChar w:fldCharType="separate"/>
            </w:r>
            <w:r>
              <w:rPr>
                <w:noProof/>
                <w:webHidden/>
              </w:rPr>
              <w:t>3</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80" w:history="1">
            <w:r w:rsidRPr="00C26552">
              <w:rPr>
                <w:rStyle w:val="Hyperlink"/>
                <w:rFonts w:ascii="Garamond" w:hAnsi="Garamond"/>
                <w:noProof/>
              </w:rPr>
              <w:t>8</w:t>
            </w:r>
            <w:r>
              <w:rPr>
                <w:rFonts w:eastAsiaTheme="minorEastAsia"/>
                <w:noProof/>
                <w:lang w:eastAsia="de-DE"/>
              </w:rPr>
              <w:tab/>
            </w:r>
            <w:r w:rsidRPr="00C26552">
              <w:rPr>
                <w:rStyle w:val="Hyperlink"/>
                <w:rFonts w:ascii="Garamond" w:hAnsi="Garamond"/>
                <w:noProof/>
              </w:rPr>
              <w:t>Anpassung an Benutzeranforderungen</w:t>
            </w:r>
            <w:r>
              <w:rPr>
                <w:noProof/>
                <w:webHidden/>
              </w:rPr>
              <w:tab/>
            </w:r>
            <w:r>
              <w:rPr>
                <w:noProof/>
                <w:webHidden/>
              </w:rPr>
              <w:fldChar w:fldCharType="begin"/>
            </w:r>
            <w:r>
              <w:rPr>
                <w:noProof/>
                <w:webHidden/>
              </w:rPr>
              <w:instrText xml:space="preserve"> PAGEREF _Toc23366280 \h </w:instrText>
            </w:r>
            <w:r>
              <w:rPr>
                <w:noProof/>
                <w:webHidden/>
              </w:rPr>
            </w:r>
            <w:r>
              <w:rPr>
                <w:noProof/>
                <w:webHidden/>
              </w:rPr>
              <w:fldChar w:fldCharType="separate"/>
            </w:r>
            <w:r>
              <w:rPr>
                <w:noProof/>
                <w:webHidden/>
              </w:rPr>
              <w:t>4</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81" w:history="1">
            <w:r w:rsidRPr="00C26552">
              <w:rPr>
                <w:rStyle w:val="Hyperlink"/>
                <w:rFonts w:ascii="Garamond" w:hAnsi="Garamond"/>
                <w:noProof/>
              </w:rPr>
              <w:t>9</w:t>
            </w:r>
            <w:r>
              <w:rPr>
                <w:rFonts w:eastAsiaTheme="minorEastAsia"/>
                <w:noProof/>
                <w:lang w:eastAsia="de-DE"/>
              </w:rPr>
              <w:tab/>
            </w:r>
            <w:r w:rsidRPr="001365DE">
              <w:rPr>
                <w:rStyle w:val="Hyperlink"/>
                <w:rFonts w:ascii="Garamond" w:hAnsi="Garamond"/>
                <w:noProof/>
                <w:sz w:val="24"/>
                <w:szCs w:val="24"/>
              </w:rPr>
              <w:t>Geschäftsmodellaspekte</w:t>
            </w:r>
            <w:r w:rsidRPr="00C26552">
              <w:rPr>
                <w:rStyle w:val="Hyperlink"/>
                <w:rFonts w:ascii="Garamond" w:hAnsi="Garamond"/>
                <w:noProof/>
              </w:rPr>
              <w:t xml:space="preserve"> für den Anbieter (Cash Flow, verbriefter Umsatz)</w:t>
            </w:r>
            <w:r>
              <w:rPr>
                <w:noProof/>
                <w:webHidden/>
              </w:rPr>
              <w:tab/>
            </w:r>
            <w:r>
              <w:rPr>
                <w:noProof/>
                <w:webHidden/>
              </w:rPr>
              <w:fldChar w:fldCharType="begin"/>
            </w:r>
            <w:r>
              <w:rPr>
                <w:noProof/>
                <w:webHidden/>
              </w:rPr>
              <w:instrText xml:space="preserve"> PAGEREF _Toc23366281 \h </w:instrText>
            </w:r>
            <w:r>
              <w:rPr>
                <w:noProof/>
                <w:webHidden/>
              </w:rPr>
            </w:r>
            <w:r>
              <w:rPr>
                <w:noProof/>
                <w:webHidden/>
              </w:rPr>
              <w:fldChar w:fldCharType="separate"/>
            </w:r>
            <w:r>
              <w:rPr>
                <w:noProof/>
                <w:webHidden/>
              </w:rPr>
              <w:t>4</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82" w:history="1">
            <w:r w:rsidRPr="00C26552">
              <w:rPr>
                <w:rStyle w:val="Hyperlink"/>
                <w:rFonts w:ascii="Garamond" w:hAnsi="Garamond"/>
                <w:noProof/>
              </w:rPr>
              <w:t>10</w:t>
            </w:r>
            <w:r>
              <w:rPr>
                <w:rFonts w:eastAsiaTheme="minorEastAsia"/>
                <w:noProof/>
                <w:lang w:eastAsia="de-DE"/>
              </w:rPr>
              <w:tab/>
            </w:r>
            <w:r w:rsidRPr="00C26552">
              <w:rPr>
                <w:rStyle w:val="Hyperlink"/>
                <w:rFonts w:ascii="Garamond" w:hAnsi="Garamond"/>
                <w:noProof/>
              </w:rPr>
              <w:t>Cloud und IT-Abteilung</w:t>
            </w:r>
            <w:r>
              <w:rPr>
                <w:noProof/>
                <w:webHidden/>
              </w:rPr>
              <w:tab/>
            </w:r>
            <w:r>
              <w:rPr>
                <w:noProof/>
                <w:webHidden/>
              </w:rPr>
              <w:fldChar w:fldCharType="begin"/>
            </w:r>
            <w:r>
              <w:rPr>
                <w:noProof/>
                <w:webHidden/>
              </w:rPr>
              <w:instrText xml:space="preserve"> PAGEREF _Toc23366282 \h </w:instrText>
            </w:r>
            <w:r>
              <w:rPr>
                <w:noProof/>
                <w:webHidden/>
              </w:rPr>
            </w:r>
            <w:r>
              <w:rPr>
                <w:noProof/>
                <w:webHidden/>
              </w:rPr>
              <w:fldChar w:fldCharType="separate"/>
            </w:r>
            <w:r>
              <w:rPr>
                <w:noProof/>
                <w:webHidden/>
              </w:rPr>
              <w:t>4</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83" w:history="1">
            <w:r w:rsidRPr="00C26552">
              <w:rPr>
                <w:rStyle w:val="Hyperlink"/>
                <w:rFonts w:ascii="Garamond" w:hAnsi="Garamond"/>
                <w:noProof/>
              </w:rPr>
              <w:t>11</w:t>
            </w:r>
            <w:r>
              <w:rPr>
                <w:rFonts w:eastAsiaTheme="minorEastAsia"/>
                <w:noProof/>
                <w:lang w:eastAsia="de-DE"/>
              </w:rPr>
              <w:tab/>
            </w:r>
            <w:r w:rsidRPr="00C26552">
              <w:rPr>
                <w:rStyle w:val="Hyperlink"/>
                <w:rFonts w:ascii="Garamond" w:hAnsi="Garamond"/>
                <w:noProof/>
              </w:rPr>
              <w:t>Kundenbindung und Anbieterwechsel</w:t>
            </w:r>
            <w:r>
              <w:rPr>
                <w:noProof/>
                <w:webHidden/>
              </w:rPr>
              <w:tab/>
            </w:r>
            <w:r>
              <w:rPr>
                <w:noProof/>
                <w:webHidden/>
              </w:rPr>
              <w:fldChar w:fldCharType="begin"/>
            </w:r>
            <w:r>
              <w:rPr>
                <w:noProof/>
                <w:webHidden/>
              </w:rPr>
              <w:instrText xml:space="preserve"> PAGEREF _Toc23366283 \h </w:instrText>
            </w:r>
            <w:r>
              <w:rPr>
                <w:noProof/>
                <w:webHidden/>
              </w:rPr>
            </w:r>
            <w:r>
              <w:rPr>
                <w:noProof/>
                <w:webHidden/>
              </w:rPr>
              <w:fldChar w:fldCharType="separate"/>
            </w:r>
            <w:r>
              <w:rPr>
                <w:noProof/>
                <w:webHidden/>
              </w:rPr>
              <w:t>5</w:t>
            </w:r>
            <w:r>
              <w:rPr>
                <w:noProof/>
                <w:webHidden/>
              </w:rPr>
              <w:fldChar w:fldCharType="end"/>
            </w:r>
          </w:hyperlink>
        </w:p>
        <w:p w:rsidR="00B44D8D" w:rsidRDefault="00B44D8D">
          <w:pPr>
            <w:pStyle w:val="Verzeichnis1"/>
            <w:tabs>
              <w:tab w:val="left" w:pos="440"/>
              <w:tab w:val="right" w:leader="dot" w:pos="9062"/>
            </w:tabs>
            <w:rPr>
              <w:rFonts w:eastAsiaTheme="minorEastAsia"/>
              <w:noProof/>
              <w:lang w:eastAsia="de-DE"/>
            </w:rPr>
          </w:pPr>
          <w:hyperlink w:anchor="_Toc23366284" w:history="1">
            <w:r w:rsidRPr="00C26552">
              <w:rPr>
                <w:rStyle w:val="Hyperlink"/>
                <w:rFonts w:ascii="Garamond" w:hAnsi="Garamond"/>
                <w:noProof/>
              </w:rPr>
              <w:t>12</w:t>
            </w:r>
            <w:r>
              <w:rPr>
                <w:rFonts w:eastAsiaTheme="minorEastAsia"/>
                <w:noProof/>
                <w:lang w:eastAsia="de-DE"/>
              </w:rPr>
              <w:tab/>
            </w:r>
            <w:r w:rsidRPr="00C26552">
              <w:rPr>
                <w:rStyle w:val="Hyperlink"/>
                <w:rFonts w:ascii="Garamond" w:hAnsi="Garamond"/>
                <w:noProof/>
              </w:rPr>
              <w:t>Schluss</w:t>
            </w:r>
            <w:r>
              <w:rPr>
                <w:noProof/>
                <w:webHidden/>
              </w:rPr>
              <w:tab/>
            </w:r>
            <w:r>
              <w:rPr>
                <w:noProof/>
                <w:webHidden/>
              </w:rPr>
              <w:fldChar w:fldCharType="begin"/>
            </w:r>
            <w:r>
              <w:rPr>
                <w:noProof/>
                <w:webHidden/>
              </w:rPr>
              <w:instrText xml:space="preserve"> PAGEREF _Toc23366284 \h </w:instrText>
            </w:r>
            <w:r>
              <w:rPr>
                <w:noProof/>
                <w:webHidden/>
              </w:rPr>
            </w:r>
            <w:r>
              <w:rPr>
                <w:noProof/>
                <w:webHidden/>
              </w:rPr>
              <w:fldChar w:fldCharType="separate"/>
            </w:r>
            <w:r>
              <w:rPr>
                <w:noProof/>
                <w:webHidden/>
              </w:rPr>
              <w:t>5</w:t>
            </w:r>
            <w:r>
              <w:rPr>
                <w:noProof/>
                <w:webHidden/>
              </w:rPr>
              <w:fldChar w:fldCharType="end"/>
            </w:r>
          </w:hyperlink>
        </w:p>
        <w:p w:rsidR="00B44D8D" w:rsidRDefault="00B44D8D">
          <w:pPr>
            <w:pStyle w:val="Verzeichnis1"/>
            <w:tabs>
              <w:tab w:val="right" w:leader="dot" w:pos="9062"/>
            </w:tabs>
            <w:rPr>
              <w:rFonts w:eastAsiaTheme="minorEastAsia"/>
              <w:noProof/>
              <w:lang w:eastAsia="de-DE"/>
            </w:rPr>
          </w:pPr>
          <w:hyperlink w:anchor="_Toc23366285" w:history="1">
            <w:r w:rsidRPr="00C26552">
              <w:rPr>
                <w:rStyle w:val="Hyperlink"/>
                <w:noProof/>
              </w:rPr>
              <w:t>Literaturverzeichnis</w:t>
            </w:r>
            <w:r>
              <w:rPr>
                <w:noProof/>
                <w:webHidden/>
              </w:rPr>
              <w:tab/>
            </w:r>
            <w:r>
              <w:rPr>
                <w:noProof/>
                <w:webHidden/>
              </w:rPr>
              <w:fldChar w:fldCharType="begin"/>
            </w:r>
            <w:r>
              <w:rPr>
                <w:noProof/>
                <w:webHidden/>
              </w:rPr>
              <w:instrText xml:space="preserve"> PAGEREF _Toc23366285 \h </w:instrText>
            </w:r>
            <w:r>
              <w:rPr>
                <w:noProof/>
                <w:webHidden/>
              </w:rPr>
            </w:r>
            <w:r>
              <w:rPr>
                <w:noProof/>
                <w:webHidden/>
              </w:rPr>
              <w:fldChar w:fldCharType="separate"/>
            </w:r>
            <w:r>
              <w:rPr>
                <w:noProof/>
                <w:webHidden/>
              </w:rPr>
              <w:t>6</w:t>
            </w:r>
            <w:r>
              <w:rPr>
                <w:noProof/>
                <w:webHidden/>
              </w:rPr>
              <w:fldChar w:fldCharType="end"/>
            </w:r>
          </w:hyperlink>
        </w:p>
        <w:p w:rsidR="007747EF" w:rsidRPr="00937B7E" w:rsidRDefault="007747EF">
          <w:pPr>
            <w:rPr>
              <w:rFonts w:ascii="Garamond" w:hAnsi="Garamond"/>
              <w:sz w:val="24"/>
              <w:szCs w:val="24"/>
            </w:rPr>
          </w:pPr>
          <w:r w:rsidRPr="00937B7E">
            <w:rPr>
              <w:rFonts w:ascii="Garamond" w:hAnsi="Garamond"/>
              <w:b/>
              <w:bCs/>
              <w:sz w:val="24"/>
              <w:szCs w:val="24"/>
            </w:rPr>
            <w:fldChar w:fldCharType="end"/>
          </w:r>
        </w:p>
      </w:sdtContent>
    </w:sdt>
    <w:p w:rsidR="008D28A0" w:rsidRPr="00937B7E" w:rsidRDefault="008D28A0">
      <w:pPr>
        <w:rPr>
          <w:rFonts w:ascii="Garamond" w:hAnsi="Garamond"/>
          <w:sz w:val="24"/>
          <w:szCs w:val="24"/>
        </w:rPr>
      </w:pPr>
    </w:p>
    <w:p w:rsidR="008D28A0" w:rsidRPr="00937B7E" w:rsidRDefault="008D28A0">
      <w:pPr>
        <w:rPr>
          <w:rFonts w:ascii="Garamond" w:hAnsi="Garamond"/>
          <w:sz w:val="24"/>
          <w:szCs w:val="24"/>
        </w:rPr>
      </w:pPr>
    </w:p>
    <w:p w:rsidR="008D28A0" w:rsidRPr="00937B7E" w:rsidRDefault="008D28A0">
      <w:pPr>
        <w:rPr>
          <w:rFonts w:ascii="Garamond" w:hAnsi="Garamond"/>
          <w:sz w:val="24"/>
          <w:szCs w:val="24"/>
        </w:rPr>
      </w:pPr>
    </w:p>
    <w:p w:rsidR="008D28A0" w:rsidRPr="00937B7E" w:rsidRDefault="008D28A0">
      <w:pPr>
        <w:rPr>
          <w:rFonts w:ascii="Garamond" w:hAnsi="Garamond"/>
          <w:sz w:val="24"/>
          <w:szCs w:val="24"/>
        </w:rPr>
      </w:pPr>
    </w:p>
    <w:p w:rsidR="009C5516" w:rsidRPr="00B44D8D" w:rsidRDefault="008D28A0" w:rsidP="00B44D8D">
      <w:pPr>
        <w:rPr>
          <w:rFonts w:ascii="Garamond" w:hAnsi="Garamond"/>
          <w:sz w:val="24"/>
          <w:szCs w:val="24"/>
        </w:rPr>
      </w:pPr>
      <w:r w:rsidRPr="00937B7E">
        <w:rPr>
          <w:rFonts w:ascii="Garamond" w:hAnsi="Garamond"/>
          <w:sz w:val="24"/>
          <w:szCs w:val="24"/>
        </w:rPr>
        <w:br w:type="page"/>
      </w:r>
    </w:p>
    <w:p w:rsidR="00B44D8D" w:rsidRDefault="00B44D8D" w:rsidP="00B44D8D">
      <w:pPr>
        <w:pStyle w:val="berschrift1"/>
        <w:numPr>
          <w:ilvl w:val="0"/>
          <w:numId w:val="3"/>
        </w:numPr>
        <w:rPr>
          <w:rFonts w:ascii="Garamond" w:hAnsi="Garamond"/>
        </w:rPr>
      </w:pPr>
      <w:bookmarkStart w:id="0" w:name="_Toc23366273"/>
      <w:r>
        <w:rPr>
          <w:rFonts w:ascii="Garamond" w:hAnsi="Garamond"/>
        </w:rPr>
        <w:lastRenderedPageBreak/>
        <w:t>Einleitung</w:t>
      </w:r>
      <w:bookmarkEnd w:id="0"/>
    </w:p>
    <w:p w:rsidR="00B44D8D" w:rsidRPr="00B44D8D" w:rsidRDefault="00B44D8D" w:rsidP="00B44D8D"/>
    <w:p w:rsidR="00B44D8D" w:rsidRDefault="00B44D8D" w:rsidP="00B44D8D">
      <w:pPr>
        <w:pStyle w:val="berschrift1"/>
        <w:numPr>
          <w:ilvl w:val="0"/>
          <w:numId w:val="3"/>
        </w:numPr>
        <w:rPr>
          <w:rFonts w:ascii="Garamond" w:hAnsi="Garamond"/>
        </w:rPr>
      </w:pPr>
      <w:bookmarkStart w:id="1" w:name="_Toc23366274"/>
      <w:r w:rsidRPr="00B44D8D">
        <w:rPr>
          <w:rFonts w:ascii="Garamond" w:hAnsi="Garamond"/>
        </w:rPr>
        <w:t xml:space="preserve">Private </w:t>
      </w:r>
      <w:proofErr w:type="spellStart"/>
      <w:r w:rsidRPr="00B44D8D">
        <w:rPr>
          <w:rFonts w:ascii="Garamond" w:hAnsi="Garamond"/>
        </w:rPr>
        <w:t>vs</w:t>
      </w:r>
      <w:proofErr w:type="spellEnd"/>
      <w:r w:rsidRPr="00B44D8D">
        <w:rPr>
          <w:rFonts w:ascii="Garamond" w:hAnsi="Garamond"/>
        </w:rPr>
        <w:t xml:space="preserve"> </w:t>
      </w:r>
      <w:proofErr w:type="spellStart"/>
      <w:r w:rsidRPr="00B44D8D">
        <w:rPr>
          <w:rFonts w:ascii="Garamond" w:hAnsi="Garamond"/>
        </w:rPr>
        <w:t>public</w:t>
      </w:r>
      <w:proofErr w:type="spellEnd"/>
      <w:r w:rsidRPr="00B44D8D">
        <w:rPr>
          <w:rFonts w:ascii="Garamond" w:hAnsi="Garamond"/>
        </w:rPr>
        <w:t xml:space="preserve"> Cloud</w:t>
      </w:r>
      <w:bookmarkEnd w:id="1"/>
    </w:p>
    <w:p w:rsidR="00B44D8D" w:rsidRPr="00B44D8D" w:rsidRDefault="00B44D8D" w:rsidP="00B44D8D"/>
    <w:p w:rsidR="00B44D8D" w:rsidRDefault="00B44D8D" w:rsidP="00B44D8D">
      <w:pPr>
        <w:pStyle w:val="berschrift1"/>
        <w:numPr>
          <w:ilvl w:val="0"/>
          <w:numId w:val="3"/>
        </w:numPr>
        <w:rPr>
          <w:rFonts w:ascii="Garamond" w:hAnsi="Garamond"/>
        </w:rPr>
      </w:pPr>
      <w:bookmarkStart w:id="2" w:name="_Toc23366275"/>
      <w:r w:rsidRPr="00937B7E">
        <w:rPr>
          <w:rFonts w:ascii="Garamond" w:hAnsi="Garamond"/>
        </w:rPr>
        <w:t>Architekturen (</w:t>
      </w:r>
      <w:proofErr w:type="spellStart"/>
      <w:r w:rsidRPr="00937B7E">
        <w:rPr>
          <w:rFonts w:ascii="Garamond" w:hAnsi="Garamond"/>
        </w:rPr>
        <w:t>single</w:t>
      </w:r>
      <w:proofErr w:type="spellEnd"/>
      <w:r w:rsidRPr="00937B7E">
        <w:rPr>
          <w:rFonts w:ascii="Garamond" w:hAnsi="Garamond"/>
        </w:rPr>
        <w:t xml:space="preserve"> </w:t>
      </w:r>
      <w:proofErr w:type="spellStart"/>
      <w:r w:rsidRPr="00937B7E">
        <w:rPr>
          <w:rFonts w:ascii="Garamond" w:hAnsi="Garamond"/>
        </w:rPr>
        <w:t>Tenancy,Virtualisierung</w:t>
      </w:r>
      <w:proofErr w:type="spellEnd"/>
      <w:r w:rsidRPr="00937B7E">
        <w:rPr>
          <w:rFonts w:ascii="Garamond" w:hAnsi="Garamond"/>
        </w:rPr>
        <w:t xml:space="preserve">, </w:t>
      </w:r>
      <w:proofErr w:type="spellStart"/>
      <w:r w:rsidRPr="00937B7E">
        <w:rPr>
          <w:rFonts w:ascii="Garamond" w:hAnsi="Garamond"/>
        </w:rPr>
        <w:t>Multitenancy</w:t>
      </w:r>
      <w:proofErr w:type="spellEnd"/>
      <w:r w:rsidRPr="00937B7E">
        <w:rPr>
          <w:rFonts w:ascii="Garamond" w:hAnsi="Garamond"/>
        </w:rPr>
        <w:t>)</w:t>
      </w:r>
      <w:bookmarkEnd w:id="2"/>
    </w:p>
    <w:p w:rsidR="00B44D8D" w:rsidRPr="00B44D8D" w:rsidRDefault="00B44D8D" w:rsidP="00B44D8D"/>
    <w:p w:rsidR="00B44D8D" w:rsidRDefault="00B44D8D" w:rsidP="00B44D8D">
      <w:pPr>
        <w:pStyle w:val="berschrift1"/>
        <w:numPr>
          <w:ilvl w:val="0"/>
          <w:numId w:val="3"/>
        </w:numPr>
        <w:rPr>
          <w:rFonts w:ascii="Garamond" w:hAnsi="Garamond"/>
        </w:rPr>
      </w:pPr>
      <w:bookmarkStart w:id="3" w:name="_Toc23366276"/>
      <w:r w:rsidRPr="00937B7E">
        <w:rPr>
          <w:rFonts w:ascii="Garamond" w:hAnsi="Garamond"/>
        </w:rPr>
        <w:t>Innovationsgeschwindigkeit</w:t>
      </w:r>
      <w:bookmarkEnd w:id="3"/>
    </w:p>
    <w:p w:rsidR="00B44D8D" w:rsidRPr="00B44D8D" w:rsidRDefault="00B44D8D" w:rsidP="00B44D8D"/>
    <w:p w:rsidR="00B44D8D" w:rsidRDefault="00B44D8D" w:rsidP="00B44D8D">
      <w:pPr>
        <w:pStyle w:val="berschrift1"/>
        <w:numPr>
          <w:ilvl w:val="0"/>
          <w:numId w:val="3"/>
        </w:numPr>
        <w:rPr>
          <w:rFonts w:ascii="Garamond" w:hAnsi="Garamond"/>
        </w:rPr>
      </w:pPr>
      <w:bookmarkStart w:id="4" w:name="_Toc23366277"/>
      <w:r w:rsidRPr="00B44D8D">
        <w:rPr>
          <w:rFonts w:ascii="Garamond" w:hAnsi="Garamond"/>
        </w:rPr>
        <w:t>Lizenzvertrag vs. Service Level Agreement</w:t>
      </w:r>
      <w:bookmarkEnd w:id="4"/>
    </w:p>
    <w:p w:rsidR="00B44D8D" w:rsidRPr="00B44D8D" w:rsidRDefault="00B44D8D" w:rsidP="00B44D8D"/>
    <w:p w:rsidR="00B44D8D" w:rsidRPr="00937B7E" w:rsidRDefault="00B44D8D" w:rsidP="00B44D8D">
      <w:pPr>
        <w:pStyle w:val="Default"/>
        <w:rPr>
          <w:rFonts w:ascii="Garamond" w:hAnsi="Garamond"/>
        </w:rPr>
      </w:pPr>
      <w:r w:rsidRPr="00937B7E">
        <w:rPr>
          <w:rFonts w:ascii="Garamond" w:hAnsi="Garamond"/>
        </w:rPr>
        <w:t>Bei einem on-</w:t>
      </w:r>
      <w:proofErr w:type="spellStart"/>
      <w:r w:rsidRPr="00937B7E">
        <w:rPr>
          <w:rFonts w:ascii="Garamond" w:hAnsi="Garamond"/>
        </w:rPr>
        <w:t>premise</w:t>
      </w:r>
      <w:proofErr w:type="spellEnd"/>
      <w:r w:rsidRPr="00937B7E">
        <w:rPr>
          <w:rFonts w:ascii="Garamond" w:hAnsi="Garamond"/>
        </w:rPr>
        <w:t xml:space="preserve"> </w:t>
      </w:r>
      <w:proofErr w:type="spellStart"/>
      <w:r w:rsidRPr="00937B7E">
        <w:rPr>
          <w:rFonts w:ascii="Garamond" w:hAnsi="Garamond"/>
        </w:rPr>
        <w:t>ERP</w:t>
      </w:r>
      <w:proofErr w:type="spellEnd"/>
      <w:r w:rsidRPr="00937B7E">
        <w:rPr>
          <w:rFonts w:ascii="Garamond" w:hAnsi="Garamond"/>
        </w:rPr>
        <w:t xml:space="preserve">-System erwirbt man eine Lizenz. Dies ermöglicht einen „limited, but </w:t>
      </w:r>
      <w:proofErr w:type="spellStart"/>
      <w:r w:rsidRPr="00937B7E">
        <w:rPr>
          <w:rFonts w:ascii="Garamond" w:hAnsi="Garamond"/>
        </w:rPr>
        <w:t>perpetual</w:t>
      </w:r>
      <w:proofErr w:type="spellEnd"/>
      <w:r w:rsidRPr="00937B7E">
        <w:rPr>
          <w:rFonts w:ascii="Garamond" w:hAnsi="Garamond"/>
        </w:rPr>
        <w:t xml:space="preserve"> </w:t>
      </w:r>
      <w:proofErr w:type="spellStart"/>
      <w:r w:rsidRPr="00937B7E">
        <w:rPr>
          <w:rFonts w:ascii="Garamond" w:hAnsi="Garamond"/>
        </w:rPr>
        <w:t>right</w:t>
      </w:r>
      <w:proofErr w:type="spellEnd"/>
      <w:r w:rsidRPr="00937B7E">
        <w:rPr>
          <w:rFonts w:ascii="Garamond" w:hAnsi="Garamond"/>
        </w:rPr>
        <w:t xml:space="preserve"> </w:t>
      </w:r>
      <w:proofErr w:type="spellStart"/>
      <w:r w:rsidRPr="00937B7E">
        <w:rPr>
          <w:rFonts w:ascii="Garamond" w:hAnsi="Garamond"/>
        </w:rPr>
        <w:t>to</w:t>
      </w:r>
      <w:proofErr w:type="spellEnd"/>
      <w:r w:rsidRPr="00937B7E">
        <w:rPr>
          <w:rFonts w:ascii="Garamond" w:hAnsi="Garamond"/>
        </w:rPr>
        <w:t xml:space="preserve"> </w:t>
      </w:r>
      <w:proofErr w:type="spellStart"/>
      <w:r w:rsidRPr="00937B7E">
        <w:rPr>
          <w:rFonts w:ascii="Garamond" w:hAnsi="Garamond"/>
        </w:rPr>
        <w:t>use</w:t>
      </w:r>
      <w:proofErr w:type="spellEnd"/>
      <w:r w:rsidRPr="00937B7E">
        <w:rPr>
          <w:rFonts w:ascii="Garamond" w:hAnsi="Garamond"/>
        </w:rPr>
        <w:t xml:space="preserve"> </w:t>
      </w:r>
      <w:proofErr w:type="spellStart"/>
      <w:r w:rsidRPr="00937B7E">
        <w:rPr>
          <w:rFonts w:ascii="Garamond" w:hAnsi="Garamond"/>
        </w:rPr>
        <w:t>the</w:t>
      </w:r>
      <w:proofErr w:type="spellEnd"/>
      <w:r w:rsidRPr="00937B7E">
        <w:rPr>
          <w:rFonts w:ascii="Garamond" w:hAnsi="Garamond"/>
        </w:rPr>
        <w:t xml:space="preserve"> </w:t>
      </w:r>
      <w:proofErr w:type="spellStart"/>
      <w:r w:rsidRPr="00937B7E">
        <w:rPr>
          <w:rFonts w:ascii="Garamond" w:hAnsi="Garamond"/>
        </w:rPr>
        <w:t>software</w:t>
      </w:r>
      <w:proofErr w:type="spellEnd"/>
      <w:r w:rsidRPr="00937B7E">
        <w:rPr>
          <w:rFonts w:ascii="Garamond" w:hAnsi="Garamond"/>
        </w:rPr>
        <w:t xml:space="preserve"> „</w:t>
      </w:r>
      <w:sdt>
        <w:sdtPr>
          <w:rPr>
            <w:rFonts w:ascii="Garamond" w:hAnsi="Garamond"/>
          </w:rPr>
          <w:id w:val="1064765296"/>
          <w:citation/>
        </w:sdt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Pr>
              <w:rFonts w:ascii="Garamond" w:hAnsi="Garamond"/>
              <w:noProof/>
            </w:rPr>
            <w:t xml:space="preserve"> </w:t>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Da man bei der Cloud Alternative nur die Nutzungsrechte über die Software erhält, gibt es keinen „</w:t>
      </w:r>
      <w:proofErr w:type="spellStart"/>
      <w:r w:rsidRPr="00937B7E">
        <w:rPr>
          <w:rFonts w:ascii="Garamond" w:hAnsi="Garamond" w:cs="Times New Roman"/>
        </w:rPr>
        <w:t>transfer</w:t>
      </w:r>
      <w:proofErr w:type="spellEnd"/>
      <w:r w:rsidRPr="00937B7E">
        <w:rPr>
          <w:rFonts w:ascii="Garamond" w:hAnsi="Garamond" w:cs="Times New Roman"/>
        </w:rPr>
        <w:t xml:space="preserve"> </w:t>
      </w:r>
      <w:proofErr w:type="spellStart"/>
      <w:r w:rsidRPr="00937B7E">
        <w:rPr>
          <w:rFonts w:ascii="Garamond" w:hAnsi="Garamond" w:cs="Times New Roman"/>
        </w:rPr>
        <w:t>of</w:t>
      </w:r>
      <w:proofErr w:type="spellEnd"/>
      <w:r w:rsidRPr="00937B7E">
        <w:rPr>
          <w:rFonts w:ascii="Garamond" w:hAnsi="Garamond" w:cs="Times New Roman"/>
        </w:rPr>
        <w:t xml:space="preserve"> </w:t>
      </w:r>
      <w:proofErr w:type="spellStart"/>
      <w:r w:rsidRPr="00937B7E">
        <w:rPr>
          <w:rFonts w:ascii="Garamond" w:hAnsi="Garamond" w:cs="Times New Roman"/>
        </w:rPr>
        <w:t>rights</w:t>
      </w:r>
      <w:proofErr w:type="spellEnd"/>
      <w:r w:rsidRPr="00937B7E">
        <w:rPr>
          <w:rFonts w:ascii="Garamond" w:hAnsi="Garamond" w:cs="Times New Roman"/>
        </w:rPr>
        <w:t xml:space="preserve">“. </w:t>
      </w:r>
      <w:sdt>
        <w:sdtPr>
          <w:rPr>
            <w:rFonts w:ascii="Garamond" w:hAnsi="Garamond"/>
          </w:rPr>
          <w:id w:val="-1721277736"/>
          <w:citation/>
        </w:sdtPr>
        <w:sdtContent>
          <w:r w:rsidRPr="00937B7E">
            <w:rPr>
              <w:rFonts w:ascii="Garamond" w:hAnsi="Garamond"/>
            </w:rPr>
            <w:fldChar w:fldCharType="begin"/>
          </w:r>
          <w:r w:rsidRPr="00937B7E">
            <w:rPr>
              <w:rFonts w:ascii="Garamond" w:hAnsi="Garamond"/>
            </w:rPr>
            <w:instrText xml:space="preserve"> CITATION Ziff2012 \l 1031 </w:instrText>
          </w:r>
          <w:r w:rsidRPr="00937B7E">
            <w:rPr>
              <w:rFonts w:ascii="Garamond" w:hAnsi="Garamond"/>
            </w:rPr>
            <w:fldChar w:fldCharType="separate"/>
          </w:r>
          <w:r w:rsidRPr="009C5516">
            <w:rPr>
              <w:rFonts w:ascii="Garamond" w:hAnsi="Garamond"/>
              <w:noProof/>
            </w:rPr>
            <w:t>(Gross, 2012)</w:t>
          </w:r>
          <w:r w:rsidRPr="00937B7E">
            <w:rPr>
              <w:rFonts w:ascii="Garamond" w:hAnsi="Garamond"/>
            </w:rPr>
            <w:fldChar w:fldCharType="end"/>
          </w:r>
        </w:sdtContent>
      </w:sdt>
      <w:r w:rsidRPr="00937B7E">
        <w:rPr>
          <w:rFonts w:ascii="Garamond" w:hAnsi="Garamond"/>
        </w:rPr>
        <w:t>. Man kann sagen man  erwirbt „</w:t>
      </w:r>
      <w:r w:rsidRPr="00937B7E">
        <w:rPr>
          <w:rFonts w:ascii="Garamond" w:hAnsi="Garamond"/>
          <w:color w:val="212121"/>
          <w:shd w:val="clear" w:color="auto" w:fill="FFFFFF"/>
        </w:rPr>
        <w:t>lediglich Mietkosten für die</w:t>
      </w:r>
      <w:r w:rsidRPr="00937B7E">
        <w:rPr>
          <w:rFonts w:ascii="Garamond" w:hAnsi="Garamond"/>
          <w:b/>
          <w:color w:val="212121"/>
          <w:shd w:val="clear" w:color="auto" w:fill="FFFFFF"/>
        </w:rPr>
        <w:t xml:space="preserve"> </w:t>
      </w:r>
      <w:r w:rsidRPr="00937B7E">
        <w:rPr>
          <w:rStyle w:val="Fett"/>
          <w:rFonts w:ascii="Garamond" w:hAnsi="Garamond"/>
          <w:b w:val="0"/>
          <w:color w:val="212121"/>
          <w:shd w:val="clear" w:color="auto" w:fill="FFFFFF"/>
        </w:rPr>
        <w:t>tatsächliche Nutzung“</w:t>
      </w:r>
      <w:sdt>
        <w:sdtPr>
          <w:rPr>
            <w:rFonts w:ascii="Garamond" w:hAnsi="Garamond"/>
            <w:color w:val="212121"/>
            <w:shd w:val="clear" w:color="auto" w:fill="FFFFFF"/>
          </w:rPr>
          <w:id w:val="1655406796"/>
          <w:citation/>
        </w:sdt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r w:rsidRPr="00937B7E">
        <w:rPr>
          <w:rStyle w:val="Fett"/>
          <w:rFonts w:ascii="Garamond" w:hAnsi="Garamond"/>
          <w:b w:val="0"/>
          <w:color w:val="212121"/>
          <w:shd w:val="clear" w:color="auto" w:fill="FFFFFF"/>
        </w:rPr>
        <w:t xml:space="preserve"> „</w:t>
      </w:r>
      <w:r w:rsidRPr="00937B7E">
        <w:rPr>
          <w:rFonts w:ascii="Garamond" w:hAnsi="Garamond"/>
          <w:color w:val="212121"/>
          <w:shd w:val="clear" w:color="auto" w:fill="FFFFFF"/>
        </w:rPr>
        <w:t xml:space="preserve">Mit dem Lizenzerwerb eines </w:t>
      </w:r>
      <w:proofErr w:type="spellStart"/>
      <w:r w:rsidRPr="00937B7E">
        <w:rPr>
          <w:rFonts w:ascii="Garamond" w:hAnsi="Garamond"/>
          <w:color w:val="212121"/>
          <w:shd w:val="clear" w:color="auto" w:fill="FFFFFF"/>
        </w:rPr>
        <w:t>ERP</w:t>
      </w:r>
      <w:proofErr w:type="spellEnd"/>
      <w:r w:rsidRPr="00937B7E">
        <w:rPr>
          <w:rFonts w:ascii="Garamond" w:hAnsi="Garamond"/>
          <w:color w:val="212121"/>
          <w:shd w:val="clear" w:color="auto" w:fill="FFFFFF"/>
        </w:rPr>
        <w:t>-Systems wird das Unternehmen einerseits a</w:t>
      </w:r>
      <w:bookmarkStart w:id="5" w:name="_GoBack"/>
      <w:bookmarkEnd w:id="5"/>
      <w:r w:rsidRPr="00937B7E">
        <w:rPr>
          <w:rFonts w:ascii="Garamond" w:hAnsi="Garamond"/>
          <w:color w:val="212121"/>
          <w:shd w:val="clear" w:color="auto" w:fill="FFFFFF"/>
        </w:rPr>
        <w:t>bhängig vom Anbieter, kann aber andererseits auch die Leistungserfüllung einfordern.“</w:t>
      </w:r>
      <w:sdt>
        <w:sdtPr>
          <w:rPr>
            <w:rFonts w:ascii="Garamond" w:hAnsi="Garamond"/>
            <w:color w:val="212121"/>
            <w:shd w:val="clear" w:color="auto" w:fill="FFFFFF"/>
          </w:rPr>
          <w:id w:val="1938952947"/>
          <w:citation/>
        </w:sdtPr>
        <w:sdtContent>
          <w:r w:rsidRPr="00937B7E">
            <w:rPr>
              <w:rFonts w:ascii="Garamond" w:hAnsi="Garamond"/>
              <w:color w:val="212121"/>
              <w:shd w:val="clear" w:color="auto" w:fill="FFFFFF"/>
            </w:rPr>
            <w:fldChar w:fldCharType="begin"/>
          </w:r>
          <w:r>
            <w:rPr>
              <w:rFonts w:ascii="Garamond" w:hAnsi="Garamond"/>
              <w:color w:val="212121"/>
              <w:shd w:val="clear" w:color="auto" w:fill="FFFFFF"/>
            </w:rPr>
            <w:instrText xml:space="preserve">CITATION ColumbusSystems2019 \l 1031 </w:instrText>
          </w:r>
          <w:r w:rsidRPr="00937B7E">
            <w:rPr>
              <w:rFonts w:ascii="Garamond" w:hAnsi="Garamond"/>
              <w:color w:val="212121"/>
              <w:shd w:val="clear" w:color="auto" w:fill="FFFFFF"/>
            </w:rPr>
            <w:fldChar w:fldCharType="separate"/>
          </w:r>
          <w:r>
            <w:rPr>
              <w:rFonts w:ascii="Garamond" w:hAnsi="Garamond"/>
              <w:noProof/>
              <w:color w:val="212121"/>
              <w:shd w:val="clear" w:color="auto" w:fill="FFFFFF"/>
            </w:rPr>
            <w:t xml:space="preserve"> </w:t>
          </w:r>
          <w:r w:rsidRPr="009C5516">
            <w:rPr>
              <w:rFonts w:ascii="Garamond" w:hAnsi="Garamond"/>
              <w:noProof/>
              <w:color w:val="212121"/>
              <w:shd w:val="clear" w:color="auto" w:fill="FFFFFF"/>
            </w:rPr>
            <w:t>(Open Source oder kommerzielles ERP-System?, 2019)</w:t>
          </w:r>
          <w:r w:rsidRPr="00937B7E">
            <w:rPr>
              <w:rFonts w:ascii="Garamond" w:hAnsi="Garamond"/>
              <w:color w:val="212121"/>
              <w:shd w:val="clear" w:color="auto" w:fill="FFFFFF"/>
            </w:rPr>
            <w:fldChar w:fldCharType="end"/>
          </w:r>
        </w:sdtContent>
      </w:sdt>
      <w:r w:rsidRPr="00937B7E">
        <w:rPr>
          <w:rFonts w:ascii="Garamond" w:hAnsi="Garamond"/>
          <w:color w:val="212121"/>
          <w:shd w:val="clear" w:color="auto" w:fill="FFFFFF"/>
        </w:rPr>
        <w:t>.</w:t>
      </w:r>
    </w:p>
    <w:p w:rsidR="00B44D8D" w:rsidRPr="00937B7E" w:rsidRDefault="00B44D8D" w:rsidP="00B44D8D">
      <w:pPr>
        <w:pStyle w:val="Default"/>
        <w:rPr>
          <w:rFonts w:ascii="Garamond" w:hAnsi="Garamond"/>
        </w:rPr>
      </w:pPr>
    </w:p>
    <w:p w:rsidR="00B44D8D" w:rsidRPr="00937B7E" w:rsidRDefault="00B44D8D" w:rsidP="00B44D8D">
      <w:pPr>
        <w:pStyle w:val="Default"/>
        <w:rPr>
          <w:rFonts w:ascii="Garamond" w:hAnsi="Garamond"/>
          <w:bCs/>
          <w:shd w:val="clear" w:color="auto" w:fill="FFFFFF"/>
        </w:rPr>
      </w:pPr>
      <w:r w:rsidRPr="00937B7E">
        <w:rPr>
          <w:rFonts w:ascii="Garamond" w:hAnsi="Garamond"/>
        </w:rPr>
        <w:t>Dienstleister können mit ihren Kunden auch sogenannte SLA (Service Level Agreement) abschließen. „</w:t>
      </w:r>
      <w:r w:rsidRPr="00937B7E">
        <w:rPr>
          <w:rFonts w:ascii="Garamond" w:hAnsi="Garamond"/>
          <w:bCs/>
          <w:shd w:val="clear" w:color="auto" w:fill="FFFFFF"/>
        </w:rPr>
        <w:t>Diese definieren die Servicequalität bzw. Dienstgüte[r], die dem Kunden bei Beanspruchung dieser Dienstleistung zusteht“</w:t>
      </w:r>
      <w:sdt>
        <w:sdtPr>
          <w:rPr>
            <w:rFonts w:ascii="Garamond" w:hAnsi="Garamond"/>
            <w:bCs/>
            <w:shd w:val="clear" w:color="auto" w:fill="FFFFFF"/>
          </w:rPr>
          <w:id w:val="1387909987"/>
          <w:citation/>
        </w:sdtPr>
        <w:sdtContent>
          <w:r w:rsidRPr="00937B7E">
            <w:rPr>
              <w:rFonts w:ascii="Garamond" w:hAnsi="Garamond"/>
              <w:bCs/>
              <w:shd w:val="clear" w:color="auto" w:fill="FFFFFF"/>
            </w:rPr>
            <w:fldChar w:fldCharType="begin"/>
          </w:r>
          <w:r>
            <w:rPr>
              <w:rFonts w:ascii="Garamond" w:hAnsi="Garamond"/>
              <w:bCs/>
              <w:shd w:val="clear" w:color="auto" w:fill="FFFFFF"/>
            </w:rPr>
            <w:instrText xml:space="preserve">CITATION Augsten2017 \l 1031 </w:instrText>
          </w:r>
          <w:r w:rsidRPr="00937B7E">
            <w:rPr>
              <w:rFonts w:ascii="Garamond" w:hAnsi="Garamond"/>
              <w:bCs/>
              <w:shd w:val="clear" w:color="auto" w:fill="FFFFFF"/>
            </w:rPr>
            <w:fldChar w:fldCharType="separate"/>
          </w:r>
          <w:r>
            <w:rPr>
              <w:rFonts w:ascii="Garamond" w:hAnsi="Garamond"/>
              <w:bCs/>
              <w:noProof/>
              <w:shd w:val="clear" w:color="auto" w:fill="FFFFFF"/>
            </w:rPr>
            <w:t xml:space="preserve"> </w:t>
          </w:r>
          <w:r w:rsidRPr="009C5516">
            <w:rPr>
              <w:rFonts w:ascii="Garamond" w:hAnsi="Garamond"/>
              <w:noProof/>
              <w:shd w:val="clear" w:color="auto" w:fill="FFFFFF"/>
            </w:rPr>
            <w:t>(Augsten, 2017)</w:t>
          </w:r>
          <w:r w:rsidRPr="00937B7E">
            <w:rPr>
              <w:rFonts w:ascii="Garamond" w:hAnsi="Garamond"/>
              <w:bCs/>
              <w:shd w:val="clear" w:color="auto" w:fill="FFFFFF"/>
            </w:rPr>
            <w:fldChar w:fldCharType="end"/>
          </w:r>
        </w:sdtContent>
      </w:sdt>
      <w:r w:rsidRPr="00937B7E">
        <w:rPr>
          <w:rFonts w:ascii="Garamond" w:hAnsi="Garamond"/>
          <w:bCs/>
          <w:shd w:val="clear" w:color="auto" w:fill="FFFFFF"/>
        </w:rPr>
        <w:t xml:space="preserve">. Ein Kunde darf aber nichts fordern, was über den SLA hinausgeht, d.h. er muss sich im Rahmen des gewählten SLA bewegen. Der Betreiber stellt jedoch verschiedene </w:t>
      </w:r>
      <w:r w:rsidRPr="00937B7E">
        <w:rPr>
          <w:rFonts w:ascii="Garamond" w:hAnsi="Garamond"/>
        </w:rPr>
        <w:t xml:space="preserve">Service Level Agreement zur Verfügung, aus denen ausgewählt werden kann. Dort sind beispielsweise die Antwortzeiten des Supports geregelt oder nach wie vielen Stunden ein Problem durch die Fernwartung behoben wird. Hierbei stellt man fest, dass je mehr Service-Leistungen im Service Level Agreement vereinbart werden, desto teurer wird es für den Kunden. Der Vorteil für den Kunden ist, dass er selbst festlegen kann, wieviel Support und auch welche Art von Support er benötigt. Er kann das entsprechende Service Level Agreement auswählen. Gängige Inhalte, die man in einem SLA finden kann sind zum Beispiel die Zeiten in denen ein Server verfügbar ist (in %), was im Falle von unvorhergesehen Ereignissen bei einer Serviceeinschränkung passiert, bis zu welcher Anzahl von Nutzern es zu keinen Problemen in der Performance kommen darf. Ziel der Service Level Agreement ist es möglichst klar zu definieren auf welchen Service der Kunde einen Anspruch hat, um so rechtliche Streitigkeiten zu vermeiden. Auch kann der Kunde mit den SLA die Leistungen unterschiedlicher Anbieter besser vergleichen. </w:t>
      </w:r>
    </w:p>
    <w:p w:rsidR="00B44D8D" w:rsidRDefault="00B44D8D" w:rsidP="00B44D8D">
      <w:pPr>
        <w:pStyle w:val="berschrift1"/>
        <w:numPr>
          <w:ilvl w:val="0"/>
          <w:numId w:val="3"/>
        </w:numPr>
        <w:rPr>
          <w:rFonts w:ascii="Garamond" w:hAnsi="Garamond"/>
        </w:rPr>
      </w:pPr>
      <w:bookmarkStart w:id="6" w:name="_Toc23366278"/>
      <w:r w:rsidRPr="00937B7E">
        <w:rPr>
          <w:rFonts w:ascii="Garamond" w:hAnsi="Garamond"/>
        </w:rPr>
        <w:t>Strategien klassischer Softwareanbieter für den Wechsel zur Cloud</w:t>
      </w:r>
      <w:bookmarkEnd w:id="6"/>
    </w:p>
    <w:p w:rsidR="00B44D8D" w:rsidRPr="00B44D8D" w:rsidRDefault="00B44D8D" w:rsidP="00B44D8D"/>
    <w:p w:rsidR="00B44D8D" w:rsidRDefault="00B44D8D" w:rsidP="00B44D8D">
      <w:pPr>
        <w:pStyle w:val="berschrift1"/>
        <w:numPr>
          <w:ilvl w:val="0"/>
          <w:numId w:val="3"/>
        </w:numPr>
        <w:rPr>
          <w:rFonts w:ascii="Garamond" w:hAnsi="Garamond"/>
        </w:rPr>
      </w:pPr>
      <w:bookmarkStart w:id="7" w:name="_Toc23366279"/>
      <w:r w:rsidRPr="00937B7E">
        <w:rPr>
          <w:rFonts w:ascii="Garamond" w:hAnsi="Garamond"/>
        </w:rPr>
        <w:t>Legale Randbedingungen</w:t>
      </w:r>
      <w:bookmarkEnd w:id="7"/>
    </w:p>
    <w:p w:rsidR="00F96815" w:rsidRPr="00F96815" w:rsidRDefault="00F96815" w:rsidP="00F96815"/>
    <w:p w:rsidR="00B44D8D" w:rsidRPr="00B44D8D" w:rsidRDefault="00B44D8D" w:rsidP="00B44D8D">
      <w:r w:rsidRPr="00937B7E">
        <w:rPr>
          <w:rFonts w:ascii="Garamond" w:hAnsi="Garamond"/>
          <w:sz w:val="24"/>
          <w:szCs w:val="24"/>
        </w:rPr>
        <w:t>Im Falle, dass das Unternehmen ein on-</w:t>
      </w:r>
      <w:proofErr w:type="spellStart"/>
      <w:r w:rsidRPr="00937B7E">
        <w:rPr>
          <w:rFonts w:ascii="Garamond" w:hAnsi="Garamond"/>
          <w:sz w:val="24"/>
          <w:szCs w:val="24"/>
        </w:rPr>
        <w:t>premise</w:t>
      </w:r>
      <w:proofErr w:type="spellEnd"/>
      <w:r w:rsidRPr="00937B7E">
        <w:rPr>
          <w:rFonts w:ascii="Garamond" w:hAnsi="Garamond"/>
          <w:sz w:val="24"/>
          <w:szCs w:val="24"/>
        </w:rPr>
        <w:t xml:space="preserve"> </w:t>
      </w:r>
      <w:proofErr w:type="spellStart"/>
      <w:r w:rsidRPr="00937B7E">
        <w:rPr>
          <w:rFonts w:ascii="Garamond" w:hAnsi="Garamond"/>
          <w:sz w:val="24"/>
          <w:szCs w:val="24"/>
        </w:rPr>
        <w:t>ERP</w:t>
      </w:r>
      <w:proofErr w:type="spellEnd"/>
      <w:r w:rsidRPr="00937B7E">
        <w:rPr>
          <w:rFonts w:ascii="Garamond" w:hAnsi="Garamond"/>
          <w:sz w:val="24"/>
          <w:szCs w:val="24"/>
        </w:rPr>
        <w:t xml:space="preserve"> erwirbt behält es die komplette Kontrolle über die wichtigsten Daten im Unternehmen. Diese Kontrolle zu haben ist wichtig, denn </w:t>
      </w:r>
      <w:proofErr w:type="spellStart"/>
      <w:r w:rsidRPr="00937B7E">
        <w:rPr>
          <w:rFonts w:ascii="Garamond" w:hAnsi="Garamond"/>
          <w:sz w:val="24"/>
          <w:szCs w:val="24"/>
        </w:rPr>
        <w:t>ERP</w:t>
      </w:r>
      <w:proofErr w:type="spellEnd"/>
      <w:r w:rsidRPr="00937B7E">
        <w:rPr>
          <w:rFonts w:ascii="Garamond" w:hAnsi="Garamond"/>
          <w:sz w:val="24"/>
          <w:szCs w:val="24"/>
        </w:rPr>
        <w:t xml:space="preserve"> ist „ a </w:t>
      </w:r>
      <w:proofErr w:type="spellStart"/>
      <w:r w:rsidRPr="00937B7E">
        <w:rPr>
          <w:rFonts w:ascii="Garamond" w:hAnsi="Garamond"/>
          <w:sz w:val="24"/>
          <w:szCs w:val="24"/>
        </w:rPr>
        <w:t>company’s</w:t>
      </w:r>
      <w:proofErr w:type="spellEnd"/>
      <w:r w:rsidRPr="00937B7E">
        <w:rPr>
          <w:rFonts w:ascii="Garamond" w:hAnsi="Garamond"/>
          <w:sz w:val="24"/>
          <w:szCs w:val="24"/>
        </w:rPr>
        <w:t xml:space="preserve"> </w:t>
      </w:r>
      <w:proofErr w:type="spellStart"/>
      <w:r w:rsidRPr="00937B7E">
        <w:rPr>
          <w:rFonts w:ascii="Garamond" w:hAnsi="Garamond"/>
          <w:sz w:val="24"/>
          <w:szCs w:val="24"/>
        </w:rPr>
        <w:t>central</w:t>
      </w:r>
      <w:proofErr w:type="spellEnd"/>
      <w:r w:rsidRPr="00937B7E">
        <w:rPr>
          <w:rFonts w:ascii="Garamond" w:hAnsi="Garamond"/>
          <w:sz w:val="24"/>
          <w:szCs w:val="24"/>
        </w:rPr>
        <w:t xml:space="preserve"> </w:t>
      </w:r>
      <w:proofErr w:type="spellStart"/>
      <w:r w:rsidRPr="00937B7E">
        <w:rPr>
          <w:rFonts w:ascii="Garamond" w:hAnsi="Garamond"/>
          <w:sz w:val="24"/>
          <w:szCs w:val="24"/>
        </w:rPr>
        <w:t>nervous</w:t>
      </w:r>
      <w:proofErr w:type="spellEnd"/>
      <w:r w:rsidRPr="00937B7E">
        <w:rPr>
          <w:rFonts w:ascii="Garamond" w:hAnsi="Garamond"/>
          <w:sz w:val="24"/>
          <w:szCs w:val="24"/>
        </w:rPr>
        <w:t xml:space="preserve"> </w:t>
      </w:r>
      <w:proofErr w:type="spellStart"/>
      <w:r w:rsidRPr="00937B7E">
        <w:rPr>
          <w:rFonts w:ascii="Garamond" w:hAnsi="Garamond"/>
          <w:sz w:val="24"/>
          <w:szCs w:val="24"/>
        </w:rPr>
        <w:t>system</w:t>
      </w:r>
      <w:proofErr w:type="spellEnd"/>
      <w:r w:rsidRPr="00937B7E">
        <w:rPr>
          <w:rFonts w:ascii="Garamond" w:hAnsi="Garamond"/>
          <w:sz w:val="24"/>
          <w:szCs w:val="24"/>
        </w:rPr>
        <w:t>“</w:t>
      </w:r>
      <w:sdt>
        <w:sdtPr>
          <w:rPr>
            <w:rFonts w:ascii="Garamond" w:hAnsi="Garamond"/>
            <w:sz w:val="24"/>
            <w:szCs w:val="24"/>
          </w:rPr>
          <w:id w:val="1038166346"/>
          <w:citation/>
        </w:sdtPr>
        <w:sdtContent>
          <w:r w:rsidRPr="00937B7E">
            <w:rPr>
              <w:rFonts w:ascii="Garamond" w:hAnsi="Garamond"/>
              <w:sz w:val="24"/>
              <w:szCs w:val="24"/>
            </w:rPr>
            <w:fldChar w:fldCharType="begin"/>
          </w:r>
          <w:r w:rsidRPr="00937B7E">
            <w:rPr>
              <w:rFonts w:ascii="Garamond" w:hAnsi="Garamond"/>
              <w:sz w:val="24"/>
              <w:szCs w:val="24"/>
            </w:rPr>
            <w:instrText xml:space="preserve">CITATION Ziff2012 \p 2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2)</w:t>
          </w:r>
          <w:r w:rsidRPr="00937B7E">
            <w:rPr>
              <w:rFonts w:ascii="Garamond" w:hAnsi="Garamond"/>
              <w:sz w:val="24"/>
              <w:szCs w:val="24"/>
            </w:rPr>
            <w:fldChar w:fldCharType="end"/>
          </w:r>
        </w:sdtContent>
      </w:sdt>
      <w:r w:rsidRPr="00937B7E">
        <w:rPr>
          <w:rFonts w:ascii="Garamond" w:hAnsi="Garamond"/>
          <w:sz w:val="24"/>
          <w:szCs w:val="24"/>
        </w:rPr>
        <w:t xml:space="preserve">. Bei Cloud </w:t>
      </w:r>
      <w:proofErr w:type="spellStart"/>
      <w:r w:rsidRPr="00937B7E">
        <w:rPr>
          <w:rFonts w:ascii="Garamond" w:hAnsi="Garamond"/>
          <w:sz w:val="24"/>
          <w:szCs w:val="24"/>
        </w:rPr>
        <w:t>ERP</w:t>
      </w:r>
      <w:proofErr w:type="spellEnd"/>
      <w:r w:rsidRPr="00937B7E">
        <w:rPr>
          <w:rFonts w:ascii="Garamond" w:hAnsi="Garamond"/>
          <w:sz w:val="24"/>
          <w:szCs w:val="24"/>
        </w:rPr>
        <w:t xml:space="preserve"> ist dies schon anders, </w:t>
      </w:r>
      <w:r w:rsidRPr="00937B7E">
        <w:rPr>
          <w:rFonts w:ascii="Garamond" w:hAnsi="Garamond"/>
          <w:sz w:val="24"/>
          <w:szCs w:val="24"/>
        </w:rPr>
        <w:lastRenderedPageBreak/>
        <w:t>denn dort ist es der Betreiber, der „</w:t>
      </w:r>
      <w:proofErr w:type="spellStart"/>
      <w:r w:rsidRPr="00937B7E">
        <w:rPr>
          <w:rFonts w:ascii="Garamond" w:hAnsi="Garamond"/>
          <w:sz w:val="24"/>
          <w:szCs w:val="24"/>
        </w:rPr>
        <w:t>control</w:t>
      </w:r>
      <w:proofErr w:type="spellEnd"/>
      <w:r w:rsidRPr="00937B7E">
        <w:rPr>
          <w:rFonts w:ascii="Garamond" w:hAnsi="Garamond"/>
          <w:sz w:val="24"/>
          <w:szCs w:val="24"/>
        </w:rPr>
        <w:t xml:space="preserve">, </w:t>
      </w:r>
      <w:proofErr w:type="spellStart"/>
      <w:r w:rsidRPr="00937B7E">
        <w:rPr>
          <w:rFonts w:ascii="Garamond" w:hAnsi="Garamond"/>
          <w:sz w:val="24"/>
          <w:szCs w:val="24"/>
        </w:rPr>
        <w:t>process</w:t>
      </w:r>
      <w:proofErr w:type="spellEnd"/>
      <w:r w:rsidRPr="00937B7E">
        <w:rPr>
          <w:rFonts w:ascii="Garamond" w:hAnsi="Garamond"/>
          <w:sz w:val="24"/>
          <w:szCs w:val="24"/>
        </w:rPr>
        <w:t xml:space="preserve">, </w:t>
      </w:r>
      <w:proofErr w:type="spellStart"/>
      <w:r w:rsidRPr="00937B7E">
        <w:rPr>
          <w:rFonts w:ascii="Garamond" w:hAnsi="Garamond"/>
          <w:sz w:val="24"/>
          <w:szCs w:val="24"/>
        </w:rPr>
        <w:t>store</w:t>
      </w:r>
      <w:proofErr w:type="spellEnd"/>
      <w:r w:rsidRPr="00937B7E">
        <w:rPr>
          <w:rFonts w:ascii="Garamond" w:hAnsi="Garamond"/>
          <w:sz w:val="24"/>
          <w:szCs w:val="24"/>
        </w:rPr>
        <w:t xml:space="preserve">, </w:t>
      </w:r>
      <w:proofErr w:type="spellStart"/>
      <w:r w:rsidRPr="00937B7E">
        <w:rPr>
          <w:rFonts w:ascii="Garamond" w:hAnsi="Garamond"/>
          <w:sz w:val="24"/>
          <w:szCs w:val="24"/>
        </w:rPr>
        <w:t>and</w:t>
      </w:r>
      <w:proofErr w:type="spellEnd"/>
      <w:r w:rsidRPr="00937B7E">
        <w:rPr>
          <w:rFonts w:ascii="Garamond" w:hAnsi="Garamond"/>
          <w:sz w:val="24"/>
          <w:szCs w:val="24"/>
        </w:rPr>
        <w:t xml:space="preserve"> </w:t>
      </w:r>
      <w:proofErr w:type="spellStart"/>
      <w:r w:rsidRPr="00937B7E">
        <w:rPr>
          <w:rFonts w:ascii="Garamond" w:hAnsi="Garamond"/>
          <w:sz w:val="24"/>
          <w:szCs w:val="24"/>
        </w:rPr>
        <w:t>deliver</w:t>
      </w:r>
      <w:proofErr w:type="spellEnd"/>
      <w:r w:rsidRPr="00937B7E">
        <w:rPr>
          <w:rFonts w:ascii="Garamond" w:hAnsi="Garamond"/>
          <w:sz w:val="24"/>
          <w:szCs w:val="24"/>
        </w:rPr>
        <w:t xml:space="preserve"> </w:t>
      </w:r>
      <w:proofErr w:type="spellStart"/>
      <w:r w:rsidRPr="00937B7E">
        <w:rPr>
          <w:rFonts w:ascii="Garamond" w:hAnsi="Garamond"/>
          <w:sz w:val="24"/>
          <w:szCs w:val="24"/>
        </w:rPr>
        <w:t>end</w:t>
      </w:r>
      <w:proofErr w:type="spellEnd"/>
      <w:r w:rsidRPr="00937B7E">
        <w:rPr>
          <w:rFonts w:ascii="Garamond" w:hAnsi="Garamond"/>
          <w:sz w:val="24"/>
          <w:szCs w:val="24"/>
        </w:rPr>
        <w:t xml:space="preserve">-user </w:t>
      </w:r>
      <w:proofErr w:type="spellStart"/>
      <w:r w:rsidRPr="00937B7E">
        <w:rPr>
          <w:rFonts w:ascii="Garamond" w:hAnsi="Garamond"/>
          <w:sz w:val="24"/>
          <w:szCs w:val="24"/>
        </w:rPr>
        <w:t>companies</w:t>
      </w:r>
      <w:proofErr w:type="spellEnd"/>
      <w:r w:rsidRPr="00937B7E">
        <w:rPr>
          <w:rFonts w:ascii="Garamond" w:hAnsi="Garamond"/>
          <w:sz w:val="24"/>
          <w:szCs w:val="24"/>
        </w:rPr>
        <w:t xml:space="preserve">’ </w:t>
      </w:r>
      <w:proofErr w:type="spellStart"/>
      <w:r w:rsidRPr="00937B7E">
        <w:rPr>
          <w:rFonts w:ascii="Garamond" w:hAnsi="Garamond"/>
          <w:sz w:val="24"/>
          <w:szCs w:val="24"/>
        </w:rPr>
        <w:t>mission-critical</w:t>
      </w:r>
      <w:proofErr w:type="spellEnd"/>
      <w:r w:rsidRPr="00937B7E">
        <w:rPr>
          <w:rFonts w:ascii="Garamond" w:hAnsi="Garamond"/>
          <w:sz w:val="24"/>
          <w:szCs w:val="24"/>
        </w:rPr>
        <w:t xml:space="preserve"> </w:t>
      </w:r>
      <w:proofErr w:type="spellStart"/>
      <w:r w:rsidRPr="00937B7E">
        <w:rPr>
          <w:rFonts w:ascii="Garamond" w:hAnsi="Garamond"/>
          <w:sz w:val="24"/>
          <w:szCs w:val="24"/>
        </w:rPr>
        <w:t>data</w:t>
      </w:r>
      <w:proofErr w:type="spellEnd"/>
      <w:r w:rsidRPr="00937B7E">
        <w:rPr>
          <w:rFonts w:ascii="Garamond" w:hAnsi="Garamond"/>
          <w:sz w:val="24"/>
          <w:szCs w:val="24"/>
        </w:rPr>
        <w:t>“</w:t>
      </w:r>
      <w:sdt>
        <w:sdtPr>
          <w:rPr>
            <w:rFonts w:ascii="Garamond" w:hAnsi="Garamond"/>
            <w:sz w:val="24"/>
            <w:szCs w:val="24"/>
          </w:rPr>
          <w:id w:val="1094046789"/>
          <w:citation/>
        </w:sdtPr>
        <w:sdtContent>
          <w:r w:rsidRPr="00937B7E">
            <w:rPr>
              <w:rFonts w:ascii="Garamond" w:hAnsi="Garamond"/>
              <w:sz w:val="24"/>
              <w:szCs w:val="24"/>
            </w:rPr>
            <w:fldChar w:fldCharType="begin"/>
          </w:r>
          <w:r w:rsidRPr="00937B7E">
            <w:rPr>
              <w:rFonts w:ascii="Garamond" w:hAnsi="Garamond"/>
              <w:sz w:val="24"/>
              <w:szCs w:val="24"/>
            </w:rPr>
            <w:instrText xml:space="preserve">CITATION Ziff2012 \p 8 \l 1031 </w:instrText>
          </w:r>
          <w:r w:rsidRPr="00937B7E">
            <w:rPr>
              <w:rFonts w:ascii="Garamond" w:hAnsi="Garamond"/>
              <w:sz w:val="24"/>
              <w:szCs w:val="24"/>
            </w:rPr>
            <w:fldChar w:fldCharType="separate"/>
          </w:r>
          <w:r>
            <w:rPr>
              <w:rFonts w:ascii="Garamond" w:hAnsi="Garamond"/>
              <w:noProof/>
              <w:sz w:val="24"/>
              <w:szCs w:val="24"/>
            </w:rPr>
            <w:t xml:space="preserve"> </w:t>
          </w:r>
          <w:r w:rsidRPr="009C5516">
            <w:rPr>
              <w:rFonts w:ascii="Garamond" w:hAnsi="Garamond"/>
              <w:noProof/>
              <w:sz w:val="24"/>
              <w:szCs w:val="24"/>
            </w:rPr>
            <w:t>(Gross, 2012, S. 8)</w:t>
          </w:r>
          <w:r w:rsidRPr="00937B7E">
            <w:rPr>
              <w:rFonts w:ascii="Garamond" w:hAnsi="Garamond"/>
              <w:sz w:val="24"/>
              <w:szCs w:val="24"/>
            </w:rPr>
            <w:fldChar w:fldCharType="end"/>
          </w:r>
        </w:sdtContent>
      </w:sdt>
      <w:r w:rsidRPr="00937B7E">
        <w:rPr>
          <w:rFonts w:ascii="Garamond" w:hAnsi="Garamond"/>
          <w:sz w:val="24"/>
          <w:szCs w:val="24"/>
        </w:rPr>
        <w:t>. Dies kann zu Problemen führen, zum Beispiel was geschieht bei einem Rechtsstreit zwischen Betreiber und Kunde? Wann ist der Betreiber verpflichtet die Daten herauszugeben und wann ist er es nicht? Was geschieht mit den Daten, bei einer Insolvenz des Betreibers oder bei einer Übernahme durch einen Dritten?</w:t>
      </w:r>
    </w:p>
    <w:p w:rsidR="00B44D8D" w:rsidRDefault="00B44D8D" w:rsidP="00B44D8D">
      <w:pPr>
        <w:pStyle w:val="berschrift1"/>
        <w:numPr>
          <w:ilvl w:val="0"/>
          <w:numId w:val="3"/>
        </w:numPr>
        <w:rPr>
          <w:rFonts w:ascii="Garamond" w:hAnsi="Garamond"/>
        </w:rPr>
      </w:pPr>
      <w:bookmarkStart w:id="8" w:name="_Toc23366280"/>
      <w:r w:rsidRPr="00937B7E">
        <w:rPr>
          <w:rFonts w:ascii="Garamond" w:hAnsi="Garamond"/>
        </w:rPr>
        <w:t>Anpassung an Benutzeranforderungen</w:t>
      </w:r>
      <w:bookmarkEnd w:id="8"/>
    </w:p>
    <w:p w:rsidR="00B44D8D" w:rsidRPr="00B44D8D" w:rsidRDefault="00B44D8D" w:rsidP="00B44D8D"/>
    <w:p w:rsidR="00B44D8D" w:rsidRDefault="00B44D8D" w:rsidP="00B44D8D">
      <w:pPr>
        <w:pStyle w:val="berschrift1"/>
        <w:numPr>
          <w:ilvl w:val="0"/>
          <w:numId w:val="3"/>
        </w:numPr>
        <w:rPr>
          <w:rStyle w:val="berschrift1Zchn"/>
          <w:rFonts w:ascii="Garamond" w:hAnsi="Garamond"/>
        </w:rPr>
      </w:pPr>
      <w:bookmarkStart w:id="9" w:name="_Toc23366281"/>
      <w:r w:rsidRPr="00937B7E">
        <w:rPr>
          <w:rStyle w:val="berschrift1Zchn"/>
          <w:rFonts w:ascii="Garamond" w:hAnsi="Garamond"/>
        </w:rPr>
        <w:t>Geschäftsmodellaspekte für den Anbieter (Cash Flow, verbriefter Umsatz)</w:t>
      </w:r>
      <w:bookmarkEnd w:id="9"/>
    </w:p>
    <w:p w:rsidR="00F96815" w:rsidRPr="00F96815" w:rsidRDefault="00F96815" w:rsidP="00F96815"/>
    <w:p w:rsidR="00B44D8D" w:rsidRPr="00B44D8D" w:rsidRDefault="00B44D8D" w:rsidP="00B44D8D">
      <w:pPr>
        <w:rPr>
          <w:rFonts w:ascii="Garamond" w:hAnsi="Garamond"/>
          <w:sz w:val="24"/>
          <w:szCs w:val="24"/>
        </w:rPr>
      </w:pPr>
      <w:r w:rsidRPr="00B44D8D">
        <w:rPr>
          <w:rFonts w:ascii="Garamond" w:hAnsi="Garamond"/>
          <w:sz w:val="24"/>
          <w:szCs w:val="24"/>
        </w:rPr>
        <w:t xml:space="preserve">Bei </w:t>
      </w:r>
      <w:proofErr w:type="spellStart"/>
      <w:r w:rsidRPr="00B44D8D">
        <w:rPr>
          <w:rFonts w:ascii="Garamond" w:hAnsi="Garamond"/>
          <w:sz w:val="24"/>
          <w:szCs w:val="24"/>
        </w:rPr>
        <w:t>ERP</w:t>
      </w:r>
      <w:proofErr w:type="spellEnd"/>
      <w:r w:rsidRPr="00B44D8D">
        <w:rPr>
          <w:rFonts w:ascii="Garamond" w:hAnsi="Garamond"/>
          <w:sz w:val="24"/>
          <w:szCs w:val="24"/>
        </w:rPr>
        <w:t xml:space="preserve">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einmal zu Beginn für die Lizenz bezahlt und dann fast ein Leben lang genutzt.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wird also viel Geld am Anfang bezahlt, für den Hersteller fallen zu Beginn aber kaum Aufwände in der Wartung an. Dies ist  bei </w:t>
      </w:r>
      <w:proofErr w:type="spellStart"/>
      <w:r w:rsidRPr="00B44D8D">
        <w:rPr>
          <w:rFonts w:ascii="Garamond" w:hAnsi="Garamond"/>
          <w:sz w:val="24"/>
          <w:szCs w:val="24"/>
        </w:rPr>
        <w:t>ERP</w:t>
      </w:r>
      <w:proofErr w:type="spellEnd"/>
      <w:r w:rsidRPr="00B44D8D">
        <w:rPr>
          <w:rFonts w:ascii="Garamond" w:hAnsi="Garamond"/>
          <w:sz w:val="24"/>
          <w:szCs w:val="24"/>
        </w:rPr>
        <w:t xml:space="preserve"> on SaaS/Cloud nicht der Fall: Dort zahlt man nicht einmal für die Lizenz, sondern wiederkehrend für ein Abonnement, dass die Nutzung erlaubt</w:t>
      </w:r>
      <w:sdt>
        <w:sdtPr>
          <w:id w:val="-1781253720"/>
          <w:citation/>
        </w:sdt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 Auch im Bereich der Wartung gibt es Unterschiede. So ist es bei on-</w:t>
      </w:r>
      <w:proofErr w:type="spellStart"/>
      <w:r w:rsidRPr="00B44D8D">
        <w:rPr>
          <w:rFonts w:ascii="Garamond" w:hAnsi="Garamond"/>
          <w:sz w:val="24"/>
          <w:szCs w:val="24"/>
        </w:rPr>
        <w:t>premise</w:t>
      </w:r>
      <w:proofErr w:type="spellEnd"/>
      <w:r w:rsidRPr="00B44D8D">
        <w:rPr>
          <w:rFonts w:ascii="Garamond" w:hAnsi="Garamond"/>
          <w:sz w:val="24"/>
          <w:szCs w:val="24"/>
        </w:rPr>
        <w:t xml:space="preserve"> der Fall, dass „Maintenance </w:t>
      </w:r>
      <w:proofErr w:type="spellStart"/>
      <w:r w:rsidRPr="00B44D8D">
        <w:rPr>
          <w:rFonts w:ascii="Garamond" w:hAnsi="Garamond"/>
          <w:sz w:val="24"/>
          <w:szCs w:val="24"/>
        </w:rPr>
        <w:t>and</w:t>
      </w:r>
      <w:proofErr w:type="spellEnd"/>
      <w:r w:rsidRPr="00B44D8D">
        <w:rPr>
          <w:rFonts w:ascii="Garamond" w:hAnsi="Garamond"/>
          <w:sz w:val="24"/>
          <w:szCs w:val="24"/>
        </w:rPr>
        <w:t xml:space="preserve"> </w:t>
      </w:r>
      <w:proofErr w:type="spellStart"/>
      <w:r w:rsidRPr="00B44D8D">
        <w:rPr>
          <w:rFonts w:ascii="Garamond" w:hAnsi="Garamond"/>
          <w:sz w:val="24"/>
          <w:szCs w:val="24"/>
        </w:rPr>
        <w:t>support</w:t>
      </w:r>
      <w:proofErr w:type="spellEnd"/>
      <w:r w:rsidRPr="00B44D8D">
        <w:rPr>
          <w:rFonts w:ascii="Garamond" w:hAnsi="Garamond"/>
          <w:sz w:val="24"/>
          <w:szCs w:val="24"/>
        </w:rPr>
        <w:t xml:space="preserve"> </w:t>
      </w:r>
      <w:proofErr w:type="spellStart"/>
      <w:r w:rsidRPr="00B44D8D">
        <w:rPr>
          <w:rFonts w:ascii="Garamond" w:hAnsi="Garamond"/>
          <w:sz w:val="24"/>
          <w:szCs w:val="24"/>
        </w:rPr>
        <w:t>are</w:t>
      </w:r>
      <w:proofErr w:type="spellEnd"/>
      <w:r w:rsidRPr="00B44D8D">
        <w:rPr>
          <w:rFonts w:ascii="Garamond" w:hAnsi="Garamond"/>
          <w:sz w:val="24"/>
          <w:szCs w:val="24"/>
        </w:rPr>
        <w:t xml:space="preserve"> </w:t>
      </w:r>
      <w:proofErr w:type="spellStart"/>
      <w:r w:rsidRPr="00B44D8D">
        <w:rPr>
          <w:rFonts w:ascii="Garamond" w:hAnsi="Garamond"/>
          <w:sz w:val="24"/>
          <w:szCs w:val="24"/>
        </w:rPr>
        <w:t>paid</w:t>
      </w:r>
      <w:proofErr w:type="spellEnd"/>
      <w:r w:rsidRPr="00B44D8D">
        <w:rPr>
          <w:rFonts w:ascii="Garamond" w:hAnsi="Garamond"/>
          <w:sz w:val="24"/>
          <w:szCs w:val="24"/>
        </w:rPr>
        <w:t xml:space="preserve"> via </w:t>
      </w:r>
      <w:proofErr w:type="spellStart"/>
      <w:r w:rsidRPr="00B44D8D">
        <w:rPr>
          <w:rFonts w:ascii="Garamond" w:hAnsi="Garamond"/>
          <w:sz w:val="24"/>
          <w:szCs w:val="24"/>
        </w:rPr>
        <w:t>recurring</w:t>
      </w:r>
      <w:proofErr w:type="spellEnd"/>
      <w:r w:rsidRPr="00B44D8D">
        <w:rPr>
          <w:rFonts w:ascii="Garamond" w:hAnsi="Garamond"/>
          <w:sz w:val="24"/>
          <w:szCs w:val="24"/>
        </w:rPr>
        <w:t xml:space="preserve"> </w:t>
      </w:r>
      <w:proofErr w:type="spellStart"/>
      <w:r w:rsidRPr="00B44D8D">
        <w:rPr>
          <w:rFonts w:ascii="Garamond" w:hAnsi="Garamond"/>
          <w:sz w:val="24"/>
          <w:szCs w:val="24"/>
        </w:rPr>
        <w:t>annual</w:t>
      </w:r>
      <w:proofErr w:type="spellEnd"/>
      <w:r w:rsidRPr="00B44D8D">
        <w:rPr>
          <w:rFonts w:ascii="Garamond" w:hAnsi="Garamond"/>
          <w:sz w:val="24"/>
          <w:szCs w:val="24"/>
        </w:rPr>
        <w:t xml:space="preserve"> </w:t>
      </w:r>
      <w:proofErr w:type="spellStart"/>
      <w:r w:rsidRPr="00B44D8D">
        <w:rPr>
          <w:rFonts w:ascii="Garamond" w:hAnsi="Garamond"/>
          <w:sz w:val="24"/>
          <w:szCs w:val="24"/>
        </w:rPr>
        <w:t>fees</w:t>
      </w:r>
      <w:proofErr w:type="spellEnd"/>
      <w:r w:rsidRPr="00B44D8D">
        <w:rPr>
          <w:rFonts w:ascii="Garamond" w:hAnsi="Garamond"/>
          <w:sz w:val="24"/>
          <w:szCs w:val="24"/>
        </w:rPr>
        <w:t xml:space="preserve"> </w:t>
      </w:r>
      <w:proofErr w:type="spellStart"/>
      <w:r w:rsidRPr="00B44D8D">
        <w:rPr>
          <w:rFonts w:ascii="Garamond" w:hAnsi="Garamond"/>
          <w:sz w:val="24"/>
          <w:szCs w:val="24"/>
        </w:rPr>
        <w:t>typically</w:t>
      </w:r>
      <w:proofErr w:type="spellEnd"/>
      <w:r w:rsidRPr="00B44D8D">
        <w:rPr>
          <w:rFonts w:ascii="Garamond" w:hAnsi="Garamond"/>
          <w:sz w:val="24"/>
          <w:szCs w:val="24"/>
        </w:rPr>
        <w:t xml:space="preserve"> </w:t>
      </w:r>
      <w:proofErr w:type="spellStart"/>
      <w:r w:rsidRPr="00B44D8D">
        <w:rPr>
          <w:rFonts w:ascii="Garamond" w:hAnsi="Garamond"/>
          <w:sz w:val="24"/>
          <w:szCs w:val="24"/>
        </w:rPr>
        <w:t>calculated</w:t>
      </w:r>
      <w:proofErr w:type="spellEnd"/>
      <w:r w:rsidRPr="00B44D8D">
        <w:rPr>
          <w:rFonts w:ascii="Garamond" w:hAnsi="Garamond"/>
          <w:sz w:val="24"/>
          <w:szCs w:val="24"/>
        </w:rPr>
        <w:t xml:space="preserve"> </w:t>
      </w:r>
      <w:proofErr w:type="spellStart"/>
      <w:r w:rsidRPr="00B44D8D">
        <w:rPr>
          <w:rFonts w:ascii="Garamond" w:hAnsi="Garamond"/>
          <w:sz w:val="24"/>
          <w:szCs w:val="24"/>
        </w:rPr>
        <w:t>as</w:t>
      </w:r>
      <w:proofErr w:type="spellEnd"/>
      <w:r w:rsidRPr="00B44D8D">
        <w:rPr>
          <w:rFonts w:ascii="Garamond" w:hAnsi="Garamond"/>
          <w:sz w:val="24"/>
          <w:szCs w:val="24"/>
        </w:rPr>
        <w:t xml:space="preserve"> a </w:t>
      </w:r>
      <w:proofErr w:type="spellStart"/>
      <w:r w:rsidRPr="00B44D8D">
        <w:rPr>
          <w:rFonts w:ascii="Garamond" w:hAnsi="Garamond"/>
          <w:sz w:val="24"/>
          <w:szCs w:val="24"/>
        </w:rPr>
        <w:t>percentage</w:t>
      </w:r>
      <w:proofErr w:type="spellEnd"/>
      <w:r w:rsidRPr="00B44D8D">
        <w:rPr>
          <w:rFonts w:ascii="Garamond" w:hAnsi="Garamond"/>
          <w:sz w:val="24"/>
          <w:szCs w:val="24"/>
        </w:rPr>
        <w:t xml:space="preserve"> </w:t>
      </w:r>
      <w:proofErr w:type="spellStart"/>
      <w:r w:rsidRPr="00B44D8D">
        <w:rPr>
          <w:rFonts w:ascii="Garamond" w:hAnsi="Garamond"/>
          <w:sz w:val="24"/>
          <w:szCs w:val="24"/>
        </w:rPr>
        <w:t>of</w:t>
      </w:r>
      <w:proofErr w:type="spellEnd"/>
      <w:r w:rsidRPr="00B44D8D">
        <w:rPr>
          <w:rFonts w:ascii="Garamond" w:hAnsi="Garamond"/>
          <w:sz w:val="24"/>
          <w:szCs w:val="24"/>
        </w:rPr>
        <w:t xml:space="preserve"> </w:t>
      </w:r>
      <w:proofErr w:type="spellStart"/>
      <w:r w:rsidRPr="00B44D8D">
        <w:rPr>
          <w:rFonts w:ascii="Garamond" w:hAnsi="Garamond"/>
          <w:sz w:val="24"/>
          <w:szCs w:val="24"/>
        </w:rPr>
        <w:t>license</w:t>
      </w:r>
      <w:proofErr w:type="spellEnd"/>
      <w:r w:rsidRPr="00B44D8D">
        <w:rPr>
          <w:rFonts w:ascii="Garamond" w:hAnsi="Garamond"/>
          <w:sz w:val="24"/>
          <w:szCs w:val="24"/>
        </w:rPr>
        <w:t xml:space="preserve"> </w:t>
      </w:r>
      <w:proofErr w:type="spellStart"/>
      <w:r w:rsidRPr="00B44D8D">
        <w:rPr>
          <w:rFonts w:ascii="Garamond" w:hAnsi="Garamond"/>
          <w:sz w:val="24"/>
          <w:szCs w:val="24"/>
        </w:rPr>
        <w:t>prices</w:t>
      </w:r>
      <w:proofErr w:type="spellEnd"/>
      <w:r w:rsidRPr="00B44D8D">
        <w:rPr>
          <w:rFonts w:ascii="Garamond" w:hAnsi="Garamond"/>
          <w:sz w:val="24"/>
          <w:szCs w:val="24"/>
        </w:rPr>
        <w:t xml:space="preserve"> „</w:t>
      </w:r>
      <w:sdt>
        <w:sdtPr>
          <w:id w:val="1132676017"/>
          <w:citation/>
        </w:sdtPr>
        <w:sdtContent>
          <w:r w:rsidRPr="00B44D8D">
            <w:rPr>
              <w:rFonts w:ascii="Garamond" w:hAnsi="Garamond"/>
              <w:sz w:val="24"/>
              <w:szCs w:val="24"/>
            </w:rPr>
            <w:fldChar w:fldCharType="begin"/>
          </w:r>
          <w:r w:rsidRPr="00B44D8D">
            <w:rPr>
              <w:rFonts w:ascii="Garamond" w:hAnsi="Garamond"/>
              <w:sz w:val="24"/>
              <w:szCs w:val="24"/>
            </w:rPr>
            <w:instrText xml:space="preserve"> CITATION Ziff2012 \l 1031 </w:instrText>
          </w:r>
          <w:r w:rsidRPr="00B44D8D">
            <w:rPr>
              <w:rFonts w:ascii="Garamond" w:hAnsi="Garamond"/>
              <w:sz w:val="24"/>
              <w:szCs w:val="24"/>
            </w:rPr>
            <w:fldChar w:fldCharType="separate"/>
          </w:r>
          <w:r w:rsidRPr="00B44D8D">
            <w:rPr>
              <w:rFonts w:ascii="Garamond" w:hAnsi="Garamond"/>
              <w:noProof/>
              <w:sz w:val="24"/>
              <w:szCs w:val="24"/>
            </w:rPr>
            <w:t xml:space="preserve"> (Gross, 2012)</w:t>
          </w:r>
          <w:r w:rsidRPr="00B44D8D">
            <w:rPr>
              <w:rFonts w:ascii="Garamond" w:hAnsi="Garamond"/>
              <w:sz w:val="24"/>
              <w:szCs w:val="24"/>
            </w:rPr>
            <w:fldChar w:fldCharType="end"/>
          </w:r>
        </w:sdtContent>
      </w:sdt>
      <w:r w:rsidRPr="00B44D8D">
        <w:rPr>
          <w:rFonts w:ascii="Garamond" w:hAnsi="Garamond"/>
          <w:sz w:val="24"/>
          <w:szCs w:val="24"/>
        </w:rPr>
        <w:t>.Bei der Cloud Lösung ist standardmäßig die Wartung und der Support beim Abonnement mit enthalten.</w:t>
      </w:r>
    </w:p>
    <w:p w:rsidR="00B44D8D" w:rsidRPr="00B44D8D" w:rsidRDefault="00B44D8D" w:rsidP="00B44D8D">
      <w:pPr>
        <w:pStyle w:val="Listenabsatz"/>
        <w:ind w:left="360"/>
      </w:pPr>
    </w:p>
    <w:p w:rsidR="00B44D8D" w:rsidRDefault="00B44D8D" w:rsidP="00B44D8D">
      <w:pPr>
        <w:pStyle w:val="berschrift1"/>
        <w:numPr>
          <w:ilvl w:val="0"/>
          <w:numId w:val="3"/>
        </w:numPr>
        <w:rPr>
          <w:rFonts w:ascii="Garamond" w:hAnsi="Garamond"/>
        </w:rPr>
      </w:pPr>
      <w:bookmarkStart w:id="10" w:name="_Toc23366282"/>
      <w:r w:rsidRPr="00937B7E">
        <w:rPr>
          <w:rFonts w:ascii="Garamond" w:hAnsi="Garamond"/>
        </w:rPr>
        <w:t xml:space="preserve">Cloud und </w:t>
      </w:r>
      <w:proofErr w:type="spellStart"/>
      <w:r w:rsidRPr="00937B7E">
        <w:rPr>
          <w:rFonts w:ascii="Garamond" w:hAnsi="Garamond"/>
        </w:rPr>
        <w:t>IT</w:t>
      </w:r>
      <w:proofErr w:type="spellEnd"/>
      <w:r w:rsidRPr="00937B7E">
        <w:rPr>
          <w:rFonts w:ascii="Garamond" w:hAnsi="Garamond"/>
        </w:rPr>
        <w:t>-Abteilung</w:t>
      </w:r>
      <w:bookmarkEnd w:id="10"/>
    </w:p>
    <w:p w:rsidR="00F96815" w:rsidRPr="00F96815" w:rsidRDefault="00F96815" w:rsidP="00F96815"/>
    <w:p w:rsidR="00B44D8D" w:rsidRPr="00F96815" w:rsidRDefault="00B44D8D" w:rsidP="00F96815">
      <w:pPr>
        <w:rPr>
          <w:rFonts w:ascii="Garamond" w:hAnsi="Garamond"/>
          <w:sz w:val="24"/>
          <w:szCs w:val="24"/>
        </w:rPr>
      </w:pPr>
      <w:r w:rsidRPr="00F96815">
        <w:rPr>
          <w:rFonts w:ascii="Garamond" w:hAnsi="Garamond"/>
          <w:sz w:val="24"/>
          <w:szCs w:val="24"/>
        </w:rPr>
        <w:t xml:space="preserve">Am Anfang als die Cloud- Technologie in den Vordergrund rückte, haben einige Mitarbeitern von </w:t>
      </w:r>
      <w:proofErr w:type="spellStart"/>
      <w:r w:rsidRPr="00F96815">
        <w:rPr>
          <w:rFonts w:ascii="Garamond" w:hAnsi="Garamond"/>
          <w:sz w:val="24"/>
          <w:szCs w:val="24"/>
        </w:rPr>
        <w:t>IT</w:t>
      </w:r>
      <w:proofErr w:type="spellEnd"/>
      <w:r w:rsidRPr="00F96815">
        <w:rPr>
          <w:rFonts w:ascii="Garamond" w:hAnsi="Garamond"/>
          <w:sz w:val="24"/>
          <w:szCs w:val="24"/>
        </w:rPr>
        <w:t xml:space="preserve">-Abteilungen Furcht vor dem obsolet werden, der Verkleinerung oder der Veränderung vom  gesamten </w:t>
      </w:r>
      <w:proofErr w:type="spellStart"/>
      <w:r w:rsidRPr="00F96815">
        <w:rPr>
          <w:rFonts w:ascii="Garamond" w:hAnsi="Garamond"/>
          <w:sz w:val="24"/>
          <w:szCs w:val="24"/>
        </w:rPr>
        <w:t>IT</w:t>
      </w:r>
      <w:proofErr w:type="spellEnd"/>
      <w:r w:rsidRPr="00F96815">
        <w:rPr>
          <w:rFonts w:ascii="Garamond" w:hAnsi="Garamond"/>
          <w:sz w:val="24"/>
          <w:szCs w:val="24"/>
        </w:rPr>
        <w:t xml:space="preserve">-Bereich. Diese sind an sich berechtigt, aber auch übertrieben. Informatiker sind immer noch mehr als gefragt, die Aufgaben und Anforderungen haben sich jedoch verändert. Das Unternehmen erwartet ein gelebtes Minimalprinzip – eine Maximale Leistung mit Minimalen Kosten. </w:t>
      </w:r>
    </w:p>
    <w:p w:rsidR="00B44D8D" w:rsidRPr="00F96815" w:rsidRDefault="00B44D8D" w:rsidP="00F96815">
      <w:pPr>
        <w:rPr>
          <w:rFonts w:ascii="Garamond" w:hAnsi="Garamond"/>
          <w:sz w:val="24"/>
          <w:szCs w:val="24"/>
        </w:rPr>
      </w:pPr>
      <w:r w:rsidRPr="00F96815">
        <w:rPr>
          <w:rFonts w:ascii="Garamond" w:hAnsi="Garamond"/>
          <w:sz w:val="24"/>
          <w:szCs w:val="24"/>
        </w:rPr>
        <w:t>Bei On-</w:t>
      </w:r>
      <w:proofErr w:type="spellStart"/>
      <w:r w:rsidRPr="00F96815">
        <w:rPr>
          <w:rFonts w:ascii="Garamond" w:hAnsi="Garamond"/>
          <w:sz w:val="24"/>
          <w:szCs w:val="24"/>
        </w:rPr>
        <w:t>Premise</w:t>
      </w:r>
      <w:proofErr w:type="spellEnd"/>
      <w:r w:rsidRPr="00F96815">
        <w:rPr>
          <w:rFonts w:ascii="Garamond" w:hAnsi="Garamond"/>
          <w:sz w:val="24"/>
          <w:szCs w:val="24"/>
        </w:rPr>
        <w:t xml:space="preserve">-Lösungen benötigt das Unternehmen mehr Mitarbeiter, die sich um das System und die dazugehörige Infrastruktur sorgen. Die Gewährleistung von dessen Zuverlässigkeit und Sicherheit der Daten wird auch von der Abteilung des Kunden übernommen. Allerdings sind die meisten Unternehmen nicht im </w:t>
      </w:r>
      <w:proofErr w:type="spellStart"/>
      <w:r w:rsidRPr="00F96815">
        <w:rPr>
          <w:rFonts w:ascii="Garamond" w:hAnsi="Garamond"/>
          <w:sz w:val="24"/>
          <w:szCs w:val="24"/>
        </w:rPr>
        <w:t>IT</w:t>
      </w:r>
      <w:proofErr w:type="spellEnd"/>
      <w:r w:rsidRPr="00F96815">
        <w:rPr>
          <w:rFonts w:ascii="Garamond" w:hAnsi="Garamond"/>
          <w:sz w:val="24"/>
          <w:szCs w:val="24"/>
        </w:rPr>
        <w:t xml:space="preserve">-Sicherheitsgeschäft tätig und deswegen gehört das Gebiet nicht zu ihrem Kerngeschäft und -kompetenz. </w:t>
      </w:r>
    </w:p>
    <w:p w:rsidR="00B44D8D" w:rsidRPr="00F96815" w:rsidRDefault="00B44D8D" w:rsidP="00F96815">
      <w:pPr>
        <w:rPr>
          <w:rFonts w:ascii="Garamond" w:hAnsi="Garamond"/>
          <w:sz w:val="24"/>
          <w:szCs w:val="24"/>
        </w:rPr>
      </w:pPr>
      <w:r w:rsidRPr="00F96815">
        <w:rPr>
          <w:rFonts w:ascii="Garamond" w:hAnsi="Garamond"/>
          <w:sz w:val="24"/>
          <w:szCs w:val="24"/>
        </w:rPr>
        <w:t>Die Unternehmen von heute benötigen mehr Flexibilität und Skalierbarkeit. Deswegen werden Cloud-Lösungen als ein Werkzeug für das schnellere Erledigen von Arbeitsprozessen, Vereinfachung der Alltagsprozesse und die somit vorausgesetzte Automatisierung eingesetzt. Der Cloud-Anbieter übernimmt viele Administrationstätigkeiten, denn dies ist sein Tages- und Kerngeschäft. Denn „</w:t>
      </w:r>
      <w:proofErr w:type="spellStart"/>
      <w:r w:rsidRPr="00F96815">
        <w:rPr>
          <w:rFonts w:ascii="Garamond" w:hAnsi="Garamond"/>
          <w:sz w:val="24"/>
          <w:szCs w:val="24"/>
        </w:rPr>
        <w:t>Unless</w:t>
      </w:r>
      <w:proofErr w:type="spellEnd"/>
      <w:r w:rsidRPr="00F96815">
        <w:rPr>
          <w:rFonts w:ascii="Garamond" w:hAnsi="Garamond"/>
          <w:sz w:val="24"/>
          <w:szCs w:val="24"/>
        </w:rPr>
        <w:t xml:space="preserve"> an </w:t>
      </w:r>
      <w:proofErr w:type="spellStart"/>
      <w:r w:rsidRPr="00F96815">
        <w:rPr>
          <w:rFonts w:ascii="Garamond" w:hAnsi="Garamond"/>
          <w:sz w:val="24"/>
          <w:szCs w:val="24"/>
        </w:rPr>
        <w:t>enduser</w:t>
      </w:r>
      <w:proofErr w:type="spellEnd"/>
      <w:r w:rsidRPr="00F96815">
        <w:rPr>
          <w:rFonts w:ascii="Garamond" w:hAnsi="Garamond"/>
          <w:sz w:val="24"/>
          <w:szCs w:val="24"/>
        </w:rPr>
        <w:t xml:space="preserve"> </w:t>
      </w:r>
      <w:proofErr w:type="spellStart"/>
      <w:r w:rsidRPr="00F96815">
        <w:rPr>
          <w:rFonts w:ascii="Garamond" w:hAnsi="Garamond"/>
          <w:sz w:val="24"/>
          <w:szCs w:val="24"/>
        </w:rPr>
        <w:t>company</w:t>
      </w:r>
      <w:proofErr w:type="spellEnd"/>
      <w:r w:rsidRPr="00F96815">
        <w:rPr>
          <w:rFonts w:ascii="Garamond" w:hAnsi="Garamond"/>
          <w:sz w:val="24"/>
          <w:szCs w:val="24"/>
        </w:rPr>
        <w:t xml:space="preserve"> </w:t>
      </w:r>
      <w:proofErr w:type="spellStart"/>
      <w:r w:rsidRPr="00F96815">
        <w:rPr>
          <w:rFonts w:ascii="Garamond" w:hAnsi="Garamond"/>
          <w:sz w:val="24"/>
          <w:szCs w:val="24"/>
        </w:rPr>
        <w:t>has</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w:t>
      </w:r>
      <w:proofErr w:type="spellStart"/>
      <w:r w:rsidRPr="00F96815">
        <w:rPr>
          <w:rFonts w:ascii="Garamond" w:hAnsi="Garamond"/>
          <w:sz w:val="24"/>
          <w:szCs w:val="24"/>
        </w:rPr>
        <w:t>capabilities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resources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run</w:t>
      </w:r>
      <w:proofErr w:type="spellEnd"/>
      <w:r w:rsidRPr="00F96815">
        <w:rPr>
          <w:rFonts w:ascii="Garamond" w:hAnsi="Garamond"/>
          <w:sz w:val="24"/>
          <w:szCs w:val="24"/>
        </w:rPr>
        <w:t xml:space="preserve"> a </w:t>
      </w:r>
      <w:proofErr w:type="spellStart"/>
      <w:r w:rsidRPr="00F96815">
        <w:rPr>
          <w:rFonts w:ascii="Garamond" w:hAnsi="Garamond"/>
          <w:sz w:val="24"/>
          <w:szCs w:val="24"/>
        </w:rPr>
        <w:t>secured</w:t>
      </w:r>
      <w:proofErr w:type="spellEnd"/>
      <w:r w:rsidRPr="00F96815">
        <w:rPr>
          <w:rFonts w:ascii="Garamond" w:hAnsi="Garamond"/>
          <w:sz w:val="24"/>
          <w:szCs w:val="24"/>
        </w:rPr>
        <w:t xml:space="preserve"> </w:t>
      </w:r>
      <w:proofErr w:type="spellStart"/>
      <w:r w:rsidRPr="00F96815">
        <w:rPr>
          <w:rFonts w:ascii="Garamond" w:hAnsi="Garamond"/>
          <w:sz w:val="24"/>
          <w:szCs w:val="24"/>
        </w:rPr>
        <w:t>data</w:t>
      </w:r>
      <w:proofErr w:type="spellEnd"/>
      <w:r w:rsidRPr="00F96815">
        <w:rPr>
          <w:rFonts w:ascii="Garamond" w:hAnsi="Garamond"/>
          <w:sz w:val="24"/>
          <w:szCs w:val="24"/>
        </w:rPr>
        <w:t xml:space="preserve"> </w:t>
      </w:r>
      <w:proofErr w:type="spellStart"/>
      <w:r w:rsidRPr="00F96815">
        <w:rPr>
          <w:rFonts w:ascii="Garamond" w:hAnsi="Garamond"/>
          <w:sz w:val="24"/>
          <w:szCs w:val="24"/>
        </w:rPr>
        <w:t>center</w:t>
      </w:r>
      <w:proofErr w:type="spellEnd"/>
      <w:r w:rsidRPr="00F96815">
        <w:rPr>
          <w:rFonts w:ascii="Garamond" w:hAnsi="Garamond"/>
          <w:sz w:val="24"/>
          <w:szCs w:val="24"/>
        </w:rPr>
        <w:t xml:space="preserve">, </w:t>
      </w:r>
      <w:proofErr w:type="spellStart"/>
      <w:r w:rsidRPr="00F96815">
        <w:rPr>
          <w:rFonts w:ascii="Garamond" w:hAnsi="Garamond"/>
          <w:sz w:val="24"/>
          <w:szCs w:val="24"/>
        </w:rPr>
        <w:t>it</w:t>
      </w:r>
      <w:proofErr w:type="spellEnd"/>
      <w:r w:rsidRPr="00F96815">
        <w:rPr>
          <w:rFonts w:ascii="Garamond" w:hAnsi="Garamond"/>
          <w:sz w:val="24"/>
          <w:szCs w:val="24"/>
        </w:rPr>
        <w:t xml:space="preserve"> </w:t>
      </w:r>
      <w:proofErr w:type="spellStart"/>
      <w:r w:rsidRPr="00F96815">
        <w:rPr>
          <w:rFonts w:ascii="Garamond" w:hAnsi="Garamond"/>
          <w:sz w:val="24"/>
          <w:szCs w:val="24"/>
        </w:rPr>
        <w:t>probably</w:t>
      </w:r>
      <w:proofErr w:type="spellEnd"/>
      <w:r w:rsidRPr="00F96815">
        <w:rPr>
          <w:rFonts w:ascii="Garamond" w:hAnsi="Garamond"/>
          <w:sz w:val="24"/>
          <w:szCs w:val="24"/>
        </w:rPr>
        <w:t xml:space="preserve"> </w:t>
      </w:r>
      <w:proofErr w:type="spellStart"/>
      <w:r w:rsidRPr="00F96815">
        <w:rPr>
          <w:rFonts w:ascii="Garamond" w:hAnsi="Garamond"/>
          <w:sz w:val="24"/>
          <w:szCs w:val="24"/>
        </w:rPr>
        <w:t>can’t</w:t>
      </w:r>
      <w:proofErr w:type="spellEnd"/>
      <w:r w:rsidRPr="00F96815">
        <w:rPr>
          <w:rFonts w:ascii="Garamond" w:hAnsi="Garamond"/>
          <w:sz w:val="24"/>
          <w:szCs w:val="24"/>
        </w:rPr>
        <w:t xml:space="preserve"> </w:t>
      </w:r>
      <w:proofErr w:type="spellStart"/>
      <w:r w:rsidRPr="00F96815">
        <w:rPr>
          <w:rFonts w:ascii="Garamond" w:hAnsi="Garamond"/>
          <w:sz w:val="24"/>
          <w:szCs w:val="24"/>
        </w:rPr>
        <w:t>provide</w:t>
      </w:r>
      <w:proofErr w:type="spellEnd"/>
      <w:r w:rsidRPr="00F96815">
        <w:rPr>
          <w:rFonts w:ascii="Garamond" w:hAnsi="Garamond"/>
          <w:sz w:val="24"/>
          <w:szCs w:val="24"/>
        </w:rPr>
        <w:t xml:space="preserve"> </w:t>
      </w:r>
      <w:proofErr w:type="spellStart"/>
      <w:r w:rsidRPr="00F96815">
        <w:rPr>
          <w:rFonts w:ascii="Garamond" w:hAnsi="Garamond"/>
          <w:sz w:val="24"/>
          <w:szCs w:val="24"/>
        </w:rPr>
        <w:t>the</w:t>
      </w:r>
      <w:proofErr w:type="spellEnd"/>
      <w:r w:rsidRPr="00F96815">
        <w:rPr>
          <w:rFonts w:ascii="Garamond" w:hAnsi="Garamond"/>
          <w:sz w:val="24"/>
          <w:szCs w:val="24"/>
        </w:rPr>
        <w:t xml:space="preserve"> same </w:t>
      </w:r>
      <w:proofErr w:type="spellStart"/>
      <w:r w:rsidRPr="00F96815">
        <w:rPr>
          <w:rFonts w:ascii="Garamond" w:hAnsi="Garamond"/>
          <w:sz w:val="24"/>
          <w:szCs w:val="24"/>
        </w:rPr>
        <w:t>level</w:t>
      </w:r>
      <w:proofErr w:type="spellEnd"/>
      <w:r w:rsidRPr="00F96815">
        <w:rPr>
          <w:rFonts w:ascii="Garamond" w:hAnsi="Garamond"/>
          <w:sz w:val="24"/>
          <w:szCs w:val="24"/>
        </w:rPr>
        <w:t xml:space="preserve"> </w:t>
      </w:r>
      <w:proofErr w:type="spellStart"/>
      <w:r w:rsidRPr="00F96815">
        <w:rPr>
          <w:rFonts w:ascii="Garamond" w:hAnsi="Garamond"/>
          <w:sz w:val="24"/>
          <w:szCs w:val="24"/>
        </w:rPr>
        <w:t>of</w:t>
      </w:r>
      <w:proofErr w:type="spellEnd"/>
      <w:r w:rsidRPr="00F96815">
        <w:rPr>
          <w:rFonts w:ascii="Garamond" w:hAnsi="Garamond"/>
          <w:sz w:val="24"/>
          <w:szCs w:val="24"/>
        </w:rPr>
        <w:t xml:space="preserve"> </w:t>
      </w:r>
      <w:proofErr w:type="spellStart"/>
      <w:r w:rsidRPr="00F96815">
        <w:rPr>
          <w:rFonts w:ascii="Garamond" w:hAnsi="Garamond"/>
          <w:sz w:val="24"/>
          <w:szCs w:val="24"/>
        </w:rPr>
        <w:t>protection</w:t>
      </w:r>
      <w:proofErr w:type="spellEnd"/>
      <w:r w:rsidRPr="00F96815">
        <w:rPr>
          <w:rFonts w:ascii="Garamond" w:hAnsi="Garamond"/>
          <w:sz w:val="24"/>
          <w:szCs w:val="24"/>
        </w:rPr>
        <w:t xml:space="preserve"> </w:t>
      </w:r>
      <w:proofErr w:type="spellStart"/>
      <w:r w:rsidRPr="00F96815">
        <w:rPr>
          <w:rFonts w:ascii="Garamond" w:hAnsi="Garamond"/>
          <w:sz w:val="24"/>
          <w:szCs w:val="24"/>
        </w:rPr>
        <w:t>as</w:t>
      </w:r>
      <w:proofErr w:type="spellEnd"/>
      <w:r w:rsidRPr="00F96815">
        <w:rPr>
          <w:rFonts w:ascii="Garamond" w:hAnsi="Garamond"/>
          <w:sz w:val="24"/>
          <w:szCs w:val="24"/>
        </w:rPr>
        <w:t xml:space="preserve"> a SaaS </w:t>
      </w:r>
      <w:proofErr w:type="spellStart"/>
      <w:r w:rsidRPr="00F96815">
        <w:rPr>
          <w:rFonts w:ascii="Garamond" w:hAnsi="Garamond"/>
          <w:sz w:val="24"/>
          <w:szCs w:val="24"/>
        </w:rPr>
        <w:t>provider</w:t>
      </w:r>
      <w:proofErr w:type="spellEnd"/>
      <w:r w:rsidRPr="00F96815">
        <w:rPr>
          <w:rFonts w:ascii="Garamond" w:hAnsi="Garamond"/>
          <w:sz w:val="24"/>
          <w:szCs w:val="24"/>
        </w:rPr>
        <w:t xml:space="preserve">“ </w:t>
      </w:r>
      <w:sdt>
        <w:sdtPr>
          <w:id w:val="-1322198400"/>
          <w:citation/>
        </w:sdtPr>
        <w:sdtContent>
          <w:r w:rsidRPr="00F96815">
            <w:rPr>
              <w:rFonts w:ascii="Garamond" w:hAnsi="Garamond"/>
              <w:sz w:val="24"/>
              <w:szCs w:val="24"/>
            </w:rPr>
            <w:fldChar w:fldCharType="begin"/>
          </w:r>
          <w:r w:rsidRPr="00F96815">
            <w:rPr>
              <w:rFonts w:ascii="Garamond" w:hAnsi="Garamond"/>
              <w:sz w:val="24"/>
              <w:szCs w:val="24"/>
            </w:rPr>
            <w:instrText xml:space="preserve">CITATION Ziff2012 \p 8 \l 1031 </w:instrText>
          </w:r>
          <w:r w:rsidRPr="00F96815">
            <w:rPr>
              <w:rFonts w:ascii="Garamond" w:hAnsi="Garamond"/>
              <w:sz w:val="24"/>
              <w:szCs w:val="24"/>
            </w:rPr>
            <w:fldChar w:fldCharType="separate"/>
          </w:r>
          <w:r w:rsidRPr="00F96815">
            <w:rPr>
              <w:rFonts w:ascii="Garamond" w:hAnsi="Garamond"/>
              <w:noProof/>
              <w:sz w:val="24"/>
              <w:szCs w:val="24"/>
            </w:rPr>
            <w:t>(Gross, 2012, S. 8)</w:t>
          </w:r>
          <w:r w:rsidRPr="00F96815">
            <w:rPr>
              <w:rFonts w:ascii="Garamond" w:hAnsi="Garamond"/>
              <w:sz w:val="24"/>
              <w:szCs w:val="24"/>
            </w:rPr>
            <w:fldChar w:fldCharType="end"/>
          </w:r>
        </w:sdtContent>
      </w:sdt>
      <w:r w:rsidRPr="00F96815">
        <w:rPr>
          <w:rFonts w:ascii="Garamond" w:hAnsi="Garamond"/>
          <w:sz w:val="24"/>
          <w:szCs w:val="24"/>
        </w:rPr>
        <w:t xml:space="preserve">. So haben </w:t>
      </w:r>
      <w:proofErr w:type="spellStart"/>
      <w:r w:rsidRPr="00F96815">
        <w:rPr>
          <w:rFonts w:ascii="Garamond" w:hAnsi="Garamond"/>
          <w:sz w:val="24"/>
          <w:szCs w:val="24"/>
        </w:rPr>
        <w:t>ERP</w:t>
      </w:r>
      <w:proofErr w:type="spellEnd"/>
      <w:r w:rsidRPr="00F96815">
        <w:rPr>
          <w:rFonts w:ascii="Garamond" w:hAnsi="Garamond"/>
          <w:sz w:val="24"/>
          <w:szCs w:val="24"/>
        </w:rPr>
        <w:t xml:space="preserve"> Betreiber besondere Sicherheitsmaßnahmen getroffen, um den Schutz zu gewährleisten. „</w:t>
      </w:r>
      <w:proofErr w:type="spellStart"/>
      <w:r w:rsidRPr="00F96815">
        <w:rPr>
          <w:rFonts w:ascii="Garamond" w:hAnsi="Garamond"/>
          <w:sz w:val="24"/>
          <w:szCs w:val="24"/>
        </w:rPr>
        <w:t>Certain</w:t>
      </w:r>
      <w:proofErr w:type="spellEnd"/>
      <w:r w:rsidRPr="00F96815">
        <w:rPr>
          <w:rFonts w:ascii="Garamond" w:hAnsi="Garamond"/>
          <w:sz w:val="24"/>
          <w:szCs w:val="24"/>
        </w:rPr>
        <w:t xml:space="preserve"> SaaS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vendors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software</w:t>
      </w:r>
      <w:proofErr w:type="spellEnd"/>
      <w:r w:rsidRPr="00F96815">
        <w:rPr>
          <w:rFonts w:ascii="Garamond" w:hAnsi="Garamond"/>
          <w:sz w:val="24"/>
          <w:szCs w:val="24"/>
        </w:rPr>
        <w:t xml:space="preserve"> in </w:t>
      </w:r>
      <w:proofErr w:type="spellStart"/>
      <w:r w:rsidRPr="00F96815">
        <w:rPr>
          <w:rFonts w:ascii="Garamond" w:hAnsi="Garamond"/>
          <w:sz w:val="24"/>
          <w:szCs w:val="24"/>
        </w:rPr>
        <w:t>data</w:t>
      </w:r>
      <w:proofErr w:type="spellEnd"/>
      <w:r w:rsidRPr="00F96815">
        <w:rPr>
          <w:rFonts w:ascii="Garamond" w:hAnsi="Garamond"/>
          <w:sz w:val="24"/>
          <w:szCs w:val="24"/>
        </w:rPr>
        <w:t xml:space="preserve">-centers </w:t>
      </w:r>
      <w:proofErr w:type="spellStart"/>
      <w:r w:rsidRPr="00F96815">
        <w:rPr>
          <w:rFonts w:ascii="Garamond" w:hAnsi="Garamond"/>
          <w:sz w:val="24"/>
          <w:szCs w:val="24"/>
        </w:rPr>
        <w:t>built</w:t>
      </w:r>
      <w:proofErr w:type="spellEnd"/>
      <w:r w:rsidRPr="00F96815">
        <w:rPr>
          <w:rFonts w:ascii="Garamond" w:hAnsi="Garamond"/>
          <w:sz w:val="24"/>
          <w:szCs w:val="24"/>
        </w:rPr>
        <w:t xml:space="preserve"> </w:t>
      </w:r>
      <w:proofErr w:type="spellStart"/>
      <w:r w:rsidRPr="00F96815">
        <w:rPr>
          <w:rFonts w:ascii="Garamond" w:hAnsi="Garamond"/>
          <w:sz w:val="24"/>
          <w:szCs w:val="24"/>
        </w:rPr>
        <w:t>with</w:t>
      </w:r>
      <w:proofErr w:type="spellEnd"/>
      <w:r w:rsidRPr="00F96815">
        <w:rPr>
          <w:rFonts w:ascii="Garamond" w:hAnsi="Garamond"/>
          <w:sz w:val="24"/>
          <w:szCs w:val="24"/>
        </w:rPr>
        <w:t xml:space="preserve"> </w:t>
      </w:r>
      <w:proofErr w:type="spellStart"/>
      <w:r w:rsidRPr="00F96815">
        <w:rPr>
          <w:rFonts w:ascii="Garamond" w:hAnsi="Garamond"/>
          <w:sz w:val="24"/>
          <w:szCs w:val="24"/>
        </w:rPr>
        <w:t>vault</w:t>
      </w:r>
      <w:proofErr w:type="spellEnd"/>
      <w:r w:rsidRPr="00F96815">
        <w:rPr>
          <w:rFonts w:ascii="Garamond" w:hAnsi="Garamond"/>
          <w:sz w:val="24"/>
          <w:szCs w:val="24"/>
        </w:rPr>
        <w:t xml:space="preserve">-like </w:t>
      </w:r>
      <w:proofErr w:type="spellStart"/>
      <w:r w:rsidRPr="00F96815">
        <w:rPr>
          <w:rFonts w:ascii="Garamond" w:hAnsi="Garamond"/>
          <w:sz w:val="24"/>
          <w:szCs w:val="24"/>
        </w:rPr>
        <w:t>constructions</w:t>
      </w:r>
      <w:proofErr w:type="spellEnd"/>
      <w:r w:rsidRPr="00F96815">
        <w:rPr>
          <w:rFonts w:ascii="Garamond" w:hAnsi="Garamond"/>
          <w:sz w:val="24"/>
          <w:szCs w:val="24"/>
        </w:rPr>
        <w:t xml:space="preserve"> </w:t>
      </w:r>
      <w:proofErr w:type="spellStart"/>
      <w:r w:rsidRPr="00F96815">
        <w:rPr>
          <w:rFonts w:ascii="Garamond" w:hAnsi="Garamond"/>
          <w:sz w:val="24"/>
          <w:szCs w:val="24"/>
        </w:rPr>
        <w:t>that</w:t>
      </w:r>
      <w:proofErr w:type="spellEnd"/>
      <w:r w:rsidRPr="00F96815">
        <w:rPr>
          <w:rFonts w:ascii="Garamond" w:hAnsi="Garamond"/>
          <w:sz w:val="24"/>
          <w:szCs w:val="24"/>
        </w:rPr>
        <w:t xml:space="preserve"> </w:t>
      </w:r>
      <w:proofErr w:type="spellStart"/>
      <w:r w:rsidRPr="00F96815">
        <w:rPr>
          <w:rFonts w:ascii="Garamond" w:hAnsi="Garamond"/>
          <w:sz w:val="24"/>
          <w:szCs w:val="24"/>
        </w:rPr>
        <w:t>can</w:t>
      </w:r>
      <w:proofErr w:type="spellEnd"/>
      <w:r w:rsidRPr="00F96815">
        <w:rPr>
          <w:rFonts w:ascii="Garamond" w:hAnsi="Garamond"/>
          <w:sz w:val="24"/>
          <w:szCs w:val="24"/>
        </w:rPr>
        <w:t xml:space="preserve"> </w:t>
      </w:r>
      <w:proofErr w:type="spellStart"/>
      <w:r w:rsidRPr="00F96815">
        <w:rPr>
          <w:rFonts w:ascii="Garamond" w:hAnsi="Garamond"/>
          <w:sz w:val="24"/>
          <w:szCs w:val="24"/>
        </w:rPr>
        <w:t>withstand</w:t>
      </w:r>
      <w:proofErr w:type="spellEnd"/>
      <w:r w:rsidRPr="00F96815">
        <w:rPr>
          <w:rFonts w:ascii="Garamond" w:hAnsi="Garamond"/>
          <w:sz w:val="24"/>
          <w:szCs w:val="24"/>
        </w:rPr>
        <w:t xml:space="preserve"> bomb </w:t>
      </w:r>
      <w:proofErr w:type="spellStart"/>
      <w:r w:rsidRPr="00F96815">
        <w:rPr>
          <w:rFonts w:ascii="Garamond" w:hAnsi="Garamond"/>
          <w:sz w:val="24"/>
          <w:szCs w:val="24"/>
        </w:rPr>
        <w:t>attacks</w:t>
      </w:r>
      <w:proofErr w:type="spellEnd"/>
      <w:r w:rsidRPr="00F96815">
        <w:rPr>
          <w:rFonts w:ascii="Garamond" w:hAnsi="Garamond"/>
          <w:sz w:val="24"/>
          <w:szCs w:val="24"/>
        </w:rPr>
        <w:t xml:space="preserve">. </w:t>
      </w:r>
      <w:proofErr w:type="spellStart"/>
      <w:r w:rsidRPr="00F96815">
        <w:rPr>
          <w:rFonts w:ascii="Garamond" w:hAnsi="Garamond"/>
          <w:sz w:val="24"/>
          <w:szCs w:val="24"/>
        </w:rPr>
        <w:t>Many</w:t>
      </w:r>
      <w:proofErr w:type="spellEnd"/>
      <w:r w:rsidRPr="00F96815">
        <w:rPr>
          <w:rFonts w:ascii="Garamond" w:hAnsi="Garamond"/>
          <w:sz w:val="24"/>
          <w:szCs w:val="24"/>
        </w:rPr>
        <w:t xml:space="preserve"> also </w:t>
      </w:r>
      <w:proofErr w:type="spellStart"/>
      <w:r w:rsidRPr="00F96815">
        <w:rPr>
          <w:rFonts w:ascii="Garamond" w:hAnsi="Garamond"/>
          <w:sz w:val="24"/>
          <w:szCs w:val="24"/>
        </w:rPr>
        <w:t>employ</w:t>
      </w:r>
      <w:proofErr w:type="spellEnd"/>
      <w:r w:rsidRPr="00F96815">
        <w:rPr>
          <w:rFonts w:ascii="Garamond" w:hAnsi="Garamond"/>
          <w:sz w:val="24"/>
          <w:szCs w:val="24"/>
        </w:rPr>
        <w:t xml:space="preserve"> </w:t>
      </w:r>
      <w:proofErr w:type="spellStart"/>
      <w:r w:rsidRPr="00F96815">
        <w:rPr>
          <w:rFonts w:ascii="Garamond" w:hAnsi="Garamond"/>
          <w:sz w:val="24"/>
          <w:szCs w:val="24"/>
        </w:rPr>
        <w:t>around-the-clock</w:t>
      </w:r>
      <w:proofErr w:type="spellEnd"/>
      <w:r w:rsidRPr="00F96815">
        <w:rPr>
          <w:rFonts w:ascii="Garamond" w:hAnsi="Garamond"/>
          <w:sz w:val="24"/>
          <w:szCs w:val="24"/>
        </w:rPr>
        <w:t xml:space="preserve"> </w:t>
      </w:r>
      <w:proofErr w:type="spellStart"/>
      <w:r w:rsidRPr="00F96815">
        <w:rPr>
          <w:rFonts w:ascii="Garamond" w:hAnsi="Garamond"/>
          <w:sz w:val="24"/>
          <w:szCs w:val="24"/>
        </w:rPr>
        <w:t>cyber</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experts</w:t>
      </w:r>
      <w:proofErr w:type="spellEnd"/>
      <w:r w:rsidRPr="00F96815">
        <w:rPr>
          <w:rFonts w:ascii="Garamond" w:hAnsi="Garamond"/>
          <w:sz w:val="24"/>
          <w:szCs w:val="24"/>
        </w:rPr>
        <w:t xml:space="preserve"> </w:t>
      </w:r>
      <w:proofErr w:type="spellStart"/>
      <w:r w:rsidRPr="00F96815">
        <w:rPr>
          <w:rFonts w:ascii="Garamond" w:hAnsi="Garamond"/>
          <w:sz w:val="24"/>
          <w:szCs w:val="24"/>
        </w:rPr>
        <w:t>who</w:t>
      </w:r>
      <w:proofErr w:type="spellEnd"/>
      <w:r w:rsidRPr="00F96815">
        <w:rPr>
          <w:rFonts w:ascii="Garamond" w:hAnsi="Garamond"/>
          <w:sz w:val="24"/>
          <w:szCs w:val="24"/>
        </w:rPr>
        <w:t xml:space="preserve"> </w:t>
      </w:r>
      <w:proofErr w:type="spellStart"/>
      <w:r w:rsidRPr="00F96815">
        <w:rPr>
          <w:rFonts w:ascii="Garamond" w:hAnsi="Garamond"/>
          <w:sz w:val="24"/>
          <w:szCs w:val="24"/>
        </w:rPr>
        <w:t>are</w:t>
      </w:r>
      <w:proofErr w:type="spellEnd"/>
      <w:r w:rsidRPr="00F96815">
        <w:rPr>
          <w:rFonts w:ascii="Garamond" w:hAnsi="Garamond"/>
          <w:sz w:val="24"/>
          <w:szCs w:val="24"/>
        </w:rPr>
        <w:t xml:space="preserve"> </w:t>
      </w:r>
      <w:proofErr w:type="spellStart"/>
      <w:r w:rsidRPr="00F96815">
        <w:rPr>
          <w:rFonts w:ascii="Garamond" w:hAnsi="Garamond"/>
          <w:sz w:val="24"/>
          <w:szCs w:val="24"/>
        </w:rPr>
        <w:t>responsible</w:t>
      </w:r>
      <w:proofErr w:type="spellEnd"/>
      <w:r w:rsidRPr="00F96815">
        <w:rPr>
          <w:rFonts w:ascii="Garamond" w:hAnsi="Garamond"/>
          <w:sz w:val="24"/>
          <w:szCs w:val="24"/>
        </w:rPr>
        <w:t xml:space="preserve"> </w:t>
      </w:r>
      <w:proofErr w:type="spellStart"/>
      <w:r w:rsidRPr="00F96815">
        <w:rPr>
          <w:rFonts w:ascii="Garamond" w:hAnsi="Garamond"/>
          <w:sz w:val="24"/>
          <w:szCs w:val="24"/>
        </w:rPr>
        <w:t>for</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w:t>
      </w:r>
      <w:proofErr w:type="spellStart"/>
      <w:r w:rsidRPr="00F96815">
        <w:rPr>
          <w:rFonts w:ascii="Garamond" w:hAnsi="Garamond"/>
          <w:sz w:val="24"/>
          <w:szCs w:val="24"/>
        </w:rPr>
        <w:lastRenderedPageBreak/>
        <w:t>S.8</w:t>
      </w:r>
      <w:proofErr w:type="spellEnd"/>
      <w:r w:rsidRPr="00F96815">
        <w:rPr>
          <w:rFonts w:ascii="Garamond" w:hAnsi="Garamond"/>
          <w:sz w:val="24"/>
          <w:szCs w:val="24"/>
        </w:rPr>
        <w:t xml:space="preserve">) Aber auch Gefahren vom Inneren des Unternehmens werden beachtet: „Moderne </w:t>
      </w:r>
      <w:proofErr w:type="spellStart"/>
      <w:r w:rsidRPr="00F96815">
        <w:rPr>
          <w:rFonts w:ascii="Garamond" w:hAnsi="Garamond"/>
          <w:sz w:val="24"/>
          <w:szCs w:val="24"/>
        </w:rPr>
        <w:t>ERP</w:t>
      </w:r>
      <w:proofErr w:type="spellEnd"/>
      <w:r w:rsidRPr="00F96815">
        <w:rPr>
          <w:rFonts w:ascii="Garamond" w:hAnsi="Garamond"/>
          <w:sz w:val="24"/>
          <w:szCs w:val="24"/>
        </w:rPr>
        <w:t>-Systeme in der Cloud beinhalten ein Rechtemanagement, mit dem sich Zugriffs-, Lösch- und Export-Rechte nur auf befugte Personen übertragen lassen. Ebenso sind nur kurzzeitige Anpassungen dieser Nutzungsrechte möglich. Damit reduziert sich das Risiko für Datenklau oder -manipulation durch Mitarbeiter um ein Vielfaches“ (</w:t>
      </w:r>
      <w:proofErr w:type="spellStart"/>
      <w:r w:rsidRPr="00F96815">
        <w:rPr>
          <w:rFonts w:ascii="Garamond" w:hAnsi="Garamond"/>
          <w:sz w:val="24"/>
          <w:szCs w:val="24"/>
        </w:rPr>
        <w:t>Schneider</w:t>
      </w:r>
      <w:proofErr w:type="gramStart"/>
      <w:r w:rsidRPr="00F96815">
        <w:rPr>
          <w:rFonts w:ascii="Garamond" w:hAnsi="Garamond"/>
          <w:sz w:val="24"/>
          <w:szCs w:val="24"/>
        </w:rPr>
        <w:t>,2019</w:t>
      </w:r>
      <w:proofErr w:type="spellEnd"/>
      <w:proofErr w:type="gramEnd"/>
      <w:r w:rsidRPr="00F96815">
        <w:rPr>
          <w:rFonts w:ascii="Garamond" w:hAnsi="Garamond"/>
          <w:sz w:val="24"/>
          <w:szCs w:val="24"/>
        </w:rPr>
        <w:t>). Im Gegensatz dazu „</w:t>
      </w:r>
      <w:proofErr w:type="spellStart"/>
      <w:r w:rsidRPr="00F96815">
        <w:rPr>
          <w:rFonts w:ascii="Garamond" w:hAnsi="Garamond"/>
          <w:sz w:val="24"/>
          <w:szCs w:val="24"/>
        </w:rPr>
        <w:t>many</w:t>
      </w:r>
      <w:proofErr w:type="spellEnd"/>
      <w:r w:rsidRPr="00F96815">
        <w:rPr>
          <w:rFonts w:ascii="Garamond" w:hAnsi="Garamond"/>
          <w:sz w:val="24"/>
          <w:szCs w:val="24"/>
        </w:rPr>
        <w:t xml:space="preserve"> </w:t>
      </w:r>
      <w:proofErr w:type="spellStart"/>
      <w:r w:rsidRPr="00F96815">
        <w:rPr>
          <w:rFonts w:ascii="Garamond" w:hAnsi="Garamond"/>
          <w:sz w:val="24"/>
          <w:szCs w:val="24"/>
        </w:rPr>
        <w:t>companies</w:t>
      </w:r>
      <w:proofErr w:type="spellEnd"/>
      <w:r w:rsidRPr="00F96815">
        <w:rPr>
          <w:rFonts w:ascii="Garamond" w:hAnsi="Garamond"/>
          <w:sz w:val="24"/>
          <w:szCs w:val="24"/>
        </w:rPr>
        <w:t xml:space="preserve"> </w:t>
      </w:r>
      <w:proofErr w:type="spellStart"/>
      <w:r w:rsidRPr="00F96815">
        <w:rPr>
          <w:rFonts w:ascii="Garamond" w:hAnsi="Garamond"/>
          <w:sz w:val="24"/>
          <w:szCs w:val="24"/>
        </w:rPr>
        <w:t>house</w:t>
      </w:r>
      <w:proofErr w:type="spellEnd"/>
      <w:r w:rsidRPr="00F96815">
        <w:rPr>
          <w:rFonts w:ascii="Garamond" w:hAnsi="Garamond"/>
          <w:sz w:val="24"/>
          <w:szCs w:val="24"/>
        </w:rPr>
        <w:t xml:space="preserve">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ERP</w:t>
      </w:r>
      <w:proofErr w:type="spellEnd"/>
      <w:r w:rsidRPr="00F96815">
        <w:rPr>
          <w:rFonts w:ascii="Garamond" w:hAnsi="Garamond"/>
          <w:sz w:val="24"/>
          <w:szCs w:val="24"/>
        </w:rPr>
        <w:t xml:space="preserve"> </w:t>
      </w:r>
      <w:proofErr w:type="spellStart"/>
      <w:r w:rsidRPr="00F96815">
        <w:rPr>
          <w:rFonts w:ascii="Garamond" w:hAnsi="Garamond"/>
          <w:sz w:val="24"/>
          <w:szCs w:val="24"/>
        </w:rPr>
        <w:t>servers</w:t>
      </w:r>
      <w:proofErr w:type="spellEnd"/>
      <w:r w:rsidRPr="00F96815">
        <w:rPr>
          <w:rFonts w:ascii="Garamond" w:hAnsi="Garamond"/>
          <w:sz w:val="24"/>
          <w:szCs w:val="24"/>
        </w:rPr>
        <w:t xml:space="preserve"> in </w:t>
      </w:r>
      <w:proofErr w:type="spellStart"/>
      <w:r w:rsidRPr="00F96815">
        <w:rPr>
          <w:rFonts w:ascii="Garamond" w:hAnsi="Garamond"/>
          <w:sz w:val="24"/>
          <w:szCs w:val="24"/>
        </w:rPr>
        <w:t>unlocked</w:t>
      </w:r>
      <w:proofErr w:type="spellEnd"/>
      <w:r w:rsidRPr="00F96815">
        <w:rPr>
          <w:rFonts w:ascii="Garamond" w:hAnsi="Garamond"/>
          <w:sz w:val="24"/>
          <w:szCs w:val="24"/>
        </w:rPr>
        <w:t xml:space="preserve"> </w:t>
      </w:r>
      <w:proofErr w:type="spellStart"/>
      <w:r w:rsidRPr="00F96815">
        <w:rPr>
          <w:rFonts w:ascii="Garamond" w:hAnsi="Garamond"/>
          <w:sz w:val="24"/>
          <w:szCs w:val="24"/>
        </w:rPr>
        <w:t>storage</w:t>
      </w:r>
      <w:proofErr w:type="spellEnd"/>
      <w:r w:rsidRPr="00F96815">
        <w:rPr>
          <w:rFonts w:ascii="Garamond" w:hAnsi="Garamond"/>
          <w:sz w:val="24"/>
          <w:szCs w:val="24"/>
        </w:rPr>
        <w:t xml:space="preserve"> </w:t>
      </w:r>
      <w:proofErr w:type="spellStart"/>
      <w:r w:rsidRPr="00F96815">
        <w:rPr>
          <w:rFonts w:ascii="Garamond" w:hAnsi="Garamond"/>
          <w:sz w:val="24"/>
          <w:szCs w:val="24"/>
        </w:rPr>
        <w:t>rooms</w:t>
      </w:r>
      <w:proofErr w:type="spellEnd"/>
      <w:r w:rsidRPr="00F96815">
        <w:rPr>
          <w:rFonts w:ascii="Garamond" w:hAnsi="Garamond"/>
          <w:sz w:val="24"/>
          <w:szCs w:val="24"/>
        </w:rPr>
        <w:t xml:space="preserve"> </w:t>
      </w:r>
      <w:proofErr w:type="spellStart"/>
      <w:r w:rsidRPr="00F96815">
        <w:rPr>
          <w:rFonts w:ascii="Garamond" w:hAnsi="Garamond"/>
          <w:sz w:val="24"/>
          <w:szCs w:val="24"/>
        </w:rPr>
        <w:t>or</w:t>
      </w:r>
      <w:proofErr w:type="spellEnd"/>
      <w:r w:rsidRPr="00F96815">
        <w:rPr>
          <w:rFonts w:ascii="Garamond" w:hAnsi="Garamond"/>
          <w:sz w:val="24"/>
          <w:szCs w:val="24"/>
        </w:rPr>
        <w:t xml:space="preserve"> </w:t>
      </w:r>
      <w:proofErr w:type="spellStart"/>
      <w:r w:rsidRPr="00F96815">
        <w:rPr>
          <w:rFonts w:ascii="Garamond" w:hAnsi="Garamond"/>
          <w:sz w:val="24"/>
          <w:szCs w:val="24"/>
        </w:rPr>
        <w:t>closets</w:t>
      </w:r>
      <w:proofErr w:type="spellEnd"/>
      <w:r w:rsidRPr="00F96815">
        <w:rPr>
          <w:rFonts w:ascii="Garamond" w:hAnsi="Garamond"/>
          <w:sz w:val="24"/>
          <w:szCs w:val="24"/>
        </w:rPr>
        <w:t xml:space="preserve">, </w:t>
      </w:r>
      <w:proofErr w:type="spellStart"/>
      <w:r w:rsidRPr="00F96815">
        <w:rPr>
          <w:rFonts w:ascii="Garamond" w:hAnsi="Garamond"/>
          <w:sz w:val="24"/>
          <w:szCs w:val="24"/>
        </w:rPr>
        <w:t>and</w:t>
      </w:r>
      <w:proofErr w:type="spellEnd"/>
      <w:r w:rsidRPr="00F96815">
        <w:rPr>
          <w:rFonts w:ascii="Garamond" w:hAnsi="Garamond"/>
          <w:sz w:val="24"/>
          <w:szCs w:val="24"/>
        </w:rPr>
        <w:t xml:space="preserve"> </w:t>
      </w:r>
      <w:proofErr w:type="spellStart"/>
      <w:r w:rsidRPr="00F96815">
        <w:rPr>
          <w:rFonts w:ascii="Garamond" w:hAnsi="Garamond"/>
          <w:sz w:val="24"/>
          <w:szCs w:val="24"/>
        </w:rPr>
        <w:t>seldom</w:t>
      </w:r>
      <w:proofErr w:type="spellEnd"/>
      <w:r w:rsidRPr="00F96815">
        <w:rPr>
          <w:rFonts w:ascii="Garamond" w:hAnsi="Garamond"/>
          <w:sz w:val="24"/>
          <w:szCs w:val="24"/>
        </w:rPr>
        <w:t xml:space="preserve"> turn </w:t>
      </w:r>
      <w:proofErr w:type="spellStart"/>
      <w:r w:rsidRPr="00F96815">
        <w:rPr>
          <w:rFonts w:ascii="Garamond" w:hAnsi="Garamond"/>
          <w:sz w:val="24"/>
          <w:szCs w:val="24"/>
        </w:rPr>
        <w:t>their</w:t>
      </w:r>
      <w:proofErr w:type="spellEnd"/>
      <w:r w:rsidRPr="00F96815">
        <w:rPr>
          <w:rFonts w:ascii="Garamond" w:hAnsi="Garamond"/>
          <w:sz w:val="24"/>
          <w:szCs w:val="24"/>
        </w:rPr>
        <w:t xml:space="preserve"> </w:t>
      </w:r>
      <w:proofErr w:type="spellStart"/>
      <w:r w:rsidRPr="00F96815">
        <w:rPr>
          <w:rFonts w:ascii="Garamond" w:hAnsi="Garamond"/>
          <w:sz w:val="24"/>
          <w:szCs w:val="24"/>
        </w:rPr>
        <w:t>minds</w:t>
      </w:r>
      <w:proofErr w:type="spellEnd"/>
      <w:r w:rsidRPr="00F96815">
        <w:rPr>
          <w:rFonts w:ascii="Garamond" w:hAnsi="Garamond"/>
          <w:sz w:val="24"/>
          <w:szCs w:val="24"/>
        </w:rPr>
        <w:t xml:space="preserve"> </w:t>
      </w:r>
      <w:proofErr w:type="spellStart"/>
      <w:r w:rsidRPr="00F96815">
        <w:rPr>
          <w:rFonts w:ascii="Garamond" w:hAnsi="Garamond"/>
          <w:sz w:val="24"/>
          <w:szCs w:val="24"/>
        </w:rPr>
        <w:t>to</w:t>
      </w:r>
      <w:proofErr w:type="spellEnd"/>
      <w:r w:rsidRPr="00F96815">
        <w:rPr>
          <w:rFonts w:ascii="Garamond" w:hAnsi="Garamond"/>
          <w:sz w:val="24"/>
          <w:szCs w:val="24"/>
        </w:rPr>
        <w:t xml:space="preserve"> </w:t>
      </w:r>
      <w:proofErr w:type="spellStart"/>
      <w:r w:rsidRPr="00F96815">
        <w:rPr>
          <w:rFonts w:ascii="Garamond" w:hAnsi="Garamond"/>
          <w:sz w:val="24"/>
          <w:szCs w:val="24"/>
        </w:rPr>
        <w:t>virtual</w:t>
      </w:r>
      <w:proofErr w:type="spellEnd"/>
      <w:r w:rsidRPr="00F96815">
        <w:rPr>
          <w:rFonts w:ascii="Garamond" w:hAnsi="Garamond"/>
          <w:sz w:val="24"/>
          <w:szCs w:val="24"/>
        </w:rPr>
        <w:t xml:space="preserve"> </w:t>
      </w:r>
      <w:proofErr w:type="spellStart"/>
      <w:r w:rsidRPr="00F96815">
        <w:rPr>
          <w:rFonts w:ascii="Garamond" w:hAnsi="Garamond"/>
          <w:sz w:val="24"/>
          <w:szCs w:val="24"/>
        </w:rPr>
        <w:t>security</w:t>
      </w:r>
      <w:proofErr w:type="spellEnd"/>
      <w:r w:rsidRPr="00F96815">
        <w:rPr>
          <w:rFonts w:ascii="Garamond" w:hAnsi="Garamond"/>
          <w:sz w:val="24"/>
          <w:szCs w:val="24"/>
        </w:rPr>
        <w:t xml:space="preserve"> </w:t>
      </w:r>
      <w:proofErr w:type="spellStart"/>
      <w:r w:rsidRPr="00F96815">
        <w:rPr>
          <w:rFonts w:ascii="Garamond" w:hAnsi="Garamond"/>
          <w:sz w:val="24"/>
          <w:szCs w:val="24"/>
        </w:rPr>
        <w:t>issues</w:t>
      </w:r>
      <w:proofErr w:type="spellEnd"/>
      <w:r w:rsidRPr="00F96815">
        <w:rPr>
          <w:rFonts w:ascii="Garamond" w:hAnsi="Garamond"/>
          <w:sz w:val="24"/>
          <w:szCs w:val="24"/>
        </w:rPr>
        <w:t>“ (</w:t>
      </w:r>
      <w:proofErr w:type="spellStart"/>
      <w:r w:rsidRPr="00F96815">
        <w:rPr>
          <w:rFonts w:ascii="Garamond" w:hAnsi="Garamond"/>
          <w:sz w:val="24"/>
          <w:szCs w:val="24"/>
        </w:rPr>
        <w:t>Gross</w:t>
      </w:r>
      <w:proofErr w:type="spellEnd"/>
      <w:r w:rsidRPr="00F96815">
        <w:rPr>
          <w:rFonts w:ascii="Garamond" w:hAnsi="Garamond"/>
          <w:sz w:val="24"/>
          <w:szCs w:val="24"/>
        </w:rPr>
        <w:t xml:space="preserve"> 2012, </w:t>
      </w:r>
      <w:proofErr w:type="spellStart"/>
      <w:r w:rsidRPr="00F96815">
        <w:rPr>
          <w:rFonts w:ascii="Garamond" w:hAnsi="Garamond"/>
          <w:sz w:val="24"/>
          <w:szCs w:val="24"/>
        </w:rPr>
        <w:t>S.8</w:t>
      </w:r>
      <w:proofErr w:type="spellEnd"/>
      <w:r w:rsidRPr="00F96815">
        <w:rPr>
          <w:rFonts w:ascii="Garamond" w:hAnsi="Garamond"/>
          <w:sz w:val="24"/>
          <w:szCs w:val="24"/>
        </w:rPr>
        <w:t xml:space="preserve">.). Diese Verbesserung des Arbeitsalltags ermöglicht den </w:t>
      </w:r>
      <w:proofErr w:type="spellStart"/>
      <w:r w:rsidRPr="00F96815">
        <w:rPr>
          <w:rFonts w:ascii="Garamond" w:hAnsi="Garamond"/>
          <w:sz w:val="24"/>
          <w:szCs w:val="24"/>
        </w:rPr>
        <w:t>IT</w:t>
      </w:r>
      <w:proofErr w:type="spellEnd"/>
      <w:r w:rsidRPr="00F96815">
        <w:rPr>
          <w:rFonts w:ascii="Garamond" w:hAnsi="Garamond"/>
          <w:sz w:val="24"/>
          <w:szCs w:val="24"/>
        </w:rPr>
        <w:t xml:space="preserve"> Fachkräften das Konzentrieren auf wichtigere und komplexere Geschäftsprozesse.</w:t>
      </w:r>
    </w:p>
    <w:p w:rsidR="00B44D8D" w:rsidRDefault="00B44D8D" w:rsidP="00B44D8D">
      <w:pPr>
        <w:pStyle w:val="berschrift1"/>
        <w:numPr>
          <w:ilvl w:val="0"/>
          <w:numId w:val="3"/>
        </w:numPr>
        <w:rPr>
          <w:rFonts w:ascii="Garamond" w:hAnsi="Garamond"/>
        </w:rPr>
      </w:pPr>
      <w:r>
        <w:rPr>
          <w:rFonts w:ascii="Garamond" w:hAnsi="Garamond"/>
        </w:rPr>
        <w:t xml:space="preserve"> </w:t>
      </w:r>
      <w:bookmarkStart w:id="11" w:name="_Toc23366283"/>
      <w:r w:rsidRPr="00937B7E">
        <w:rPr>
          <w:rFonts w:ascii="Garamond" w:hAnsi="Garamond"/>
        </w:rPr>
        <w:t>Kundenbindung und Anbieterwechsel</w:t>
      </w:r>
      <w:bookmarkEnd w:id="11"/>
    </w:p>
    <w:p w:rsidR="00F96815" w:rsidRPr="00F96815" w:rsidRDefault="00F96815" w:rsidP="00F96815"/>
    <w:p w:rsidR="00B44D8D" w:rsidRPr="00F96815" w:rsidRDefault="00B44D8D" w:rsidP="00F96815">
      <w:pPr>
        <w:rPr>
          <w:rFonts w:ascii="Garamond" w:hAnsi="Garamond" w:cs="Arial"/>
          <w:color w:val="000000"/>
          <w:sz w:val="24"/>
          <w:szCs w:val="24"/>
          <w:shd w:val="clear" w:color="auto" w:fill="FFFFFF"/>
        </w:rPr>
      </w:pPr>
      <w:r w:rsidRPr="00F96815">
        <w:rPr>
          <w:rFonts w:ascii="Garamond" w:hAnsi="Garamond"/>
          <w:sz w:val="24"/>
          <w:szCs w:val="24"/>
        </w:rPr>
        <w:t>Möchte der Kunde doch mal den Anbieter wechseln, so kann sich das als schwierig erweisen. Der Kunde hat in den allermeisten Fällen keine Möglichkeit mithilfe einer direkten Datenbankabfrage auf die Rohdaten zuzugreifen. Ein Datenexport kann dementsprechend schwierig sein und eine Migration nur mit großem Aufwand möglich. Aber auch das Konzept des „Data Gravity“ könnte zum Problem werden. Dieses sagt aus, „</w:t>
      </w:r>
      <w:r w:rsidRPr="00F96815">
        <w:rPr>
          <w:rFonts w:ascii="Garamond" w:hAnsi="Garamond" w:cs="Arial"/>
          <w:color w:val="000000"/>
          <w:sz w:val="24"/>
          <w:szCs w:val="24"/>
          <w:shd w:val="clear" w:color="auto" w:fill="FFFFFF"/>
        </w:rPr>
        <w:t>Je mehr Daten an einem spezifischen Ort vorgehalten werden, desto komplizierter ist es, sie umzuziehen“(</w:t>
      </w:r>
      <w:proofErr w:type="spellStart"/>
      <w:r w:rsidRPr="00F96815">
        <w:rPr>
          <w:rFonts w:ascii="Garamond" w:hAnsi="Garamond"/>
          <w:sz w:val="24"/>
          <w:szCs w:val="24"/>
        </w:rPr>
        <w:t>G</w:t>
      </w:r>
      <w:r w:rsidRPr="00F96815">
        <w:rPr>
          <w:rFonts w:ascii="Garamond" w:hAnsi="Garamond" w:cs="Arial"/>
          <w:color w:val="000000"/>
          <w:sz w:val="24"/>
          <w:szCs w:val="24"/>
          <w:shd w:val="clear" w:color="auto" w:fill="FFFFFF"/>
        </w:rPr>
        <w:t>ruhn</w:t>
      </w:r>
      <w:proofErr w:type="spellEnd"/>
      <w:r w:rsidRPr="00F96815">
        <w:rPr>
          <w:rFonts w:ascii="Garamond" w:hAnsi="Garamond" w:cs="Arial"/>
          <w:color w:val="000000"/>
          <w:sz w:val="24"/>
          <w:szCs w:val="24"/>
          <w:shd w:val="clear" w:color="auto" w:fill="FFFFFF"/>
        </w:rPr>
        <w:t xml:space="preserve">, 2018). Der Kunde kann sich also schnell in der </w:t>
      </w:r>
      <w:proofErr w:type="spellStart"/>
      <w:r w:rsidRPr="00F96815">
        <w:rPr>
          <w:rFonts w:ascii="Garamond" w:hAnsi="Garamond" w:cs="Arial"/>
          <w:color w:val="000000"/>
          <w:sz w:val="24"/>
          <w:szCs w:val="24"/>
          <w:shd w:val="clear" w:color="auto" w:fill="FFFFFF"/>
        </w:rPr>
        <w:t>Vendor</w:t>
      </w:r>
      <w:proofErr w:type="spellEnd"/>
      <w:r w:rsidRPr="00F96815">
        <w:rPr>
          <w:rFonts w:ascii="Garamond" w:hAnsi="Garamond" w:cs="Arial"/>
          <w:color w:val="000000"/>
          <w:sz w:val="24"/>
          <w:szCs w:val="24"/>
          <w:shd w:val="clear" w:color="auto" w:fill="FFFFFF"/>
        </w:rPr>
        <w:t>-Lock-In Falle befinden. Er ist dann den Änderungen und Preisanpassungen des Betreibers komplett ausgeliefert.</w:t>
      </w:r>
    </w:p>
    <w:p w:rsidR="00B44D8D" w:rsidRPr="00B44D8D" w:rsidRDefault="00B44D8D" w:rsidP="00B44D8D"/>
    <w:p w:rsidR="00F96815" w:rsidRDefault="00B44D8D" w:rsidP="00F96815">
      <w:pPr>
        <w:pStyle w:val="berschrift1"/>
        <w:numPr>
          <w:ilvl w:val="0"/>
          <w:numId w:val="3"/>
        </w:numPr>
        <w:rPr>
          <w:rFonts w:ascii="Garamond" w:hAnsi="Garamond"/>
        </w:rPr>
      </w:pPr>
      <w:bookmarkStart w:id="12" w:name="_Toc23366284"/>
      <w:r>
        <w:rPr>
          <w:rFonts w:ascii="Garamond" w:hAnsi="Garamond"/>
        </w:rPr>
        <w:t>Schluss</w:t>
      </w:r>
      <w:bookmarkEnd w:id="12"/>
    </w:p>
    <w:p w:rsidR="00F96815" w:rsidRPr="00F96815" w:rsidRDefault="00F96815" w:rsidP="00F96815"/>
    <w:p w:rsidR="00B44D8D" w:rsidRPr="00B44D8D" w:rsidRDefault="00B44D8D" w:rsidP="00B44D8D"/>
    <w:p w:rsidR="00B44D8D" w:rsidRDefault="00B44D8D" w:rsidP="00B44D8D"/>
    <w:p w:rsidR="00B44D8D" w:rsidRPr="00B44D8D" w:rsidRDefault="00B44D8D" w:rsidP="00B44D8D"/>
    <w:p w:rsidR="009C5516" w:rsidRPr="009C5516" w:rsidRDefault="009C5516" w:rsidP="009C5516"/>
    <w:p w:rsidR="008A7F84" w:rsidRPr="008A7F84" w:rsidRDefault="008A7F84" w:rsidP="008A7F84"/>
    <w:p w:rsidR="00937B7E" w:rsidRDefault="00937B7E">
      <w:pPr>
        <w:rPr>
          <w:rFonts w:ascii="Garamond" w:hAnsi="Garamond"/>
          <w:sz w:val="24"/>
          <w:szCs w:val="24"/>
        </w:rPr>
      </w:pPr>
      <w:r>
        <w:rPr>
          <w:rFonts w:ascii="Garamond" w:hAnsi="Garamond"/>
          <w:sz w:val="24"/>
          <w:szCs w:val="24"/>
        </w:rPr>
        <w:br w:type="page"/>
      </w:r>
    </w:p>
    <w:bookmarkStart w:id="13" w:name="_Toc23366285" w:displacedByCustomXml="next"/>
    <w:sdt>
      <w:sdtPr>
        <w:id w:val="-1108740990"/>
        <w:docPartObj>
          <w:docPartGallery w:val="Bibliographies"/>
          <w:docPartUnique/>
        </w:docPartObj>
      </w:sdtPr>
      <w:sdtEndPr>
        <w:rPr>
          <w:rFonts w:asciiTheme="minorHAnsi" w:eastAsiaTheme="minorHAnsi" w:hAnsiTheme="minorHAnsi" w:cstheme="minorBidi"/>
          <w:color w:val="auto"/>
          <w:sz w:val="22"/>
          <w:szCs w:val="22"/>
        </w:rPr>
      </w:sdtEndPr>
      <w:sdtContent>
        <w:p w:rsidR="008A7F84" w:rsidRDefault="008A7F84">
          <w:pPr>
            <w:pStyle w:val="berschrift1"/>
          </w:pPr>
          <w:r>
            <w:t>Literaturverzeichnis</w:t>
          </w:r>
          <w:bookmarkEnd w:id="13"/>
        </w:p>
        <w:sdt>
          <w:sdtPr>
            <w:id w:val="111145805"/>
            <w:bibliography/>
          </w:sdtPr>
          <w:sdtContent>
            <w:p w:rsidR="009C5516" w:rsidRDefault="008A7F84" w:rsidP="009C5516">
              <w:pPr>
                <w:pStyle w:val="Literaturverzeichnis"/>
                <w:ind w:left="720" w:hanging="720"/>
                <w:rPr>
                  <w:noProof/>
                  <w:sz w:val="24"/>
                  <w:szCs w:val="24"/>
                </w:rPr>
              </w:pPr>
              <w:r>
                <w:fldChar w:fldCharType="begin"/>
              </w:r>
              <w:r>
                <w:instrText>BIBLIOGRAPHY</w:instrText>
              </w:r>
              <w:r>
                <w:fldChar w:fldCharType="separate"/>
              </w:r>
              <w:r w:rsidR="009C5516">
                <w:rPr>
                  <w:noProof/>
                </w:rPr>
                <w:t xml:space="preserve">Augsten, S. (2017). Definition „SLA“ Was sind Service Level Agreements? </w:t>
              </w:r>
              <w:r w:rsidR="009C5516">
                <w:rPr>
                  <w:i/>
                  <w:iCs/>
                  <w:noProof/>
                </w:rPr>
                <w:t>dev Insider</w:t>
              </w:r>
              <w:r w:rsidR="009C5516">
                <w:rPr>
                  <w:noProof/>
                </w:rPr>
                <w:t>. Abgerufen am 30. 10 2019 von https://www.dev-insider.de/was-sind-service-level-agreements-a-640662/</w:t>
              </w:r>
            </w:p>
            <w:p w:rsidR="009C5516" w:rsidRDefault="009C5516" w:rsidP="009C5516">
              <w:pPr>
                <w:pStyle w:val="Literaturverzeichnis"/>
                <w:ind w:left="720" w:hanging="720"/>
                <w:rPr>
                  <w:noProof/>
                </w:rPr>
              </w:pPr>
              <w:r>
                <w:rPr>
                  <w:noProof/>
                </w:rPr>
                <w:t xml:space="preserve">Gross, J. (2012). SaaS versus on-premise ERP. </w:t>
              </w:r>
              <w:r>
                <w:rPr>
                  <w:i/>
                  <w:iCs/>
                  <w:noProof/>
                </w:rPr>
                <w:t>Ziff Davis B2B</w:t>
              </w:r>
              <w:r>
                <w:rPr>
                  <w:noProof/>
                </w:rPr>
                <w:t>.</w:t>
              </w:r>
            </w:p>
            <w:p w:rsidR="009C5516" w:rsidRDefault="009C5516" w:rsidP="009C5516">
              <w:pPr>
                <w:pStyle w:val="Literaturverzeichnis"/>
                <w:ind w:left="720" w:hanging="720"/>
                <w:rPr>
                  <w:noProof/>
                </w:rPr>
              </w:pPr>
              <w:r>
                <w:rPr>
                  <w:noProof/>
                </w:rPr>
                <w:t xml:space="preserve">Open Source oder kommerzielles ERP-System? (2019). </w:t>
              </w:r>
              <w:r>
                <w:rPr>
                  <w:i/>
                  <w:iCs/>
                  <w:noProof/>
                </w:rPr>
                <w:t>Columbus Systems</w:t>
              </w:r>
              <w:r>
                <w:rPr>
                  <w:noProof/>
                </w:rPr>
                <w:t>. Abgerufen am 30. 10 2019 von https://www.columbus.systems/erp-warenwirtschaftssystem/open-source-oder-lizenzkauf/</w:t>
              </w:r>
            </w:p>
            <w:p w:rsidR="008A7F84" w:rsidRDefault="008A7F84" w:rsidP="009C5516">
              <w:r>
                <w:rPr>
                  <w:b/>
                  <w:bCs/>
                </w:rPr>
                <w:fldChar w:fldCharType="end"/>
              </w:r>
            </w:p>
          </w:sdtContent>
        </w:sdt>
      </w:sdtContent>
    </w:sdt>
    <w:p w:rsidR="008A7F84" w:rsidRDefault="008A7F84" w:rsidP="008A7F84"/>
    <w:p w:rsidR="008A7F84" w:rsidRDefault="008A7F84" w:rsidP="008A7F84"/>
    <w:p w:rsidR="008A7F84" w:rsidRDefault="008A7F84" w:rsidP="008A7F84"/>
    <w:p w:rsidR="00937B7E" w:rsidRDefault="00937B7E" w:rsidP="008A7F84"/>
    <w:p w:rsidR="00937B7E" w:rsidRPr="00937B7E" w:rsidRDefault="00937B7E" w:rsidP="00487A97">
      <w:pPr>
        <w:rPr>
          <w:rFonts w:ascii="Garamond" w:hAnsi="Garamond"/>
          <w:sz w:val="24"/>
          <w:szCs w:val="24"/>
        </w:rPr>
      </w:pPr>
    </w:p>
    <w:sectPr w:rsidR="00937B7E" w:rsidRPr="00937B7E" w:rsidSect="00937B7E">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C4E" w:rsidRDefault="00B20C4E" w:rsidP="00937B7E">
      <w:pPr>
        <w:spacing w:after="0" w:line="240" w:lineRule="auto"/>
      </w:pPr>
      <w:r>
        <w:separator/>
      </w:r>
    </w:p>
  </w:endnote>
  <w:endnote w:type="continuationSeparator" w:id="0">
    <w:p w:rsidR="00B20C4E" w:rsidRDefault="00B20C4E" w:rsidP="0093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707488"/>
      <w:docPartObj>
        <w:docPartGallery w:val="Page Numbers (Bottom of Page)"/>
        <w:docPartUnique/>
      </w:docPartObj>
    </w:sdtPr>
    <w:sdtContent>
      <w:p w:rsidR="00937B7E" w:rsidRDefault="00937B7E">
        <w:pPr>
          <w:pStyle w:val="Fuzeile"/>
          <w:jc w:val="right"/>
        </w:pPr>
        <w:r>
          <w:fldChar w:fldCharType="begin"/>
        </w:r>
        <w:r>
          <w:instrText>PAGE   \* MERGEFORMAT</w:instrText>
        </w:r>
        <w:r>
          <w:fldChar w:fldCharType="separate"/>
        </w:r>
        <w:r w:rsidR="008644D3">
          <w:rPr>
            <w:noProof/>
          </w:rPr>
          <w:t>6</w:t>
        </w:r>
        <w:r>
          <w:fldChar w:fldCharType="end"/>
        </w:r>
      </w:p>
    </w:sdtContent>
  </w:sdt>
  <w:p w:rsidR="00937B7E" w:rsidRDefault="00937B7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C4E" w:rsidRDefault="00B20C4E" w:rsidP="00937B7E">
      <w:pPr>
        <w:spacing w:after="0" w:line="240" w:lineRule="auto"/>
      </w:pPr>
      <w:r>
        <w:separator/>
      </w:r>
    </w:p>
  </w:footnote>
  <w:footnote w:type="continuationSeparator" w:id="0">
    <w:p w:rsidR="00B20C4E" w:rsidRDefault="00B20C4E" w:rsidP="00937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2A41F7"/>
    <w:multiLevelType w:val="multilevel"/>
    <w:tmpl w:val="A4B4345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C64961"/>
    <w:multiLevelType w:val="hybridMultilevel"/>
    <w:tmpl w:val="EDF8D684"/>
    <w:lvl w:ilvl="0" w:tplc="D0F0444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5C491A"/>
    <w:multiLevelType w:val="hybridMultilevel"/>
    <w:tmpl w:val="E38E58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48"/>
    <w:rsid w:val="001365DE"/>
    <w:rsid w:val="004652B4"/>
    <w:rsid w:val="00487A97"/>
    <w:rsid w:val="004B1D48"/>
    <w:rsid w:val="007747EF"/>
    <w:rsid w:val="008644D3"/>
    <w:rsid w:val="008A7F84"/>
    <w:rsid w:val="008D28A0"/>
    <w:rsid w:val="00937B7E"/>
    <w:rsid w:val="009C5516"/>
    <w:rsid w:val="00B20C4E"/>
    <w:rsid w:val="00B44D8D"/>
    <w:rsid w:val="00F96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E7A88-5AFF-4CB1-A8E3-98F0F3AA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2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28A0"/>
    <w:pPr>
      <w:ind w:left="720"/>
      <w:contextualSpacing/>
    </w:pPr>
  </w:style>
  <w:style w:type="character" w:customStyle="1" w:styleId="berschrift1Zchn">
    <w:name w:val="Überschrift 1 Zchn"/>
    <w:basedOn w:val="Absatz-Standardschriftart"/>
    <w:link w:val="berschrift1"/>
    <w:uiPriority w:val="9"/>
    <w:rsid w:val="008D28A0"/>
    <w:rPr>
      <w:rFonts w:asciiTheme="majorHAnsi" w:eastAsiaTheme="majorEastAsia" w:hAnsiTheme="majorHAnsi" w:cstheme="majorBidi"/>
      <w:color w:val="2E74B5" w:themeColor="accent1" w:themeShade="BF"/>
      <w:sz w:val="32"/>
      <w:szCs w:val="32"/>
    </w:rPr>
  </w:style>
  <w:style w:type="paragraph" w:customStyle="1" w:styleId="Default">
    <w:name w:val="Default"/>
    <w:rsid w:val="008D28A0"/>
    <w:pPr>
      <w:autoSpaceDE w:val="0"/>
      <w:autoSpaceDN w:val="0"/>
      <w:adjustRightInd w:val="0"/>
      <w:spacing w:after="0" w:line="240" w:lineRule="auto"/>
    </w:pPr>
    <w:rPr>
      <w:rFonts w:ascii="Arial" w:hAnsi="Arial" w:cs="Arial"/>
      <w:color w:val="000000"/>
      <w:sz w:val="24"/>
      <w:szCs w:val="24"/>
    </w:rPr>
  </w:style>
  <w:style w:type="character" w:styleId="Fett">
    <w:name w:val="Strong"/>
    <w:basedOn w:val="Absatz-Standardschriftart"/>
    <w:uiPriority w:val="22"/>
    <w:qFormat/>
    <w:rsid w:val="008D28A0"/>
    <w:rPr>
      <w:b/>
      <w:bCs/>
    </w:rPr>
  </w:style>
  <w:style w:type="paragraph" w:styleId="Inhaltsverzeichnisberschrift">
    <w:name w:val="TOC Heading"/>
    <w:basedOn w:val="berschrift1"/>
    <w:next w:val="Standard"/>
    <w:uiPriority w:val="39"/>
    <w:unhideWhenUsed/>
    <w:qFormat/>
    <w:rsid w:val="007747EF"/>
    <w:pPr>
      <w:outlineLvl w:val="9"/>
    </w:pPr>
    <w:rPr>
      <w:lang w:eastAsia="de-DE"/>
    </w:rPr>
  </w:style>
  <w:style w:type="paragraph" w:styleId="Verzeichnis1">
    <w:name w:val="toc 1"/>
    <w:basedOn w:val="Standard"/>
    <w:next w:val="Standard"/>
    <w:autoRedefine/>
    <w:uiPriority w:val="39"/>
    <w:unhideWhenUsed/>
    <w:rsid w:val="007747EF"/>
    <w:pPr>
      <w:spacing w:after="100"/>
    </w:pPr>
  </w:style>
  <w:style w:type="character" w:styleId="Hyperlink">
    <w:name w:val="Hyperlink"/>
    <w:basedOn w:val="Absatz-Standardschriftart"/>
    <w:uiPriority w:val="99"/>
    <w:unhideWhenUsed/>
    <w:rsid w:val="007747EF"/>
    <w:rPr>
      <w:color w:val="0563C1" w:themeColor="hyperlink"/>
      <w:u w:val="single"/>
    </w:rPr>
  </w:style>
  <w:style w:type="paragraph" w:styleId="Sprechblasentext">
    <w:name w:val="Balloon Text"/>
    <w:basedOn w:val="Standard"/>
    <w:link w:val="SprechblasentextZchn"/>
    <w:uiPriority w:val="99"/>
    <w:semiHidden/>
    <w:unhideWhenUsed/>
    <w:rsid w:val="00487A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7A97"/>
    <w:rPr>
      <w:rFonts w:ascii="Segoe UI" w:hAnsi="Segoe UI" w:cs="Segoe UI"/>
      <w:sz w:val="18"/>
      <w:szCs w:val="18"/>
    </w:rPr>
  </w:style>
  <w:style w:type="paragraph" w:styleId="Kopfzeile">
    <w:name w:val="header"/>
    <w:basedOn w:val="Standard"/>
    <w:link w:val="KopfzeileZchn"/>
    <w:uiPriority w:val="99"/>
    <w:unhideWhenUsed/>
    <w:rsid w:val="00937B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7B7E"/>
  </w:style>
  <w:style w:type="paragraph" w:styleId="Fuzeile">
    <w:name w:val="footer"/>
    <w:basedOn w:val="Standard"/>
    <w:link w:val="FuzeileZchn"/>
    <w:uiPriority w:val="99"/>
    <w:unhideWhenUsed/>
    <w:rsid w:val="00937B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7B7E"/>
  </w:style>
  <w:style w:type="paragraph" w:styleId="Literaturverzeichnis">
    <w:name w:val="Bibliography"/>
    <w:basedOn w:val="Standard"/>
    <w:next w:val="Standard"/>
    <w:uiPriority w:val="37"/>
    <w:unhideWhenUsed/>
    <w:rsid w:val="00937B7E"/>
  </w:style>
  <w:style w:type="paragraph" w:styleId="Standardeinzug">
    <w:name w:val="Normal Indent"/>
    <w:basedOn w:val="Standard"/>
    <w:rsid w:val="009C5516"/>
    <w:pPr>
      <w:widowControl w:val="0"/>
      <w:spacing w:after="120" w:line="240" w:lineRule="auto"/>
      <w:jc w:val="both"/>
    </w:pPr>
    <w:rPr>
      <w:rFonts w:ascii="Garamond" w:eastAsia="Times New Roman" w:hAnsi="Garamond" w:cs="Times New Roman"/>
      <w:sz w:val="24"/>
      <w:szCs w:val="20"/>
      <w:lang w:eastAsia="de-DE"/>
    </w:rPr>
  </w:style>
  <w:style w:type="paragraph" w:styleId="Textkrper">
    <w:name w:val="Body Text"/>
    <w:basedOn w:val="Standard"/>
    <w:link w:val="TextkrperZchn"/>
    <w:rsid w:val="009C5516"/>
    <w:pPr>
      <w:spacing w:after="120" w:line="240" w:lineRule="auto"/>
      <w:jc w:val="both"/>
    </w:pPr>
    <w:rPr>
      <w:rFonts w:ascii="Garamond" w:eastAsia="Times New Roman" w:hAnsi="Garamond" w:cs="Times New Roman"/>
      <w:sz w:val="24"/>
      <w:szCs w:val="20"/>
      <w:lang w:eastAsia="de-DE"/>
    </w:rPr>
  </w:style>
  <w:style w:type="character" w:customStyle="1" w:styleId="TextkrperZchn">
    <w:name w:val="Textkörper Zchn"/>
    <w:basedOn w:val="Absatz-Standardschriftart"/>
    <w:link w:val="Textkrper"/>
    <w:rsid w:val="009C5516"/>
    <w:rPr>
      <w:rFonts w:ascii="Garamond" w:eastAsia="Times New Roman" w:hAnsi="Garamond" w:cs="Times New Roman"/>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918">
      <w:bodyDiv w:val="1"/>
      <w:marLeft w:val="0"/>
      <w:marRight w:val="0"/>
      <w:marTop w:val="0"/>
      <w:marBottom w:val="0"/>
      <w:divBdr>
        <w:top w:val="none" w:sz="0" w:space="0" w:color="auto"/>
        <w:left w:val="none" w:sz="0" w:space="0" w:color="auto"/>
        <w:bottom w:val="none" w:sz="0" w:space="0" w:color="auto"/>
        <w:right w:val="none" w:sz="0" w:space="0" w:color="auto"/>
      </w:divBdr>
    </w:div>
    <w:div w:id="76639676">
      <w:bodyDiv w:val="1"/>
      <w:marLeft w:val="0"/>
      <w:marRight w:val="0"/>
      <w:marTop w:val="0"/>
      <w:marBottom w:val="0"/>
      <w:divBdr>
        <w:top w:val="none" w:sz="0" w:space="0" w:color="auto"/>
        <w:left w:val="none" w:sz="0" w:space="0" w:color="auto"/>
        <w:bottom w:val="none" w:sz="0" w:space="0" w:color="auto"/>
        <w:right w:val="none" w:sz="0" w:space="0" w:color="auto"/>
      </w:divBdr>
    </w:div>
    <w:div w:id="105083425">
      <w:bodyDiv w:val="1"/>
      <w:marLeft w:val="0"/>
      <w:marRight w:val="0"/>
      <w:marTop w:val="0"/>
      <w:marBottom w:val="0"/>
      <w:divBdr>
        <w:top w:val="none" w:sz="0" w:space="0" w:color="auto"/>
        <w:left w:val="none" w:sz="0" w:space="0" w:color="auto"/>
        <w:bottom w:val="none" w:sz="0" w:space="0" w:color="auto"/>
        <w:right w:val="none" w:sz="0" w:space="0" w:color="auto"/>
      </w:divBdr>
    </w:div>
    <w:div w:id="146018302">
      <w:bodyDiv w:val="1"/>
      <w:marLeft w:val="0"/>
      <w:marRight w:val="0"/>
      <w:marTop w:val="0"/>
      <w:marBottom w:val="0"/>
      <w:divBdr>
        <w:top w:val="none" w:sz="0" w:space="0" w:color="auto"/>
        <w:left w:val="none" w:sz="0" w:space="0" w:color="auto"/>
        <w:bottom w:val="none" w:sz="0" w:space="0" w:color="auto"/>
        <w:right w:val="none" w:sz="0" w:space="0" w:color="auto"/>
      </w:divBdr>
    </w:div>
    <w:div w:id="188109833">
      <w:bodyDiv w:val="1"/>
      <w:marLeft w:val="0"/>
      <w:marRight w:val="0"/>
      <w:marTop w:val="0"/>
      <w:marBottom w:val="0"/>
      <w:divBdr>
        <w:top w:val="none" w:sz="0" w:space="0" w:color="auto"/>
        <w:left w:val="none" w:sz="0" w:space="0" w:color="auto"/>
        <w:bottom w:val="none" w:sz="0" w:space="0" w:color="auto"/>
        <w:right w:val="none" w:sz="0" w:space="0" w:color="auto"/>
      </w:divBdr>
    </w:div>
    <w:div w:id="189995799">
      <w:bodyDiv w:val="1"/>
      <w:marLeft w:val="0"/>
      <w:marRight w:val="0"/>
      <w:marTop w:val="0"/>
      <w:marBottom w:val="0"/>
      <w:divBdr>
        <w:top w:val="none" w:sz="0" w:space="0" w:color="auto"/>
        <w:left w:val="none" w:sz="0" w:space="0" w:color="auto"/>
        <w:bottom w:val="none" w:sz="0" w:space="0" w:color="auto"/>
        <w:right w:val="none" w:sz="0" w:space="0" w:color="auto"/>
      </w:divBdr>
    </w:div>
    <w:div w:id="222373765">
      <w:bodyDiv w:val="1"/>
      <w:marLeft w:val="0"/>
      <w:marRight w:val="0"/>
      <w:marTop w:val="0"/>
      <w:marBottom w:val="0"/>
      <w:divBdr>
        <w:top w:val="none" w:sz="0" w:space="0" w:color="auto"/>
        <w:left w:val="none" w:sz="0" w:space="0" w:color="auto"/>
        <w:bottom w:val="none" w:sz="0" w:space="0" w:color="auto"/>
        <w:right w:val="none" w:sz="0" w:space="0" w:color="auto"/>
      </w:divBdr>
    </w:div>
    <w:div w:id="273902164">
      <w:bodyDiv w:val="1"/>
      <w:marLeft w:val="0"/>
      <w:marRight w:val="0"/>
      <w:marTop w:val="0"/>
      <w:marBottom w:val="0"/>
      <w:divBdr>
        <w:top w:val="none" w:sz="0" w:space="0" w:color="auto"/>
        <w:left w:val="none" w:sz="0" w:space="0" w:color="auto"/>
        <w:bottom w:val="none" w:sz="0" w:space="0" w:color="auto"/>
        <w:right w:val="none" w:sz="0" w:space="0" w:color="auto"/>
      </w:divBdr>
    </w:div>
    <w:div w:id="275985160">
      <w:bodyDiv w:val="1"/>
      <w:marLeft w:val="0"/>
      <w:marRight w:val="0"/>
      <w:marTop w:val="0"/>
      <w:marBottom w:val="0"/>
      <w:divBdr>
        <w:top w:val="none" w:sz="0" w:space="0" w:color="auto"/>
        <w:left w:val="none" w:sz="0" w:space="0" w:color="auto"/>
        <w:bottom w:val="none" w:sz="0" w:space="0" w:color="auto"/>
        <w:right w:val="none" w:sz="0" w:space="0" w:color="auto"/>
      </w:divBdr>
    </w:div>
    <w:div w:id="321813928">
      <w:bodyDiv w:val="1"/>
      <w:marLeft w:val="0"/>
      <w:marRight w:val="0"/>
      <w:marTop w:val="0"/>
      <w:marBottom w:val="0"/>
      <w:divBdr>
        <w:top w:val="none" w:sz="0" w:space="0" w:color="auto"/>
        <w:left w:val="none" w:sz="0" w:space="0" w:color="auto"/>
        <w:bottom w:val="none" w:sz="0" w:space="0" w:color="auto"/>
        <w:right w:val="none" w:sz="0" w:space="0" w:color="auto"/>
      </w:divBdr>
    </w:div>
    <w:div w:id="369573615">
      <w:bodyDiv w:val="1"/>
      <w:marLeft w:val="0"/>
      <w:marRight w:val="0"/>
      <w:marTop w:val="0"/>
      <w:marBottom w:val="0"/>
      <w:divBdr>
        <w:top w:val="none" w:sz="0" w:space="0" w:color="auto"/>
        <w:left w:val="none" w:sz="0" w:space="0" w:color="auto"/>
        <w:bottom w:val="none" w:sz="0" w:space="0" w:color="auto"/>
        <w:right w:val="none" w:sz="0" w:space="0" w:color="auto"/>
      </w:divBdr>
    </w:div>
    <w:div w:id="423184019">
      <w:bodyDiv w:val="1"/>
      <w:marLeft w:val="0"/>
      <w:marRight w:val="0"/>
      <w:marTop w:val="0"/>
      <w:marBottom w:val="0"/>
      <w:divBdr>
        <w:top w:val="none" w:sz="0" w:space="0" w:color="auto"/>
        <w:left w:val="none" w:sz="0" w:space="0" w:color="auto"/>
        <w:bottom w:val="none" w:sz="0" w:space="0" w:color="auto"/>
        <w:right w:val="none" w:sz="0" w:space="0" w:color="auto"/>
      </w:divBdr>
    </w:div>
    <w:div w:id="439303857">
      <w:bodyDiv w:val="1"/>
      <w:marLeft w:val="0"/>
      <w:marRight w:val="0"/>
      <w:marTop w:val="0"/>
      <w:marBottom w:val="0"/>
      <w:divBdr>
        <w:top w:val="none" w:sz="0" w:space="0" w:color="auto"/>
        <w:left w:val="none" w:sz="0" w:space="0" w:color="auto"/>
        <w:bottom w:val="none" w:sz="0" w:space="0" w:color="auto"/>
        <w:right w:val="none" w:sz="0" w:space="0" w:color="auto"/>
      </w:divBdr>
    </w:div>
    <w:div w:id="459614466">
      <w:bodyDiv w:val="1"/>
      <w:marLeft w:val="0"/>
      <w:marRight w:val="0"/>
      <w:marTop w:val="0"/>
      <w:marBottom w:val="0"/>
      <w:divBdr>
        <w:top w:val="none" w:sz="0" w:space="0" w:color="auto"/>
        <w:left w:val="none" w:sz="0" w:space="0" w:color="auto"/>
        <w:bottom w:val="none" w:sz="0" w:space="0" w:color="auto"/>
        <w:right w:val="none" w:sz="0" w:space="0" w:color="auto"/>
      </w:divBdr>
    </w:div>
    <w:div w:id="461312070">
      <w:bodyDiv w:val="1"/>
      <w:marLeft w:val="0"/>
      <w:marRight w:val="0"/>
      <w:marTop w:val="0"/>
      <w:marBottom w:val="0"/>
      <w:divBdr>
        <w:top w:val="none" w:sz="0" w:space="0" w:color="auto"/>
        <w:left w:val="none" w:sz="0" w:space="0" w:color="auto"/>
        <w:bottom w:val="none" w:sz="0" w:space="0" w:color="auto"/>
        <w:right w:val="none" w:sz="0" w:space="0" w:color="auto"/>
      </w:divBdr>
    </w:div>
    <w:div w:id="551425692">
      <w:bodyDiv w:val="1"/>
      <w:marLeft w:val="0"/>
      <w:marRight w:val="0"/>
      <w:marTop w:val="0"/>
      <w:marBottom w:val="0"/>
      <w:divBdr>
        <w:top w:val="none" w:sz="0" w:space="0" w:color="auto"/>
        <w:left w:val="none" w:sz="0" w:space="0" w:color="auto"/>
        <w:bottom w:val="none" w:sz="0" w:space="0" w:color="auto"/>
        <w:right w:val="none" w:sz="0" w:space="0" w:color="auto"/>
      </w:divBdr>
    </w:div>
    <w:div w:id="562256196">
      <w:bodyDiv w:val="1"/>
      <w:marLeft w:val="0"/>
      <w:marRight w:val="0"/>
      <w:marTop w:val="0"/>
      <w:marBottom w:val="0"/>
      <w:divBdr>
        <w:top w:val="none" w:sz="0" w:space="0" w:color="auto"/>
        <w:left w:val="none" w:sz="0" w:space="0" w:color="auto"/>
        <w:bottom w:val="none" w:sz="0" w:space="0" w:color="auto"/>
        <w:right w:val="none" w:sz="0" w:space="0" w:color="auto"/>
      </w:divBdr>
    </w:div>
    <w:div w:id="569000590">
      <w:bodyDiv w:val="1"/>
      <w:marLeft w:val="0"/>
      <w:marRight w:val="0"/>
      <w:marTop w:val="0"/>
      <w:marBottom w:val="0"/>
      <w:divBdr>
        <w:top w:val="none" w:sz="0" w:space="0" w:color="auto"/>
        <w:left w:val="none" w:sz="0" w:space="0" w:color="auto"/>
        <w:bottom w:val="none" w:sz="0" w:space="0" w:color="auto"/>
        <w:right w:val="none" w:sz="0" w:space="0" w:color="auto"/>
      </w:divBdr>
    </w:div>
    <w:div w:id="570165936">
      <w:bodyDiv w:val="1"/>
      <w:marLeft w:val="0"/>
      <w:marRight w:val="0"/>
      <w:marTop w:val="0"/>
      <w:marBottom w:val="0"/>
      <w:divBdr>
        <w:top w:val="none" w:sz="0" w:space="0" w:color="auto"/>
        <w:left w:val="none" w:sz="0" w:space="0" w:color="auto"/>
        <w:bottom w:val="none" w:sz="0" w:space="0" w:color="auto"/>
        <w:right w:val="none" w:sz="0" w:space="0" w:color="auto"/>
      </w:divBdr>
    </w:div>
    <w:div w:id="710956065">
      <w:bodyDiv w:val="1"/>
      <w:marLeft w:val="0"/>
      <w:marRight w:val="0"/>
      <w:marTop w:val="0"/>
      <w:marBottom w:val="0"/>
      <w:divBdr>
        <w:top w:val="none" w:sz="0" w:space="0" w:color="auto"/>
        <w:left w:val="none" w:sz="0" w:space="0" w:color="auto"/>
        <w:bottom w:val="none" w:sz="0" w:space="0" w:color="auto"/>
        <w:right w:val="none" w:sz="0" w:space="0" w:color="auto"/>
      </w:divBdr>
    </w:div>
    <w:div w:id="749928482">
      <w:bodyDiv w:val="1"/>
      <w:marLeft w:val="0"/>
      <w:marRight w:val="0"/>
      <w:marTop w:val="0"/>
      <w:marBottom w:val="0"/>
      <w:divBdr>
        <w:top w:val="none" w:sz="0" w:space="0" w:color="auto"/>
        <w:left w:val="none" w:sz="0" w:space="0" w:color="auto"/>
        <w:bottom w:val="none" w:sz="0" w:space="0" w:color="auto"/>
        <w:right w:val="none" w:sz="0" w:space="0" w:color="auto"/>
      </w:divBdr>
    </w:div>
    <w:div w:id="774063040">
      <w:bodyDiv w:val="1"/>
      <w:marLeft w:val="0"/>
      <w:marRight w:val="0"/>
      <w:marTop w:val="0"/>
      <w:marBottom w:val="0"/>
      <w:divBdr>
        <w:top w:val="none" w:sz="0" w:space="0" w:color="auto"/>
        <w:left w:val="none" w:sz="0" w:space="0" w:color="auto"/>
        <w:bottom w:val="none" w:sz="0" w:space="0" w:color="auto"/>
        <w:right w:val="none" w:sz="0" w:space="0" w:color="auto"/>
      </w:divBdr>
    </w:div>
    <w:div w:id="791360336">
      <w:bodyDiv w:val="1"/>
      <w:marLeft w:val="0"/>
      <w:marRight w:val="0"/>
      <w:marTop w:val="0"/>
      <w:marBottom w:val="0"/>
      <w:divBdr>
        <w:top w:val="none" w:sz="0" w:space="0" w:color="auto"/>
        <w:left w:val="none" w:sz="0" w:space="0" w:color="auto"/>
        <w:bottom w:val="none" w:sz="0" w:space="0" w:color="auto"/>
        <w:right w:val="none" w:sz="0" w:space="0" w:color="auto"/>
      </w:divBdr>
    </w:div>
    <w:div w:id="839583123">
      <w:bodyDiv w:val="1"/>
      <w:marLeft w:val="0"/>
      <w:marRight w:val="0"/>
      <w:marTop w:val="0"/>
      <w:marBottom w:val="0"/>
      <w:divBdr>
        <w:top w:val="none" w:sz="0" w:space="0" w:color="auto"/>
        <w:left w:val="none" w:sz="0" w:space="0" w:color="auto"/>
        <w:bottom w:val="none" w:sz="0" w:space="0" w:color="auto"/>
        <w:right w:val="none" w:sz="0" w:space="0" w:color="auto"/>
      </w:divBdr>
    </w:div>
    <w:div w:id="843974847">
      <w:bodyDiv w:val="1"/>
      <w:marLeft w:val="0"/>
      <w:marRight w:val="0"/>
      <w:marTop w:val="0"/>
      <w:marBottom w:val="0"/>
      <w:divBdr>
        <w:top w:val="none" w:sz="0" w:space="0" w:color="auto"/>
        <w:left w:val="none" w:sz="0" w:space="0" w:color="auto"/>
        <w:bottom w:val="none" w:sz="0" w:space="0" w:color="auto"/>
        <w:right w:val="none" w:sz="0" w:space="0" w:color="auto"/>
      </w:divBdr>
    </w:div>
    <w:div w:id="921835447">
      <w:bodyDiv w:val="1"/>
      <w:marLeft w:val="0"/>
      <w:marRight w:val="0"/>
      <w:marTop w:val="0"/>
      <w:marBottom w:val="0"/>
      <w:divBdr>
        <w:top w:val="none" w:sz="0" w:space="0" w:color="auto"/>
        <w:left w:val="none" w:sz="0" w:space="0" w:color="auto"/>
        <w:bottom w:val="none" w:sz="0" w:space="0" w:color="auto"/>
        <w:right w:val="none" w:sz="0" w:space="0" w:color="auto"/>
      </w:divBdr>
    </w:div>
    <w:div w:id="1011028061">
      <w:bodyDiv w:val="1"/>
      <w:marLeft w:val="0"/>
      <w:marRight w:val="0"/>
      <w:marTop w:val="0"/>
      <w:marBottom w:val="0"/>
      <w:divBdr>
        <w:top w:val="none" w:sz="0" w:space="0" w:color="auto"/>
        <w:left w:val="none" w:sz="0" w:space="0" w:color="auto"/>
        <w:bottom w:val="none" w:sz="0" w:space="0" w:color="auto"/>
        <w:right w:val="none" w:sz="0" w:space="0" w:color="auto"/>
      </w:divBdr>
    </w:div>
    <w:div w:id="1058169123">
      <w:bodyDiv w:val="1"/>
      <w:marLeft w:val="0"/>
      <w:marRight w:val="0"/>
      <w:marTop w:val="0"/>
      <w:marBottom w:val="0"/>
      <w:divBdr>
        <w:top w:val="none" w:sz="0" w:space="0" w:color="auto"/>
        <w:left w:val="none" w:sz="0" w:space="0" w:color="auto"/>
        <w:bottom w:val="none" w:sz="0" w:space="0" w:color="auto"/>
        <w:right w:val="none" w:sz="0" w:space="0" w:color="auto"/>
      </w:divBdr>
    </w:div>
    <w:div w:id="1103265771">
      <w:bodyDiv w:val="1"/>
      <w:marLeft w:val="0"/>
      <w:marRight w:val="0"/>
      <w:marTop w:val="0"/>
      <w:marBottom w:val="0"/>
      <w:divBdr>
        <w:top w:val="none" w:sz="0" w:space="0" w:color="auto"/>
        <w:left w:val="none" w:sz="0" w:space="0" w:color="auto"/>
        <w:bottom w:val="none" w:sz="0" w:space="0" w:color="auto"/>
        <w:right w:val="none" w:sz="0" w:space="0" w:color="auto"/>
      </w:divBdr>
    </w:div>
    <w:div w:id="1174998457">
      <w:bodyDiv w:val="1"/>
      <w:marLeft w:val="0"/>
      <w:marRight w:val="0"/>
      <w:marTop w:val="0"/>
      <w:marBottom w:val="0"/>
      <w:divBdr>
        <w:top w:val="none" w:sz="0" w:space="0" w:color="auto"/>
        <w:left w:val="none" w:sz="0" w:space="0" w:color="auto"/>
        <w:bottom w:val="none" w:sz="0" w:space="0" w:color="auto"/>
        <w:right w:val="none" w:sz="0" w:space="0" w:color="auto"/>
      </w:divBdr>
    </w:div>
    <w:div w:id="1286472594">
      <w:bodyDiv w:val="1"/>
      <w:marLeft w:val="0"/>
      <w:marRight w:val="0"/>
      <w:marTop w:val="0"/>
      <w:marBottom w:val="0"/>
      <w:divBdr>
        <w:top w:val="none" w:sz="0" w:space="0" w:color="auto"/>
        <w:left w:val="none" w:sz="0" w:space="0" w:color="auto"/>
        <w:bottom w:val="none" w:sz="0" w:space="0" w:color="auto"/>
        <w:right w:val="none" w:sz="0" w:space="0" w:color="auto"/>
      </w:divBdr>
    </w:div>
    <w:div w:id="1349256014">
      <w:bodyDiv w:val="1"/>
      <w:marLeft w:val="0"/>
      <w:marRight w:val="0"/>
      <w:marTop w:val="0"/>
      <w:marBottom w:val="0"/>
      <w:divBdr>
        <w:top w:val="none" w:sz="0" w:space="0" w:color="auto"/>
        <w:left w:val="none" w:sz="0" w:space="0" w:color="auto"/>
        <w:bottom w:val="none" w:sz="0" w:space="0" w:color="auto"/>
        <w:right w:val="none" w:sz="0" w:space="0" w:color="auto"/>
      </w:divBdr>
    </w:div>
    <w:div w:id="1414470325">
      <w:bodyDiv w:val="1"/>
      <w:marLeft w:val="0"/>
      <w:marRight w:val="0"/>
      <w:marTop w:val="0"/>
      <w:marBottom w:val="0"/>
      <w:divBdr>
        <w:top w:val="none" w:sz="0" w:space="0" w:color="auto"/>
        <w:left w:val="none" w:sz="0" w:space="0" w:color="auto"/>
        <w:bottom w:val="none" w:sz="0" w:space="0" w:color="auto"/>
        <w:right w:val="none" w:sz="0" w:space="0" w:color="auto"/>
      </w:divBdr>
    </w:div>
    <w:div w:id="1423798401">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540507989">
      <w:bodyDiv w:val="1"/>
      <w:marLeft w:val="0"/>
      <w:marRight w:val="0"/>
      <w:marTop w:val="0"/>
      <w:marBottom w:val="0"/>
      <w:divBdr>
        <w:top w:val="none" w:sz="0" w:space="0" w:color="auto"/>
        <w:left w:val="none" w:sz="0" w:space="0" w:color="auto"/>
        <w:bottom w:val="none" w:sz="0" w:space="0" w:color="auto"/>
        <w:right w:val="none" w:sz="0" w:space="0" w:color="auto"/>
      </w:divBdr>
    </w:div>
    <w:div w:id="1551579084">
      <w:bodyDiv w:val="1"/>
      <w:marLeft w:val="0"/>
      <w:marRight w:val="0"/>
      <w:marTop w:val="0"/>
      <w:marBottom w:val="0"/>
      <w:divBdr>
        <w:top w:val="none" w:sz="0" w:space="0" w:color="auto"/>
        <w:left w:val="none" w:sz="0" w:space="0" w:color="auto"/>
        <w:bottom w:val="none" w:sz="0" w:space="0" w:color="auto"/>
        <w:right w:val="none" w:sz="0" w:space="0" w:color="auto"/>
      </w:divBdr>
    </w:div>
    <w:div w:id="1697147461">
      <w:bodyDiv w:val="1"/>
      <w:marLeft w:val="0"/>
      <w:marRight w:val="0"/>
      <w:marTop w:val="0"/>
      <w:marBottom w:val="0"/>
      <w:divBdr>
        <w:top w:val="none" w:sz="0" w:space="0" w:color="auto"/>
        <w:left w:val="none" w:sz="0" w:space="0" w:color="auto"/>
        <w:bottom w:val="none" w:sz="0" w:space="0" w:color="auto"/>
        <w:right w:val="none" w:sz="0" w:space="0" w:color="auto"/>
      </w:divBdr>
    </w:div>
    <w:div w:id="1754349160">
      <w:bodyDiv w:val="1"/>
      <w:marLeft w:val="0"/>
      <w:marRight w:val="0"/>
      <w:marTop w:val="0"/>
      <w:marBottom w:val="0"/>
      <w:divBdr>
        <w:top w:val="none" w:sz="0" w:space="0" w:color="auto"/>
        <w:left w:val="none" w:sz="0" w:space="0" w:color="auto"/>
        <w:bottom w:val="none" w:sz="0" w:space="0" w:color="auto"/>
        <w:right w:val="none" w:sz="0" w:space="0" w:color="auto"/>
      </w:divBdr>
    </w:div>
    <w:div w:id="1817992343">
      <w:bodyDiv w:val="1"/>
      <w:marLeft w:val="0"/>
      <w:marRight w:val="0"/>
      <w:marTop w:val="0"/>
      <w:marBottom w:val="0"/>
      <w:divBdr>
        <w:top w:val="none" w:sz="0" w:space="0" w:color="auto"/>
        <w:left w:val="none" w:sz="0" w:space="0" w:color="auto"/>
        <w:bottom w:val="none" w:sz="0" w:space="0" w:color="auto"/>
        <w:right w:val="none" w:sz="0" w:space="0" w:color="auto"/>
      </w:divBdr>
    </w:div>
    <w:div w:id="2019500866">
      <w:bodyDiv w:val="1"/>
      <w:marLeft w:val="0"/>
      <w:marRight w:val="0"/>
      <w:marTop w:val="0"/>
      <w:marBottom w:val="0"/>
      <w:divBdr>
        <w:top w:val="none" w:sz="0" w:space="0" w:color="auto"/>
        <w:left w:val="none" w:sz="0" w:space="0" w:color="auto"/>
        <w:bottom w:val="none" w:sz="0" w:space="0" w:color="auto"/>
        <w:right w:val="none" w:sz="0" w:space="0" w:color="auto"/>
      </w:divBdr>
    </w:div>
    <w:div w:id="2126266308">
      <w:bodyDiv w:val="1"/>
      <w:marLeft w:val="0"/>
      <w:marRight w:val="0"/>
      <w:marTop w:val="0"/>
      <w:marBottom w:val="0"/>
      <w:divBdr>
        <w:top w:val="none" w:sz="0" w:space="0" w:color="auto"/>
        <w:left w:val="none" w:sz="0" w:space="0" w:color="auto"/>
        <w:bottom w:val="none" w:sz="0" w:space="0" w:color="auto"/>
        <w:right w:val="none" w:sz="0" w:space="0" w:color="auto"/>
      </w:divBdr>
    </w:div>
    <w:div w:id="213236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2012</b:Year>
    <b:BIBTEX_Entry>article</b:BIBTEX_Entry>
    <b:SourceType>JournalArticle</b:SourceType>
    <b:Title>SaaS versus on-premise ERP</b:Title>
    <b:Tag>Ziff2012</b:Tag>
    <b:Author>
      <b:Author>
        <b:NameList>
          <b:Person>
            <b:Last>Gross</b:Last>
            <b:First>Jonathan</b:First>
          </b:Person>
        </b:NameList>
      </b:Author>
    </b:Author>
    <b:JournalName>Ziff Davis B2B</b:JournalName>
    <b:RefOrder>1</b:RefOrder>
  </b:Source>
  <b:Source>
    <b:BIBTEX_Entry>article</b:BIBTEX_Entry>
    <b:SourceType>JournalArticle</b:SourceType>
    <b:Title>Open Source oder kommerzielles ERP-System?</b:Title>
    <b:Tag>ColumbusSystems2019</b:Tag>
    <b:URL>https://www.columbus.systems/erp-warenwirtschaftssystem/open-source-oder-lizenzkauf/</b:URL>
    <b:JournalName>Columbus Systems</b:JournalName>
    <b:Guid>{2A928DB6-C41B-42AB-866B-6DC09874A59D}</b:Guid>
    <b:YearAccessed>2019</b:YearAccessed>
    <b:MonthAccessed>10</b:MonthAccessed>
    <b:DayAccessed>30</b:DayAccessed>
    <b:Year>2019</b:Year>
    <b:RefOrder>2</b:RefOrder>
  </b:Source>
  <b:Source>
    <b:Year>2017</b:Year>
    <b:BIBTEX_Entry>article</b:BIBTEX_Entry>
    <b:SourceType>JournalArticle</b:SourceType>
    <b:Title>Definition „SLA“ Was sind Service Level Agreements?</b:Title>
    <b:Tag>Augsten2017</b:Tag>
    <b:URL>https://www.dev-insider.de/was-sind-service-level-agreements-a-640662/</b:URL>
    <b:Author>
      <b:Author>
        <b:NameList>
          <b:Person>
            <b:Last>Augsten</b:Last>
            <b:First>Stephan</b:First>
          </b:Person>
        </b:NameList>
      </b:Author>
    </b:Author>
    <b:JournalName>dev Insider</b:JournalName>
    <b:Guid>{327805F0-686E-4425-9143-80485B970866}</b:Guid>
    <b:YearAccessed>2019</b:YearAccessed>
    <b:MonthAccessed>10</b:MonthAccessed>
    <b:DayAccessed>30</b:DayAccessed>
    <b:RefOrder>3</b:RefOrder>
  </b:Source>
</b:Sources>
</file>

<file path=customXml/itemProps1.xml><?xml version="1.0" encoding="utf-8"?>
<ds:datastoreItem xmlns:ds="http://schemas.openxmlformats.org/officeDocument/2006/customXml" ds:itemID="{FEE31731-7DC7-4BED-AFD9-A7CD2C41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8463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A.Ricolleau</dc:creator>
  <cp:keywords/>
  <dc:description/>
  <cp:lastModifiedBy>A.Ricolleau</cp:lastModifiedBy>
  <cp:revision>5</cp:revision>
  <dcterms:created xsi:type="dcterms:W3CDTF">2019-10-26T13:30:00Z</dcterms:created>
  <dcterms:modified xsi:type="dcterms:W3CDTF">2019-10-30T21:29:00Z</dcterms:modified>
</cp:coreProperties>
</file>