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098" w:rsidRDefault="00DE2104" w:rsidP="00357098">
      <w:pPr>
        <w:pStyle w:val="Heading1"/>
      </w:pPr>
      <w:r>
        <w:t>Statistics 1</w:t>
      </w:r>
    </w:p>
    <w:p w:rsidR="00357098" w:rsidRDefault="00357098" w:rsidP="00357098">
      <w:r>
        <w:t xml:space="preserve">This </w:t>
      </w:r>
      <w:r w:rsidR="00806BC5">
        <w:t>tool</w:t>
      </w:r>
      <w:r w:rsidR="0064669C">
        <w:t xml:space="preserve"> provides the following</w:t>
      </w:r>
      <w:r w:rsidR="00F06087">
        <w:t xml:space="preserve"> </w:t>
      </w:r>
      <w:r w:rsidR="006B4964">
        <w:t>statistics</w:t>
      </w:r>
      <w:r w:rsidR="00F06087">
        <w:t>:</w:t>
      </w:r>
    </w:p>
    <w:p w:rsidR="00BF07F2" w:rsidRPr="00BF07F2" w:rsidRDefault="00BF07F2" w:rsidP="00BF07F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en-CA"/>
        </w:rPr>
      </w:pPr>
      <w:r w:rsidRPr="00BF07F2">
        <w:rPr>
          <w:rFonts w:cs="Consolas"/>
          <w:lang w:val="en-CA"/>
        </w:rPr>
        <w:t>This tool provides valuable statistics to facilitate users on predicting which ranges the next hit numbers might be falling in after researching the previous draws of this statistics.</w:t>
      </w:r>
    </w:p>
    <w:p w:rsidR="00F06087" w:rsidRDefault="006B4964" w:rsidP="00F06087">
      <w:pPr>
        <w:pStyle w:val="ListParagraph"/>
        <w:numPr>
          <w:ilvl w:val="0"/>
          <w:numId w:val="1"/>
        </w:numPr>
      </w:pPr>
      <w:r>
        <w:t xml:space="preserve">It provides distributions of hit numbers for each past draws in perspective of number ranges. </w:t>
      </w:r>
      <w:r w:rsidR="0015581A">
        <w:t xml:space="preserve">The number ranges are classified as </w:t>
      </w:r>
      <w:r w:rsidR="0015581A" w:rsidRPr="00F90E32">
        <w:rPr>
          <w:b/>
          <w:i/>
        </w:rPr>
        <w:t>1 – 9, 10 – 19, 20 – 29, 30 – 39, 40 – 49,</w:t>
      </w:r>
      <w:r w:rsidR="0015581A">
        <w:t xml:space="preserve"> in case of </w:t>
      </w:r>
      <w:r w:rsidR="0015581A" w:rsidRPr="00F90E32">
        <w:rPr>
          <w:i/>
        </w:rPr>
        <w:t>Lotto 6/49</w:t>
      </w:r>
      <w:r w:rsidR="0015581A">
        <w:t xml:space="preserve">. </w:t>
      </w:r>
      <w:r>
        <w:t>After analysis the statistics shown in Figure 2, common sense</w:t>
      </w:r>
      <w:r w:rsidR="00806BC5">
        <w:t xml:space="preserve"> and instinct tell</w:t>
      </w:r>
      <w:r>
        <w:t xml:space="preserve"> you that </w:t>
      </w:r>
      <w:r w:rsidR="00C97DD5">
        <w:t>most</w:t>
      </w:r>
      <w:r w:rsidR="00F90E32">
        <w:t xml:space="preserve"> possible</w:t>
      </w:r>
      <w:r w:rsidR="00C97DD5">
        <w:t xml:space="preserve"> hit numbers</w:t>
      </w:r>
      <w:r w:rsidR="007C5554">
        <w:t>, for the next draw,</w:t>
      </w:r>
      <w:r>
        <w:t xml:space="preserve"> </w:t>
      </w:r>
      <w:r w:rsidRPr="00E174C4">
        <w:rPr>
          <w:i/>
        </w:rPr>
        <w:t>possibly</w:t>
      </w:r>
      <w:r>
        <w:t xml:space="preserve"> </w:t>
      </w:r>
      <w:r w:rsidR="007C5554">
        <w:t xml:space="preserve">come out </w:t>
      </w:r>
      <w:r w:rsidR="00E174C4">
        <w:t>or may</w:t>
      </w:r>
      <w:r w:rsidR="0063645E">
        <w:t xml:space="preserve"> be their turn, </w:t>
      </w:r>
      <w:r w:rsidR="007C5554">
        <w:t>from number-</w:t>
      </w:r>
      <w:r>
        <w:t xml:space="preserve">range </w:t>
      </w:r>
      <w:r w:rsidRPr="00F90E32">
        <w:rPr>
          <w:b/>
          <w:i/>
        </w:rPr>
        <w:t>of 1 – 9</w:t>
      </w:r>
      <w:r>
        <w:t xml:space="preserve"> and </w:t>
      </w:r>
      <w:r w:rsidRPr="00F90E32">
        <w:rPr>
          <w:b/>
          <w:i/>
        </w:rPr>
        <w:t xml:space="preserve">10 </w:t>
      </w:r>
      <w:r w:rsidR="00C97DD5" w:rsidRPr="00F90E32">
        <w:rPr>
          <w:b/>
          <w:i/>
        </w:rPr>
        <w:t>–</w:t>
      </w:r>
      <w:r w:rsidRPr="00F90E32">
        <w:rPr>
          <w:b/>
          <w:i/>
        </w:rPr>
        <w:t xml:space="preserve"> 19</w:t>
      </w:r>
      <w:r w:rsidR="00E174C4">
        <w:t xml:space="preserve"> and at least they should be watched</w:t>
      </w:r>
      <w:r w:rsidR="00F90E32">
        <w:t xml:space="preserve"> in near future</w:t>
      </w:r>
      <w:r w:rsidR="00C97DD5">
        <w:t xml:space="preserve">. </w:t>
      </w:r>
      <w:r w:rsidR="00A00C57">
        <w:t>In contrast, chances for numbers</w:t>
      </w:r>
      <w:r w:rsidR="00E174C4">
        <w:t xml:space="preserve"> range of 30s and 40s getting hit probability may be</w:t>
      </w:r>
      <w:r w:rsidR="00A00C57">
        <w:t xml:space="preserve"> slim on next draw after research the history of these two number-ranges. </w:t>
      </w:r>
      <w:r w:rsidR="00C97DD5">
        <w:t xml:space="preserve">With </w:t>
      </w:r>
      <w:r w:rsidR="00A00C57">
        <w:t>these</w:t>
      </w:r>
      <w:r w:rsidR="00C97DD5">
        <w:t xml:space="preserve"> hint</w:t>
      </w:r>
      <w:r w:rsidR="00A00C57">
        <w:t xml:space="preserve">s in mind go through the </w:t>
      </w:r>
      <w:r w:rsidR="00C97DD5">
        <w:t xml:space="preserve">other statistics and random generating tools, you can </w:t>
      </w:r>
      <w:r w:rsidR="00E174C4">
        <w:t>concentrate</w:t>
      </w:r>
      <w:r w:rsidR="00C97DD5">
        <w:t xml:space="preserve"> on these two number ranges</w:t>
      </w:r>
      <w:r w:rsidR="00E174C4">
        <w:t xml:space="preserve"> while pay less attention on other numbers ranges</w:t>
      </w:r>
      <w:r w:rsidR="00F52690">
        <w:t>. Or whenever you face dilemma on multiple choices, this statis</w:t>
      </w:r>
      <w:r w:rsidR="00A00C57">
        <w:t>tics may</w:t>
      </w:r>
      <w:r w:rsidR="00F52690">
        <w:t xml:space="preserve"> play key role in making final decision.</w:t>
      </w:r>
    </w:p>
    <w:p w:rsidR="00F52690" w:rsidRDefault="0084179D" w:rsidP="00F06087">
      <w:pPr>
        <w:pStyle w:val="ListParagraph"/>
        <w:numPr>
          <w:ilvl w:val="0"/>
          <w:numId w:val="1"/>
        </w:numPr>
      </w:pPr>
      <w:r>
        <w:t>T</w:t>
      </w:r>
      <w:r w:rsidR="00F52690">
        <w:t>hough, you may always keep in mind with the nature of randomness and unpredictability of lottery, next draw probably still not followin</w:t>
      </w:r>
      <w:r>
        <w:t>g this common sense, but one thing</w:t>
      </w:r>
      <w:r w:rsidR="00F52690">
        <w:t xml:space="preserve"> is pretty sure that one of next few draws </w:t>
      </w:r>
      <w:r>
        <w:t>might</w:t>
      </w:r>
      <w:r w:rsidR="00F52690">
        <w:t xml:space="preserve"> prove that you </w:t>
      </w:r>
      <w:r>
        <w:t xml:space="preserve">common sense will get paid-off. And what you can do is just </w:t>
      </w:r>
      <w:r w:rsidR="00A00C57">
        <w:t>watch</w:t>
      </w:r>
      <w:r>
        <w:t xml:space="preserve"> and catch.</w:t>
      </w:r>
    </w:p>
    <w:p w:rsidR="00FE168B" w:rsidRPr="00FE168B" w:rsidRDefault="00FE168B" w:rsidP="00FE16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onsolas"/>
          <w:lang w:val="en-CA"/>
        </w:rPr>
      </w:pPr>
      <w:r w:rsidRPr="00FE168B">
        <w:rPr>
          <w:rFonts w:cs="Consolas"/>
          <w:lang w:val="en-CA"/>
        </w:rPr>
        <w:t>You can select range of draws by filling start draw with a past draw number. If leave it empty, it will start from 25 draws ago as default. Select a target draw, if leave it empty, next draw number will be selected.</w:t>
      </w:r>
    </w:p>
    <w:p w:rsidR="00135F05" w:rsidRDefault="000F5011" w:rsidP="00135F05">
      <w:r w:rsidRPr="000F501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7" type="#_x0000_t202" style="position:absolute;margin-left:194.3pt;margin-top:7.5pt;width:105.85pt;height:32.75pt;z-index:251747328" stroked="f">
            <v:textbox style="mso-next-textbox:#_x0000_s1107">
              <w:txbxContent>
                <w:p w:rsidR="0064669C" w:rsidRPr="004633FE" w:rsidRDefault="00135F05" w:rsidP="0064669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Currently selected Tab – Statistics 1</w:t>
                  </w:r>
                </w:p>
              </w:txbxContent>
            </v:textbox>
          </v:shape>
        </w:pict>
      </w:r>
      <w:r w:rsidRPr="000F5011">
        <w:rPr>
          <w:noProof/>
        </w:rPr>
        <w:pict>
          <v:shape id="_x0000_s1127" type="#_x0000_t202" style="position:absolute;margin-left:88.45pt;margin-top:7.5pt;width:105.85pt;height:56.4pt;z-index:251745280" stroked="f">
            <v:textbox style="mso-next-textbox:#_x0000_s1127">
              <w:txbxContent>
                <w:p w:rsidR="00135F05" w:rsidRPr="004633FE" w:rsidRDefault="00135F05" w:rsidP="00135F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a target draw, if leave it empty</w:t>
                  </w:r>
                  <w:proofErr w:type="gramStart"/>
                  <w:r>
                    <w:rPr>
                      <w:sz w:val="16"/>
                      <w:szCs w:val="16"/>
                    </w:rPr>
                    <w:t>,  next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draw will be selected as default.</w:t>
                  </w:r>
                </w:p>
              </w:txbxContent>
            </v:textbox>
          </v:shape>
        </w:pict>
      </w:r>
      <w:r w:rsidRPr="000F5011">
        <w:rPr>
          <w:noProof/>
        </w:rPr>
        <w:pict>
          <v:shape id="_x0000_s1125" type="#_x0000_t202" style="position:absolute;margin-left:-13.1pt;margin-top:7.5pt;width:105.85pt;height:56.4pt;z-index:251741184" stroked="f">
            <v:textbox style="mso-next-textbox:#_x0000_s1125">
              <w:txbxContent>
                <w:p w:rsidR="00135F05" w:rsidRPr="004633FE" w:rsidRDefault="00135F05" w:rsidP="00135F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Select a start draw, if leave it empty, it will start from 25 draws ago as default.</w:t>
                  </w:r>
                </w:p>
              </w:txbxContent>
            </v:textbox>
          </v:shape>
        </w:pict>
      </w:r>
    </w:p>
    <w:p w:rsidR="00135F05" w:rsidRDefault="000F5011" w:rsidP="00135F05">
      <w:r w:rsidRPr="000F5011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29" type="#_x0000_t34" style="position:absolute;margin-left:145pt;margin-top:29.95pt;width:112.5pt;height:63.95pt;rotation:90;z-index:251746304" o:connectortype="elbow" adj="6268,-88021,-58598" strokeweight=".25pt">
            <v:stroke endarrow="block"/>
          </v:shape>
        </w:pict>
      </w:r>
    </w:p>
    <w:p w:rsidR="00135F05" w:rsidRDefault="000F5011" w:rsidP="00135F05">
      <w:r w:rsidRPr="000F5011">
        <w:rPr>
          <w:noProof/>
        </w:rPr>
        <w:pict>
          <v:shape id="_x0000_s1128" type="#_x0000_t34" style="position:absolute;margin-left:39.85pt;margin-top:45.15pt;width:120.2pt;height:31.15pt;rotation:90;z-index:251744256" o:connectortype="elbow" adj=",-194123,-33694" strokeweight=".25pt">
            <v:stroke endarrow="block"/>
          </v:shape>
        </w:pict>
      </w:r>
      <w:r w:rsidRPr="000F5011"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margin-left:45.65pt;margin-top:12.3pt;width:0;height:108.55pt;z-index:251742208" o:connectortype="straight" strokeweight=".25pt">
            <v:stroke endarrow="block"/>
          </v:shape>
        </w:pict>
      </w:r>
    </w:p>
    <w:p w:rsidR="00B326B9" w:rsidRDefault="000F5011" w:rsidP="00B326B9">
      <w:pPr>
        <w:keepNext/>
      </w:pPr>
      <w:r w:rsidRPr="000F5011">
        <w:rPr>
          <w:i/>
          <w:noProof/>
        </w:rPr>
        <w:pict>
          <v:roundrect id="_x0000_s1131" style="position:absolute;margin-left:254.5pt;margin-top:96.5pt;width:45.65pt;height:16.65pt;z-index:251749376" arcsize="10923f" filled="f" strokecolor="red"/>
        </w:pict>
      </w:r>
      <w:r w:rsidRPr="000F5011">
        <w:rPr>
          <w:noProof/>
        </w:rPr>
        <w:pict>
          <v:shape id="_x0000_s1132" type="#_x0000_t34" style="position:absolute;margin-left:269.75pt;margin-top:117.6pt;width:54.45pt;height:39.05pt;rotation:270;flip:x;z-index:251750400" o:connectortype="elbow" adj="10790,260666,-154116" strokeweight=".25pt">
            <v:stroke endarrow="block"/>
          </v:shape>
        </w:pict>
      </w:r>
      <w:r w:rsidRPr="000F5011">
        <w:rPr>
          <w:i/>
          <w:noProof/>
        </w:rPr>
        <w:pict>
          <v:shape id="_x0000_s1108" type="#_x0000_t32" style="position:absolute;margin-left:194.35pt;margin-top:113.15pt;width:0;height:71.1pt;flip:y;z-index:251718656" o:connectortype="straight" strokeweight=".25pt">
            <v:stroke endarrow="block"/>
          </v:shape>
        </w:pict>
      </w:r>
      <w:r w:rsidRPr="000F5011">
        <w:rPr>
          <w:i/>
          <w:noProof/>
        </w:rPr>
        <w:pict>
          <v:roundrect id="_x0000_s1123" style="position:absolute;margin-left:12.2pt;margin-top:96.5pt;width:45.65pt;height:16.65pt;z-index:251739136" arcsize="10923f" filled="f" strokecolor="red"/>
        </w:pict>
      </w:r>
      <w:r w:rsidRPr="000F5011">
        <w:rPr>
          <w:i/>
          <w:noProof/>
        </w:rPr>
        <w:pict>
          <v:roundrect id="_x0000_s1122" style="position:absolute;margin-left:60.9pt;margin-top:96.5pt;width:45.65pt;height:16.65pt;z-index:251738112" arcsize="10923f" filled="f" strokecolor="red"/>
        </w:pict>
      </w:r>
      <w:r w:rsidRPr="000F5011">
        <w:rPr>
          <w:i/>
          <w:noProof/>
        </w:rPr>
        <w:pict>
          <v:roundrect id="_x0000_s1124" style="position:absolute;margin-left:110.7pt;margin-top:96.5pt;width:141.3pt;height:16.65pt;z-index:251740160" arcsize="10923f" filled="f" strokecolor="red"/>
        </w:pict>
      </w:r>
      <w:r w:rsidRPr="000F5011">
        <w:rPr>
          <w:i/>
          <w:noProof/>
        </w:rPr>
        <w:pict>
          <v:roundrect id="_x0000_s1106" style="position:absolute;margin-left:142.95pt;margin-top:69.45pt;width:45.65pt;height:13.95pt;z-index:251716608" arcsize="10923f" filled="f" strokecolor="red"/>
        </w:pict>
      </w:r>
      <w:r w:rsidR="00DE2104" w:rsidRPr="00DE2104">
        <w:t xml:space="preserve"> </w:t>
      </w:r>
      <w:r w:rsidR="00DE2104">
        <w:rPr>
          <w:noProof/>
          <w:lang w:val="en-CA" w:eastAsia="zh-CN"/>
        </w:rPr>
        <w:drawing>
          <wp:inline distT="0" distB="0" distL="0" distR="0">
            <wp:extent cx="5943600" cy="1644334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4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37B" w:rsidRDefault="000F5011" w:rsidP="00B326B9">
      <w:pPr>
        <w:pStyle w:val="Caption"/>
      </w:pPr>
      <w:r w:rsidRPr="000F5011">
        <w:rPr>
          <w:noProof/>
        </w:rPr>
        <w:pict>
          <v:shape id="_x0000_s1133" type="#_x0000_t202" style="position:absolute;margin-left:293.2pt;margin-top:18.75pt;width:123.2pt;height:91.95pt;z-index:251751424" stroked="f">
            <v:textbox style="mso-next-textbox:#_x0000_s1133">
              <w:txbxContent>
                <w:p w:rsidR="00094A49" w:rsidRPr="004633FE" w:rsidRDefault="00094A49" w:rsidP="00094A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Click </w:t>
                  </w:r>
                  <w:r w:rsidRPr="00094A49">
                    <w:rPr>
                      <w:b/>
                      <w:sz w:val="16"/>
                      <w:szCs w:val="16"/>
                    </w:rPr>
                    <w:t>Submit</w:t>
                  </w:r>
                  <w:r>
                    <w:rPr>
                      <w:sz w:val="16"/>
                      <w:szCs w:val="16"/>
                    </w:rPr>
                    <w:t xml:space="preserve"> button to display </w:t>
                  </w:r>
                  <w:r w:rsidRPr="00094A49">
                    <w:rPr>
                      <w:b/>
                      <w:i/>
                      <w:sz w:val="16"/>
                      <w:szCs w:val="16"/>
                    </w:rPr>
                    <w:t>Statistics 1</w:t>
                  </w:r>
                  <w:r>
                    <w:rPr>
                      <w:sz w:val="16"/>
                      <w:szCs w:val="16"/>
                    </w:rPr>
                    <w:t xml:space="preserve"> as shown in Figure 2. No matter how many you may click the </w:t>
                  </w:r>
                  <w:r w:rsidRPr="00094A49">
                    <w:rPr>
                      <w:b/>
                      <w:sz w:val="16"/>
                      <w:szCs w:val="16"/>
                    </w:rPr>
                    <w:t>Submit</w:t>
                  </w:r>
                  <w:r>
                    <w:rPr>
                      <w:sz w:val="16"/>
                      <w:szCs w:val="16"/>
                    </w:rPr>
                    <w:t xml:space="preserve"> button, the statistics will remain unchanged as long as input values remain unchanged.</w:t>
                  </w:r>
                </w:p>
              </w:txbxContent>
            </v:textbox>
          </v:shape>
        </w:pict>
      </w:r>
      <w:r w:rsidR="00B326B9">
        <w:t xml:space="preserve">Figure </w:t>
      </w:r>
      <w:fldSimple w:instr=" SEQ Figure \* ARABIC ">
        <w:r w:rsidR="00A00C57">
          <w:rPr>
            <w:noProof/>
          </w:rPr>
          <w:t>1</w:t>
        </w:r>
      </w:fldSimple>
      <w:r w:rsidR="00135F05">
        <w:t xml:space="preserve"> User Input Panel</w:t>
      </w:r>
    </w:p>
    <w:p w:rsidR="00CF537B" w:rsidRDefault="000F5011" w:rsidP="00CF537B">
      <w:r w:rsidRPr="000F5011">
        <w:rPr>
          <w:noProof/>
        </w:rPr>
        <w:pict>
          <v:shape id="_x0000_s1130" type="#_x0000_t202" style="position:absolute;margin-left:164.6pt;margin-top:5.05pt;width:105.85pt;height:64.5pt;z-index:251748352" stroked="f">
            <v:textbox style="mso-next-textbox:#_x0000_s1130">
              <w:txbxContent>
                <w:p w:rsidR="00094A49" w:rsidRPr="004633FE" w:rsidRDefault="00094A49" w:rsidP="00094A4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Select </w:t>
                  </w:r>
                  <w:proofErr w:type="gramStart"/>
                  <w:r>
                    <w:rPr>
                      <w:sz w:val="16"/>
                      <w:szCs w:val="16"/>
                    </w:rPr>
                    <w:t>a lotto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of your interest. Refer to Figure 1 in </w:t>
                  </w:r>
                  <w:r w:rsidRPr="00094A49">
                    <w:rPr>
                      <w:b/>
                      <w:sz w:val="16"/>
                      <w:szCs w:val="16"/>
                    </w:rPr>
                    <w:t>Predict Draws</w:t>
                  </w:r>
                  <w:r>
                    <w:rPr>
                      <w:sz w:val="16"/>
                      <w:szCs w:val="16"/>
                    </w:rPr>
                    <w:t xml:space="preserve"> for the details of what lotteries are available.</w:t>
                  </w:r>
                </w:p>
              </w:txbxContent>
            </v:textbox>
          </v:shape>
        </w:pict>
      </w:r>
    </w:p>
    <w:p w:rsidR="00CF537B" w:rsidRDefault="00CF537B" w:rsidP="00CF537B"/>
    <w:p w:rsidR="00A45D14" w:rsidRDefault="000F5011" w:rsidP="00094A49">
      <w:pPr>
        <w:keepNext/>
        <w:rPr>
          <w:noProof/>
        </w:rPr>
      </w:pPr>
      <w:r w:rsidRPr="000F5011">
        <w:rPr>
          <w:noProof/>
        </w:rPr>
        <w:lastRenderedPageBreak/>
        <w:pict>
          <v:shape id="_x0000_s1145" type="#_x0000_t202" style="position:absolute;margin-left:330.7pt;margin-top:-.55pt;width:123.2pt;height:75.8pt;z-index:251763712" stroked="f">
            <v:textbox style="mso-next-textbox:#_x0000_s1145">
              <w:txbxContent>
                <w:p w:rsidR="000F0784" w:rsidRPr="000F0784" w:rsidRDefault="008A145A" w:rsidP="000F078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2</w:t>
                  </w:r>
                  <w:r w:rsidR="000F0784">
                    <w:rPr>
                      <w:sz w:val="16"/>
                      <w:szCs w:val="16"/>
                    </w:rPr>
                    <w:t xml:space="preserve"> </w:t>
                  </w:r>
                  <w:proofErr w:type="gramStart"/>
                  <w:r w:rsidR="000F0784">
                    <w:rPr>
                      <w:sz w:val="16"/>
                      <w:szCs w:val="16"/>
                    </w:rPr>
                    <w:t>indicates</w:t>
                  </w:r>
                  <w:proofErr w:type="gramEnd"/>
                  <w:r w:rsidR="000F0784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that 2</w:t>
                  </w:r>
                  <w:r w:rsidR="0015581A">
                    <w:rPr>
                      <w:sz w:val="16"/>
                      <w:szCs w:val="16"/>
                    </w:rPr>
                    <w:t xml:space="preserve"> numbers which are in range of 30 to </w:t>
                  </w:r>
                  <w:r w:rsidR="000F0784">
                    <w:rPr>
                      <w:sz w:val="16"/>
                      <w:szCs w:val="16"/>
                    </w:rPr>
                    <w:t xml:space="preserve">39 were hit in </w:t>
                  </w:r>
                  <w:r w:rsidR="0015581A">
                    <w:rPr>
                      <w:sz w:val="16"/>
                      <w:szCs w:val="16"/>
                    </w:rPr>
                    <w:t xml:space="preserve">draw number of </w:t>
                  </w:r>
                  <w:r>
                    <w:rPr>
                      <w:sz w:val="16"/>
                      <w:szCs w:val="16"/>
                    </w:rPr>
                    <w:t>289</w:t>
                  </w:r>
                  <w:r w:rsidR="00B36A01">
                    <w:rPr>
                      <w:sz w:val="16"/>
                      <w:szCs w:val="16"/>
                    </w:rPr>
                    <w:t>0</w:t>
                  </w:r>
                  <w:r w:rsidR="0015581A">
                    <w:rPr>
                      <w:sz w:val="16"/>
                      <w:szCs w:val="16"/>
                    </w:rPr>
                    <w:t>.  Same thing can be inferred for other columns of same row.</w:t>
                  </w:r>
                </w:p>
              </w:txbxContent>
            </v:textbox>
          </v:shape>
        </w:pict>
      </w:r>
      <w:r w:rsidRPr="000F5011">
        <w:rPr>
          <w:noProof/>
        </w:rPr>
        <w:pict>
          <v:shape id="_x0000_s1134" type="#_x0000_t202" style="position:absolute;margin-left:59.65pt;margin-top:-14.5pt;width:139.5pt;height:105.3pt;z-index:251752448" stroked="f">
            <v:textbox style="mso-next-textbox:#_x0000_s1134">
              <w:txbxContent>
                <w:p w:rsidR="00A45D14" w:rsidRPr="004633FE" w:rsidRDefault="00A45D14" w:rsidP="00A45D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Number range, for this example, total 49 numbers divided into 5 number-ranges and Statistics 1 shows </w:t>
                  </w:r>
                  <w:r w:rsidR="000F0784">
                    <w:rPr>
                      <w:sz w:val="16"/>
                      <w:szCs w:val="16"/>
                    </w:rPr>
                    <w:t>which number-range</w:t>
                  </w:r>
                  <w:r>
                    <w:rPr>
                      <w:sz w:val="16"/>
                      <w:szCs w:val="16"/>
                    </w:rPr>
                    <w:t xml:space="preserve"> the hit numbers belong to for each past draws. This provides you valuable statistics </w:t>
                  </w:r>
                  <w:r w:rsidR="000F0784">
                    <w:rPr>
                      <w:sz w:val="16"/>
                      <w:szCs w:val="16"/>
                    </w:rPr>
                    <w:t xml:space="preserve">from one angle </w:t>
                  </w:r>
                  <w:r>
                    <w:rPr>
                      <w:sz w:val="16"/>
                      <w:szCs w:val="16"/>
                    </w:rPr>
                    <w:t xml:space="preserve">in analysis and predicting the next draw. </w:t>
                  </w:r>
                </w:p>
              </w:txbxContent>
            </v:textbox>
          </v:shape>
        </w:pict>
      </w:r>
      <w:r w:rsidRPr="000F5011">
        <w:rPr>
          <w:noProof/>
        </w:rPr>
        <w:pict>
          <v:shape id="_x0000_s1139" type="#_x0000_t202" style="position:absolute;margin-left:230.5pt;margin-top:10.75pt;width:89.75pt;height:64.5pt;z-index:251757568" stroked="f">
            <v:textbox style="mso-next-textbox:#_x0000_s1139">
              <w:txbxContent>
                <w:p w:rsidR="00A45D14" w:rsidRPr="004633FE" w:rsidRDefault="0015581A" w:rsidP="00A45D1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Blank mea</w:t>
                  </w:r>
                  <w:r w:rsidR="000F0784">
                    <w:rPr>
                      <w:sz w:val="16"/>
                      <w:szCs w:val="16"/>
                    </w:rPr>
                    <w:t>n</w:t>
                  </w:r>
                  <w:r>
                    <w:rPr>
                      <w:sz w:val="16"/>
                      <w:szCs w:val="16"/>
                    </w:rPr>
                    <w:t>s</w:t>
                  </w:r>
                  <w:r w:rsidR="000F0784">
                    <w:rPr>
                      <w:sz w:val="16"/>
                      <w:szCs w:val="16"/>
                    </w:rPr>
                    <w:t xml:space="preserve"> no numbers in current draw hit in this number range.</w:t>
                  </w:r>
                  <w:r w:rsidR="00A45D14"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p w:rsidR="00A45D14" w:rsidRDefault="008A145A" w:rsidP="00094A49">
      <w:pPr>
        <w:keepNext/>
        <w:rPr>
          <w:noProof/>
        </w:rPr>
      </w:pPr>
      <w:r w:rsidRPr="000F5011">
        <w:rPr>
          <w:i/>
          <w:noProof/>
        </w:rPr>
        <w:pict>
          <v:shape id="_x0000_s1138" type="#_x0000_t34" style="position:absolute;margin-left:231.25pt;margin-top:107.05pt;width:231.65pt;height:53.7pt;rotation:90;z-index:251756544" o:connectortype="elbow" adj="10798,-46016,-41582" strokeweight=".25pt">
            <v:stroke endarrow="block"/>
          </v:shape>
        </w:pict>
      </w:r>
    </w:p>
    <w:p w:rsidR="00A45D14" w:rsidRDefault="008A145A" w:rsidP="00094A49">
      <w:pPr>
        <w:keepNext/>
        <w:rPr>
          <w:noProof/>
        </w:rPr>
      </w:pPr>
      <w:r>
        <w:rPr>
          <w:noProof/>
          <w:lang w:val="en-CA" w:eastAsia="zh-CN"/>
        </w:rPr>
        <w:pict>
          <v:shape id="_x0000_s1149" type="#_x0000_t34" style="position:absolute;margin-left:65.55pt;margin-top:139.1pt;width:322.05pt;height:63.05pt;rotation:90;z-index:251638765" o:connectortype="elbow" adj="21573,-44656,-22140">
            <v:stroke endarrow="block"/>
          </v:shape>
        </w:pict>
      </w:r>
      <w:r w:rsidR="000F5011" w:rsidRPr="000F5011">
        <w:rPr>
          <w:noProof/>
        </w:rPr>
        <w:pict>
          <v:shape id="_x0000_s1144" type="#_x0000_t34" style="position:absolute;margin-left:132.95pt;margin-top:131.55pt;width:256.85pt;height:30.6pt;rotation:90;z-index:251637740" o:connectortype="elbow" adj="21642,-98224,-29324">
            <v:stroke endarrow="block"/>
          </v:shape>
        </w:pict>
      </w:r>
      <w:r w:rsidR="000F5011" w:rsidRPr="000F5011">
        <w:rPr>
          <w:i/>
          <w:noProof/>
        </w:rPr>
        <w:pict>
          <v:shape id="_x0000_s1135" type="#_x0000_t34" style="position:absolute;margin-left:74.95pt;margin-top:89.6pt;width:161.75pt;height:19.35pt;rotation:90;flip:x;z-index:251640815" o:connectortype="elbow" adj="4854,155330,-29132" strokeweight=".25pt">
            <v:stroke endarrow="block"/>
          </v:shape>
        </w:pict>
      </w:r>
    </w:p>
    <w:p w:rsidR="00A45D14" w:rsidRDefault="00A45D14" w:rsidP="00094A49">
      <w:pPr>
        <w:keepNext/>
        <w:rPr>
          <w:noProof/>
        </w:rPr>
      </w:pPr>
    </w:p>
    <w:p w:rsidR="00094A49" w:rsidRDefault="00094A49" w:rsidP="00094A49">
      <w:pPr>
        <w:keepNext/>
      </w:pPr>
    </w:p>
    <w:p w:rsidR="00CF537B" w:rsidRDefault="008A145A" w:rsidP="00094A49">
      <w:pPr>
        <w:pStyle w:val="Caption"/>
      </w:pPr>
      <w:r w:rsidRPr="000F5011">
        <w:rPr>
          <w:noProof/>
        </w:rPr>
        <w:pict>
          <v:roundrect id="_x0000_s1140" style="position:absolute;margin-left:76.55pt;margin-top:124.95pt;width:54pt;height:221.75pt;z-index:251758592" arcsize="10923f" filled="f" strokecolor="red"/>
        </w:pict>
      </w:r>
      <w:r w:rsidRPr="000F5011">
        <w:rPr>
          <w:noProof/>
        </w:rPr>
        <w:pict>
          <v:shape id="_x0000_s1111" type="#_x0000_t34" style="position:absolute;margin-left:81.7pt;margin-top:380.55pt;width:117.65pt;height:49.95pt;rotation:270;flip:x;z-index:251722752" o:connectortype="elbow" adj="10795,284627,-43604">
            <v:stroke endarrow="block"/>
          </v:shape>
        </w:pict>
      </w:r>
      <w:r w:rsidRPr="000F5011">
        <w:rPr>
          <w:noProof/>
        </w:rPr>
        <w:pict>
          <v:shape id="_x0000_s1143" type="#_x0000_t32" style="position:absolute;margin-left:-3.7pt;margin-top:410.9pt;width:106.9pt;height:0;rotation:270;z-index:251639790" o:connectortype="elbow" adj="-24601,-1,-24601">
            <v:stroke endarrow="block"/>
          </v:shape>
        </w:pict>
      </w:r>
      <w:r w:rsidRPr="000F5011">
        <w:rPr>
          <w:noProof/>
        </w:rPr>
        <w:pict>
          <v:roundrect id="_x0000_s1141" style="position:absolute;margin-left:19.2pt;margin-top:124.95pt;width:47.3pt;height:232.5pt;z-index:251759616" arcsize="10923f" filled="f" strokecolor="red"/>
        </w:pict>
      </w:r>
      <w:r w:rsidRPr="000F5011">
        <w:rPr>
          <w:noProof/>
        </w:rPr>
        <w:pict>
          <v:roundrect id="_x0000_s1137" style="position:absolute;margin-left:137.95pt;margin-top:207.55pt;width:57.1pt;height:109.6pt;z-index:251755520" arcsize="10923f" filled="f" strokecolor="red"/>
        </w:pict>
      </w:r>
      <w:r w:rsidRPr="000F5011">
        <w:rPr>
          <w:noProof/>
        </w:rPr>
        <w:pict>
          <v:roundrect id="_x0000_s1094" style="position:absolute;margin-left:140.85pt;margin-top:112.95pt;width:47.3pt;height:12pt;z-index:251708416" arcsize="10923f" filled="f" strokecolor="red"/>
        </w:pict>
      </w:r>
      <w:r w:rsidRPr="000F5011">
        <w:rPr>
          <w:noProof/>
        </w:rPr>
        <w:pict>
          <v:roundrect id="_x0000_s1136" style="position:absolute;margin-left:299.55pt;margin-top:152.2pt;width:47.05pt;height:12pt;z-index:251754496" arcsize="10923f" filled="f" strokecolor="red"/>
        </w:pict>
      </w:r>
      <w:r w:rsidRPr="000F5011">
        <w:rPr>
          <w:noProof/>
        </w:rPr>
        <w:pict>
          <v:roundrect id="_x0000_s1146" style="position:absolute;margin-left:192.35pt;margin-top:193.35pt;width:53.75pt;height:14.7pt;z-index:251764736" arcsize="10923f" filled="f" strokecolor="red"/>
        </w:pict>
      </w:r>
      <w:r w:rsidR="00094A49">
        <w:t xml:space="preserve">Figure </w:t>
      </w:r>
      <w:fldSimple w:instr=" SEQ Figure \* ARABIC ">
        <w:r w:rsidR="00A00C57">
          <w:rPr>
            <w:noProof/>
          </w:rPr>
          <w:t>2</w:t>
        </w:r>
      </w:fldSimple>
      <w:r w:rsidR="00094A49">
        <w:t xml:space="preserve"> Statistics 1</w:t>
      </w:r>
      <w:r>
        <w:rPr>
          <w:noProof/>
          <w:lang w:val="en-CA" w:eastAsia="zh-CN"/>
        </w:rPr>
        <w:drawing>
          <wp:inline distT="0" distB="0" distL="0" distR="0">
            <wp:extent cx="5943600" cy="4512218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139" w:rsidRDefault="00041139" w:rsidP="00CF537B"/>
    <w:p w:rsidR="00041139" w:rsidRDefault="00041139" w:rsidP="00CF537B"/>
    <w:p w:rsidR="00041139" w:rsidRDefault="00041139" w:rsidP="00CF537B"/>
    <w:p w:rsidR="00041139" w:rsidRDefault="008A145A" w:rsidP="00CF537B">
      <w:r w:rsidRPr="000F5011">
        <w:rPr>
          <w:noProof/>
        </w:rPr>
        <w:pict>
          <v:shape id="_x0000_s1142" type="#_x0000_t202" style="position:absolute;margin-left:7.6pt;margin-top:10.85pt;width:88.05pt;height:45.7pt;z-index:251760640" stroked="f">
            <v:textbox style="mso-next-textbox:#_x0000_s1142">
              <w:txbxContent>
                <w:p w:rsidR="000F0784" w:rsidRPr="000F0784" w:rsidRDefault="000F0784" w:rsidP="000F0784">
                  <w:pPr>
                    <w:rPr>
                      <w:sz w:val="16"/>
                      <w:szCs w:val="16"/>
                    </w:rPr>
                  </w:pPr>
                  <w:r w:rsidRPr="000F0784">
                    <w:rPr>
                      <w:sz w:val="16"/>
                      <w:szCs w:val="16"/>
                    </w:rPr>
                    <w:t>Draw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="00B36A01">
                    <w:rPr>
                      <w:sz w:val="16"/>
                      <w:szCs w:val="16"/>
                    </w:rPr>
                    <w:t>numbers</w:t>
                  </w:r>
                  <w:r>
                    <w:rPr>
                      <w:sz w:val="16"/>
                      <w:szCs w:val="16"/>
                    </w:rPr>
                    <w:t xml:space="preserve"> for the past draws</w:t>
                  </w:r>
                </w:p>
              </w:txbxContent>
            </v:textbox>
          </v:shape>
        </w:pict>
      </w:r>
      <w:r w:rsidRPr="000F5011">
        <w:rPr>
          <w:noProof/>
        </w:rPr>
        <w:pict>
          <v:shape id="_x0000_s1147" type="#_x0000_t202" style="position:absolute;margin-left:134.85pt;margin-top:10.85pt;width:83.3pt;height:51.05pt;z-index:251765760" stroked="f">
            <v:textbox style="mso-next-textbox:#_x0000_s1147">
              <w:txbxContent>
                <w:p w:rsidR="00B36A01" w:rsidRPr="000F0784" w:rsidRDefault="00B36A01" w:rsidP="00B36A01">
                  <w:pPr>
                    <w:rPr>
                      <w:sz w:val="16"/>
                      <w:szCs w:val="16"/>
                    </w:rPr>
                  </w:pPr>
                  <w:r w:rsidRPr="000F0784">
                    <w:rPr>
                      <w:sz w:val="16"/>
                      <w:szCs w:val="16"/>
                    </w:rPr>
                    <w:t>Draw</w:t>
                  </w:r>
                  <w:r>
                    <w:rPr>
                      <w:sz w:val="16"/>
                      <w:szCs w:val="16"/>
                    </w:rPr>
                    <w:t xml:space="preserve"> Date for the past draws</w:t>
                  </w:r>
                </w:p>
              </w:txbxContent>
            </v:textbox>
          </v:shape>
        </w:pict>
      </w:r>
    </w:p>
    <w:p w:rsidR="00941512" w:rsidRDefault="000F5011" w:rsidP="00DE2104">
      <w:r w:rsidRPr="000F5011">
        <w:rPr>
          <w:noProof/>
        </w:rPr>
        <w:pict>
          <v:shape id="_x0000_s1051" type="#_x0000_t32" style="position:absolute;margin-left:419.15pt;margin-top:181.2pt;width:.1pt;height:78.85pt;flip:x y;z-index:251675648" o:connectortype="straight" strokeweight=".25pt">
            <v:stroke endarrow="block"/>
          </v:shape>
        </w:pict>
      </w:r>
      <w:r w:rsidRPr="000F5011">
        <w:rPr>
          <w:noProof/>
        </w:rPr>
        <w:pict>
          <v:roundrect id="_x0000_s1052" style="position:absolute;margin-left:412.3pt;margin-top:168.85pt;width:24.9pt;height:12.35pt;z-index:251676672" arcsize="10923f" filled="f" strokecolor="red"/>
        </w:pict>
      </w:r>
      <w:r w:rsidRPr="000F5011">
        <w:rPr>
          <w:noProof/>
        </w:rPr>
        <w:pict>
          <v:roundrect id="_x0000_s1046" style="position:absolute;margin-left:412.3pt;margin-top:148.4pt;width:24.9pt;height:12.35pt;z-index:251672576" arcsize="10923f" filled="f" strokecolor="red"/>
        </w:pict>
      </w:r>
      <w:r w:rsidRPr="000F5011">
        <w:rPr>
          <w:noProof/>
        </w:rPr>
        <w:pict>
          <v:shape id="_x0000_s1105" type="#_x0000_t34" style="position:absolute;margin-left:79.85pt;margin-top:199.75pt;width:66.65pt;height:62.7pt;rotation:270;flip:x;z-index:251714560" o:connectortype="elbow" adj="10792,159744,-70180" strokeweight=".25pt">
            <v:stroke endarrow="block"/>
          </v:shape>
        </w:pict>
      </w:r>
      <w:r w:rsidRPr="000F5011">
        <w:rPr>
          <w:noProof/>
        </w:rPr>
        <w:pict>
          <v:shape id="_x0000_s1120" type="#_x0000_t34" style="position:absolute;margin-left:268.65pt;margin-top:277.15pt;width:209.55pt;height:36.55pt;rotation:270;flip:x;z-index:251643890" o:connectortype="elbow" adj="-68,365486,-47797" strokeweight=".25pt">
            <v:stroke endarrow="block"/>
          </v:shape>
        </w:pict>
      </w:r>
      <w:r w:rsidRPr="000F5011">
        <w:rPr>
          <w:noProof/>
        </w:rPr>
        <w:pict>
          <v:roundrect id="_x0000_s1119" style="position:absolute;margin-left:341.4pt;margin-top:169.15pt;width:27.75pt;height:21.5pt;z-index:251730944" arcsize="10923f" filled="f" strokecolor="red"/>
        </w:pict>
      </w:r>
      <w:r w:rsidRPr="000F5011">
        <w:rPr>
          <w:noProof/>
        </w:rPr>
        <w:pict>
          <v:shape id="_x0000_s1117" type="#_x0000_t32" style="position:absolute;margin-left:303.05pt;margin-top:284.7pt;width:188.05pt;height:0;rotation:270;z-index:251728896" o:connectortype="elbow" adj="-53882,-1,-53882" strokeweight=".25pt">
            <v:stroke endarrow="block"/>
          </v:shape>
        </w:pict>
      </w:r>
      <w:r w:rsidRPr="000F5011">
        <w:rPr>
          <w:noProof/>
        </w:rPr>
        <w:pict>
          <v:shape id="_x0000_s1115" type="#_x0000_t34" style="position:absolute;margin-left:-84.55pt;margin-top:290.8pt;width:178.4pt;height:19.95pt;rotation:270;z-index:251642865" o:connectortype="elbow" adj="21636,-658556,-8070" strokeweight=".25pt">
            <v:stroke endarrow="block"/>
          </v:shape>
        </w:pict>
      </w:r>
      <w:r w:rsidRPr="000F5011">
        <w:rPr>
          <w:noProof/>
        </w:rPr>
        <w:pict>
          <v:shape id="_x0000_s1079" type="#_x0000_t32" style="position:absolute;margin-left:25.25pt;margin-top:317.5pt;width:0;height:72.5pt;flip:y;z-index:251641840" o:connectortype="straight" strokeweight=".25pt">
            <v:stroke endarrow="block"/>
          </v:shape>
        </w:pict>
      </w:r>
      <w:r w:rsidRPr="000F5011">
        <w:rPr>
          <w:noProof/>
        </w:rPr>
        <w:pict>
          <v:roundrect id="_x0000_s1057" style="position:absolute;margin-left:14.6pt;margin-top:301.85pt;width:20.85pt;height:15.65pt;z-index:251677696" arcsize="10923f" filled="f" strokecolor="red"/>
        </w:pict>
      </w:r>
      <w:r w:rsidRPr="000F5011">
        <w:rPr>
          <w:noProof/>
        </w:rPr>
        <w:pict>
          <v:roundrect id="_x0000_s1058" style="position:absolute;margin-left:14.6pt;margin-top:202.45pt;width:20.85pt;height:18.3pt;z-index:251678720" arcsize="10923f" filled="f" strokecolor="red"/>
        </w:pict>
      </w:r>
      <w:r w:rsidRPr="000F5011">
        <w:rPr>
          <w:noProof/>
        </w:rPr>
        <w:pict>
          <v:shape id="_x0000_s1088" type="#_x0000_t34" style="position:absolute;margin-left:239.95pt;margin-top:339.7pt;width:62.9pt;height:.05pt;rotation:270;z-index:251652090" o:connectortype="elbow" adj=",-254642400,-117907" strokeweight=".25pt">
            <v:stroke endarrow="block"/>
          </v:shape>
        </w:pict>
      </w:r>
    </w:p>
    <w:sectPr w:rsidR="00941512" w:rsidSect="00AC7153">
      <w:head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21EE" w:rsidRDefault="00D821EE" w:rsidP="00D8098A">
      <w:pPr>
        <w:spacing w:after="0" w:line="240" w:lineRule="auto"/>
      </w:pPr>
      <w:r>
        <w:separator/>
      </w:r>
    </w:p>
  </w:endnote>
  <w:endnote w:type="continuationSeparator" w:id="0">
    <w:p w:rsidR="00D821EE" w:rsidRDefault="00D821EE" w:rsidP="00D80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ShuTi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21EE" w:rsidRDefault="00D821EE" w:rsidP="00D8098A">
      <w:pPr>
        <w:spacing w:after="0" w:line="240" w:lineRule="auto"/>
      </w:pPr>
      <w:r>
        <w:separator/>
      </w:r>
    </w:p>
  </w:footnote>
  <w:footnote w:type="continuationSeparator" w:id="0">
    <w:p w:rsidR="00D821EE" w:rsidRDefault="00D821EE" w:rsidP="00D80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98A" w:rsidRDefault="00D8098A">
    <w:pPr>
      <w:pStyle w:val="Header"/>
    </w:pPr>
    <w:r>
      <w:rPr>
        <w:noProof/>
        <w:lang w:val="en-CA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5648751</wp:posOffset>
          </wp:positionH>
          <wp:positionV relativeFrom="margin">
            <wp:posOffset>-866632</wp:posOffset>
          </wp:positionV>
          <wp:extent cx="1141010" cy="955343"/>
          <wp:effectExtent l="19050" t="0" r="0" b="0"/>
          <wp:wrapSquare wrapText="bothSides"/>
          <wp:docPr id="1" name="Picture 0" descr="LottoTry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ttoTry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1010" cy="9553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91842"/>
    <w:multiLevelType w:val="hybridMultilevel"/>
    <w:tmpl w:val="84006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17410"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/>
  <w:rsids>
    <w:rsidRoot w:val="00D355AC"/>
    <w:rsid w:val="00011E47"/>
    <w:rsid w:val="00025168"/>
    <w:rsid w:val="00034E64"/>
    <w:rsid w:val="00041139"/>
    <w:rsid w:val="00070129"/>
    <w:rsid w:val="00094A49"/>
    <w:rsid w:val="00095E9D"/>
    <w:rsid w:val="000C53F8"/>
    <w:rsid w:val="000F0784"/>
    <w:rsid w:val="000F5011"/>
    <w:rsid w:val="0010159B"/>
    <w:rsid w:val="00135F05"/>
    <w:rsid w:val="00145ADF"/>
    <w:rsid w:val="00145B82"/>
    <w:rsid w:val="00154EFC"/>
    <w:rsid w:val="0015581A"/>
    <w:rsid w:val="00161833"/>
    <w:rsid w:val="001B330E"/>
    <w:rsid w:val="001C399B"/>
    <w:rsid w:val="001F3BA0"/>
    <w:rsid w:val="00202299"/>
    <w:rsid w:val="00210E5E"/>
    <w:rsid w:val="002338DE"/>
    <w:rsid w:val="00250FC5"/>
    <w:rsid w:val="00257447"/>
    <w:rsid w:val="00266863"/>
    <w:rsid w:val="00294780"/>
    <w:rsid w:val="002C5FE6"/>
    <w:rsid w:val="002E0370"/>
    <w:rsid w:val="0030652C"/>
    <w:rsid w:val="00321884"/>
    <w:rsid w:val="00354A51"/>
    <w:rsid w:val="00357098"/>
    <w:rsid w:val="00402BC3"/>
    <w:rsid w:val="004173B1"/>
    <w:rsid w:val="00440A11"/>
    <w:rsid w:val="004633FE"/>
    <w:rsid w:val="004858CD"/>
    <w:rsid w:val="00486E74"/>
    <w:rsid w:val="004978C4"/>
    <w:rsid w:val="004A75E2"/>
    <w:rsid w:val="004D531A"/>
    <w:rsid w:val="0050070B"/>
    <w:rsid w:val="0051249C"/>
    <w:rsid w:val="00546874"/>
    <w:rsid w:val="00575C69"/>
    <w:rsid w:val="00590048"/>
    <w:rsid w:val="005E07D8"/>
    <w:rsid w:val="005E2B5C"/>
    <w:rsid w:val="005F188A"/>
    <w:rsid w:val="0063645E"/>
    <w:rsid w:val="0064669C"/>
    <w:rsid w:val="006B331E"/>
    <w:rsid w:val="006B4964"/>
    <w:rsid w:val="006D3709"/>
    <w:rsid w:val="006E3367"/>
    <w:rsid w:val="0070399F"/>
    <w:rsid w:val="0071175C"/>
    <w:rsid w:val="00725694"/>
    <w:rsid w:val="00726013"/>
    <w:rsid w:val="00791BD4"/>
    <w:rsid w:val="007A265F"/>
    <w:rsid w:val="007C5554"/>
    <w:rsid w:val="007F28AA"/>
    <w:rsid w:val="00806BC5"/>
    <w:rsid w:val="0084179D"/>
    <w:rsid w:val="008648AE"/>
    <w:rsid w:val="00871327"/>
    <w:rsid w:val="008A145A"/>
    <w:rsid w:val="008A2971"/>
    <w:rsid w:val="008A39FA"/>
    <w:rsid w:val="008E63F7"/>
    <w:rsid w:val="008F63FC"/>
    <w:rsid w:val="009300B4"/>
    <w:rsid w:val="00941512"/>
    <w:rsid w:val="00954C26"/>
    <w:rsid w:val="009623F3"/>
    <w:rsid w:val="009660FE"/>
    <w:rsid w:val="00971D32"/>
    <w:rsid w:val="009F52C2"/>
    <w:rsid w:val="009F64D3"/>
    <w:rsid w:val="00A00C57"/>
    <w:rsid w:val="00A36111"/>
    <w:rsid w:val="00A42622"/>
    <w:rsid w:val="00A45D14"/>
    <w:rsid w:val="00A51D3F"/>
    <w:rsid w:val="00A52533"/>
    <w:rsid w:val="00A86564"/>
    <w:rsid w:val="00AA03AC"/>
    <w:rsid w:val="00AA2947"/>
    <w:rsid w:val="00AA54EA"/>
    <w:rsid w:val="00AA7E82"/>
    <w:rsid w:val="00AB44BA"/>
    <w:rsid w:val="00AB6CCF"/>
    <w:rsid w:val="00AC473D"/>
    <w:rsid w:val="00AC7153"/>
    <w:rsid w:val="00AF4D91"/>
    <w:rsid w:val="00B005DB"/>
    <w:rsid w:val="00B012CD"/>
    <w:rsid w:val="00B022A7"/>
    <w:rsid w:val="00B15B06"/>
    <w:rsid w:val="00B326B9"/>
    <w:rsid w:val="00B36A01"/>
    <w:rsid w:val="00B36B19"/>
    <w:rsid w:val="00B4765D"/>
    <w:rsid w:val="00B56889"/>
    <w:rsid w:val="00BC2929"/>
    <w:rsid w:val="00BD4764"/>
    <w:rsid w:val="00BF07F2"/>
    <w:rsid w:val="00BF7ED9"/>
    <w:rsid w:val="00C00587"/>
    <w:rsid w:val="00C12DF6"/>
    <w:rsid w:val="00C1664C"/>
    <w:rsid w:val="00C752AB"/>
    <w:rsid w:val="00C97DD5"/>
    <w:rsid w:val="00CB0848"/>
    <w:rsid w:val="00CB5852"/>
    <w:rsid w:val="00CC2129"/>
    <w:rsid w:val="00CF537B"/>
    <w:rsid w:val="00D17774"/>
    <w:rsid w:val="00D17992"/>
    <w:rsid w:val="00D355AC"/>
    <w:rsid w:val="00D468F9"/>
    <w:rsid w:val="00D60B9A"/>
    <w:rsid w:val="00D62E74"/>
    <w:rsid w:val="00D8098A"/>
    <w:rsid w:val="00D821EE"/>
    <w:rsid w:val="00D84DB9"/>
    <w:rsid w:val="00D9369B"/>
    <w:rsid w:val="00DA52B3"/>
    <w:rsid w:val="00DD7B4F"/>
    <w:rsid w:val="00DE2104"/>
    <w:rsid w:val="00E174C4"/>
    <w:rsid w:val="00E31C95"/>
    <w:rsid w:val="00E4348B"/>
    <w:rsid w:val="00E6148E"/>
    <w:rsid w:val="00E626C1"/>
    <w:rsid w:val="00E753D2"/>
    <w:rsid w:val="00EA7D94"/>
    <w:rsid w:val="00EE4D6D"/>
    <w:rsid w:val="00F03262"/>
    <w:rsid w:val="00F06087"/>
    <w:rsid w:val="00F26BB2"/>
    <w:rsid w:val="00F40FFE"/>
    <w:rsid w:val="00F52690"/>
    <w:rsid w:val="00F739B3"/>
    <w:rsid w:val="00F90E32"/>
    <w:rsid w:val="00F95079"/>
    <w:rsid w:val="00FE1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" strokecolor="red"/>
    </o:shapedefaults>
    <o:shapelayout v:ext="edit">
      <o:idmap v:ext="edit" data="1"/>
      <o:rules v:ext="edit">
        <o:r id="V:Rule18" type="connector" idref="#_x0000_s1126"/>
        <o:r id="V:Rule19" type="connector" idref="#_x0000_s1128"/>
        <o:r id="V:Rule20" type="connector" idref="#_x0000_s1115"/>
        <o:r id="V:Rule21" type="connector" idref="#_x0000_s1120"/>
        <o:r id="V:Rule22" type="connector" idref="#_x0000_s1079"/>
        <o:r id="V:Rule23" type="connector" idref="#_x0000_s1105"/>
        <o:r id="V:Rule24" type="connector" idref="#_x0000_s1111"/>
        <o:r id="V:Rule25" type="connector" idref="#_x0000_s1143"/>
        <o:r id="V:Rule26" type="connector" idref="#_x0000_s1144"/>
        <o:r id="V:Rule27" type="connector" idref="#_x0000_s1132"/>
        <o:r id="V:Rule28" type="connector" idref="#_x0000_s1129"/>
        <o:r id="V:Rule29" type="connector" idref="#_x0000_s1088"/>
        <o:r id="V:Rule30" type="connector" idref="#_x0000_s1108"/>
        <o:r id="V:Rule31" type="connector" idref="#_x0000_s1051"/>
        <o:r id="V:Rule32" type="connector" idref="#_x0000_s1117"/>
        <o:r id="V:Rule33" type="connector" idref="#_x0000_s1138"/>
        <o:r id="V:Rule34" type="connector" idref="#_x0000_s1135"/>
        <o:r id="V:Rule35" type="connector" idref="#_x0000_s11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E74"/>
  </w:style>
  <w:style w:type="paragraph" w:styleId="Heading1">
    <w:name w:val="heading 1"/>
    <w:basedOn w:val="Normal"/>
    <w:next w:val="Normal"/>
    <w:link w:val="Heading1Char"/>
    <w:uiPriority w:val="9"/>
    <w:qFormat/>
    <w:rsid w:val="003570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5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0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3570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09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709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060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098A"/>
  </w:style>
  <w:style w:type="paragraph" w:styleId="Footer">
    <w:name w:val="footer"/>
    <w:basedOn w:val="Normal"/>
    <w:link w:val="FooterChar"/>
    <w:uiPriority w:val="99"/>
    <w:semiHidden/>
    <w:unhideWhenUsed/>
    <w:rsid w:val="00D80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0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E32D5-5259-44D9-A1CC-2DD7548F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Stella</dc:creator>
  <cp:lastModifiedBy>Haitao Ma</cp:lastModifiedBy>
  <cp:revision>21</cp:revision>
  <cp:lastPrinted>2011-05-17T00:32:00Z</cp:lastPrinted>
  <dcterms:created xsi:type="dcterms:W3CDTF">2011-05-16T22:48:00Z</dcterms:created>
  <dcterms:modified xsi:type="dcterms:W3CDTF">2011-10-10T04:05:00Z</dcterms:modified>
</cp:coreProperties>
</file>