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D8" w:rsidRDefault="001F54D8" w:rsidP="001F54D8">
      <w:pPr>
        <w:jc w:val="center"/>
      </w:pPr>
      <w:r w:rsidRPr="00877EE4">
        <w:rPr>
          <w:sz w:val="28"/>
          <w:szCs w:val="28"/>
        </w:rPr>
        <w:t>Assignment 1</w:t>
      </w:r>
    </w:p>
    <w:p w:rsidR="001F54D8" w:rsidRDefault="001F54D8" w:rsidP="00016842">
      <w:r>
        <w:t>Problem1:</w:t>
      </w:r>
    </w:p>
    <w:p w:rsidR="00016842" w:rsidRDefault="00016842" w:rsidP="001F54D8">
      <w:r>
        <w:t>You are expected to provide a recommendation for the best model you would</w:t>
      </w:r>
    </w:p>
    <w:p w:rsidR="00016842" w:rsidRDefault="00016842" w:rsidP="00016842">
      <w:r>
        <w:t>recommend for classification. Which model (with parameter values) would you choose</w:t>
      </w:r>
    </w:p>
    <w:p w:rsidR="00016842" w:rsidRDefault="00016842" w:rsidP="00016842">
      <w:r>
        <w:t>and why?</w:t>
      </w:r>
    </w:p>
    <w:p w:rsidR="00016842" w:rsidRDefault="00016842" w:rsidP="00016842">
      <w:r>
        <w:t xml:space="preserve">Comment on how good your model </w:t>
      </w:r>
      <w:proofErr w:type="gramStart"/>
      <w:r>
        <w:t>is ?</w:t>
      </w:r>
      <w:proofErr w:type="gramEnd"/>
      <w:r>
        <w:t xml:space="preserve"> Does it </w:t>
      </w:r>
      <w:proofErr w:type="spellStart"/>
      <w:r>
        <w:t>overfit</w:t>
      </w:r>
      <w:proofErr w:type="spellEnd"/>
      <w:r>
        <w:t>/</w:t>
      </w:r>
      <w:proofErr w:type="spellStart"/>
      <w:r>
        <w:t>underfit</w:t>
      </w:r>
      <w:proofErr w:type="spellEnd"/>
      <w:r>
        <w:t xml:space="preserve"> </w:t>
      </w:r>
      <w:proofErr w:type="gramStart"/>
      <w:r>
        <w:t>data ?</w:t>
      </w:r>
      <w:proofErr w:type="gramEnd"/>
      <w:r>
        <w:t xml:space="preserve"> What could you</w:t>
      </w:r>
    </w:p>
    <w:p w:rsidR="00D34022" w:rsidRDefault="00016842" w:rsidP="00016842">
      <w:r>
        <w:t>do to improve the model?</w:t>
      </w:r>
    </w:p>
    <w:p w:rsidR="00B7655A" w:rsidRDefault="00B7655A" w:rsidP="00016842"/>
    <w:p w:rsidR="00101DC0" w:rsidRDefault="00770356" w:rsidP="00016842">
      <w:r>
        <w:rPr>
          <w:rFonts w:hint="eastAsia"/>
        </w:rPr>
        <w:t>I</w:t>
      </w:r>
      <w:r w:rsidR="004148C6">
        <w:t xml:space="preserve">n order to learn how </w:t>
      </w:r>
      <w:proofErr w:type="gramStart"/>
      <w:r w:rsidR="004148C6">
        <w:t>parameters</w:t>
      </w:r>
      <w:proofErr w:type="gramEnd"/>
      <w:r>
        <w:t xml:space="preserve"> influence the result of MLP, </w:t>
      </w:r>
      <w:r w:rsidR="001F54D8">
        <w:t xml:space="preserve">I did 32 experiments with these parameters: epochs, </w:t>
      </w:r>
      <w:r>
        <w:t xml:space="preserve">batch </w:t>
      </w:r>
      <w:r w:rsidR="001F54D8" w:rsidRPr="001F54D8">
        <w:t>size</w:t>
      </w:r>
      <w:r w:rsidR="001F54D8">
        <w:t xml:space="preserve">, learning </w:t>
      </w:r>
      <w:r w:rsidR="001F54D8" w:rsidRPr="001F54D8">
        <w:t>rates</w:t>
      </w:r>
      <w:r w:rsidR="001F54D8">
        <w:t xml:space="preserve">, activation </w:t>
      </w:r>
      <w:r w:rsidR="001F54D8" w:rsidRPr="001F54D8">
        <w:t>func</w:t>
      </w:r>
      <w:r w:rsidR="001F54D8">
        <w:t>tion,</w:t>
      </w:r>
      <w:r w:rsidR="001F54D8" w:rsidRPr="001F54D8">
        <w:t xml:space="preserve"> </w:t>
      </w:r>
      <w:r w:rsidR="001F54D8">
        <w:t xml:space="preserve">dropout </w:t>
      </w:r>
      <w:r w:rsidR="001F54D8" w:rsidRPr="001F54D8">
        <w:t>rates</w:t>
      </w:r>
      <w:r w:rsidR="00867526">
        <w:t>, the numbers of neurons. The</w:t>
      </w:r>
      <w:r w:rsidR="00101DC0">
        <w:t xml:space="preserve"> following table shows choosing values of these parameters.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t>epochs</w:t>
            </w:r>
          </w:p>
        </w:tc>
        <w:tc>
          <w:tcPr>
            <w:tcW w:w="1382" w:type="dxa"/>
          </w:tcPr>
          <w:p w:rsidR="00867526" w:rsidRDefault="00867526" w:rsidP="00016842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867526" w:rsidRDefault="00867526" w:rsidP="00016842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867526" w:rsidRDefault="00867526" w:rsidP="00016842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867526" w:rsidRDefault="00867526" w:rsidP="00016842">
            <w:r>
              <w:t>Numbers of neurons</w:t>
            </w:r>
          </w:p>
        </w:tc>
      </w:tr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83" w:type="dxa"/>
          </w:tcPr>
          <w:p w:rsidR="00867526" w:rsidRDefault="00867526" w:rsidP="00016842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5</w:t>
            </w:r>
            <w:r>
              <w:t>12</w:t>
            </w:r>
          </w:p>
        </w:tc>
      </w:tr>
      <w:tr w:rsidR="00867526" w:rsidTr="00867526">
        <w:trPr>
          <w:jc w:val="center"/>
        </w:trPr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:rsidR="00867526" w:rsidRDefault="00867526" w:rsidP="00016842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83" w:type="dxa"/>
          </w:tcPr>
          <w:p w:rsidR="00867526" w:rsidRDefault="00867526" w:rsidP="00016842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  <w:tc>
          <w:tcPr>
            <w:tcW w:w="1383" w:type="dxa"/>
          </w:tcPr>
          <w:p w:rsidR="00867526" w:rsidRDefault="00867526" w:rsidP="00016842">
            <w:r>
              <w:rPr>
                <w:rFonts w:hint="eastAsia"/>
              </w:rPr>
              <w:t>1</w:t>
            </w:r>
            <w:r>
              <w:t>024</w:t>
            </w:r>
          </w:p>
        </w:tc>
      </w:tr>
    </w:tbl>
    <w:p w:rsidR="00101DC0" w:rsidRPr="00466569" w:rsidRDefault="00867526" w:rsidP="00016842">
      <w:r>
        <w:t>I used for loop to generate 32 combinations with</w:t>
      </w:r>
      <w:r w:rsidR="002178DD">
        <w:t xml:space="preserve"> these parameters and train 32 models with these combinations. And the accuracy of the best model </w:t>
      </w:r>
      <w:r w:rsidR="002178DD">
        <w:rPr>
          <w:rFonts w:hint="eastAsia"/>
        </w:rPr>
        <w:t>i</w:t>
      </w:r>
      <w:r w:rsidR="002178DD">
        <w:t xml:space="preserve">s </w:t>
      </w:r>
      <w:r w:rsidR="002178DD">
        <w:rPr>
          <w:rFonts w:ascii="Courier New" w:hAnsi="Courier New"/>
          <w:color w:val="212121"/>
          <w:szCs w:val="21"/>
          <w:shd w:val="clear" w:color="auto" w:fill="FFFFFF"/>
        </w:rPr>
        <w:t>0.5509</w:t>
      </w:r>
      <w:r w:rsidR="002178DD" w:rsidRPr="00D72BAA">
        <w:t>. And</w:t>
      </w:r>
      <w:r w:rsidR="0082585C" w:rsidRPr="00D72BAA">
        <w:t xml:space="preserve"> the following table is the parameter</w:t>
      </w:r>
      <w:r w:rsidR="00466569" w:rsidRPr="00D72BAA">
        <w:t xml:space="preserve"> </w:t>
      </w:r>
      <w:r w:rsidR="0082585C" w:rsidRPr="00D72BAA">
        <w:t xml:space="preserve">value of the </w:t>
      </w:r>
      <w:r w:rsidR="00D72BAA">
        <w:t>best model: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444E0" w:rsidTr="0017267D">
        <w:trPr>
          <w:jc w:val="center"/>
        </w:trPr>
        <w:tc>
          <w:tcPr>
            <w:tcW w:w="1382" w:type="dxa"/>
          </w:tcPr>
          <w:p w:rsidR="00B444E0" w:rsidRDefault="00B444E0" w:rsidP="00B444E0">
            <w:r>
              <w:t>epochs</w:t>
            </w:r>
          </w:p>
        </w:tc>
        <w:tc>
          <w:tcPr>
            <w:tcW w:w="1382" w:type="dxa"/>
          </w:tcPr>
          <w:p w:rsidR="00B444E0" w:rsidRDefault="00B444E0" w:rsidP="00B444E0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B444E0" w:rsidRDefault="00B444E0" w:rsidP="00B444E0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B444E0" w:rsidRDefault="00B444E0" w:rsidP="00B444E0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B444E0" w:rsidRDefault="00B444E0" w:rsidP="00B444E0">
            <w:r>
              <w:t>Numbers of neurons</w:t>
            </w:r>
          </w:p>
        </w:tc>
        <w:tc>
          <w:tcPr>
            <w:tcW w:w="1383" w:type="dxa"/>
          </w:tcPr>
          <w:p w:rsidR="00B444E0" w:rsidRDefault="00B444E0" w:rsidP="00B444E0">
            <w: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 xml:space="preserve">Dropout </w:t>
            </w:r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rates</w:t>
            </w:r>
          </w:p>
        </w:tc>
      </w:tr>
      <w:tr w:rsidR="00B444E0" w:rsidTr="0017267D">
        <w:trPr>
          <w:jc w:val="center"/>
        </w:trPr>
        <w:tc>
          <w:tcPr>
            <w:tcW w:w="1382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200</w:t>
            </w:r>
          </w:p>
        </w:tc>
        <w:tc>
          <w:tcPr>
            <w:tcW w:w="1382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0.02</w:t>
            </w:r>
          </w:p>
        </w:tc>
        <w:tc>
          <w:tcPr>
            <w:tcW w:w="1383" w:type="dxa"/>
          </w:tcPr>
          <w:p w:rsidR="00B444E0" w:rsidRDefault="00B444E0" w:rsidP="00B444E0">
            <w:proofErr w:type="spellStart"/>
            <w:r>
              <w:t>R</w:t>
            </w:r>
            <w:r>
              <w:rPr>
                <w:rFonts w:hint="eastAsia"/>
              </w:rPr>
              <w:t>el</w:t>
            </w:r>
            <w:r>
              <w:t>u</w:t>
            </w:r>
            <w:proofErr w:type="spellEnd"/>
          </w:p>
        </w:tc>
        <w:tc>
          <w:tcPr>
            <w:tcW w:w="1383" w:type="dxa"/>
          </w:tcPr>
          <w:p w:rsidR="00B444E0" w:rsidRDefault="00B444E0" w:rsidP="00B444E0">
            <w:r w:rsidRPr="00466569">
              <w:rPr>
                <w:rFonts w:ascii="Courier New" w:hAnsi="Courier New"/>
                <w:color w:val="212121"/>
                <w:szCs w:val="21"/>
                <w:shd w:val="clear" w:color="auto" w:fill="FFFFFF"/>
              </w:rPr>
              <w:t>1024</w:t>
            </w:r>
          </w:p>
        </w:tc>
        <w:tc>
          <w:tcPr>
            <w:tcW w:w="1383" w:type="dxa"/>
          </w:tcPr>
          <w:p w:rsidR="00B444E0" w:rsidRPr="005E4B80" w:rsidRDefault="00B444E0" w:rsidP="00B444E0">
            <w:pP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0.4</w:t>
            </w:r>
          </w:p>
        </w:tc>
      </w:tr>
    </w:tbl>
    <w:p w:rsidR="00B7655A" w:rsidRPr="0082585C" w:rsidRDefault="00B7655A" w:rsidP="00016842"/>
    <w:p w:rsidR="002178DD" w:rsidRDefault="00466569" w:rsidP="002C7D54">
      <w:pPr>
        <w:jc w:val="center"/>
      </w:pPr>
      <w:r>
        <w:rPr>
          <w:noProof/>
        </w:rPr>
        <w:drawing>
          <wp:inline distT="0" distB="0" distL="0" distR="0" wp14:anchorId="395F92A3" wp14:editId="0F400DD6">
            <wp:extent cx="4858384" cy="3649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47" cy="36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80" w:rsidRDefault="00861ACB" w:rsidP="00016842">
      <w:r>
        <w:rPr>
          <w:rFonts w:hint="eastAsia"/>
        </w:rPr>
        <w:t>F</w:t>
      </w:r>
      <w:r>
        <w:t xml:space="preserve">rom the figure above, we can find that </w:t>
      </w:r>
      <w:r w:rsidR="006D692D">
        <w:t xml:space="preserve">the model </w:t>
      </w:r>
      <w:r w:rsidR="00C42A24">
        <w:t xml:space="preserve">had been </w:t>
      </w:r>
      <w:proofErr w:type="spellStart"/>
      <w:r w:rsidR="00C42A24">
        <w:t>overfitted</w:t>
      </w:r>
      <w:proofErr w:type="spellEnd"/>
      <w:r w:rsidR="00C42A24">
        <w:t xml:space="preserve"> after 75 epochs. </w:t>
      </w:r>
      <w:r w:rsidR="005E4B80">
        <w:t xml:space="preserve">If we want to prevent the model </w:t>
      </w:r>
      <w:proofErr w:type="spellStart"/>
      <w:r w:rsidR="005E4B80">
        <w:t>overfit</w:t>
      </w:r>
      <w:proofErr w:type="spellEnd"/>
      <w:r w:rsidR="005E4B80">
        <w:t>, we can use regularization method such as L</w:t>
      </w:r>
      <w:proofErr w:type="gramStart"/>
      <w:r w:rsidR="005E4B80">
        <w:t>1,L</w:t>
      </w:r>
      <w:proofErr w:type="gramEnd"/>
      <w:r w:rsidR="005E4B80">
        <w:t xml:space="preserve">2. </w:t>
      </w:r>
    </w:p>
    <w:p w:rsidR="005E4B80" w:rsidRDefault="005E4B80" w:rsidP="00016842"/>
    <w:p w:rsidR="002178DD" w:rsidRDefault="00C42A24" w:rsidP="00016842">
      <w:r>
        <w:t xml:space="preserve">We can compare the parameter of worst model and the best model of parameter to find the way to change parameters to make model better. </w:t>
      </w:r>
      <w:r w:rsidRPr="00D72BAA">
        <w:t xml:space="preserve">And the following table is the parameter value of the </w:t>
      </w:r>
      <w:r>
        <w:t>worst model: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B80" w:rsidTr="000A6CCE">
        <w:trPr>
          <w:jc w:val="center"/>
        </w:trPr>
        <w:tc>
          <w:tcPr>
            <w:tcW w:w="1382" w:type="dxa"/>
          </w:tcPr>
          <w:p w:rsidR="005E4B80" w:rsidRDefault="005E4B80" w:rsidP="00777082">
            <w:r>
              <w:t>epochs</w:t>
            </w:r>
          </w:p>
        </w:tc>
        <w:tc>
          <w:tcPr>
            <w:tcW w:w="1382" w:type="dxa"/>
          </w:tcPr>
          <w:p w:rsidR="005E4B80" w:rsidRDefault="005E4B80" w:rsidP="00777082">
            <w:r>
              <w:t xml:space="preserve">batch </w:t>
            </w:r>
            <w:r w:rsidRPr="001F54D8">
              <w:t>size</w:t>
            </w:r>
          </w:p>
        </w:tc>
        <w:tc>
          <w:tcPr>
            <w:tcW w:w="1383" w:type="dxa"/>
          </w:tcPr>
          <w:p w:rsidR="005E4B80" w:rsidRDefault="005E4B80" w:rsidP="00777082">
            <w:r>
              <w:t xml:space="preserve">learning </w:t>
            </w:r>
            <w:r w:rsidRPr="001F54D8">
              <w:t>rates</w:t>
            </w:r>
          </w:p>
        </w:tc>
        <w:tc>
          <w:tcPr>
            <w:tcW w:w="1383" w:type="dxa"/>
          </w:tcPr>
          <w:p w:rsidR="005E4B80" w:rsidRDefault="005E4B80" w:rsidP="00777082">
            <w:r>
              <w:t xml:space="preserve">activation </w:t>
            </w:r>
            <w:r w:rsidRPr="001F54D8">
              <w:t>func</w:t>
            </w:r>
            <w:r>
              <w:t>tion</w:t>
            </w:r>
          </w:p>
        </w:tc>
        <w:tc>
          <w:tcPr>
            <w:tcW w:w="1383" w:type="dxa"/>
          </w:tcPr>
          <w:p w:rsidR="005E4B80" w:rsidRDefault="005E4B80" w:rsidP="00777082">
            <w:r>
              <w:t>Numbers of neurons</w:t>
            </w:r>
          </w:p>
        </w:tc>
        <w:tc>
          <w:tcPr>
            <w:tcW w:w="1383" w:type="dxa"/>
          </w:tcPr>
          <w:p w:rsidR="005E4B80" w:rsidRDefault="005E4B80" w:rsidP="00777082">
            <w: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 xml:space="preserve">Dropout </w:t>
            </w:r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rates</w:t>
            </w:r>
          </w:p>
        </w:tc>
      </w:tr>
      <w:tr w:rsidR="005E4B80" w:rsidTr="000A6CCE">
        <w:trPr>
          <w:jc w:val="center"/>
        </w:trPr>
        <w:tc>
          <w:tcPr>
            <w:tcW w:w="1382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150</w:t>
            </w:r>
          </w:p>
        </w:tc>
        <w:tc>
          <w:tcPr>
            <w:tcW w:w="1382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128</w:t>
            </w:r>
          </w:p>
        </w:tc>
        <w:tc>
          <w:tcPr>
            <w:tcW w:w="1383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0.01</w:t>
            </w:r>
          </w:p>
        </w:tc>
        <w:tc>
          <w:tcPr>
            <w:tcW w:w="1383" w:type="dxa"/>
          </w:tcPr>
          <w:p w:rsidR="005E4B80" w:rsidRDefault="005E4B80" w:rsidP="00777082">
            <w:proofErr w:type="spellStart"/>
            <w:r>
              <w:t>R</w:t>
            </w:r>
            <w:r>
              <w:rPr>
                <w:rFonts w:hint="eastAsia"/>
              </w:rPr>
              <w:t>el</w:t>
            </w:r>
            <w:r>
              <w:t>u</w:t>
            </w:r>
            <w:proofErr w:type="spellEnd"/>
          </w:p>
        </w:tc>
        <w:tc>
          <w:tcPr>
            <w:tcW w:w="1383" w:type="dxa"/>
          </w:tcPr>
          <w:p w:rsidR="005E4B80" w:rsidRDefault="005E4B80" w:rsidP="00777082">
            <w:r w:rsidRPr="005E4B80"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  <w:t>512</w:t>
            </w:r>
          </w:p>
        </w:tc>
        <w:tc>
          <w:tcPr>
            <w:tcW w:w="1383" w:type="dxa"/>
          </w:tcPr>
          <w:p w:rsidR="005E4B80" w:rsidRPr="005E4B80" w:rsidRDefault="005E4B80" w:rsidP="00777082">
            <w:pPr>
              <w:rPr>
                <w:rFonts w:ascii="Courier New" w:eastAsia="宋体" w:hAnsi="Courier New" w:cs="Courier New"/>
                <w:color w:val="212121"/>
                <w:kern w:val="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0.5</w:t>
            </w:r>
          </w:p>
        </w:tc>
      </w:tr>
    </w:tbl>
    <w:p w:rsidR="00C42A24" w:rsidRDefault="005E4B80" w:rsidP="005E4B80">
      <w:pPr>
        <w:jc w:val="center"/>
      </w:pPr>
      <w:r>
        <w:rPr>
          <w:noProof/>
        </w:rPr>
        <w:drawing>
          <wp:inline distT="0" distB="0" distL="0" distR="0" wp14:anchorId="6E84206E" wp14:editId="6D41F081">
            <wp:extent cx="4893310" cy="34711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330" cy="34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DD" w:rsidRPr="006D692D" w:rsidRDefault="002178DD" w:rsidP="00016842"/>
    <w:p w:rsidR="002178DD" w:rsidRDefault="00B444E0" w:rsidP="00016842">
      <w:r>
        <w:rPr>
          <w:rFonts w:hint="eastAsia"/>
        </w:rPr>
        <w:t>S</w:t>
      </w:r>
      <w:r>
        <w:t>o If we want to improve the accuracy of the model, we can increase the number of epochs, neurons, batch size</w:t>
      </w:r>
      <w:r w:rsidR="008B1F8C">
        <w:t>, learning rate. But it might have the problem of overfitting. To prevent this happen, we can use some regularization</w:t>
      </w:r>
      <w:r w:rsidR="008B1F8C">
        <w:rPr>
          <w:rFonts w:hint="eastAsia"/>
        </w:rPr>
        <w:t xml:space="preserve"> </w:t>
      </w:r>
      <w:r w:rsidR="0066042A">
        <w:t>methods.</w:t>
      </w:r>
    </w:p>
    <w:p w:rsidR="002178DD" w:rsidRDefault="002178DD" w:rsidP="00016842"/>
    <w:p w:rsidR="00E76DD5" w:rsidRDefault="00E76DD5" w:rsidP="00016842">
      <w:r>
        <w:t>Appendix</w:t>
      </w:r>
    </w:p>
    <w:p w:rsidR="00E76DD5" w:rsidRPr="00E76DD5" w:rsidRDefault="00E76DD5" w:rsidP="00016842">
      <w:pPr>
        <w:rPr>
          <w:rFonts w:hint="eastAsia"/>
        </w:rPr>
      </w:pPr>
      <w:r>
        <w:rPr>
          <w:noProof/>
        </w:rPr>
        <w:drawing>
          <wp:inline distT="0" distB="0" distL="0" distR="0" wp14:anchorId="6EB85213" wp14:editId="160DDCE0">
            <wp:extent cx="5274310" cy="113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DD" w:rsidRPr="005E4B80" w:rsidRDefault="00E76DD5" w:rsidP="00016842">
      <w:r>
        <w:rPr>
          <w:noProof/>
        </w:rPr>
        <w:lastRenderedPageBreak/>
        <w:drawing>
          <wp:inline distT="0" distB="0" distL="0" distR="0" wp14:anchorId="6F3B252A" wp14:editId="20DD2908">
            <wp:extent cx="5274310" cy="285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8DD" w:rsidRDefault="002178DD" w:rsidP="00016842"/>
    <w:p w:rsidR="002178DD" w:rsidRDefault="002178DD" w:rsidP="00016842"/>
    <w:p w:rsidR="002178DD" w:rsidRDefault="002178DD" w:rsidP="00016842"/>
    <w:p w:rsidR="002178DD" w:rsidRDefault="002178DD" w:rsidP="00016842"/>
    <w:sectPr w:rsidR="0021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F96" w:rsidRDefault="007B2F96" w:rsidP="00E76DD5">
      <w:r>
        <w:separator/>
      </w:r>
    </w:p>
  </w:endnote>
  <w:endnote w:type="continuationSeparator" w:id="0">
    <w:p w:rsidR="007B2F96" w:rsidRDefault="007B2F96" w:rsidP="00E7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F96" w:rsidRDefault="007B2F96" w:rsidP="00E76DD5">
      <w:r>
        <w:separator/>
      </w:r>
    </w:p>
  </w:footnote>
  <w:footnote w:type="continuationSeparator" w:id="0">
    <w:p w:rsidR="007B2F96" w:rsidRDefault="007B2F96" w:rsidP="00E76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16"/>
    <w:rsid w:val="00016842"/>
    <w:rsid w:val="00101DC0"/>
    <w:rsid w:val="001F54D8"/>
    <w:rsid w:val="002178DD"/>
    <w:rsid w:val="002C7D54"/>
    <w:rsid w:val="00312016"/>
    <w:rsid w:val="004148C6"/>
    <w:rsid w:val="00466569"/>
    <w:rsid w:val="005E4B80"/>
    <w:rsid w:val="0061048A"/>
    <w:rsid w:val="0066042A"/>
    <w:rsid w:val="006D692D"/>
    <w:rsid w:val="00770356"/>
    <w:rsid w:val="007B2F96"/>
    <w:rsid w:val="0082585C"/>
    <w:rsid w:val="00861ACB"/>
    <w:rsid w:val="00867526"/>
    <w:rsid w:val="008B1F8C"/>
    <w:rsid w:val="00B444E0"/>
    <w:rsid w:val="00B7655A"/>
    <w:rsid w:val="00C42A24"/>
    <w:rsid w:val="00D34022"/>
    <w:rsid w:val="00D72BAA"/>
    <w:rsid w:val="00E7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38B3"/>
  <w15:chartTrackingRefBased/>
  <w15:docId w15:val="{B1A19CFD-62E9-434F-BAED-D4745C8F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D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264</Words>
  <Characters>1509</Characters>
  <Application>Microsoft Office Word</Application>
  <DocSecurity>0</DocSecurity>
  <Lines>12</Lines>
  <Paragraphs>3</Paragraphs>
  <ScaleCrop>false</ScaleCrop>
  <Company>HP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30</cp:revision>
  <dcterms:created xsi:type="dcterms:W3CDTF">2019-01-31T20:36:00Z</dcterms:created>
  <dcterms:modified xsi:type="dcterms:W3CDTF">2019-02-01T04:48:00Z</dcterms:modified>
</cp:coreProperties>
</file>