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jc w:val="center"/>
        <w:rPr>
          <w:rFonts w:ascii="Helvetica Neue" w:cs="Helvetica Neue" w:eastAsia="Helvetica Neue" w:hAnsi="Helvetica Neue"/>
          <w:b w:val="1"/>
          <w:sz w:val="40"/>
          <w:szCs w:val="40"/>
        </w:rPr>
      </w:pPr>
      <w:r w:rsidDel="00000000" w:rsidR="00000000" w:rsidRPr="00000000">
        <w:rPr>
          <w:rtl w:val="0"/>
        </w:rPr>
      </w:r>
    </w:p>
    <w:p w:rsidR="00000000" w:rsidDel="00000000" w:rsidP="00000000" w:rsidRDefault="00000000" w:rsidRPr="00000000" w14:paraId="00000002">
      <w:pPr>
        <w:pageBreakBefore w:val="0"/>
        <w:spacing w:line="276" w:lineRule="auto"/>
        <w:jc w:val="center"/>
        <w:rPr>
          <w:rFonts w:ascii="Helvetica Neue" w:cs="Helvetica Neue" w:eastAsia="Helvetica Neue" w:hAnsi="Helvetica Neue"/>
          <w:b w:val="1"/>
          <w:sz w:val="40"/>
          <w:szCs w:val="40"/>
        </w:rPr>
      </w:pPr>
      <w:r w:rsidDel="00000000" w:rsidR="00000000" w:rsidRPr="00000000">
        <w:rPr>
          <w:rtl w:val="0"/>
        </w:rPr>
      </w:r>
    </w:p>
    <w:p w:rsidR="00000000" w:rsidDel="00000000" w:rsidP="00000000" w:rsidRDefault="00000000" w:rsidRPr="00000000" w14:paraId="00000003">
      <w:pPr>
        <w:pageBreakBefore w:val="0"/>
        <w:spacing w:line="276" w:lineRule="auto"/>
        <w:jc w:val="center"/>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Capstone Project</w:t>
      </w:r>
    </w:p>
    <w:p w:rsidR="00000000" w:rsidDel="00000000" w:rsidP="00000000" w:rsidRDefault="00000000" w:rsidRPr="00000000" w14:paraId="00000004">
      <w:pPr>
        <w:pageBreakBefore w:val="0"/>
        <w:spacing w:line="276" w:lineRule="auto"/>
        <w:jc w:val="cente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Malaria Detection</w:t>
      </w:r>
    </w:p>
    <w:p w:rsidR="00000000" w:rsidDel="00000000" w:rsidP="00000000" w:rsidRDefault="00000000" w:rsidRPr="00000000" w14:paraId="00000005">
      <w:pPr>
        <w:pageBreakBefore w:val="0"/>
        <w:spacing w:line="276"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06">
      <w:pPr>
        <w:pageBreakBefore w:val="0"/>
        <w:spacing w:line="276" w:lineRule="auto"/>
        <w:jc w:val="both"/>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b w:val="1"/>
          <w:sz w:val="32"/>
          <w:szCs w:val="32"/>
          <w:rtl w:val="0"/>
        </w:rPr>
        <w:t xml:space="preserve">Context</w:t>
      </w:r>
      <w:r w:rsidDel="00000000" w:rsidR="00000000" w:rsidRPr="00000000">
        <w:rPr>
          <w:rtl w:val="0"/>
        </w:rPr>
      </w:r>
    </w:p>
    <w:p w:rsidR="00000000" w:rsidDel="00000000" w:rsidP="00000000" w:rsidRDefault="00000000" w:rsidRPr="00000000" w14:paraId="00000007">
      <w:pPr>
        <w:pageBreakBefore w:val="0"/>
        <w:spacing w:line="276" w:lineRule="auto"/>
        <w:jc w:val="both"/>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08">
      <w:pPr>
        <w:pageBreakBefore w:val="0"/>
        <w:spacing w:line="276" w:lineRule="auto"/>
        <w:jc w:val="both"/>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Malaria is a contagious disease caused by </w:t>
      </w:r>
      <w:r w:rsidDel="00000000" w:rsidR="00000000" w:rsidRPr="00000000">
        <w:rPr>
          <w:rFonts w:ascii="Helvetica Neue" w:cs="Helvetica Neue" w:eastAsia="Helvetica Neue" w:hAnsi="Helvetica Neue"/>
          <w:b w:val="1"/>
          <w:sz w:val="24"/>
          <w:szCs w:val="24"/>
          <w:highlight w:val="white"/>
          <w:rtl w:val="0"/>
        </w:rPr>
        <w:t xml:space="preserve">Plasmodium parasites</w:t>
      </w:r>
      <w:r w:rsidDel="00000000" w:rsidR="00000000" w:rsidRPr="00000000">
        <w:rPr>
          <w:rFonts w:ascii="Helvetica Neue" w:cs="Helvetica Neue" w:eastAsia="Helvetica Neue" w:hAnsi="Helvetica Neue"/>
          <w:sz w:val="24"/>
          <w:szCs w:val="24"/>
          <w:highlight w:val="white"/>
          <w:rtl w:val="0"/>
        </w:rPr>
        <w:t xml:space="preserve"> that are transmitted to humans through the bites of infected female Anopheles mosquitoes. The parasites enter the blood and begin damaging red blood cells (RBCs) that carry oxygen, which can result in respiratory distress and other complications. The lethal parasites can stay alive for more than a year in a person’s body without showing any symptoms. Therefore, late treatment can cause complications and could even be fatal. Almost 50% of the world’s population is in danger from malaria. There were more than 229 million malaria cases and 400,000 malaria-related deaths reported over the world in 2019. Children under 5 years of age are the most vulnerable population group affected by malaria; in 2019 they accounted for 67% of all malaria deaths worldwide.</w:t>
      </w:r>
    </w:p>
    <w:p w:rsidR="00000000" w:rsidDel="00000000" w:rsidP="00000000" w:rsidRDefault="00000000" w:rsidRPr="00000000" w14:paraId="00000009">
      <w:pPr>
        <w:pageBreakBefore w:val="0"/>
        <w:spacing w:line="276" w:lineRule="auto"/>
        <w:jc w:val="both"/>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0A">
      <w:pPr>
        <w:pageBreakBefore w:val="0"/>
        <w:spacing w:line="276" w:lineRule="auto"/>
        <w:jc w:val="both"/>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Traditional diagnosis of malaria in the laboratory requires careful inspection by an experienced professional to discriminate between healthy and infected red blood cells. It is a tedious, time-consuming process, and the diagnostic accuracy (which heavily depends on human expertise) can be adversely impacted by inter-observer variability. </w:t>
      </w:r>
    </w:p>
    <w:p w:rsidR="00000000" w:rsidDel="00000000" w:rsidP="00000000" w:rsidRDefault="00000000" w:rsidRPr="00000000" w14:paraId="0000000B">
      <w:pPr>
        <w:pageBreakBefore w:val="0"/>
        <w:spacing w:line="276" w:lineRule="auto"/>
        <w:jc w:val="both"/>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0C">
      <w:pPr>
        <w:pageBreakBefore w:val="0"/>
        <w:spacing w:line="276" w:lineRule="auto"/>
        <w:jc w:val="both"/>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An automated system can help with the early and accurate detection of malaria. Applications of automated classification techniques using Machine Learning (ML) and Artificial Intelligence (AI) have consistently shown higher accuracy than manual classification. It would therefore be highly beneficial to propose a method that performs malaria detection using Deep Learning Algorithms.</w:t>
      </w:r>
    </w:p>
    <w:p w:rsidR="00000000" w:rsidDel="00000000" w:rsidP="00000000" w:rsidRDefault="00000000" w:rsidRPr="00000000" w14:paraId="0000000D">
      <w:pPr>
        <w:pageBreakBefore w:val="0"/>
        <w:spacing w:line="276" w:lineRule="auto"/>
        <w:jc w:val="both"/>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0E">
      <w:pPr>
        <w:pageBreakBefore w:val="0"/>
        <w:spacing w:line="276" w:lineRule="auto"/>
        <w:jc w:val="both"/>
        <w:rPr>
          <w:rFonts w:ascii="Helvetica Neue" w:cs="Helvetica Neue" w:eastAsia="Helvetica Neue" w:hAnsi="Helvetica Neue"/>
          <w:b w:val="1"/>
          <w:sz w:val="32"/>
          <w:szCs w:val="32"/>
          <w:highlight w:val="white"/>
        </w:rPr>
      </w:pPr>
      <w:r w:rsidDel="00000000" w:rsidR="00000000" w:rsidRPr="00000000">
        <w:rPr>
          <w:rtl w:val="0"/>
        </w:rPr>
      </w:r>
    </w:p>
    <w:p w:rsidR="00000000" w:rsidDel="00000000" w:rsidP="00000000" w:rsidRDefault="00000000" w:rsidRPr="00000000" w14:paraId="0000000F">
      <w:pPr>
        <w:pageBreakBefore w:val="0"/>
        <w:spacing w:line="276" w:lineRule="auto"/>
        <w:jc w:val="both"/>
        <w:rPr>
          <w:rFonts w:ascii="Helvetica Neue" w:cs="Helvetica Neue" w:eastAsia="Helvetica Neue" w:hAnsi="Helvetica Neue"/>
          <w:b w:val="1"/>
          <w:sz w:val="32"/>
          <w:szCs w:val="32"/>
          <w:highlight w:val="white"/>
        </w:rPr>
      </w:pPr>
      <w:r w:rsidDel="00000000" w:rsidR="00000000" w:rsidRPr="00000000">
        <w:rPr>
          <w:rFonts w:ascii="Helvetica Neue" w:cs="Helvetica Neue" w:eastAsia="Helvetica Neue" w:hAnsi="Helvetica Neue"/>
          <w:b w:val="1"/>
          <w:sz w:val="32"/>
          <w:szCs w:val="32"/>
          <w:highlight w:val="white"/>
          <w:rtl w:val="0"/>
        </w:rPr>
        <w:t xml:space="preserve">Objective</w:t>
      </w:r>
    </w:p>
    <w:p w:rsidR="00000000" w:rsidDel="00000000" w:rsidP="00000000" w:rsidRDefault="00000000" w:rsidRPr="00000000" w14:paraId="00000010">
      <w:pPr>
        <w:pageBreakBefore w:val="0"/>
        <w:spacing w:line="276" w:lineRule="auto"/>
        <w:jc w:val="both"/>
        <w:rPr>
          <w:rFonts w:ascii="Helvetica Neue" w:cs="Helvetica Neue" w:eastAsia="Helvetica Neue" w:hAnsi="Helvetica Neue"/>
          <w:b w:val="1"/>
          <w:sz w:val="32"/>
          <w:szCs w:val="32"/>
          <w:highlight w:val="white"/>
        </w:rPr>
      </w:pPr>
      <w:r w:rsidDel="00000000" w:rsidR="00000000" w:rsidRPr="00000000">
        <w:rPr>
          <w:rtl w:val="0"/>
        </w:rPr>
      </w:r>
    </w:p>
    <w:p w:rsidR="00000000" w:rsidDel="00000000" w:rsidP="00000000" w:rsidRDefault="00000000" w:rsidRPr="00000000" w14:paraId="00000011">
      <w:pPr>
        <w:pageBreakBefore w:val="0"/>
        <w:spacing w:line="276" w:lineRule="auto"/>
        <w:jc w:val="both"/>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Build an efficient computer vision model to detect malaria. The model should identify whether the image of a red blood cell is that of one infected with malaria or not, and classify the same as parasitized or uninfected, respectively.</w:t>
      </w:r>
    </w:p>
    <w:p w:rsidR="00000000" w:rsidDel="00000000" w:rsidP="00000000" w:rsidRDefault="00000000" w:rsidRPr="00000000" w14:paraId="00000012">
      <w:pPr>
        <w:pageBreakBefore w:val="0"/>
        <w:spacing w:line="276" w:lineRule="auto"/>
        <w:jc w:val="both"/>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13">
      <w:pPr>
        <w:pageBreakBefore w:val="0"/>
        <w:spacing w:line="276" w:lineRule="auto"/>
        <w:jc w:val="both"/>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14">
      <w:pPr>
        <w:pageBreakBefore w:val="0"/>
        <w:spacing w:line="276" w:lineRule="auto"/>
        <w:jc w:val="both"/>
        <w:rPr>
          <w:rFonts w:ascii="Helvetica Neue" w:cs="Helvetica Neue" w:eastAsia="Helvetica Neue" w:hAnsi="Helvetica Neue"/>
          <w:b w:val="1"/>
          <w:sz w:val="32"/>
          <w:szCs w:val="32"/>
          <w:highlight w:val="white"/>
        </w:rPr>
      </w:pPr>
      <w:r w:rsidDel="00000000" w:rsidR="00000000" w:rsidRPr="00000000">
        <w:rPr>
          <w:rtl w:val="0"/>
        </w:rPr>
      </w:r>
    </w:p>
    <w:p w:rsidR="00000000" w:rsidDel="00000000" w:rsidP="00000000" w:rsidRDefault="00000000" w:rsidRPr="00000000" w14:paraId="00000015">
      <w:pPr>
        <w:pageBreakBefore w:val="0"/>
        <w:spacing w:line="276" w:lineRule="auto"/>
        <w:jc w:val="both"/>
        <w:rPr>
          <w:rFonts w:ascii="Helvetica Neue" w:cs="Helvetica Neue" w:eastAsia="Helvetica Neue" w:hAnsi="Helvetica Neue"/>
          <w:b w:val="1"/>
          <w:sz w:val="32"/>
          <w:szCs w:val="32"/>
          <w:highlight w:val="white"/>
        </w:rPr>
      </w:pPr>
      <w:r w:rsidDel="00000000" w:rsidR="00000000" w:rsidRPr="00000000">
        <w:rPr>
          <w:rtl w:val="0"/>
        </w:rPr>
      </w:r>
    </w:p>
    <w:p w:rsidR="00000000" w:rsidDel="00000000" w:rsidP="00000000" w:rsidRDefault="00000000" w:rsidRPr="00000000" w14:paraId="00000016">
      <w:pPr>
        <w:pageBreakBefore w:val="0"/>
        <w:spacing w:line="276" w:lineRule="auto"/>
        <w:jc w:val="both"/>
        <w:rPr>
          <w:rFonts w:ascii="Helvetica Neue" w:cs="Helvetica Neue" w:eastAsia="Helvetica Neue" w:hAnsi="Helvetica Neue"/>
          <w:b w:val="1"/>
          <w:sz w:val="32"/>
          <w:szCs w:val="32"/>
          <w:highlight w:val="white"/>
        </w:rPr>
      </w:pPr>
      <w:r w:rsidDel="00000000" w:rsidR="00000000" w:rsidRPr="00000000">
        <w:rPr>
          <w:rtl w:val="0"/>
        </w:rPr>
      </w:r>
    </w:p>
    <w:p w:rsidR="00000000" w:rsidDel="00000000" w:rsidP="00000000" w:rsidRDefault="00000000" w:rsidRPr="00000000" w14:paraId="00000017">
      <w:pPr>
        <w:pageBreakBefore w:val="0"/>
        <w:spacing w:line="276" w:lineRule="auto"/>
        <w:jc w:val="both"/>
        <w:rPr>
          <w:rFonts w:ascii="Helvetica Neue" w:cs="Helvetica Neue" w:eastAsia="Helvetica Neue" w:hAnsi="Helvetica Neue"/>
          <w:b w:val="1"/>
          <w:sz w:val="32"/>
          <w:szCs w:val="32"/>
          <w:highlight w:val="white"/>
        </w:rPr>
      </w:pPr>
      <w:r w:rsidDel="00000000" w:rsidR="00000000" w:rsidRPr="00000000">
        <w:rPr>
          <w:rFonts w:ascii="Helvetica Neue" w:cs="Helvetica Neue" w:eastAsia="Helvetica Neue" w:hAnsi="Helvetica Neue"/>
          <w:b w:val="1"/>
          <w:sz w:val="32"/>
          <w:szCs w:val="32"/>
          <w:highlight w:val="white"/>
          <w:rtl w:val="0"/>
        </w:rPr>
        <w:t xml:space="preserve">About the dataset</w:t>
      </w:r>
    </w:p>
    <w:p w:rsidR="00000000" w:rsidDel="00000000" w:rsidP="00000000" w:rsidRDefault="00000000" w:rsidRPr="00000000" w14:paraId="00000018">
      <w:pPr>
        <w:pageBreakBefore w:val="0"/>
        <w:spacing w:line="276" w:lineRule="auto"/>
        <w:jc w:val="both"/>
        <w:rPr>
          <w:rFonts w:ascii="Helvetica Neue" w:cs="Helvetica Neue" w:eastAsia="Helvetica Neue" w:hAnsi="Helvetica Neue"/>
          <w:b w:val="1"/>
          <w:sz w:val="32"/>
          <w:szCs w:val="32"/>
          <w:highlight w:val="white"/>
        </w:rPr>
      </w:pPr>
      <w:r w:rsidDel="00000000" w:rsidR="00000000" w:rsidRPr="00000000">
        <w:rPr>
          <w:rtl w:val="0"/>
        </w:rPr>
      </w:r>
    </w:p>
    <w:p w:rsidR="00000000" w:rsidDel="00000000" w:rsidP="00000000" w:rsidRDefault="00000000" w:rsidRPr="00000000" w14:paraId="00000019">
      <w:pPr>
        <w:pageBreakBefore w:val="0"/>
        <w:spacing w:line="276" w:lineRule="auto"/>
        <w:jc w:val="both"/>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here are colored images of red blood cells that contain parasitized and uninfected instances, where:</w:t>
      </w:r>
    </w:p>
    <w:p w:rsidR="00000000" w:rsidDel="00000000" w:rsidP="00000000" w:rsidRDefault="00000000" w:rsidRPr="00000000" w14:paraId="0000001A">
      <w:pPr>
        <w:pageBreakBefore w:val="0"/>
        <w:spacing w:line="276" w:lineRule="auto"/>
        <w:jc w:val="both"/>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1B">
      <w:pPr>
        <w:pageBreakBefore w:val="0"/>
        <w:numPr>
          <w:ilvl w:val="0"/>
          <w:numId w:val="1"/>
        </w:numPr>
        <w:spacing w:line="276" w:lineRule="auto"/>
        <w:ind w:left="720" w:hanging="360"/>
        <w:jc w:val="both"/>
        <w:rPr>
          <w:rFonts w:ascii="Helvetica Neue" w:cs="Helvetica Neue" w:eastAsia="Helvetica Neue" w:hAnsi="Helvetica Neue"/>
          <w:b w:val="1"/>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The </w:t>
      </w:r>
      <w:r w:rsidDel="00000000" w:rsidR="00000000" w:rsidRPr="00000000">
        <w:rPr>
          <w:rFonts w:ascii="Helvetica Neue" w:cs="Helvetica Neue" w:eastAsia="Helvetica Neue" w:hAnsi="Helvetica Neue"/>
          <w:b w:val="1"/>
          <w:sz w:val="24"/>
          <w:szCs w:val="24"/>
          <w:highlight w:val="white"/>
          <w:rtl w:val="0"/>
        </w:rPr>
        <w:t xml:space="preserve">parasitized</w:t>
      </w:r>
      <w:r w:rsidDel="00000000" w:rsidR="00000000" w:rsidRPr="00000000">
        <w:rPr>
          <w:rFonts w:ascii="Helvetica Neue" w:cs="Helvetica Neue" w:eastAsia="Helvetica Neue" w:hAnsi="Helvetica Neue"/>
          <w:sz w:val="24"/>
          <w:szCs w:val="24"/>
          <w:highlight w:val="white"/>
          <w:rtl w:val="0"/>
        </w:rPr>
        <w:t xml:space="preserve"> cells contain the Plasmodium parasite</w:t>
      </w:r>
      <w:r w:rsidDel="00000000" w:rsidR="00000000" w:rsidRPr="00000000">
        <w:rPr>
          <w:rtl w:val="0"/>
        </w:rPr>
      </w:r>
    </w:p>
    <w:p w:rsidR="00000000" w:rsidDel="00000000" w:rsidP="00000000" w:rsidRDefault="00000000" w:rsidRPr="00000000" w14:paraId="0000001C">
      <w:pPr>
        <w:pageBreakBefore w:val="0"/>
        <w:numPr>
          <w:ilvl w:val="0"/>
          <w:numId w:val="1"/>
        </w:numPr>
        <w:spacing w:line="276" w:lineRule="auto"/>
        <w:ind w:left="720" w:hanging="360"/>
        <w:jc w:val="both"/>
        <w:rPr>
          <w:rFonts w:ascii="Helvetica Neue" w:cs="Helvetica Neue" w:eastAsia="Helvetica Neue" w:hAnsi="Helvetica Neue"/>
          <w:color w:val="202124"/>
          <w:sz w:val="24"/>
          <w:szCs w:val="24"/>
          <w:highlight w:val="white"/>
        </w:rPr>
      </w:pPr>
      <w:r w:rsidDel="00000000" w:rsidR="00000000" w:rsidRPr="00000000">
        <w:rPr>
          <w:rFonts w:ascii="Helvetica Neue" w:cs="Helvetica Neue" w:eastAsia="Helvetica Neue" w:hAnsi="Helvetica Neue"/>
          <w:color w:val="202124"/>
          <w:sz w:val="24"/>
          <w:szCs w:val="24"/>
          <w:highlight w:val="white"/>
          <w:rtl w:val="0"/>
        </w:rPr>
        <w:t xml:space="preserve">The </w:t>
      </w:r>
      <w:r w:rsidDel="00000000" w:rsidR="00000000" w:rsidRPr="00000000">
        <w:rPr>
          <w:rFonts w:ascii="Helvetica Neue" w:cs="Helvetica Neue" w:eastAsia="Helvetica Neue" w:hAnsi="Helvetica Neue"/>
          <w:b w:val="1"/>
          <w:color w:val="202124"/>
          <w:sz w:val="24"/>
          <w:szCs w:val="24"/>
          <w:highlight w:val="white"/>
          <w:rtl w:val="0"/>
        </w:rPr>
        <w:t xml:space="preserve">uninfected</w:t>
      </w:r>
      <w:r w:rsidDel="00000000" w:rsidR="00000000" w:rsidRPr="00000000">
        <w:rPr>
          <w:rFonts w:ascii="Helvetica Neue" w:cs="Helvetica Neue" w:eastAsia="Helvetica Neue" w:hAnsi="Helvetica Neue"/>
          <w:color w:val="202124"/>
          <w:sz w:val="24"/>
          <w:szCs w:val="24"/>
          <w:highlight w:val="white"/>
          <w:rtl w:val="0"/>
        </w:rPr>
        <w:t xml:space="preserve"> cells are free of the Plasmodium parasites but could contain other impurities</w:t>
      </w:r>
      <w:r w:rsidDel="00000000" w:rsidR="00000000" w:rsidRPr="00000000">
        <w:rPr>
          <w:rtl w:val="0"/>
        </w:rPr>
      </w:r>
    </w:p>
    <w:sectPr>
      <w:headerReference r:id="rId6" w:type="default"/>
      <w:footerReference r:id="rId7" w:type="default"/>
      <w:pgSz w:h="15840" w:w="12240" w:orient="portrait"/>
      <w:pgMar w:bottom="720" w:top="720" w:left="720" w:right="72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widowControl w:val="0"/>
      <w:spacing w:line="245.99999999999997" w:lineRule="auto"/>
      <w:ind w:left="0" w:firstLine="0"/>
      <w:jc w:val="center"/>
      <w:rPr>
        <w:rFonts w:ascii="Helvetica Neue" w:cs="Helvetica Neue" w:eastAsia="Helvetica Neue" w:hAnsi="Helvetica Neue"/>
        <w:color w:val="666666"/>
        <w:sz w:val="16"/>
        <w:szCs w:val="16"/>
      </w:rPr>
    </w:pPr>
    <w:r w:rsidDel="00000000" w:rsidR="00000000" w:rsidRPr="00000000">
      <w:rPr>
        <w:rtl w:val="0"/>
      </w:rPr>
    </w:r>
  </w:p>
  <w:p w:rsidR="00000000" w:rsidDel="00000000" w:rsidP="00000000" w:rsidRDefault="00000000" w:rsidRPr="00000000" w14:paraId="0000001F">
    <w:pPr>
      <w:pageBreakBefore w:val="0"/>
      <w:widowControl w:val="0"/>
      <w:spacing w:line="245.99999999999997" w:lineRule="auto"/>
      <w:ind w:left="0" w:firstLine="0"/>
      <w:jc w:val="center"/>
      <w:rPr>
        <w:rFonts w:ascii="Helvetica Neue" w:cs="Helvetica Neue" w:eastAsia="Helvetica Neue" w:hAnsi="Helvetica Neue"/>
        <w:color w:val="666666"/>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ageBreakBefore w:val="0"/>
      <w:widowControl w:val="0"/>
      <w:spacing w:line="245.99999999999997" w:lineRule="auto"/>
      <w:ind w:left="0" w:firstLine="0"/>
      <w:jc w:val="right"/>
      <w:rPr>
        <w:color w:val="666666"/>
        <w:sz w:val="16"/>
        <w:szCs w:val="16"/>
      </w:rPr>
    </w:pPr>
    <w:r w:rsidDel="00000000" w:rsidR="00000000" w:rsidRPr="00000000">
      <w:rPr>
        <w:rFonts w:ascii="Helvetica Neue" w:cs="Helvetica Neue" w:eastAsia="Helvetica Neue" w:hAnsi="Helvetica Neue"/>
        <w:color w:val="666666"/>
        <w:sz w:val="16"/>
        <w:szCs w:val="16"/>
        <w:rtl w:val="0"/>
      </w:rPr>
      <w:t xml:space="preserve">Proprietary content. © Great Learning. All Rights Reserved. Unauthorized use or distribution prohibited.                              </w:t>
    </w:r>
    <w:r w:rsidDel="00000000" w:rsidR="00000000" w:rsidRPr="00000000">
      <w:rPr>
        <w:rFonts w:ascii="Helvetica Neue" w:cs="Helvetica Neue" w:eastAsia="Helvetica Neue" w:hAnsi="Helvetica Neue"/>
        <w:color w:val="666666"/>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jc w:val="right"/>
      <w:rPr/>
    </w:pPr>
    <w:r w:rsidDel="00000000" w:rsidR="00000000" w:rsidRPr="00000000">
      <w:rPr/>
      <w:drawing>
        <wp:anchor allowOverlap="1" behindDoc="0" distB="57150" distT="57150" distL="57150" distR="57150" hidden="0" layoutInCell="1" locked="0" relativeHeight="0" simplePos="0">
          <wp:simplePos x="0" y="0"/>
          <wp:positionH relativeFrom="page">
            <wp:posOffset>5829300</wp:posOffset>
          </wp:positionH>
          <wp:positionV relativeFrom="page">
            <wp:posOffset>54293</wp:posOffset>
          </wp:positionV>
          <wp:extent cx="1733550" cy="762000"/>
          <wp:effectExtent b="0" l="0" r="0" t="0"/>
          <wp:wrapSquare wrapText="bothSides" distB="57150" distT="57150" distL="57150" distR="5715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33550" cy="762000"/>
                  </a:xfrm>
                  <a:prstGeom prst="rect"/>
                  <a:ln/>
                </pic:spPr>
              </pic:pic>
            </a:graphicData>
          </a:graphic>
        </wp:anchor>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-419097</wp:posOffset>
          </wp:positionH>
          <wp:positionV relativeFrom="paragraph">
            <wp:posOffset>-133348</wp:posOffset>
          </wp:positionV>
          <wp:extent cx="209550" cy="77152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09550" cy="7715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