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3182" w:rsidRPr="00E05C6D" w:rsidRDefault="00E05C6D" w:rsidP="00E05C6D">
      <w:pPr>
        <w:pStyle w:val="Title"/>
        <w:rPr>
          <w:rFonts w:ascii="Arial" w:hAnsi="Arial" w:cs="Arial"/>
          <w:color w:val="auto"/>
        </w:rPr>
      </w:pPr>
      <w:r w:rsidRPr="00E05C6D">
        <w:rPr>
          <w:rFonts w:ascii="Arial" w:hAnsi="Arial" w:cs="Arial"/>
          <w:color w:val="auto"/>
        </w:rPr>
        <w:t>Bristlecone Architecture</w:t>
      </w:r>
    </w:p>
    <w:p w:rsidR="00E05C6D" w:rsidRDefault="00E05C6D" w:rsidP="00E05C6D">
      <w:pPr>
        <w:pStyle w:val="Heading1"/>
        <w:rPr>
          <w:rFonts w:ascii="Arial" w:hAnsi="Arial" w:cs="Arial"/>
          <w:color w:val="auto"/>
        </w:rPr>
      </w:pPr>
      <w:r w:rsidRPr="00E05C6D">
        <w:rPr>
          <w:rFonts w:ascii="Arial" w:hAnsi="Arial" w:cs="Arial"/>
          <w:color w:val="auto"/>
        </w:rPr>
        <w:t>Deployment</w:t>
      </w:r>
      <w:r w:rsidR="00726F9B">
        <w:rPr>
          <w:rFonts w:ascii="Arial" w:hAnsi="Arial" w:cs="Arial"/>
          <w:color w:val="auto"/>
        </w:rPr>
        <w:t xml:space="preserve"> (</w:t>
      </w:r>
      <w:r w:rsidR="00726F9B" w:rsidRPr="00726F9B">
        <w:rPr>
          <w:rFonts w:ascii="Arial" w:hAnsi="Arial" w:cs="Arial"/>
          <w:i/>
          <w:color w:val="auto"/>
        </w:rPr>
        <w:t>Rackspace Section</w:t>
      </w:r>
      <w:r w:rsidR="00726F9B">
        <w:rPr>
          <w:rFonts w:ascii="Arial" w:hAnsi="Arial" w:cs="Arial"/>
          <w:color w:val="auto"/>
        </w:rPr>
        <w:t>)</w:t>
      </w:r>
    </w:p>
    <w:p w:rsidR="00E05C6D" w:rsidRDefault="00E05C6D" w:rsidP="00E05C6D"/>
    <w:p w:rsidR="00E53752" w:rsidRDefault="00E53752" w:rsidP="00667FDF">
      <w:pPr>
        <w:jc w:val="both"/>
        <w:rPr>
          <w:rFonts w:ascii="Arial" w:hAnsi="Arial" w:cs="Arial"/>
        </w:rPr>
      </w:pPr>
      <w:r w:rsidRPr="00E53752">
        <w:rPr>
          <w:rFonts w:ascii="Arial" w:hAnsi="Arial" w:cs="Arial"/>
        </w:rPr>
        <w:t>Currently Bristlecone Application is running in Rackspace private cloud behind a firewall and an IDP</w:t>
      </w:r>
      <w:r>
        <w:rPr>
          <w:rFonts w:ascii="Arial" w:hAnsi="Arial" w:cs="Arial"/>
        </w:rPr>
        <w:t xml:space="preserve"> (Intrusion detection system).</w:t>
      </w:r>
    </w:p>
    <w:p w:rsidR="00667FDF" w:rsidRDefault="00667FDF" w:rsidP="00667FDF">
      <w:pPr>
        <w:jc w:val="both"/>
        <w:rPr>
          <w:rFonts w:ascii="Arial" w:hAnsi="Arial" w:cs="Arial"/>
        </w:rPr>
      </w:pPr>
      <w:r>
        <w:rPr>
          <w:rFonts w:ascii="Arial" w:hAnsi="Arial" w:cs="Arial"/>
        </w:rPr>
        <w:t>Rackspace provides a physical dedicated machine for all the DBS for the different domain the application has.</w:t>
      </w:r>
    </w:p>
    <w:p w:rsidR="00667FDF" w:rsidRPr="0025032D" w:rsidRDefault="00667FDF" w:rsidP="00667FDF">
      <w:pPr>
        <w:pStyle w:val="ListParagraph"/>
        <w:numPr>
          <w:ilvl w:val="0"/>
          <w:numId w:val="1"/>
        </w:numPr>
        <w:jc w:val="both"/>
        <w:rPr>
          <w:rFonts w:ascii="Arial" w:hAnsi="Arial" w:cs="Arial"/>
          <w:i/>
        </w:rPr>
      </w:pPr>
      <w:r w:rsidRPr="0025032D">
        <w:rPr>
          <w:rFonts w:ascii="Arial" w:hAnsi="Arial" w:cs="Arial"/>
          <w:i/>
        </w:rPr>
        <w:t xml:space="preserve">Medly database = </w:t>
      </w:r>
      <w:r w:rsidRPr="0025032D">
        <w:rPr>
          <w:rFonts w:ascii="Arial" w:hAnsi="Arial" w:cs="Arial"/>
          <w:b/>
          <w:i/>
        </w:rPr>
        <w:t>E</w:t>
      </w:r>
    </w:p>
    <w:p w:rsidR="00667FDF" w:rsidRPr="0025032D" w:rsidRDefault="00667FDF" w:rsidP="00667FDF">
      <w:pPr>
        <w:pStyle w:val="ListParagraph"/>
        <w:numPr>
          <w:ilvl w:val="0"/>
          <w:numId w:val="1"/>
        </w:numPr>
        <w:jc w:val="both"/>
        <w:rPr>
          <w:rFonts w:ascii="Arial" w:hAnsi="Arial" w:cs="Arial"/>
          <w:i/>
        </w:rPr>
      </w:pPr>
      <w:r w:rsidRPr="0025032D">
        <w:rPr>
          <w:rFonts w:ascii="Arial" w:hAnsi="Arial" w:cs="Arial"/>
          <w:i/>
        </w:rPr>
        <w:t xml:space="preserve">Wags database = </w:t>
      </w:r>
      <w:r w:rsidRPr="0025032D">
        <w:rPr>
          <w:rFonts w:ascii="Arial" w:hAnsi="Arial" w:cs="Arial"/>
          <w:b/>
          <w:i/>
        </w:rPr>
        <w:t>A</w:t>
      </w:r>
    </w:p>
    <w:p w:rsidR="00667FDF" w:rsidRPr="0025032D" w:rsidRDefault="00667FDF" w:rsidP="00667FDF">
      <w:pPr>
        <w:pStyle w:val="ListParagraph"/>
        <w:numPr>
          <w:ilvl w:val="0"/>
          <w:numId w:val="1"/>
        </w:numPr>
        <w:jc w:val="both"/>
        <w:rPr>
          <w:rFonts w:ascii="Arial" w:hAnsi="Arial" w:cs="Arial"/>
          <w:i/>
        </w:rPr>
      </w:pPr>
      <w:r w:rsidRPr="0025032D">
        <w:rPr>
          <w:rFonts w:ascii="Arial" w:hAnsi="Arial" w:cs="Arial"/>
          <w:i/>
        </w:rPr>
        <w:t xml:space="preserve">Bristlecone database = </w:t>
      </w:r>
      <w:r w:rsidR="00C264EF" w:rsidRPr="0025032D">
        <w:rPr>
          <w:rFonts w:ascii="Arial" w:hAnsi="Arial" w:cs="Arial"/>
          <w:b/>
          <w:i/>
        </w:rPr>
        <w:t>R</w:t>
      </w:r>
    </w:p>
    <w:p w:rsidR="00667FDF" w:rsidRPr="0025032D" w:rsidRDefault="00667FDF" w:rsidP="00667FDF">
      <w:pPr>
        <w:pStyle w:val="ListParagraph"/>
        <w:numPr>
          <w:ilvl w:val="0"/>
          <w:numId w:val="1"/>
        </w:numPr>
        <w:jc w:val="both"/>
        <w:rPr>
          <w:rFonts w:ascii="Arial" w:hAnsi="Arial" w:cs="Arial"/>
          <w:i/>
        </w:rPr>
      </w:pPr>
      <w:r w:rsidRPr="0025032D">
        <w:rPr>
          <w:rFonts w:ascii="Arial" w:hAnsi="Arial" w:cs="Arial"/>
          <w:i/>
        </w:rPr>
        <w:t>One Road</w:t>
      </w:r>
      <w:r w:rsidR="00C264EF" w:rsidRPr="0025032D">
        <w:rPr>
          <w:rFonts w:ascii="Arial" w:hAnsi="Arial" w:cs="Arial"/>
          <w:i/>
        </w:rPr>
        <w:t xml:space="preserve"> = </w:t>
      </w:r>
      <w:r w:rsidR="00C264EF" w:rsidRPr="0025032D">
        <w:rPr>
          <w:rFonts w:ascii="Arial" w:hAnsi="Arial" w:cs="Arial"/>
          <w:b/>
          <w:i/>
        </w:rPr>
        <w:t>N</w:t>
      </w:r>
    </w:p>
    <w:p w:rsidR="00C264EF" w:rsidRPr="0025032D" w:rsidRDefault="00C264EF" w:rsidP="00C264EF">
      <w:pPr>
        <w:pStyle w:val="ListParagraph"/>
        <w:numPr>
          <w:ilvl w:val="0"/>
          <w:numId w:val="1"/>
        </w:numPr>
        <w:jc w:val="both"/>
        <w:rPr>
          <w:rFonts w:ascii="Arial" w:hAnsi="Arial" w:cs="Arial"/>
          <w:i/>
        </w:rPr>
      </w:pPr>
      <w:r w:rsidRPr="0025032D">
        <w:rPr>
          <w:rFonts w:ascii="Arial" w:hAnsi="Arial" w:cs="Arial"/>
          <w:i/>
        </w:rPr>
        <w:t xml:space="preserve">I Do = </w:t>
      </w:r>
      <w:r w:rsidRPr="0025032D">
        <w:rPr>
          <w:rFonts w:ascii="Arial" w:hAnsi="Arial" w:cs="Arial"/>
          <w:b/>
          <w:i/>
        </w:rPr>
        <w:t>D</w:t>
      </w:r>
    </w:p>
    <w:p w:rsidR="00E05C6D" w:rsidRDefault="00E53752" w:rsidP="00E53752">
      <w:pPr>
        <w:jc w:val="center"/>
      </w:pPr>
      <w:r>
        <w:rPr>
          <w:noProof/>
        </w:rPr>
        <w:drawing>
          <wp:inline distT="0" distB="0" distL="0" distR="0">
            <wp:extent cx="5705475" cy="4572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ckspace Architecture.png"/>
                    <pic:cNvPicPr/>
                  </pic:nvPicPr>
                  <pic:blipFill>
                    <a:blip r:embed="rId8">
                      <a:extLst>
                        <a:ext uri="{28A0092B-C50C-407E-A947-70E740481C1C}">
                          <a14:useLocalDpi xmlns:a14="http://schemas.microsoft.com/office/drawing/2010/main" val="0"/>
                        </a:ext>
                      </a:extLst>
                    </a:blip>
                    <a:stretch>
                      <a:fillRect/>
                    </a:stretch>
                  </pic:blipFill>
                  <pic:spPr>
                    <a:xfrm>
                      <a:off x="0" y="0"/>
                      <a:ext cx="5705475" cy="4572000"/>
                    </a:xfrm>
                    <a:prstGeom prst="rect">
                      <a:avLst/>
                    </a:prstGeom>
                  </pic:spPr>
                </pic:pic>
              </a:graphicData>
            </a:graphic>
          </wp:inline>
        </w:drawing>
      </w:r>
    </w:p>
    <w:p w:rsidR="00096C8D" w:rsidRDefault="00096C8D" w:rsidP="00096C8D">
      <w:pPr>
        <w:pStyle w:val="Heading1"/>
        <w:rPr>
          <w:rFonts w:ascii="Arial" w:hAnsi="Arial" w:cs="Arial"/>
          <w:color w:val="auto"/>
        </w:rPr>
      </w:pPr>
      <w:r w:rsidRPr="00E05C6D">
        <w:rPr>
          <w:rFonts w:ascii="Arial" w:hAnsi="Arial" w:cs="Arial"/>
          <w:color w:val="auto"/>
        </w:rPr>
        <w:lastRenderedPageBreak/>
        <w:t>Deployment</w:t>
      </w:r>
      <w:r>
        <w:rPr>
          <w:rFonts w:ascii="Arial" w:hAnsi="Arial" w:cs="Arial"/>
          <w:color w:val="auto"/>
        </w:rPr>
        <w:t xml:space="preserve"> (</w:t>
      </w:r>
      <w:r>
        <w:rPr>
          <w:rFonts w:ascii="Arial" w:hAnsi="Arial" w:cs="Arial"/>
          <w:i/>
          <w:color w:val="auto"/>
        </w:rPr>
        <w:t>Amazon Web Services</w:t>
      </w:r>
      <w:r w:rsidRPr="00726F9B">
        <w:rPr>
          <w:rFonts w:ascii="Arial" w:hAnsi="Arial" w:cs="Arial"/>
          <w:i/>
          <w:color w:val="auto"/>
        </w:rPr>
        <w:t xml:space="preserve"> Section</w:t>
      </w:r>
      <w:r>
        <w:rPr>
          <w:rFonts w:ascii="Arial" w:hAnsi="Arial" w:cs="Arial"/>
          <w:color w:val="auto"/>
        </w:rPr>
        <w:t>)</w:t>
      </w:r>
    </w:p>
    <w:p w:rsidR="00096C8D" w:rsidRDefault="00096C8D" w:rsidP="000C78E7">
      <w:pPr>
        <w:jc w:val="both"/>
      </w:pPr>
    </w:p>
    <w:p w:rsidR="00096C8D" w:rsidRDefault="005C6731" w:rsidP="000C78E7">
      <w:pPr>
        <w:jc w:val="both"/>
        <w:rPr>
          <w:rFonts w:ascii="Arial" w:hAnsi="Arial" w:cs="Arial"/>
        </w:rPr>
      </w:pPr>
      <w:r>
        <w:rPr>
          <w:rFonts w:ascii="Arial" w:hAnsi="Arial" w:cs="Arial"/>
        </w:rPr>
        <w:t>A fraction of the system was moved into AWS infrastructure including three micro services that were moved out from the monolithic code base.</w:t>
      </w:r>
      <w:r w:rsidR="00CE3309">
        <w:rPr>
          <w:rFonts w:ascii="Arial" w:hAnsi="Arial" w:cs="Arial"/>
        </w:rPr>
        <w:t xml:space="preserve"> The application request</w:t>
      </w:r>
      <w:r w:rsidR="001A33E9">
        <w:rPr>
          <w:rFonts w:ascii="Arial" w:hAnsi="Arial" w:cs="Arial"/>
        </w:rPr>
        <w:t>s</w:t>
      </w:r>
      <w:r w:rsidR="00CE3309">
        <w:rPr>
          <w:rFonts w:ascii="Arial" w:hAnsi="Arial" w:cs="Arial"/>
        </w:rPr>
        <w:t xml:space="preserve"> token to </w:t>
      </w:r>
      <w:proofErr w:type="spellStart"/>
      <w:r w:rsidR="00CE3309" w:rsidRPr="001A33E9">
        <w:rPr>
          <w:rFonts w:ascii="Arial" w:hAnsi="Arial" w:cs="Arial"/>
          <w:b/>
          <w:i/>
        </w:rPr>
        <w:t>Cerebro</w:t>
      </w:r>
      <w:proofErr w:type="spellEnd"/>
      <w:r w:rsidR="00CE3309">
        <w:rPr>
          <w:rFonts w:ascii="Arial" w:hAnsi="Arial" w:cs="Arial"/>
        </w:rPr>
        <w:t xml:space="preserve"> </w:t>
      </w:r>
      <w:r w:rsidR="001A33E9" w:rsidRPr="004316E7">
        <w:rPr>
          <w:rFonts w:ascii="Arial" w:hAnsi="Arial" w:cs="Arial"/>
          <w:b/>
          <w:i/>
        </w:rPr>
        <w:t>security module</w:t>
      </w:r>
      <w:r w:rsidR="001A33E9">
        <w:rPr>
          <w:rFonts w:ascii="Arial" w:hAnsi="Arial" w:cs="Arial"/>
        </w:rPr>
        <w:t xml:space="preserve"> </w:t>
      </w:r>
      <w:r w:rsidR="00CE3309">
        <w:rPr>
          <w:rFonts w:ascii="Arial" w:hAnsi="Arial" w:cs="Arial"/>
        </w:rPr>
        <w:t>in order to access micro services in AWS.</w:t>
      </w:r>
    </w:p>
    <w:p w:rsidR="005C6731" w:rsidRPr="00096C8D" w:rsidRDefault="00144D4F" w:rsidP="005C6731">
      <w:pPr>
        <w:jc w:val="center"/>
        <w:rPr>
          <w:rFonts w:ascii="Arial" w:hAnsi="Arial" w:cs="Arial"/>
        </w:rPr>
      </w:pPr>
      <w:r>
        <w:rPr>
          <w:rFonts w:ascii="Arial" w:hAnsi="Arial" w:cs="Arial"/>
          <w:noProof/>
        </w:rPr>
        <w:drawing>
          <wp:inline distT="0" distB="0" distL="0" distR="0">
            <wp:extent cx="5943600" cy="48520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WS Architectur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852035"/>
                    </a:xfrm>
                    <a:prstGeom prst="rect">
                      <a:avLst/>
                    </a:prstGeom>
                  </pic:spPr>
                </pic:pic>
              </a:graphicData>
            </a:graphic>
          </wp:inline>
        </w:drawing>
      </w:r>
    </w:p>
    <w:p w:rsidR="00202319" w:rsidRDefault="00202319">
      <w:r>
        <w:br w:type="page"/>
      </w:r>
    </w:p>
    <w:p w:rsidR="00ED401C" w:rsidRDefault="00202319" w:rsidP="00202319">
      <w:pPr>
        <w:pStyle w:val="Heading1"/>
        <w:rPr>
          <w:rFonts w:ascii="Arial" w:hAnsi="Arial" w:cs="Arial"/>
          <w:color w:val="auto"/>
        </w:rPr>
      </w:pPr>
      <w:r>
        <w:rPr>
          <w:rFonts w:ascii="Arial" w:hAnsi="Arial" w:cs="Arial"/>
          <w:color w:val="auto"/>
        </w:rPr>
        <w:lastRenderedPageBreak/>
        <w:t>Continuous Integration &amp; Continuous Delivery</w:t>
      </w:r>
    </w:p>
    <w:p w:rsidR="00202319" w:rsidRDefault="00202319" w:rsidP="00202319"/>
    <w:p w:rsidR="00202319" w:rsidRDefault="00202319" w:rsidP="00EB1CD0">
      <w:pPr>
        <w:jc w:val="both"/>
        <w:rPr>
          <w:rFonts w:ascii="Arial" w:hAnsi="Arial" w:cs="Arial"/>
        </w:rPr>
      </w:pPr>
      <w:r>
        <w:rPr>
          <w:rFonts w:ascii="Arial" w:hAnsi="Arial" w:cs="Arial"/>
        </w:rPr>
        <w:t xml:space="preserve">Continuous Integration is working based on </w:t>
      </w:r>
      <w:r w:rsidRPr="00202319">
        <w:rPr>
          <w:rFonts w:ascii="Arial" w:hAnsi="Arial" w:cs="Arial"/>
          <w:b/>
          <w:i/>
        </w:rPr>
        <w:t>Team City CI</w:t>
      </w:r>
      <w:r>
        <w:rPr>
          <w:rFonts w:ascii="Arial" w:hAnsi="Arial" w:cs="Arial"/>
          <w:b/>
          <w:i/>
        </w:rPr>
        <w:t xml:space="preserve"> </w:t>
      </w:r>
      <w:r>
        <w:rPr>
          <w:rFonts w:ascii="Arial" w:hAnsi="Arial" w:cs="Arial"/>
        </w:rPr>
        <w:t xml:space="preserve">for </w:t>
      </w:r>
      <w:r w:rsidRPr="00202319">
        <w:rPr>
          <w:rFonts w:ascii="Arial" w:hAnsi="Arial" w:cs="Arial"/>
          <w:b/>
          <w:i/>
        </w:rPr>
        <w:t>bristleconefinancing</w:t>
      </w:r>
      <w:r>
        <w:rPr>
          <w:rFonts w:ascii="Arial" w:hAnsi="Arial" w:cs="Arial"/>
        </w:rPr>
        <w:t xml:space="preserve"> project main branch.</w:t>
      </w:r>
    </w:p>
    <w:p w:rsidR="00202319" w:rsidRDefault="00202319" w:rsidP="00EB1CD0">
      <w:pPr>
        <w:jc w:val="both"/>
        <w:rPr>
          <w:rFonts w:ascii="Arial" w:hAnsi="Arial" w:cs="Arial"/>
          <w:b/>
          <w:i/>
        </w:rPr>
      </w:pPr>
      <w:r>
        <w:rPr>
          <w:rFonts w:ascii="Arial" w:hAnsi="Arial" w:cs="Arial"/>
        </w:rPr>
        <w:t xml:space="preserve">Continuous Delivery is done using </w:t>
      </w:r>
      <w:r w:rsidRPr="00202319">
        <w:rPr>
          <w:rFonts w:ascii="Arial" w:hAnsi="Arial" w:cs="Arial"/>
          <w:b/>
          <w:i/>
        </w:rPr>
        <w:t>Octopus</w:t>
      </w:r>
      <w:r>
        <w:rPr>
          <w:rFonts w:ascii="Arial" w:hAnsi="Arial" w:cs="Arial"/>
          <w:b/>
          <w:i/>
        </w:rPr>
        <w:t xml:space="preserve"> </w:t>
      </w:r>
      <w:r w:rsidRPr="00202319">
        <w:rPr>
          <w:rFonts w:ascii="Arial" w:hAnsi="Arial" w:cs="Arial"/>
        </w:rPr>
        <w:t>follo</w:t>
      </w:r>
      <w:r>
        <w:rPr>
          <w:rFonts w:ascii="Arial" w:hAnsi="Arial" w:cs="Arial"/>
        </w:rPr>
        <w:t>wing the flow below</w:t>
      </w:r>
      <w:r>
        <w:rPr>
          <w:rFonts w:ascii="Arial" w:hAnsi="Arial" w:cs="Arial"/>
          <w:b/>
          <w:i/>
        </w:rPr>
        <w:t xml:space="preserve">. </w:t>
      </w:r>
    </w:p>
    <w:p w:rsidR="00202319" w:rsidRDefault="00202319" w:rsidP="00202319">
      <w:pPr>
        <w:jc w:val="center"/>
        <w:rPr>
          <w:rFonts w:ascii="Arial" w:hAnsi="Arial" w:cs="Arial"/>
        </w:rPr>
      </w:pPr>
      <w:r>
        <w:rPr>
          <w:rFonts w:ascii="Arial" w:hAnsi="Arial" w:cs="Arial"/>
          <w:noProof/>
        </w:rPr>
        <w:drawing>
          <wp:inline distT="0" distB="0" distL="0" distR="0">
            <wp:extent cx="2790825" cy="2800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 Process.png"/>
                    <pic:cNvPicPr/>
                  </pic:nvPicPr>
                  <pic:blipFill>
                    <a:blip r:embed="rId10">
                      <a:extLst>
                        <a:ext uri="{28A0092B-C50C-407E-A947-70E740481C1C}">
                          <a14:useLocalDpi xmlns:a14="http://schemas.microsoft.com/office/drawing/2010/main" val="0"/>
                        </a:ext>
                      </a:extLst>
                    </a:blip>
                    <a:stretch>
                      <a:fillRect/>
                    </a:stretch>
                  </pic:blipFill>
                  <pic:spPr>
                    <a:xfrm>
                      <a:off x="0" y="0"/>
                      <a:ext cx="2790825" cy="2800350"/>
                    </a:xfrm>
                    <a:prstGeom prst="rect">
                      <a:avLst/>
                    </a:prstGeom>
                  </pic:spPr>
                </pic:pic>
              </a:graphicData>
            </a:graphic>
          </wp:inline>
        </w:drawing>
      </w:r>
    </w:p>
    <w:p w:rsidR="003B3715" w:rsidRDefault="003B3715" w:rsidP="00EB1CD0">
      <w:pPr>
        <w:pStyle w:val="ListParagraph"/>
        <w:numPr>
          <w:ilvl w:val="0"/>
          <w:numId w:val="2"/>
        </w:numPr>
        <w:jc w:val="both"/>
        <w:rPr>
          <w:rFonts w:ascii="Arial" w:hAnsi="Arial" w:cs="Arial"/>
        </w:rPr>
      </w:pPr>
      <w:r>
        <w:rPr>
          <w:rFonts w:ascii="Arial" w:hAnsi="Arial" w:cs="Arial"/>
        </w:rPr>
        <w:t>Houston is deployed automatically right after the CI in Team City is finished.</w:t>
      </w:r>
    </w:p>
    <w:p w:rsidR="006218C5" w:rsidRDefault="003B3715" w:rsidP="00EB1CD0">
      <w:pPr>
        <w:pStyle w:val="ListParagraph"/>
        <w:numPr>
          <w:ilvl w:val="0"/>
          <w:numId w:val="2"/>
        </w:numPr>
        <w:jc w:val="both"/>
        <w:rPr>
          <w:rFonts w:ascii="Arial" w:hAnsi="Arial" w:cs="Arial"/>
        </w:rPr>
      </w:pPr>
      <w:r>
        <w:rPr>
          <w:rFonts w:ascii="Arial" w:hAnsi="Arial" w:cs="Arial"/>
        </w:rPr>
        <w:t>The package then is promoted manually to the next environment Stage and finally to Production.</w:t>
      </w:r>
    </w:p>
    <w:p w:rsidR="006218C5" w:rsidRDefault="006218C5">
      <w:pPr>
        <w:rPr>
          <w:rFonts w:ascii="Arial" w:hAnsi="Arial" w:cs="Arial"/>
        </w:rPr>
      </w:pPr>
      <w:r>
        <w:rPr>
          <w:rFonts w:ascii="Arial" w:hAnsi="Arial" w:cs="Arial"/>
        </w:rPr>
        <w:br w:type="page"/>
      </w:r>
    </w:p>
    <w:p w:rsidR="00016ABB" w:rsidRDefault="003B3715" w:rsidP="00016ABB">
      <w:pPr>
        <w:pStyle w:val="Heading1"/>
        <w:rPr>
          <w:rFonts w:ascii="Arial" w:hAnsi="Arial" w:cs="Arial"/>
          <w:color w:val="auto"/>
        </w:rPr>
      </w:pPr>
      <w:r w:rsidRPr="006218C5">
        <w:rPr>
          <w:rFonts w:ascii="Arial" w:hAnsi="Arial" w:cs="Arial"/>
        </w:rPr>
        <w:lastRenderedPageBreak/>
        <w:t xml:space="preserve"> </w:t>
      </w:r>
      <w:r w:rsidR="009F556C">
        <w:rPr>
          <w:rFonts w:ascii="Arial" w:hAnsi="Arial" w:cs="Arial"/>
          <w:color w:val="auto"/>
        </w:rPr>
        <w:t>Application Big Picture</w:t>
      </w:r>
    </w:p>
    <w:p w:rsidR="00016ABB" w:rsidRDefault="00016ABB" w:rsidP="00016ABB"/>
    <w:p w:rsidR="00016ABB" w:rsidRPr="00016ABB" w:rsidRDefault="00016ABB" w:rsidP="00016ABB">
      <w:pPr>
        <w:jc w:val="center"/>
      </w:pPr>
      <w:r>
        <w:rPr>
          <w:noProof/>
        </w:rPr>
        <w:drawing>
          <wp:inline distT="0" distB="0" distL="0" distR="0">
            <wp:extent cx="5943600" cy="5372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 Level.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372100"/>
                    </a:xfrm>
                    <a:prstGeom prst="rect">
                      <a:avLst/>
                    </a:prstGeom>
                  </pic:spPr>
                </pic:pic>
              </a:graphicData>
            </a:graphic>
          </wp:inline>
        </w:drawing>
      </w:r>
    </w:p>
    <w:p w:rsidR="00016ABB" w:rsidRDefault="00016ABB">
      <w:pPr>
        <w:rPr>
          <w:rFonts w:ascii="Arial" w:hAnsi="Arial" w:cs="Arial"/>
        </w:rPr>
      </w:pPr>
      <w:r>
        <w:rPr>
          <w:rFonts w:ascii="Arial" w:hAnsi="Arial" w:cs="Arial"/>
        </w:rPr>
        <w:br w:type="page"/>
      </w:r>
    </w:p>
    <w:p w:rsidR="003B3715" w:rsidRDefault="00016ABB" w:rsidP="006218C5">
      <w:pPr>
        <w:rPr>
          <w:rFonts w:ascii="Arial" w:hAnsi="Arial" w:cs="Arial"/>
        </w:rPr>
      </w:pPr>
      <w:r>
        <w:rPr>
          <w:rFonts w:ascii="Arial" w:hAnsi="Arial" w:cs="Arial"/>
          <w:noProof/>
        </w:rPr>
        <w:lastRenderedPageBreak/>
        <w:drawing>
          <wp:inline distT="0" distB="0" distL="0" distR="0">
            <wp:extent cx="5938901" cy="3581400"/>
            <wp:effectExtent l="76200" t="76200" r="138430"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tleCone OV.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842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12BE5" w:rsidRDefault="00E12BE5" w:rsidP="006218C5">
      <w:pPr>
        <w:rPr>
          <w:rFonts w:ascii="Arial" w:hAnsi="Arial" w:cs="Arial"/>
        </w:rPr>
      </w:pPr>
      <w:r>
        <w:rPr>
          <w:rFonts w:ascii="Arial" w:hAnsi="Arial" w:cs="Arial"/>
        </w:rPr>
        <w:br w:type="page"/>
      </w:r>
    </w:p>
    <w:p w:rsidR="009F556C" w:rsidRDefault="00E12BE5" w:rsidP="00E12BE5">
      <w:pPr>
        <w:pStyle w:val="Heading1"/>
        <w:rPr>
          <w:rFonts w:ascii="Arial" w:hAnsi="Arial" w:cs="Arial"/>
          <w:color w:val="auto"/>
        </w:rPr>
      </w:pPr>
      <w:r>
        <w:rPr>
          <w:rFonts w:ascii="Arial" w:hAnsi="Arial" w:cs="Arial"/>
          <w:color w:val="auto"/>
        </w:rPr>
        <w:lastRenderedPageBreak/>
        <w:t>Monolithic to Micro Services Architecture</w:t>
      </w:r>
    </w:p>
    <w:p w:rsidR="00E12BE5" w:rsidRDefault="00E12BE5" w:rsidP="00E12BE5"/>
    <w:p w:rsidR="00E12BE5" w:rsidRDefault="00C3424E" w:rsidP="0044010E">
      <w:pPr>
        <w:jc w:val="both"/>
        <w:rPr>
          <w:rFonts w:ascii="Arial" w:hAnsi="Arial" w:cs="Arial"/>
        </w:rPr>
      </w:pPr>
      <w:r>
        <w:rPr>
          <w:rFonts w:ascii="Arial" w:hAnsi="Arial" w:cs="Arial"/>
        </w:rPr>
        <w:t xml:space="preserve">Moving from </w:t>
      </w:r>
      <w:r w:rsidRPr="00816B5B">
        <w:rPr>
          <w:rFonts w:ascii="Arial" w:hAnsi="Arial" w:cs="Arial"/>
          <w:i/>
        </w:rPr>
        <w:t>M</w:t>
      </w:r>
      <w:r w:rsidR="0044010E" w:rsidRPr="00816B5B">
        <w:rPr>
          <w:rFonts w:ascii="Arial" w:hAnsi="Arial" w:cs="Arial"/>
          <w:i/>
        </w:rPr>
        <w:t>onolothich</w:t>
      </w:r>
      <w:r w:rsidR="0044010E">
        <w:rPr>
          <w:rFonts w:ascii="Arial" w:hAnsi="Arial" w:cs="Arial"/>
        </w:rPr>
        <w:t xml:space="preserve"> to </w:t>
      </w:r>
      <w:r w:rsidR="0044010E" w:rsidRPr="00816B5B">
        <w:rPr>
          <w:rFonts w:ascii="Arial" w:hAnsi="Arial" w:cs="Arial"/>
          <w:i/>
        </w:rPr>
        <w:t>Microservices</w:t>
      </w:r>
      <w:r w:rsidR="0044010E">
        <w:rPr>
          <w:rFonts w:ascii="Arial" w:hAnsi="Arial" w:cs="Arial"/>
        </w:rPr>
        <w:t xml:space="preserve"> will require some incremental architecture changes in order to understand and finally isolate the different business capabilities. So far the business</w:t>
      </w:r>
      <w:r>
        <w:rPr>
          <w:rFonts w:ascii="Arial" w:hAnsi="Arial" w:cs="Arial"/>
        </w:rPr>
        <w:t>/technical</w:t>
      </w:r>
      <w:r w:rsidR="0044010E">
        <w:rPr>
          <w:rFonts w:ascii="Arial" w:hAnsi="Arial" w:cs="Arial"/>
        </w:rPr>
        <w:t xml:space="preserve"> capabilities detected are:</w:t>
      </w:r>
    </w:p>
    <w:p w:rsidR="0044010E" w:rsidRDefault="0044010E" w:rsidP="0044010E">
      <w:pPr>
        <w:pStyle w:val="ListParagraph"/>
        <w:numPr>
          <w:ilvl w:val="0"/>
          <w:numId w:val="3"/>
        </w:numPr>
        <w:jc w:val="both"/>
        <w:rPr>
          <w:rFonts w:ascii="Arial" w:hAnsi="Arial" w:cs="Arial"/>
        </w:rPr>
      </w:pPr>
      <w:r>
        <w:rPr>
          <w:rFonts w:ascii="Arial" w:hAnsi="Arial" w:cs="Arial"/>
        </w:rPr>
        <w:t xml:space="preserve">Create Applications (Applications Domain -&gt; </w:t>
      </w:r>
      <w:r w:rsidRPr="0044010E">
        <w:rPr>
          <w:rFonts w:ascii="Arial" w:hAnsi="Arial" w:cs="Arial"/>
          <w:b/>
          <w:i/>
        </w:rPr>
        <w:t>Applications Microservice</w:t>
      </w:r>
      <w:r>
        <w:rPr>
          <w:rFonts w:ascii="Arial" w:hAnsi="Arial" w:cs="Arial"/>
        </w:rPr>
        <w:t>)</w:t>
      </w:r>
    </w:p>
    <w:p w:rsidR="0044010E" w:rsidRDefault="0044010E" w:rsidP="0044010E">
      <w:pPr>
        <w:pStyle w:val="ListParagraph"/>
        <w:numPr>
          <w:ilvl w:val="0"/>
          <w:numId w:val="3"/>
        </w:numPr>
        <w:jc w:val="both"/>
        <w:rPr>
          <w:rFonts w:ascii="Arial" w:hAnsi="Arial" w:cs="Arial"/>
        </w:rPr>
      </w:pPr>
      <w:r>
        <w:rPr>
          <w:rFonts w:ascii="Arial" w:hAnsi="Arial" w:cs="Arial"/>
        </w:rPr>
        <w:t xml:space="preserve">Create and Operate with Contracts (Contracts Domain -&gt; </w:t>
      </w:r>
      <w:r w:rsidRPr="0044010E">
        <w:rPr>
          <w:rFonts w:ascii="Arial" w:hAnsi="Arial" w:cs="Arial"/>
          <w:b/>
          <w:i/>
        </w:rPr>
        <w:t>Contracts Microservice</w:t>
      </w:r>
      <w:r>
        <w:rPr>
          <w:rFonts w:ascii="Arial" w:hAnsi="Arial" w:cs="Arial"/>
        </w:rPr>
        <w:t>)</w:t>
      </w:r>
    </w:p>
    <w:p w:rsidR="0044010E" w:rsidRDefault="0044010E" w:rsidP="0044010E">
      <w:pPr>
        <w:pStyle w:val="ListParagraph"/>
        <w:numPr>
          <w:ilvl w:val="0"/>
          <w:numId w:val="3"/>
        </w:numPr>
        <w:jc w:val="both"/>
        <w:rPr>
          <w:rFonts w:ascii="Arial" w:hAnsi="Arial" w:cs="Arial"/>
        </w:rPr>
      </w:pPr>
      <w:r>
        <w:rPr>
          <w:rFonts w:ascii="Arial" w:hAnsi="Arial" w:cs="Arial"/>
        </w:rPr>
        <w:t>A technical capability for Identity (</w:t>
      </w:r>
      <w:r w:rsidRPr="0044010E">
        <w:rPr>
          <w:rFonts w:ascii="Arial" w:hAnsi="Arial" w:cs="Arial"/>
          <w:b/>
          <w:i/>
        </w:rPr>
        <w:t>Identity Microservice</w:t>
      </w:r>
      <w:r>
        <w:rPr>
          <w:rFonts w:ascii="Arial" w:hAnsi="Arial" w:cs="Arial"/>
        </w:rPr>
        <w:t>) which is useful to allow delivering token to authored client parties specified.</w:t>
      </w:r>
    </w:p>
    <w:p w:rsidR="00C3424E" w:rsidRDefault="00C3424E" w:rsidP="0044010E">
      <w:pPr>
        <w:pStyle w:val="ListParagraph"/>
        <w:numPr>
          <w:ilvl w:val="0"/>
          <w:numId w:val="3"/>
        </w:numPr>
        <w:jc w:val="both"/>
        <w:rPr>
          <w:rFonts w:ascii="Arial" w:hAnsi="Arial" w:cs="Arial"/>
        </w:rPr>
      </w:pPr>
      <w:r>
        <w:rPr>
          <w:rFonts w:ascii="Arial" w:hAnsi="Arial" w:cs="Arial"/>
        </w:rPr>
        <w:t>Refactoring already existing micro services to have their own databases.</w:t>
      </w:r>
    </w:p>
    <w:p w:rsidR="003C3525" w:rsidRDefault="003C3525" w:rsidP="003C3525">
      <w:pPr>
        <w:pStyle w:val="ListParagraph"/>
        <w:numPr>
          <w:ilvl w:val="1"/>
          <w:numId w:val="3"/>
        </w:numPr>
        <w:jc w:val="both"/>
        <w:rPr>
          <w:rFonts w:ascii="Arial" w:hAnsi="Arial" w:cs="Arial"/>
        </w:rPr>
      </w:pPr>
      <w:proofErr w:type="spellStart"/>
      <w:r>
        <w:rPr>
          <w:rFonts w:ascii="Arial" w:hAnsi="Arial" w:cs="Arial"/>
        </w:rPr>
        <w:t>Monopolizer</w:t>
      </w:r>
      <w:proofErr w:type="spellEnd"/>
    </w:p>
    <w:p w:rsidR="003C3525" w:rsidRDefault="00DC2712" w:rsidP="003C3525">
      <w:pPr>
        <w:pStyle w:val="ListParagraph"/>
        <w:numPr>
          <w:ilvl w:val="1"/>
          <w:numId w:val="3"/>
        </w:numPr>
        <w:jc w:val="both"/>
        <w:rPr>
          <w:rFonts w:ascii="Arial" w:hAnsi="Arial" w:cs="Arial"/>
        </w:rPr>
      </w:pPr>
      <w:proofErr w:type="spellStart"/>
      <w:r>
        <w:rPr>
          <w:rFonts w:ascii="Arial" w:hAnsi="Arial" w:cs="Arial"/>
        </w:rPr>
        <w:t>E</w:t>
      </w:r>
      <w:r w:rsidR="003C3525">
        <w:rPr>
          <w:rFonts w:ascii="Arial" w:hAnsi="Arial" w:cs="Arial"/>
        </w:rPr>
        <w:t>ch</w:t>
      </w:r>
      <w:r>
        <w:rPr>
          <w:rFonts w:ascii="Arial" w:hAnsi="Arial" w:cs="Arial"/>
        </w:rPr>
        <w:t>o</w:t>
      </w:r>
      <w:r w:rsidR="003C3525">
        <w:rPr>
          <w:rFonts w:ascii="Arial" w:hAnsi="Arial" w:cs="Arial"/>
        </w:rPr>
        <w:t>sign</w:t>
      </w:r>
      <w:proofErr w:type="spellEnd"/>
    </w:p>
    <w:p w:rsidR="00DC2712" w:rsidRDefault="00DC2712" w:rsidP="003C3525">
      <w:pPr>
        <w:pStyle w:val="ListParagraph"/>
        <w:numPr>
          <w:ilvl w:val="1"/>
          <w:numId w:val="3"/>
        </w:numPr>
        <w:jc w:val="both"/>
        <w:rPr>
          <w:rFonts w:ascii="Arial" w:hAnsi="Arial" w:cs="Arial"/>
        </w:rPr>
      </w:pPr>
      <w:proofErr w:type="spellStart"/>
      <w:r>
        <w:rPr>
          <w:rFonts w:ascii="Arial" w:hAnsi="Arial" w:cs="Arial"/>
        </w:rPr>
        <w:t>Sherif</w:t>
      </w:r>
      <w:proofErr w:type="spellEnd"/>
    </w:p>
    <w:p w:rsidR="00C3424E" w:rsidRDefault="00C3424E" w:rsidP="00C3424E">
      <w:pPr>
        <w:jc w:val="both"/>
        <w:rPr>
          <w:rFonts w:ascii="Arial" w:hAnsi="Arial" w:cs="Arial"/>
        </w:rPr>
      </w:pPr>
      <w:r>
        <w:rPr>
          <w:rFonts w:ascii="Arial" w:hAnsi="Arial" w:cs="Arial"/>
        </w:rPr>
        <w:t>The final micro services architecture could looks like the picture below:</w:t>
      </w:r>
    </w:p>
    <w:p w:rsidR="00C3424E" w:rsidRPr="00C3424E" w:rsidRDefault="00C3424E" w:rsidP="00C3424E">
      <w:pPr>
        <w:jc w:val="center"/>
        <w:rPr>
          <w:rFonts w:ascii="Arial" w:hAnsi="Arial" w:cs="Arial"/>
        </w:rPr>
      </w:pPr>
      <w:r>
        <w:rPr>
          <w:rFonts w:ascii="Arial" w:hAnsi="Arial" w:cs="Arial"/>
          <w:noProof/>
        </w:rPr>
        <w:drawing>
          <wp:inline distT="0" distB="0" distL="0" distR="0">
            <wp:extent cx="5943600" cy="33521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ervices Architectur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52165"/>
                    </a:xfrm>
                    <a:prstGeom prst="rect">
                      <a:avLst/>
                    </a:prstGeom>
                  </pic:spPr>
                </pic:pic>
              </a:graphicData>
            </a:graphic>
          </wp:inline>
        </w:drawing>
      </w:r>
    </w:p>
    <w:p w:rsidR="002E5360" w:rsidRDefault="004B636D" w:rsidP="00E12BE5">
      <w:pPr>
        <w:rPr>
          <w:rFonts w:ascii="Arial" w:hAnsi="Arial" w:cs="Arial"/>
        </w:rPr>
      </w:pPr>
      <w:r>
        <w:rPr>
          <w:rFonts w:ascii="Arial" w:hAnsi="Arial" w:cs="Arial"/>
        </w:rPr>
        <w:t>The micro services we need to focus are:</w:t>
      </w:r>
    </w:p>
    <w:p w:rsidR="004B636D" w:rsidRDefault="004B636D" w:rsidP="00016EC9">
      <w:pPr>
        <w:pStyle w:val="ListParagraph"/>
        <w:numPr>
          <w:ilvl w:val="0"/>
          <w:numId w:val="4"/>
        </w:numPr>
        <w:jc w:val="both"/>
        <w:rPr>
          <w:rFonts w:ascii="Arial" w:hAnsi="Arial" w:cs="Arial"/>
        </w:rPr>
      </w:pPr>
      <w:r w:rsidRPr="004B636D">
        <w:rPr>
          <w:rFonts w:ascii="Arial" w:hAnsi="Arial" w:cs="Arial"/>
          <w:b/>
          <w:i/>
        </w:rPr>
        <w:t>API Gateway:</w:t>
      </w:r>
      <w:r>
        <w:rPr>
          <w:rFonts w:ascii="Arial" w:hAnsi="Arial" w:cs="Arial"/>
        </w:rPr>
        <w:t xml:space="preserve"> </w:t>
      </w:r>
      <w:r w:rsidR="002E5360">
        <w:rPr>
          <w:rFonts w:ascii="Arial" w:hAnsi="Arial" w:cs="Arial"/>
        </w:rPr>
        <w:t xml:space="preserve"> The API Gateway acts like an adapter between applications and the system of micro services. It usually covers all of the system functionality by delegating everything to other micro services. </w:t>
      </w:r>
    </w:p>
    <w:p w:rsidR="004B636D" w:rsidRPr="004B636D" w:rsidRDefault="004B636D" w:rsidP="00016EC9">
      <w:pPr>
        <w:pStyle w:val="ListParagraph"/>
        <w:numPr>
          <w:ilvl w:val="0"/>
          <w:numId w:val="4"/>
        </w:numPr>
        <w:jc w:val="both"/>
        <w:rPr>
          <w:rFonts w:ascii="Arial" w:hAnsi="Arial" w:cs="Arial"/>
          <w:b/>
          <w:i/>
        </w:rPr>
      </w:pPr>
      <w:r w:rsidRPr="004B636D">
        <w:rPr>
          <w:rFonts w:ascii="Arial" w:hAnsi="Arial" w:cs="Arial"/>
          <w:b/>
          <w:i/>
        </w:rPr>
        <w:t xml:space="preserve">Identity </w:t>
      </w:r>
      <w:proofErr w:type="spellStart"/>
      <w:r w:rsidRPr="004B636D">
        <w:rPr>
          <w:rFonts w:ascii="Arial" w:hAnsi="Arial" w:cs="Arial"/>
          <w:b/>
          <w:i/>
        </w:rPr>
        <w:t>Microservice</w:t>
      </w:r>
      <w:proofErr w:type="spellEnd"/>
      <w:r>
        <w:rPr>
          <w:rFonts w:ascii="Arial" w:hAnsi="Arial" w:cs="Arial"/>
          <w:b/>
          <w:i/>
        </w:rPr>
        <w:t xml:space="preserve">: </w:t>
      </w:r>
      <w:r>
        <w:rPr>
          <w:rFonts w:ascii="Arial" w:hAnsi="Arial" w:cs="Arial"/>
        </w:rPr>
        <w:t xml:space="preserve">This is a </w:t>
      </w:r>
      <w:r w:rsidR="001A246D">
        <w:rPr>
          <w:rFonts w:ascii="Arial" w:hAnsi="Arial" w:cs="Arial"/>
        </w:rPr>
        <w:t>micro service</w:t>
      </w:r>
      <w:r>
        <w:rPr>
          <w:rFonts w:ascii="Arial" w:hAnsi="Arial" w:cs="Arial"/>
        </w:rPr>
        <w:t xml:space="preserve"> that provides tokens to the API Gateway and also provides security </w:t>
      </w:r>
      <w:proofErr w:type="spellStart"/>
      <w:r w:rsidRPr="004B636D">
        <w:rPr>
          <w:rFonts w:ascii="Arial" w:hAnsi="Arial" w:cs="Arial"/>
          <w:b/>
          <w:i/>
        </w:rPr>
        <w:t>microservice</w:t>
      </w:r>
      <w:proofErr w:type="spellEnd"/>
      <w:r w:rsidRPr="004B636D">
        <w:rPr>
          <w:rFonts w:ascii="Arial" w:hAnsi="Arial" w:cs="Arial"/>
          <w:b/>
          <w:i/>
        </w:rPr>
        <w:t>-to-</w:t>
      </w:r>
      <w:proofErr w:type="spellStart"/>
      <w:r w:rsidRPr="004B636D">
        <w:rPr>
          <w:rFonts w:ascii="Arial" w:hAnsi="Arial" w:cs="Arial"/>
          <w:b/>
          <w:i/>
        </w:rPr>
        <w:t>microservice</w:t>
      </w:r>
      <w:proofErr w:type="spellEnd"/>
      <w:r>
        <w:rPr>
          <w:rFonts w:ascii="Arial" w:hAnsi="Arial" w:cs="Arial"/>
        </w:rPr>
        <w:t xml:space="preserve"> by using scopes.</w:t>
      </w:r>
    </w:p>
    <w:p w:rsidR="004B636D" w:rsidRPr="004B636D" w:rsidRDefault="004B636D" w:rsidP="00016EC9">
      <w:pPr>
        <w:pStyle w:val="ListParagraph"/>
        <w:numPr>
          <w:ilvl w:val="0"/>
          <w:numId w:val="4"/>
        </w:numPr>
        <w:jc w:val="both"/>
        <w:rPr>
          <w:rFonts w:ascii="Arial" w:hAnsi="Arial" w:cs="Arial"/>
          <w:b/>
          <w:i/>
        </w:rPr>
      </w:pPr>
      <w:r>
        <w:rPr>
          <w:rFonts w:ascii="Arial" w:hAnsi="Arial" w:cs="Arial"/>
          <w:b/>
          <w:i/>
        </w:rPr>
        <w:lastRenderedPageBreak/>
        <w:t xml:space="preserve">Application </w:t>
      </w:r>
      <w:proofErr w:type="spellStart"/>
      <w:r>
        <w:rPr>
          <w:rFonts w:ascii="Arial" w:hAnsi="Arial" w:cs="Arial"/>
          <w:b/>
          <w:i/>
        </w:rPr>
        <w:t>Microservice</w:t>
      </w:r>
      <w:proofErr w:type="spellEnd"/>
      <w:r>
        <w:rPr>
          <w:rFonts w:ascii="Arial" w:hAnsi="Arial" w:cs="Arial"/>
          <w:b/>
          <w:i/>
        </w:rPr>
        <w:t>:</w:t>
      </w:r>
      <w:r>
        <w:rPr>
          <w:rFonts w:ascii="Arial" w:hAnsi="Arial" w:cs="Arial"/>
        </w:rPr>
        <w:t xml:space="preserve"> This creates application for a customer. This operates with Application Domain Entity and its business invariants.</w:t>
      </w:r>
    </w:p>
    <w:p w:rsidR="001A13C6" w:rsidRDefault="004B636D" w:rsidP="004B636D">
      <w:pPr>
        <w:pStyle w:val="ListParagraph"/>
        <w:numPr>
          <w:ilvl w:val="0"/>
          <w:numId w:val="4"/>
        </w:numPr>
        <w:rPr>
          <w:rFonts w:ascii="Arial" w:hAnsi="Arial" w:cs="Arial"/>
        </w:rPr>
      </w:pPr>
      <w:r>
        <w:rPr>
          <w:rFonts w:ascii="Arial" w:hAnsi="Arial" w:cs="Arial"/>
          <w:b/>
          <w:i/>
        </w:rPr>
        <w:t xml:space="preserve">Contracts </w:t>
      </w:r>
      <w:proofErr w:type="spellStart"/>
      <w:r>
        <w:rPr>
          <w:rFonts w:ascii="Arial" w:hAnsi="Arial" w:cs="Arial"/>
          <w:b/>
          <w:i/>
        </w:rPr>
        <w:t>Microservice</w:t>
      </w:r>
      <w:proofErr w:type="spellEnd"/>
      <w:r>
        <w:rPr>
          <w:rFonts w:ascii="Arial" w:hAnsi="Arial" w:cs="Arial"/>
          <w:b/>
          <w:i/>
        </w:rPr>
        <w:t>:</w:t>
      </w:r>
      <w:r>
        <w:rPr>
          <w:rFonts w:ascii="Arial" w:hAnsi="Arial" w:cs="Arial"/>
        </w:rPr>
        <w:t xml:space="preserve"> This operates with Contract Domain Entities and its business invariants.</w:t>
      </w:r>
    </w:p>
    <w:p w:rsidR="001A13C6" w:rsidRDefault="001A13C6" w:rsidP="001A13C6">
      <w:pPr>
        <w:pStyle w:val="Heading1"/>
        <w:rPr>
          <w:rFonts w:ascii="Arial" w:hAnsi="Arial" w:cs="Arial"/>
          <w:color w:val="auto"/>
        </w:rPr>
      </w:pPr>
      <w:r>
        <w:rPr>
          <w:rFonts w:ascii="Arial" w:hAnsi="Arial" w:cs="Arial"/>
          <w:color w:val="auto"/>
        </w:rPr>
        <w:t>Monolithic to Micro Services Architecture (.NET Micro Services Platform)</w:t>
      </w:r>
    </w:p>
    <w:p w:rsidR="001A13C6" w:rsidRDefault="001A13C6" w:rsidP="001A13C6"/>
    <w:p w:rsidR="001A13C6" w:rsidRDefault="001A13C6" w:rsidP="00503162">
      <w:pPr>
        <w:jc w:val="both"/>
        <w:rPr>
          <w:rFonts w:ascii="Arial" w:hAnsi="Arial" w:cs="Arial"/>
        </w:rPr>
      </w:pPr>
      <w:r>
        <w:rPr>
          <w:rFonts w:ascii="Arial" w:hAnsi="Arial" w:cs="Arial"/>
        </w:rPr>
        <w:t xml:space="preserve">In order to have a reusable .NET </w:t>
      </w:r>
      <w:r w:rsidR="00503162">
        <w:rPr>
          <w:rFonts w:ascii="Arial" w:hAnsi="Arial" w:cs="Arial"/>
        </w:rPr>
        <w:t>Micro Services</w:t>
      </w:r>
      <w:r>
        <w:rPr>
          <w:rFonts w:ascii="Arial" w:hAnsi="Arial" w:cs="Arial"/>
        </w:rPr>
        <w:t xml:space="preserve"> Platform </w:t>
      </w:r>
      <w:r w:rsidR="00503162">
        <w:rPr>
          <w:rFonts w:ascii="Arial" w:hAnsi="Arial" w:cs="Arial"/>
        </w:rPr>
        <w:t>so developers could have a common infrastructure to work on we can use a Nugget packages an upload them into a local Nuget server.</w:t>
      </w:r>
    </w:p>
    <w:p w:rsidR="00EB0EAF" w:rsidRDefault="00EB0EAF" w:rsidP="00EB0EAF">
      <w:pPr>
        <w:pStyle w:val="ListParagraph"/>
        <w:numPr>
          <w:ilvl w:val="0"/>
          <w:numId w:val="5"/>
        </w:numPr>
        <w:rPr>
          <w:rFonts w:ascii="Arial" w:hAnsi="Arial" w:cs="Arial"/>
        </w:rPr>
      </w:pPr>
      <w:r>
        <w:rPr>
          <w:rFonts w:ascii="Arial" w:hAnsi="Arial" w:cs="Arial"/>
        </w:rPr>
        <w:t>Monitoring Middleware</w:t>
      </w:r>
    </w:p>
    <w:p w:rsidR="00EB0EAF" w:rsidRDefault="00EB0EAF" w:rsidP="00EB0EAF">
      <w:pPr>
        <w:pStyle w:val="ListParagraph"/>
        <w:numPr>
          <w:ilvl w:val="0"/>
          <w:numId w:val="5"/>
        </w:numPr>
        <w:rPr>
          <w:rFonts w:ascii="Arial" w:hAnsi="Arial" w:cs="Arial"/>
        </w:rPr>
      </w:pPr>
      <w:r>
        <w:rPr>
          <w:rFonts w:ascii="Arial" w:hAnsi="Arial" w:cs="Arial"/>
        </w:rPr>
        <w:t>Correlation Token Middleware (add a correlation token from API Gateway if not exists in the request)</w:t>
      </w:r>
    </w:p>
    <w:p w:rsidR="00EB0EAF" w:rsidRDefault="00EB0EAF" w:rsidP="00EB0EAF">
      <w:pPr>
        <w:pStyle w:val="ListParagraph"/>
        <w:numPr>
          <w:ilvl w:val="0"/>
          <w:numId w:val="5"/>
        </w:numPr>
        <w:rPr>
          <w:rFonts w:ascii="Arial" w:hAnsi="Arial" w:cs="Arial"/>
        </w:rPr>
      </w:pPr>
      <w:r>
        <w:rPr>
          <w:rFonts w:ascii="Arial" w:hAnsi="Arial" w:cs="Arial"/>
        </w:rPr>
        <w:t>A client factory class to adding common headers to the outgoing requests</w:t>
      </w:r>
    </w:p>
    <w:p w:rsidR="00EB0EAF" w:rsidRDefault="00EB0EAF" w:rsidP="00EB0EAF">
      <w:pPr>
        <w:pStyle w:val="ListParagraph"/>
        <w:numPr>
          <w:ilvl w:val="0"/>
          <w:numId w:val="5"/>
        </w:numPr>
        <w:rPr>
          <w:rFonts w:ascii="Arial" w:hAnsi="Arial" w:cs="Arial"/>
        </w:rPr>
      </w:pPr>
      <w:r>
        <w:rPr>
          <w:rFonts w:ascii="Arial" w:hAnsi="Arial" w:cs="Arial"/>
        </w:rPr>
        <w:t>Data Access Base Classes like repositories interfaces, etc.</w:t>
      </w:r>
    </w:p>
    <w:p w:rsidR="0012636A" w:rsidRPr="00EB0EAF" w:rsidRDefault="0012636A" w:rsidP="00EB0EAF">
      <w:pPr>
        <w:pStyle w:val="ListParagraph"/>
        <w:numPr>
          <w:ilvl w:val="0"/>
          <w:numId w:val="5"/>
        </w:numPr>
        <w:rPr>
          <w:rFonts w:ascii="Arial" w:hAnsi="Arial" w:cs="Arial"/>
        </w:rPr>
      </w:pPr>
      <w:proofErr w:type="spellStart"/>
      <w:r>
        <w:rPr>
          <w:rFonts w:ascii="Arial" w:hAnsi="Arial" w:cs="Arial"/>
        </w:rPr>
        <w:t>Owin</w:t>
      </w:r>
      <w:proofErr w:type="spellEnd"/>
      <w:r>
        <w:rPr>
          <w:rFonts w:ascii="Arial" w:hAnsi="Arial" w:cs="Arial"/>
        </w:rPr>
        <w:t xml:space="preserve"> Classes if needed</w:t>
      </w:r>
    </w:p>
    <w:p w:rsidR="00EB0EAF" w:rsidRDefault="00EB0EAF" w:rsidP="001A13C6">
      <w:pPr>
        <w:rPr>
          <w:rFonts w:ascii="Arial" w:hAnsi="Arial" w:cs="Arial"/>
        </w:rPr>
      </w:pPr>
    </w:p>
    <w:p w:rsidR="001A13C6" w:rsidRPr="001A13C6" w:rsidRDefault="00EB0EAF" w:rsidP="00EB0EAF">
      <w:pPr>
        <w:jc w:val="center"/>
        <w:rPr>
          <w:rFonts w:ascii="Arial" w:hAnsi="Arial" w:cs="Arial"/>
        </w:rPr>
      </w:pPr>
      <w:r>
        <w:rPr>
          <w:rFonts w:ascii="Arial" w:hAnsi="Arial" w:cs="Arial"/>
          <w:noProof/>
        </w:rPr>
        <w:drawing>
          <wp:inline distT="0" distB="0" distL="0" distR="0">
            <wp:extent cx="5943600" cy="28371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Platfor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37180"/>
                    </a:xfrm>
                    <a:prstGeom prst="rect">
                      <a:avLst/>
                    </a:prstGeom>
                  </pic:spPr>
                </pic:pic>
              </a:graphicData>
            </a:graphic>
          </wp:inline>
        </w:drawing>
      </w:r>
    </w:p>
    <w:p w:rsidR="001A13C6" w:rsidRPr="001A13C6" w:rsidRDefault="001A13C6" w:rsidP="001A13C6">
      <w:pPr>
        <w:jc w:val="center"/>
      </w:pPr>
    </w:p>
    <w:p w:rsidR="00B804B5" w:rsidRDefault="00583CBE" w:rsidP="001A13C6">
      <w:pPr>
        <w:rPr>
          <w:rFonts w:ascii="Arial" w:hAnsi="Arial" w:cs="Arial"/>
          <w:b/>
        </w:rPr>
      </w:pPr>
      <w:r w:rsidRPr="0081501C">
        <w:rPr>
          <w:rFonts w:ascii="Arial" w:hAnsi="Arial" w:cs="Arial"/>
          <w:b/>
          <w:highlight w:val="yellow"/>
        </w:rPr>
        <w:t xml:space="preserve">A </w:t>
      </w:r>
      <w:r w:rsidR="00B804B5" w:rsidRPr="0081501C">
        <w:rPr>
          <w:rFonts w:ascii="Arial" w:hAnsi="Arial" w:cs="Arial"/>
          <w:b/>
          <w:highlight w:val="yellow"/>
        </w:rPr>
        <w:t xml:space="preserve">tiny </w:t>
      </w:r>
      <w:r w:rsidRPr="0081501C">
        <w:rPr>
          <w:rFonts w:ascii="Arial" w:hAnsi="Arial" w:cs="Arial"/>
          <w:b/>
          <w:highlight w:val="yellow"/>
        </w:rPr>
        <w:t>server could be required from Bristlecone Holdings to host a nugget server.</w:t>
      </w:r>
    </w:p>
    <w:p w:rsidR="00B804B5" w:rsidRDefault="00B804B5" w:rsidP="00B804B5">
      <w:r>
        <w:br w:type="page"/>
      </w:r>
    </w:p>
    <w:p w:rsidR="00966FBE" w:rsidRDefault="00966FBE" w:rsidP="00966FBE">
      <w:pPr>
        <w:pStyle w:val="Heading1"/>
        <w:rPr>
          <w:rFonts w:ascii="Arial" w:hAnsi="Arial" w:cs="Arial"/>
          <w:color w:val="auto"/>
        </w:rPr>
      </w:pPr>
      <w:r>
        <w:rPr>
          <w:rFonts w:ascii="Arial" w:hAnsi="Arial" w:cs="Arial"/>
          <w:color w:val="auto"/>
        </w:rPr>
        <w:lastRenderedPageBreak/>
        <w:t>The Identity Micro Service</w:t>
      </w:r>
    </w:p>
    <w:p w:rsidR="00966FBE" w:rsidRDefault="00966FBE" w:rsidP="00966FBE"/>
    <w:p w:rsidR="00394F08" w:rsidRDefault="00394F08" w:rsidP="00394F08">
      <w:pPr>
        <w:jc w:val="center"/>
      </w:pPr>
      <w:r>
        <w:rPr>
          <w:noProof/>
        </w:rPr>
        <w:drawing>
          <wp:inline distT="0" distB="0" distL="0" distR="0" wp14:anchorId="5396F345" wp14:editId="6A57AAD9">
            <wp:extent cx="5943600" cy="33064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06445"/>
                    </a:xfrm>
                    <a:prstGeom prst="rect">
                      <a:avLst/>
                    </a:prstGeom>
                  </pic:spPr>
                </pic:pic>
              </a:graphicData>
            </a:graphic>
          </wp:inline>
        </w:drawing>
      </w:r>
    </w:p>
    <w:p w:rsidR="00394F08" w:rsidRDefault="00394F08" w:rsidP="00966FBE"/>
    <w:p w:rsidR="00966FBE" w:rsidRDefault="00270CFC" w:rsidP="00B70466">
      <w:pPr>
        <w:jc w:val="both"/>
        <w:rPr>
          <w:rFonts w:ascii="Arial" w:hAnsi="Arial" w:cs="Arial"/>
        </w:rPr>
      </w:pPr>
      <w:r>
        <w:rPr>
          <w:rFonts w:ascii="Arial" w:hAnsi="Arial" w:cs="Arial"/>
        </w:rPr>
        <w:t xml:space="preserve">The </w:t>
      </w:r>
      <w:r w:rsidRPr="009C3D1E">
        <w:rPr>
          <w:rFonts w:ascii="Arial" w:hAnsi="Arial" w:cs="Arial"/>
          <w:b/>
          <w:i/>
        </w:rPr>
        <w:t xml:space="preserve">Identity </w:t>
      </w:r>
      <w:r w:rsidR="007F2779" w:rsidRPr="009C3D1E">
        <w:rPr>
          <w:rFonts w:ascii="Arial" w:hAnsi="Arial" w:cs="Arial"/>
          <w:b/>
          <w:i/>
        </w:rPr>
        <w:t>Micro service</w:t>
      </w:r>
      <w:r>
        <w:rPr>
          <w:rFonts w:ascii="Arial" w:hAnsi="Arial" w:cs="Arial"/>
        </w:rPr>
        <w:t xml:space="preserve"> is in charge of providing </w:t>
      </w:r>
      <w:r w:rsidRPr="009C3D1E">
        <w:rPr>
          <w:rFonts w:ascii="Arial" w:hAnsi="Arial" w:cs="Arial"/>
          <w:i/>
        </w:rPr>
        <w:t>Tokens</w:t>
      </w:r>
      <w:r>
        <w:rPr>
          <w:rFonts w:ascii="Arial" w:hAnsi="Arial" w:cs="Arial"/>
        </w:rPr>
        <w:t xml:space="preserve"> to the interested parties (i.e. clients) it hosts users, resources and clients.</w:t>
      </w:r>
      <w:r w:rsidR="00717B98">
        <w:rPr>
          <w:rFonts w:ascii="Arial" w:hAnsi="Arial" w:cs="Arial"/>
        </w:rPr>
        <w:t xml:space="preserve"> It also owns </w:t>
      </w:r>
      <w:r w:rsidR="00713BD2">
        <w:rPr>
          <w:rFonts w:ascii="Arial" w:hAnsi="Arial" w:cs="Arial"/>
        </w:rPr>
        <w:t>a user’s</w:t>
      </w:r>
      <w:r w:rsidR="00717B98">
        <w:rPr>
          <w:rFonts w:ascii="Arial" w:hAnsi="Arial" w:cs="Arial"/>
        </w:rPr>
        <w:t xml:space="preserve"> database.</w:t>
      </w:r>
    </w:p>
    <w:p w:rsidR="00270CFC" w:rsidRDefault="007F2779" w:rsidP="00B70466">
      <w:pPr>
        <w:jc w:val="both"/>
        <w:rPr>
          <w:rFonts w:ascii="Arial" w:hAnsi="Arial" w:cs="Arial"/>
        </w:rPr>
      </w:pPr>
      <w:r>
        <w:rPr>
          <w:rFonts w:ascii="Arial" w:hAnsi="Arial" w:cs="Arial"/>
        </w:rPr>
        <w:t>Clients could be a web client (like a SPA)</w:t>
      </w:r>
      <w:r w:rsidR="00E5443D">
        <w:rPr>
          <w:rFonts w:ascii="Arial" w:hAnsi="Arial" w:cs="Arial"/>
        </w:rPr>
        <w:t xml:space="preserve"> or</w:t>
      </w:r>
      <w:r w:rsidR="00B70466">
        <w:rPr>
          <w:rFonts w:ascii="Arial" w:hAnsi="Arial" w:cs="Arial"/>
        </w:rPr>
        <w:t xml:space="preserve"> micro services trying to communicate other micro services.</w:t>
      </w:r>
    </w:p>
    <w:p w:rsidR="00D62924" w:rsidRDefault="00E5443D" w:rsidP="00B70466">
      <w:pPr>
        <w:jc w:val="both"/>
        <w:rPr>
          <w:rFonts w:ascii="Arial" w:hAnsi="Arial" w:cs="Arial"/>
        </w:rPr>
      </w:pPr>
      <w:r>
        <w:rPr>
          <w:rFonts w:ascii="Arial" w:hAnsi="Arial" w:cs="Arial"/>
        </w:rPr>
        <w:t>The API Gateway could use</w:t>
      </w:r>
      <w:r w:rsidR="00D62924">
        <w:rPr>
          <w:rFonts w:ascii="Arial" w:hAnsi="Arial" w:cs="Arial"/>
        </w:rPr>
        <w:t xml:space="preserve"> it to generate a cookie or just return a JWT</w:t>
      </w:r>
      <w:r>
        <w:rPr>
          <w:rFonts w:ascii="Arial" w:hAnsi="Arial" w:cs="Arial"/>
        </w:rPr>
        <w:t xml:space="preserve"> (Json Web Token)</w:t>
      </w:r>
      <w:r w:rsidR="00D62924">
        <w:rPr>
          <w:rFonts w:ascii="Arial" w:hAnsi="Arial" w:cs="Arial"/>
        </w:rPr>
        <w:t xml:space="preserve"> to the application which is usually saved in the local storage.</w:t>
      </w:r>
    </w:p>
    <w:p w:rsidR="00D62924" w:rsidRDefault="00D62924" w:rsidP="00B70466">
      <w:pPr>
        <w:jc w:val="both"/>
        <w:rPr>
          <w:rFonts w:ascii="Arial" w:hAnsi="Arial" w:cs="Arial"/>
        </w:rPr>
      </w:pPr>
      <w:r>
        <w:rPr>
          <w:rFonts w:ascii="Arial" w:hAnsi="Arial" w:cs="Arial"/>
        </w:rPr>
        <w:t>A micro service could ask for a token to</w:t>
      </w:r>
      <w:r w:rsidR="00E5443D">
        <w:rPr>
          <w:rFonts w:ascii="Arial" w:hAnsi="Arial" w:cs="Arial"/>
        </w:rPr>
        <w:t xml:space="preserve"> access</w:t>
      </w:r>
      <w:r>
        <w:rPr>
          <w:rFonts w:ascii="Arial" w:hAnsi="Arial" w:cs="Arial"/>
        </w:rPr>
        <w:t xml:space="preserve"> other micro service as well as validate incoming requests.</w:t>
      </w:r>
    </w:p>
    <w:p w:rsidR="001F2AEB" w:rsidRDefault="001F2AEB" w:rsidP="00B70466">
      <w:pPr>
        <w:jc w:val="both"/>
        <w:rPr>
          <w:rFonts w:ascii="Arial" w:hAnsi="Arial" w:cs="Arial"/>
        </w:rPr>
      </w:pPr>
      <w:r>
        <w:rPr>
          <w:rFonts w:ascii="Arial" w:hAnsi="Arial" w:cs="Arial"/>
        </w:rPr>
        <w:t>Live Samples:</w:t>
      </w:r>
    </w:p>
    <w:p w:rsidR="001F2AEB" w:rsidRDefault="00DE28BC" w:rsidP="00B70466">
      <w:pPr>
        <w:jc w:val="both"/>
        <w:rPr>
          <w:rFonts w:ascii="Arial" w:hAnsi="Arial" w:cs="Arial"/>
        </w:rPr>
      </w:pPr>
      <w:hyperlink r:id="rId16" w:history="1">
        <w:r w:rsidR="001F2AEB" w:rsidRPr="003C18E3">
          <w:rPr>
            <w:rStyle w:val="Hyperlink"/>
            <w:rFonts w:ascii="Arial" w:hAnsi="Arial" w:cs="Arial"/>
          </w:rPr>
          <w:t>https://www.screencast.com/t/eUONhgyIU0</w:t>
        </w:r>
      </w:hyperlink>
      <w:r w:rsidR="001F2AEB">
        <w:rPr>
          <w:rFonts w:ascii="Arial" w:hAnsi="Arial" w:cs="Arial"/>
        </w:rPr>
        <w:t xml:space="preserve"> </w:t>
      </w:r>
    </w:p>
    <w:p w:rsidR="001F2AEB" w:rsidRDefault="00DE28BC" w:rsidP="00B70466">
      <w:pPr>
        <w:jc w:val="both"/>
        <w:rPr>
          <w:rFonts w:ascii="Arial" w:hAnsi="Arial" w:cs="Arial"/>
        </w:rPr>
      </w:pPr>
      <w:hyperlink r:id="rId17" w:history="1">
        <w:r w:rsidR="001F2AEB" w:rsidRPr="003C18E3">
          <w:rPr>
            <w:rStyle w:val="Hyperlink"/>
            <w:rFonts w:ascii="Arial" w:hAnsi="Arial" w:cs="Arial"/>
          </w:rPr>
          <w:t>https://www.screencast.com/t/mEruMPdfJ</w:t>
        </w:r>
      </w:hyperlink>
      <w:r w:rsidR="001F2AEB">
        <w:rPr>
          <w:rFonts w:ascii="Arial" w:hAnsi="Arial" w:cs="Arial"/>
        </w:rPr>
        <w:t xml:space="preserve"> </w:t>
      </w:r>
    </w:p>
    <w:p w:rsidR="002B0B52" w:rsidRDefault="002B0B52">
      <w:pPr>
        <w:rPr>
          <w:rFonts w:ascii="Arial" w:hAnsi="Arial" w:cs="Arial"/>
        </w:rPr>
      </w:pPr>
      <w:r>
        <w:rPr>
          <w:rFonts w:ascii="Arial" w:hAnsi="Arial" w:cs="Arial"/>
        </w:rPr>
        <w:br w:type="page"/>
      </w:r>
    </w:p>
    <w:p w:rsidR="002B0B52" w:rsidRDefault="002B0B52" w:rsidP="002B0B52">
      <w:pPr>
        <w:pStyle w:val="Heading1"/>
        <w:rPr>
          <w:rFonts w:ascii="Arial" w:hAnsi="Arial" w:cs="Arial"/>
          <w:color w:val="auto"/>
        </w:rPr>
      </w:pPr>
      <w:r>
        <w:rPr>
          <w:rFonts w:ascii="Arial" w:hAnsi="Arial" w:cs="Arial"/>
          <w:color w:val="auto"/>
        </w:rPr>
        <w:lastRenderedPageBreak/>
        <w:t>The API Gateway</w:t>
      </w:r>
      <w:r w:rsidR="0015723A">
        <w:rPr>
          <w:rFonts w:ascii="Arial" w:hAnsi="Arial" w:cs="Arial"/>
          <w:color w:val="auto"/>
        </w:rPr>
        <w:t xml:space="preserve"> (Public API)</w:t>
      </w:r>
    </w:p>
    <w:p w:rsidR="002B0B52" w:rsidRDefault="002B0B52" w:rsidP="002B0B52"/>
    <w:p w:rsidR="00D6282F" w:rsidRDefault="00D6282F" w:rsidP="00D6282F">
      <w:pPr>
        <w:jc w:val="center"/>
      </w:pPr>
      <w:r>
        <w:rPr>
          <w:noProof/>
        </w:rPr>
        <w:drawing>
          <wp:inline distT="0" distB="0" distL="0" distR="0" wp14:anchorId="4D059E8D" wp14:editId="6BA05A17">
            <wp:extent cx="4028572" cy="467619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28572" cy="4676191"/>
                    </a:xfrm>
                    <a:prstGeom prst="rect">
                      <a:avLst/>
                    </a:prstGeom>
                  </pic:spPr>
                </pic:pic>
              </a:graphicData>
            </a:graphic>
          </wp:inline>
        </w:drawing>
      </w:r>
    </w:p>
    <w:p w:rsidR="0015723A" w:rsidRDefault="002B0B52" w:rsidP="002B0B52">
      <w:pPr>
        <w:jc w:val="both"/>
        <w:rPr>
          <w:rFonts w:ascii="Arial" w:hAnsi="Arial" w:cs="Arial"/>
        </w:rPr>
      </w:pPr>
      <w:r>
        <w:rPr>
          <w:rFonts w:ascii="Arial" w:hAnsi="Arial" w:cs="Arial"/>
        </w:rPr>
        <w:t>The API Gateway acts as an adapter between applications and the system of micro services covering all system functionality.</w:t>
      </w:r>
      <w:r w:rsidR="00C9517F">
        <w:rPr>
          <w:rFonts w:ascii="Arial" w:hAnsi="Arial" w:cs="Arial"/>
        </w:rPr>
        <w:t xml:space="preserve"> It delegates everything to other micro services. The application only needs to know about it.</w:t>
      </w:r>
      <w:r w:rsidR="00953931">
        <w:rPr>
          <w:rFonts w:ascii="Arial" w:hAnsi="Arial" w:cs="Arial"/>
        </w:rPr>
        <w:t xml:space="preserve"> Some disadvantage it </w:t>
      </w:r>
      <w:r w:rsidR="0015723A">
        <w:rPr>
          <w:rFonts w:ascii="Arial" w:hAnsi="Arial" w:cs="Arial"/>
        </w:rPr>
        <w:t>presents</w:t>
      </w:r>
      <w:r w:rsidR="00953931">
        <w:rPr>
          <w:rFonts w:ascii="Arial" w:hAnsi="Arial" w:cs="Arial"/>
        </w:rPr>
        <w:t xml:space="preserve"> it is that tends to grow quickly.</w:t>
      </w:r>
    </w:p>
    <w:p w:rsidR="003C35B8" w:rsidRDefault="003C35B8" w:rsidP="002B0B52">
      <w:pPr>
        <w:jc w:val="both"/>
        <w:rPr>
          <w:rFonts w:ascii="Arial" w:hAnsi="Arial" w:cs="Arial"/>
        </w:rPr>
      </w:pPr>
    </w:p>
    <w:p w:rsidR="0015723A" w:rsidRDefault="0015723A" w:rsidP="0015723A">
      <w:r>
        <w:br w:type="page"/>
      </w:r>
    </w:p>
    <w:p w:rsidR="003C35B8" w:rsidRDefault="003C35B8" w:rsidP="003C35B8">
      <w:pPr>
        <w:pStyle w:val="Heading1"/>
        <w:rPr>
          <w:rFonts w:ascii="Arial" w:hAnsi="Arial" w:cs="Arial"/>
          <w:color w:val="auto"/>
        </w:rPr>
      </w:pPr>
      <w:r>
        <w:rPr>
          <w:rFonts w:ascii="Arial" w:hAnsi="Arial" w:cs="Arial"/>
          <w:color w:val="auto"/>
        </w:rPr>
        <w:lastRenderedPageBreak/>
        <w:t>The Applications Micro Service</w:t>
      </w:r>
    </w:p>
    <w:p w:rsidR="003C35B8" w:rsidRDefault="003C35B8" w:rsidP="003C35B8"/>
    <w:p w:rsidR="00CC3594" w:rsidRDefault="003C35B8" w:rsidP="001C49B8">
      <w:pPr>
        <w:jc w:val="both"/>
        <w:rPr>
          <w:rFonts w:ascii="Arial" w:hAnsi="Arial" w:cs="Arial"/>
        </w:rPr>
      </w:pPr>
      <w:r>
        <w:rPr>
          <w:rFonts w:ascii="Arial" w:hAnsi="Arial" w:cs="Arial"/>
        </w:rPr>
        <w:t xml:space="preserve">It’s the micro service responsible of creating </w:t>
      </w:r>
      <w:r w:rsidR="0080662F" w:rsidRPr="0080662F">
        <w:rPr>
          <w:rFonts w:ascii="Arial" w:hAnsi="Arial" w:cs="Arial"/>
          <w:b/>
        </w:rPr>
        <w:t>Applications</w:t>
      </w:r>
      <w:r w:rsidR="0080662F">
        <w:rPr>
          <w:rFonts w:ascii="Arial" w:hAnsi="Arial" w:cs="Arial"/>
        </w:rPr>
        <w:t xml:space="preserve"> </w:t>
      </w:r>
      <w:r>
        <w:rPr>
          <w:rFonts w:ascii="Arial" w:hAnsi="Arial" w:cs="Arial"/>
        </w:rPr>
        <w:t xml:space="preserve">from Customers and </w:t>
      </w:r>
      <w:r w:rsidR="00D167B8">
        <w:rPr>
          <w:rFonts w:ascii="Arial" w:hAnsi="Arial" w:cs="Arial"/>
        </w:rPr>
        <w:t>maintains</w:t>
      </w:r>
      <w:r>
        <w:rPr>
          <w:rFonts w:ascii="Arial" w:hAnsi="Arial" w:cs="Arial"/>
        </w:rPr>
        <w:t xml:space="preserve"> its own database.</w:t>
      </w:r>
      <w:r w:rsidR="001C49B8">
        <w:rPr>
          <w:rFonts w:ascii="Arial" w:hAnsi="Arial" w:cs="Arial"/>
        </w:rPr>
        <w:t xml:space="preserve"> </w:t>
      </w:r>
    </w:p>
    <w:p w:rsidR="003C35B8" w:rsidRPr="00C6184C" w:rsidRDefault="001C49B8" w:rsidP="00CC3594">
      <w:pPr>
        <w:pStyle w:val="ListParagraph"/>
        <w:numPr>
          <w:ilvl w:val="0"/>
          <w:numId w:val="1"/>
        </w:numPr>
        <w:jc w:val="both"/>
        <w:rPr>
          <w:rFonts w:ascii="Arial" w:hAnsi="Arial" w:cs="Arial"/>
          <w:highlight w:val="yellow"/>
        </w:rPr>
      </w:pPr>
      <w:r w:rsidRPr="00C6184C">
        <w:rPr>
          <w:rFonts w:ascii="Arial" w:hAnsi="Arial" w:cs="Arial"/>
          <w:b/>
          <w:i/>
          <w:highlight w:val="yellow"/>
        </w:rPr>
        <w:t xml:space="preserve">(TBDs below are important to discover additional micro services. Remember that micro services should not be too big, </w:t>
      </w:r>
      <w:r w:rsidR="00C6184C" w:rsidRPr="00C6184C">
        <w:rPr>
          <w:rFonts w:ascii="Arial" w:hAnsi="Arial" w:cs="Arial"/>
          <w:b/>
          <w:i/>
          <w:highlight w:val="yellow"/>
        </w:rPr>
        <w:t>it’s</w:t>
      </w:r>
      <w:r w:rsidRPr="00C6184C">
        <w:rPr>
          <w:rFonts w:ascii="Arial" w:hAnsi="Arial" w:cs="Arial"/>
          <w:b/>
          <w:i/>
          <w:highlight w:val="yellow"/>
        </w:rPr>
        <w:t xml:space="preserve"> common at the beginning</w:t>
      </w:r>
      <w:r w:rsidR="00477291">
        <w:rPr>
          <w:rFonts w:ascii="Arial" w:hAnsi="Arial" w:cs="Arial"/>
          <w:b/>
          <w:i/>
          <w:highlight w:val="yellow"/>
        </w:rPr>
        <w:t xml:space="preserve"> to start bigger</w:t>
      </w:r>
      <w:r w:rsidR="001346DF">
        <w:rPr>
          <w:rFonts w:ascii="Arial" w:hAnsi="Arial" w:cs="Arial"/>
          <w:b/>
          <w:i/>
          <w:highlight w:val="yellow"/>
        </w:rPr>
        <w:t xml:space="preserve"> then refactor to smaller</w:t>
      </w:r>
      <w:r w:rsidRPr="00C6184C">
        <w:rPr>
          <w:rFonts w:ascii="Arial" w:hAnsi="Arial" w:cs="Arial"/>
          <w:b/>
          <w:i/>
          <w:highlight w:val="yellow"/>
        </w:rPr>
        <w:t>).</w:t>
      </w:r>
    </w:p>
    <w:p w:rsidR="003C35B8" w:rsidRDefault="00D167B8" w:rsidP="003C35B8">
      <w:pPr>
        <w:rPr>
          <w:rFonts w:ascii="Arial" w:hAnsi="Arial" w:cs="Arial"/>
        </w:rPr>
      </w:pPr>
      <w:r w:rsidRPr="00D167B8">
        <w:rPr>
          <w:rFonts w:ascii="Arial" w:hAnsi="Arial" w:cs="Arial"/>
          <w:b/>
          <w:i/>
        </w:rPr>
        <w:t>Tables to own:</w:t>
      </w:r>
      <w:r>
        <w:rPr>
          <w:rFonts w:ascii="Arial" w:hAnsi="Arial" w:cs="Arial"/>
        </w:rPr>
        <w:t xml:space="preserve"> TBD</w:t>
      </w:r>
    </w:p>
    <w:p w:rsidR="00D167B8" w:rsidRPr="003C35B8" w:rsidRDefault="00D167B8" w:rsidP="003C35B8">
      <w:pPr>
        <w:rPr>
          <w:rFonts w:ascii="Arial" w:hAnsi="Arial" w:cs="Arial"/>
        </w:rPr>
      </w:pPr>
      <w:r w:rsidRPr="00D167B8">
        <w:rPr>
          <w:rFonts w:ascii="Arial" w:hAnsi="Arial" w:cs="Arial"/>
          <w:b/>
          <w:i/>
        </w:rPr>
        <w:t>Micro services Dependencies:</w:t>
      </w:r>
      <w:r>
        <w:rPr>
          <w:rFonts w:ascii="Arial" w:hAnsi="Arial" w:cs="Arial"/>
        </w:rPr>
        <w:t xml:space="preserve"> TBD</w:t>
      </w:r>
    </w:p>
    <w:p w:rsidR="002B0B52" w:rsidRDefault="002B0B52" w:rsidP="002B0B52">
      <w:pPr>
        <w:jc w:val="both"/>
        <w:rPr>
          <w:rFonts w:ascii="Arial" w:hAnsi="Arial" w:cs="Arial"/>
        </w:rPr>
      </w:pPr>
    </w:p>
    <w:p w:rsidR="0080662F" w:rsidRDefault="0080662F" w:rsidP="0080662F">
      <w:pPr>
        <w:pStyle w:val="Heading1"/>
        <w:rPr>
          <w:rFonts w:ascii="Arial" w:hAnsi="Arial" w:cs="Arial"/>
          <w:color w:val="auto"/>
        </w:rPr>
      </w:pPr>
      <w:r>
        <w:rPr>
          <w:rFonts w:ascii="Arial" w:hAnsi="Arial" w:cs="Arial"/>
          <w:color w:val="auto"/>
        </w:rPr>
        <w:t>The Contracts Micro Service</w:t>
      </w:r>
    </w:p>
    <w:p w:rsidR="0080662F" w:rsidRDefault="0080662F" w:rsidP="0080662F"/>
    <w:p w:rsidR="0080662F" w:rsidRDefault="0080662F" w:rsidP="0080662F">
      <w:pPr>
        <w:rPr>
          <w:rFonts w:ascii="Arial" w:hAnsi="Arial" w:cs="Arial"/>
        </w:rPr>
      </w:pPr>
      <w:r>
        <w:rPr>
          <w:rFonts w:ascii="Arial" w:hAnsi="Arial" w:cs="Arial"/>
        </w:rPr>
        <w:t xml:space="preserve">It’s the micro service responsible of creating </w:t>
      </w:r>
      <w:r w:rsidRPr="0080662F">
        <w:rPr>
          <w:rFonts w:ascii="Arial" w:hAnsi="Arial" w:cs="Arial"/>
          <w:b/>
          <w:i/>
        </w:rPr>
        <w:t>Contracts</w:t>
      </w:r>
      <w:r>
        <w:rPr>
          <w:rFonts w:ascii="Arial" w:hAnsi="Arial" w:cs="Arial"/>
        </w:rPr>
        <w:t xml:space="preserve"> from Customers and maintains its own database.</w:t>
      </w:r>
    </w:p>
    <w:p w:rsidR="0080662F" w:rsidRDefault="0080662F" w:rsidP="0080662F">
      <w:pPr>
        <w:rPr>
          <w:rFonts w:ascii="Arial" w:hAnsi="Arial" w:cs="Arial"/>
        </w:rPr>
      </w:pPr>
      <w:r w:rsidRPr="00D167B8">
        <w:rPr>
          <w:rFonts w:ascii="Arial" w:hAnsi="Arial" w:cs="Arial"/>
          <w:b/>
          <w:i/>
        </w:rPr>
        <w:t>Tables to own:</w:t>
      </w:r>
      <w:r>
        <w:rPr>
          <w:rFonts w:ascii="Arial" w:hAnsi="Arial" w:cs="Arial"/>
        </w:rPr>
        <w:t xml:space="preserve"> TBD</w:t>
      </w:r>
    </w:p>
    <w:p w:rsidR="0080662F" w:rsidRPr="003C35B8" w:rsidRDefault="0080662F" w:rsidP="0080662F">
      <w:pPr>
        <w:rPr>
          <w:rFonts w:ascii="Arial" w:hAnsi="Arial" w:cs="Arial"/>
        </w:rPr>
      </w:pPr>
      <w:r w:rsidRPr="00D167B8">
        <w:rPr>
          <w:rFonts w:ascii="Arial" w:hAnsi="Arial" w:cs="Arial"/>
          <w:b/>
          <w:i/>
        </w:rPr>
        <w:t>Micro services Dependencies:</w:t>
      </w:r>
      <w:r>
        <w:rPr>
          <w:rFonts w:ascii="Arial" w:hAnsi="Arial" w:cs="Arial"/>
        </w:rPr>
        <w:t xml:space="preserve"> TBD</w:t>
      </w:r>
    </w:p>
    <w:p w:rsidR="00C9517F" w:rsidRDefault="00C9517F" w:rsidP="002B0B52">
      <w:pPr>
        <w:jc w:val="both"/>
        <w:rPr>
          <w:rFonts w:ascii="Arial" w:hAnsi="Arial" w:cs="Arial"/>
        </w:rPr>
      </w:pPr>
    </w:p>
    <w:p w:rsidR="00F044AB" w:rsidRDefault="00F044AB">
      <w:pPr>
        <w:rPr>
          <w:rFonts w:ascii="Arial" w:eastAsiaTheme="majorEastAsia" w:hAnsi="Arial" w:cs="Arial"/>
          <w:b/>
          <w:bCs/>
          <w:sz w:val="28"/>
          <w:szCs w:val="28"/>
        </w:rPr>
      </w:pPr>
      <w:r>
        <w:rPr>
          <w:rFonts w:ascii="Arial" w:hAnsi="Arial" w:cs="Arial"/>
        </w:rPr>
        <w:br w:type="page"/>
      </w:r>
    </w:p>
    <w:p w:rsidR="00F044AB" w:rsidRDefault="00F044AB" w:rsidP="00F044AB">
      <w:pPr>
        <w:pStyle w:val="Heading1"/>
        <w:rPr>
          <w:rFonts w:ascii="Arial" w:hAnsi="Arial" w:cs="Arial"/>
          <w:color w:val="auto"/>
        </w:rPr>
      </w:pPr>
      <w:r>
        <w:rPr>
          <w:rFonts w:ascii="Arial" w:hAnsi="Arial" w:cs="Arial"/>
          <w:color w:val="auto"/>
        </w:rPr>
        <w:lastRenderedPageBreak/>
        <w:t>Final Architecture after Separating Applications/Contracts</w:t>
      </w:r>
    </w:p>
    <w:p w:rsidR="00F044AB" w:rsidRPr="00F044AB" w:rsidRDefault="00F044AB" w:rsidP="00F044AB"/>
    <w:p w:rsidR="00C9517F" w:rsidRPr="002B0B52" w:rsidRDefault="00F044AB" w:rsidP="002B0B52">
      <w:pPr>
        <w:jc w:val="both"/>
        <w:rPr>
          <w:rFonts w:ascii="Arial" w:hAnsi="Arial" w:cs="Arial"/>
        </w:rPr>
      </w:pPr>
      <w:r>
        <w:rPr>
          <w:rFonts w:ascii="Arial" w:hAnsi="Arial" w:cs="Arial"/>
          <w:noProof/>
        </w:rPr>
        <w:drawing>
          <wp:inline distT="0" distB="0" distL="0" distR="0">
            <wp:extent cx="5943600" cy="33521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ervices - Phase 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52165"/>
                    </a:xfrm>
                    <a:prstGeom prst="rect">
                      <a:avLst/>
                    </a:prstGeom>
                  </pic:spPr>
                </pic:pic>
              </a:graphicData>
            </a:graphic>
          </wp:inline>
        </w:drawing>
      </w:r>
    </w:p>
    <w:p w:rsidR="00D62924" w:rsidRPr="00966FBE" w:rsidRDefault="00D62924" w:rsidP="00B70466">
      <w:pPr>
        <w:jc w:val="both"/>
        <w:rPr>
          <w:rFonts w:ascii="Arial" w:hAnsi="Arial" w:cs="Arial"/>
        </w:rPr>
      </w:pPr>
    </w:p>
    <w:p w:rsidR="004B636D" w:rsidRDefault="004B636D" w:rsidP="001A13C6">
      <w:pPr>
        <w:rPr>
          <w:rFonts w:ascii="Arial" w:hAnsi="Arial" w:cs="Arial"/>
          <w:b/>
        </w:rPr>
      </w:pPr>
    </w:p>
    <w:p w:rsidR="00C74B6A" w:rsidRDefault="00C74B6A">
      <w:pPr>
        <w:rPr>
          <w:rFonts w:ascii="Arial" w:hAnsi="Arial" w:cs="Arial"/>
          <w:b/>
        </w:rPr>
      </w:pPr>
      <w:r>
        <w:rPr>
          <w:rFonts w:ascii="Arial" w:hAnsi="Arial" w:cs="Arial"/>
          <w:b/>
        </w:rPr>
        <w:br w:type="page"/>
      </w:r>
    </w:p>
    <w:p w:rsidR="0012636A" w:rsidRDefault="00C74B6A" w:rsidP="00C74B6A">
      <w:pPr>
        <w:pStyle w:val="Heading1"/>
        <w:rPr>
          <w:rFonts w:ascii="Arial" w:hAnsi="Arial" w:cs="Arial"/>
          <w:color w:val="auto"/>
        </w:rPr>
      </w:pPr>
      <w:r>
        <w:rPr>
          <w:rFonts w:ascii="Arial" w:hAnsi="Arial" w:cs="Arial"/>
          <w:color w:val="auto"/>
        </w:rPr>
        <w:lastRenderedPageBreak/>
        <w:t>Database and Data Access</w:t>
      </w:r>
    </w:p>
    <w:p w:rsidR="00C74B6A" w:rsidRDefault="00C74B6A" w:rsidP="00C74B6A"/>
    <w:p w:rsidR="00C74B6A" w:rsidRDefault="00C74B6A" w:rsidP="002B2262">
      <w:pPr>
        <w:jc w:val="both"/>
        <w:rPr>
          <w:rFonts w:ascii="Arial" w:hAnsi="Arial" w:cs="Arial"/>
        </w:rPr>
      </w:pPr>
      <w:r>
        <w:rPr>
          <w:rFonts w:ascii="Arial" w:hAnsi="Arial" w:cs="Arial"/>
        </w:rPr>
        <w:t>We can continue using Entity Framework (given the application will be built on .NET Core we will have to use Entity Framework Core 1.0 which does not have all full features from the full .NET core version).</w:t>
      </w:r>
      <w:r w:rsidR="002B2262">
        <w:rPr>
          <w:rFonts w:ascii="Arial" w:hAnsi="Arial" w:cs="Arial"/>
        </w:rPr>
        <w:t xml:space="preserve"> </w:t>
      </w:r>
    </w:p>
    <w:p w:rsidR="00C74B6A" w:rsidRDefault="002B2262" w:rsidP="002B2262">
      <w:pPr>
        <w:jc w:val="both"/>
        <w:rPr>
          <w:rFonts w:ascii="Arial" w:hAnsi="Arial" w:cs="Arial"/>
        </w:rPr>
      </w:pPr>
      <w:r w:rsidRPr="002B2262">
        <w:rPr>
          <w:rFonts w:ascii="Arial" w:hAnsi="Arial" w:cs="Arial"/>
          <w:b/>
          <w:i/>
        </w:rPr>
        <w:t>Framework</w:t>
      </w:r>
      <w:r>
        <w:rPr>
          <w:rFonts w:ascii="Arial" w:hAnsi="Arial" w:cs="Arial"/>
        </w:rPr>
        <w:t xml:space="preserve">: </w:t>
      </w:r>
      <w:hyperlink r:id="rId20" w:history="1">
        <w:r w:rsidRPr="003C18E3">
          <w:rPr>
            <w:rStyle w:val="Hyperlink"/>
            <w:rFonts w:ascii="Arial" w:hAnsi="Arial" w:cs="Arial"/>
          </w:rPr>
          <w:t>https://docs.microsoft.com/en-us/ef/core/index</w:t>
        </w:r>
      </w:hyperlink>
      <w:r>
        <w:rPr>
          <w:rFonts w:ascii="Arial" w:hAnsi="Arial" w:cs="Arial"/>
        </w:rPr>
        <w:t xml:space="preserve"> </w:t>
      </w:r>
    </w:p>
    <w:p w:rsidR="008004B4" w:rsidRDefault="008004B4" w:rsidP="002B2262">
      <w:pPr>
        <w:jc w:val="both"/>
        <w:rPr>
          <w:rFonts w:ascii="Arial" w:hAnsi="Arial" w:cs="Arial"/>
        </w:rPr>
      </w:pPr>
    </w:p>
    <w:p w:rsidR="008004B4" w:rsidRDefault="008004B4" w:rsidP="008004B4">
      <w:pPr>
        <w:pStyle w:val="Heading1"/>
        <w:rPr>
          <w:rFonts w:asciiTheme="minorHAnsi" w:hAnsiTheme="minorHAnsi"/>
          <w:color w:val="auto"/>
        </w:rPr>
      </w:pPr>
      <w:r>
        <w:rPr>
          <w:rFonts w:asciiTheme="minorHAnsi" w:hAnsiTheme="minorHAnsi"/>
          <w:color w:val="auto"/>
        </w:rPr>
        <w:t>Notes</w:t>
      </w:r>
    </w:p>
    <w:p w:rsidR="008004B4" w:rsidRDefault="008004B4" w:rsidP="008004B4"/>
    <w:p w:rsidR="008004B4" w:rsidRDefault="00F34E15" w:rsidP="008004B4">
      <w:pPr>
        <w:rPr>
          <w:rFonts w:ascii="Arial" w:hAnsi="Arial" w:cs="Arial"/>
        </w:rPr>
      </w:pPr>
      <w:r>
        <w:rPr>
          <w:rFonts w:ascii="Arial" w:hAnsi="Arial" w:cs="Arial"/>
        </w:rPr>
        <w:t>I see additional micro services candidates like:</w:t>
      </w:r>
    </w:p>
    <w:p w:rsidR="00F34E15" w:rsidRPr="007C6045" w:rsidRDefault="00F34E15" w:rsidP="00F34E15">
      <w:pPr>
        <w:pStyle w:val="ListParagraph"/>
        <w:numPr>
          <w:ilvl w:val="0"/>
          <w:numId w:val="1"/>
        </w:numPr>
        <w:rPr>
          <w:rFonts w:ascii="Arial" w:hAnsi="Arial" w:cs="Arial"/>
          <w:i/>
        </w:rPr>
      </w:pPr>
      <w:r w:rsidRPr="007C6045">
        <w:rPr>
          <w:rFonts w:ascii="Arial" w:hAnsi="Arial" w:cs="Arial"/>
          <w:i/>
        </w:rPr>
        <w:t>Correspondence</w:t>
      </w:r>
    </w:p>
    <w:p w:rsidR="00F34E15" w:rsidRPr="007C6045" w:rsidRDefault="00F34E15" w:rsidP="00F34E15">
      <w:pPr>
        <w:pStyle w:val="ListParagraph"/>
        <w:numPr>
          <w:ilvl w:val="0"/>
          <w:numId w:val="1"/>
        </w:numPr>
        <w:rPr>
          <w:rFonts w:ascii="Arial" w:hAnsi="Arial" w:cs="Arial"/>
          <w:i/>
        </w:rPr>
      </w:pPr>
      <w:r w:rsidRPr="007C6045">
        <w:rPr>
          <w:rFonts w:ascii="Arial" w:hAnsi="Arial" w:cs="Arial"/>
          <w:i/>
        </w:rPr>
        <w:t>Might be the Hang Fire stuff (I have to study deeper them)</w:t>
      </w:r>
      <w:bookmarkStart w:id="0" w:name="_GoBack"/>
      <w:bookmarkEnd w:id="0"/>
    </w:p>
    <w:p w:rsidR="00F34E15" w:rsidRPr="007C6045" w:rsidRDefault="002856C2" w:rsidP="00F34E15">
      <w:pPr>
        <w:pStyle w:val="ListParagraph"/>
        <w:numPr>
          <w:ilvl w:val="0"/>
          <w:numId w:val="1"/>
        </w:numPr>
        <w:rPr>
          <w:rFonts w:ascii="Arial" w:hAnsi="Arial" w:cs="Arial"/>
          <w:i/>
        </w:rPr>
      </w:pPr>
      <w:r w:rsidRPr="007C6045">
        <w:rPr>
          <w:rFonts w:ascii="Arial" w:hAnsi="Arial" w:cs="Arial"/>
          <w:i/>
        </w:rPr>
        <w:t xml:space="preserve">Audit (Part of the </w:t>
      </w:r>
      <w:proofErr w:type="spellStart"/>
      <w:r w:rsidRPr="007C6045">
        <w:rPr>
          <w:rFonts w:ascii="Arial" w:hAnsi="Arial" w:cs="Arial"/>
          <w:i/>
        </w:rPr>
        <w:t>BeatifulMind</w:t>
      </w:r>
      <w:proofErr w:type="spellEnd"/>
      <w:r w:rsidRPr="007C6045">
        <w:rPr>
          <w:rFonts w:ascii="Arial" w:hAnsi="Arial" w:cs="Arial"/>
          <w:i/>
        </w:rPr>
        <w:t xml:space="preserve"> Service)</w:t>
      </w:r>
    </w:p>
    <w:p w:rsidR="002856C2" w:rsidRDefault="002856C2" w:rsidP="00F34E15">
      <w:pPr>
        <w:pStyle w:val="ListParagraph"/>
        <w:numPr>
          <w:ilvl w:val="0"/>
          <w:numId w:val="1"/>
        </w:numPr>
        <w:rPr>
          <w:rFonts w:ascii="Arial" w:hAnsi="Arial" w:cs="Arial"/>
          <w:i/>
        </w:rPr>
      </w:pPr>
      <w:r w:rsidRPr="007C6045">
        <w:rPr>
          <w:rFonts w:ascii="Arial" w:hAnsi="Arial" w:cs="Arial"/>
          <w:i/>
        </w:rPr>
        <w:t xml:space="preserve">Users (Part of the </w:t>
      </w:r>
      <w:proofErr w:type="spellStart"/>
      <w:r w:rsidRPr="007C6045">
        <w:rPr>
          <w:rFonts w:ascii="Arial" w:hAnsi="Arial" w:cs="Arial"/>
          <w:i/>
        </w:rPr>
        <w:t>BeatifulMind</w:t>
      </w:r>
      <w:proofErr w:type="spellEnd"/>
      <w:r w:rsidRPr="007C6045">
        <w:rPr>
          <w:rFonts w:ascii="Arial" w:hAnsi="Arial" w:cs="Arial"/>
          <w:i/>
        </w:rPr>
        <w:t xml:space="preserve"> Service</w:t>
      </w:r>
      <w:r w:rsidRPr="007C6045">
        <w:rPr>
          <w:rFonts w:ascii="Arial" w:hAnsi="Arial" w:cs="Arial"/>
          <w:i/>
        </w:rPr>
        <w:t>)</w:t>
      </w:r>
    </w:p>
    <w:p w:rsidR="00185762" w:rsidRPr="00185762" w:rsidRDefault="00185762" w:rsidP="00F34E15">
      <w:pPr>
        <w:pStyle w:val="ListParagraph"/>
        <w:numPr>
          <w:ilvl w:val="0"/>
          <w:numId w:val="1"/>
        </w:numPr>
        <w:rPr>
          <w:rFonts w:ascii="Arial" w:hAnsi="Arial" w:cs="Arial"/>
          <w:b/>
          <w:i/>
        </w:rPr>
      </w:pPr>
      <w:r w:rsidRPr="00185762">
        <w:rPr>
          <w:rFonts w:ascii="Arial" w:hAnsi="Arial" w:cs="Arial"/>
          <w:b/>
          <w:i/>
        </w:rPr>
        <w:t>TBD</w:t>
      </w:r>
    </w:p>
    <w:sectPr w:rsidR="00185762" w:rsidRPr="00185762" w:rsidSect="006410FD">
      <w:footerReference w:type="default" r:id="rId21"/>
      <w:footerReference w:type="firs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28BC" w:rsidRDefault="00DE28BC" w:rsidP="006410FD">
      <w:pPr>
        <w:spacing w:after="0" w:line="240" w:lineRule="auto"/>
      </w:pPr>
      <w:r>
        <w:separator/>
      </w:r>
    </w:p>
  </w:endnote>
  <w:endnote w:type="continuationSeparator" w:id="0">
    <w:p w:rsidR="00DE28BC" w:rsidRDefault="00DE28BC" w:rsidP="006410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6410FD">
      <w:tc>
        <w:tcPr>
          <w:tcW w:w="918" w:type="dxa"/>
        </w:tcPr>
        <w:p w:rsidR="006410FD" w:rsidRDefault="006410FD">
          <w:pPr>
            <w:pStyle w:val="Footer"/>
            <w:jc w:val="right"/>
            <w:rPr>
              <w:b/>
              <w:bCs/>
              <w:color w:val="4F81BD" w:themeColor="accent1"/>
              <w:sz w:val="32"/>
              <w:szCs w:val="32"/>
              <w14:numForm w14:val="oldStyle"/>
            </w:rPr>
          </w:pPr>
          <w:r>
            <w:rPr>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14:shadow w14:blurRad="50800" w14:dist="38100" w14:dir="2700000" w14:sx="100000" w14:sy="100000" w14:kx="0" w14:ky="0" w14:algn="tl">
                <w14:srgbClr w14:val="000000">
                  <w14:alpha w14:val="60000"/>
                </w14:srgbClr>
              </w14:shadow>
              <w14:numForm w14:val="oldStyle"/>
            </w:rPr>
            <w:fldChar w:fldCharType="separate"/>
          </w:r>
          <w:r w:rsidR="00185762" w:rsidRPr="00185762">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12</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6410FD" w:rsidRDefault="006410FD">
          <w:pPr>
            <w:pStyle w:val="Footer"/>
          </w:pPr>
        </w:p>
      </w:tc>
    </w:tr>
  </w:tbl>
  <w:p w:rsidR="006410FD" w:rsidRDefault="006410F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309"/>
      <w:gridCol w:w="958"/>
      <w:gridCol w:w="4309"/>
    </w:tblGrid>
    <w:tr w:rsidR="006410FD">
      <w:trPr>
        <w:trHeight w:val="151"/>
      </w:trPr>
      <w:tc>
        <w:tcPr>
          <w:tcW w:w="2250" w:type="pct"/>
          <w:tcBorders>
            <w:bottom w:val="single" w:sz="4" w:space="0" w:color="4F81BD" w:themeColor="accent1"/>
          </w:tcBorders>
        </w:tcPr>
        <w:p w:rsidR="006410FD" w:rsidRDefault="006410FD">
          <w:pPr>
            <w:pStyle w:val="Header"/>
            <w:rPr>
              <w:rFonts w:asciiTheme="majorHAnsi" w:eastAsiaTheme="majorEastAsia" w:hAnsiTheme="majorHAnsi" w:cstheme="majorBidi"/>
              <w:b/>
              <w:bCs/>
            </w:rPr>
          </w:pPr>
        </w:p>
      </w:tc>
      <w:tc>
        <w:tcPr>
          <w:tcW w:w="500" w:type="pct"/>
          <w:vMerge w:val="restart"/>
          <w:noWrap/>
          <w:vAlign w:val="center"/>
        </w:tcPr>
        <w:p w:rsidR="006410FD" w:rsidRDefault="006410FD">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185762" w:rsidRPr="00185762">
            <w:rPr>
              <w:rFonts w:asciiTheme="majorHAnsi" w:eastAsiaTheme="majorEastAsia" w:hAnsiTheme="majorHAnsi" w:cstheme="majorBidi"/>
              <w:b/>
              <w:bCs/>
              <w:noProof/>
            </w:rPr>
            <w:t>1</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6410FD" w:rsidRDefault="006410FD">
          <w:pPr>
            <w:pStyle w:val="Header"/>
            <w:rPr>
              <w:rFonts w:asciiTheme="majorHAnsi" w:eastAsiaTheme="majorEastAsia" w:hAnsiTheme="majorHAnsi" w:cstheme="majorBidi"/>
              <w:b/>
              <w:bCs/>
            </w:rPr>
          </w:pPr>
        </w:p>
      </w:tc>
    </w:tr>
    <w:tr w:rsidR="006410FD">
      <w:trPr>
        <w:trHeight w:val="150"/>
      </w:trPr>
      <w:tc>
        <w:tcPr>
          <w:tcW w:w="2250" w:type="pct"/>
          <w:tcBorders>
            <w:top w:val="single" w:sz="4" w:space="0" w:color="4F81BD" w:themeColor="accent1"/>
          </w:tcBorders>
        </w:tcPr>
        <w:p w:rsidR="006410FD" w:rsidRDefault="006410FD">
          <w:pPr>
            <w:pStyle w:val="Header"/>
            <w:rPr>
              <w:rFonts w:asciiTheme="majorHAnsi" w:eastAsiaTheme="majorEastAsia" w:hAnsiTheme="majorHAnsi" w:cstheme="majorBidi"/>
              <w:b/>
              <w:bCs/>
            </w:rPr>
          </w:pPr>
        </w:p>
      </w:tc>
      <w:tc>
        <w:tcPr>
          <w:tcW w:w="500" w:type="pct"/>
          <w:vMerge/>
        </w:tcPr>
        <w:p w:rsidR="006410FD" w:rsidRDefault="006410FD">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6410FD" w:rsidRDefault="006410FD">
          <w:pPr>
            <w:pStyle w:val="Header"/>
            <w:rPr>
              <w:rFonts w:asciiTheme="majorHAnsi" w:eastAsiaTheme="majorEastAsia" w:hAnsiTheme="majorHAnsi" w:cstheme="majorBidi"/>
              <w:b/>
              <w:bCs/>
            </w:rPr>
          </w:pPr>
        </w:p>
      </w:tc>
    </w:tr>
  </w:tbl>
  <w:p w:rsidR="006410FD" w:rsidRDefault="006410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28BC" w:rsidRDefault="00DE28BC" w:rsidP="006410FD">
      <w:pPr>
        <w:spacing w:after="0" w:line="240" w:lineRule="auto"/>
      </w:pPr>
      <w:r>
        <w:separator/>
      </w:r>
    </w:p>
  </w:footnote>
  <w:footnote w:type="continuationSeparator" w:id="0">
    <w:p w:rsidR="00DE28BC" w:rsidRDefault="00DE28BC" w:rsidP="006410F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A11655"/>
    <w:multiLevelType w:val="hybridMultilevel"/>
    <w:tmpl w:val="D8A4C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A8A09A8"/>
    <w:multiLevelType w:val="hybridMultilevel"/>
    <w:tmpl w:val="60B8ED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FF30B5D"/>
    <w:multiLevelType w:val="hybridMultilevel"/>
    <w:tmpl w:val="90FC9284"/>
    <w:lvl w:ilvl="0" w:tplc="48485CC8">
      <w:start w:val="1"/>
      <w:numFmt w:val="decimal"/>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92C7858"/>
    <w:multiLevelType w:val="hybridMultilevel"/>
    <w:tmpl w:val="31D885E0"/>
    <w:lvl w:ilvl="0" w:tplc="8772B992">
      <w:start w:val="1"/>
      <w:numFmt w:val="decimal"/>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C536C99"/>
    <w:multiLevelType w:val="hybridMultilevel"/>
    <w:tmpl w:val="522616B6"/>
    <w:lvl w:ilvl="0" w:tplc="B1A47F5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5C6D"/>
    <w:rsid w:val="00016ABB"/>
    <w:rsid w:val="00016EC9"/>
    <w:rsid w:val="00096C8D"/>
    <w:rsid w:val="000C78E7"/>
    <w:rsid w:val="0012636A"/>
    <w:rsid w:val="001346DF"/>
    <w:rsid w:val="00144D4F"/>
    <w:rsid w:val="0015723A"/>
    <w:rsid w:val="00185762"/>
    <w:rsid w:val="001A13C6"/>
    <w:rsid w:val="001A246D"/>
    <w:rsid w:val="001A33E9"/>
    <w:rsid w:val="001C49B8"/>
    <w:rsid w:val="001C6EA3"/>
    <w:rsid w:val="001F2AEB"/>
    <w:rsid w:val="00202319"/>
    <w:rsid w:val="00227CB9"/>
    <w:rsid w:val="0025032D"/>
    <w:rsid w:val="00270CFC"/>
    <w:rsid w:val="002856C2"/>
    <w:rsid w:val="002B0B52"/>
    <w:rsid w:val="002B2262"/>
    <w:rsid w:val="002E5360"/>
    <w:rsid w:val="00394F08"/>
    <w:rsid w:val="003B3715"/>
    <w:rsid w:val="003C3525"/>
    <w:rsid w:val="003C35B8"/>
    <w:rsid w:val="004316E7"/>
    <w:rsid w:val="0044010E"/>
    <w:rsid w:val="00477291"/>
    <w:rsid w:val="004B636D"/>
    <w:rsid w:val="004C3F36"/>
    <w:rsid w:val="004F487B"/>
    <w:rsid w:val="00503162"/>
    <w:rsid w:val="00583CBE"/>
    <w:rsid w:val="005C6731"/>
    <w:rsid w:val="006218C5"/>
    <w:rsid w:val="00635918"/>
    <w:rsid w:val="006410FD"/>
    <w:rsid w:val="00667FDF"/>
    <w:rsid w:val="00713BD2"/>
    <w:rsid w:val="00717B98"/>
    <w:rsid w:val="00726F9B"/>
    <w:rsid w:val="007C6045"/>
    <w:rsid w:val="007F2779"/>
    <w:rsid w:val="008004B4"/>
    <w:rsid w:val="0080662F"/>
    <w:rsid w:val="0081501C"/>
    <w:rsid w:val="00816B5B"/>
    <w:rsid w:val="00857534"/>
    <w:rsid w:val="00953931"/>
    <w:rsid w:val="00966FBE"/>
    <w:rsid w:val="00985E28"/>
    <w:rsid w:val="009C3D1E"/>
    <w:rsid w:val="009F556C"/>
    <w:rsid w:val="00A16E83"/>
    <w:rsid w:val="00AF10B1"/>
    <w:rsid w:val="00B70466"/>
    <w:rsid w:val="00B804B5"/>
    <w:rsid w:val="00C264EF"/>
    <w:rsid w:val="00C3424E"/>
    <w:rsid w:val="00C35BBB"/>
    <w:rsid w:val="00C6184C"/>
    <w:rsid w:val="00C74B6A"/>
    <w:rsid w:val="00C9517F"/>
    <w:rsid w:val="00C960E0"/>
    <w:rsid w:val="00CC3594"/>
    <w:rsid w:val="00CD12F5"/>
    <w:rsid w:val="00CD2C2D"/>
    <w:rsid w:val="00CE3309"/>
    <w:rsid w:val="00D167B8"/>
    <w:rsid w:val="00D6282F"/>
    <w:rsid w:val="00D62924"/>
    <w:rsid w:val="00D85C3C"/>
    <w:rsid w:val="00DC2712"/>
    <w:rsid w:val="00DE28BC"/>
    <w:rsid w:val="00E05C6D"/>
    <w:rsid w:val="00E12BE5"/>
    <w:rsid w:val="00E53752"/>
    <w:rsid w:val="00E5443D"/>
    <w:rsid w:val="00E869DF"/>
    <w:rsid w:val="00EB0EAF"/>
    <w:rsid w:val="00EB1CD0"/>
    <w:rsid w:val="00ED401C"/>
    <w:rsid w:val="00F044AB"/>
    <w:rsid w:val="00F34E15"/>
    <w:rsid w:val="00FD3D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05C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05C6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05C6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05C6D"/>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E537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752"/>
    <w:rPr>
      <w:rFonts w:ascii="Tahoma" w:hAnsi="Tahoma" w:cs="Tahoma"/>
      <w:sz w:val="16"/>
      <w:szCs w:val="16"/>
    </w:rPr>
  </w:style>
  <w:style w:type="paragraph" w:styleId="ListParagraph">
    <w:name w:val="List Paragraph"/>
    <w:basedOn w:val="Normal"/>
    <w:uiPriority w:val="34"/>
    <w:qFormat/>
    <w:rsid w:val="00667FDF"/>
    <w:pPr>
      <w:ind w:left="720"/>
      <w:contextualSpacing/>
    </w:pPr>
  </w:style>
  <w:style w:type="paragraph" w:styleId="Header">
    <w:name w:val="header"/>
    <w:basedOn w:val="Normal"/>
    <w:link w:val="HeaderChar"/>
    <w:uiPriority w:val="99"/>
    <w:unhideWhenUsed/>
    <w:rsid w:val="006410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10FD"/>
  </w:style>
  <w:style w:type="paragraph" w:styleId="Footer">
    <w:name w:val="footer"/>
    <w:basedOn w:val="Normal"/>
    <w:link w:val="FooterChar"/>
    <w:uiPriority w:val="99"/>
    <w:unhideWhenUsed/>
    <w:rsid w:val="006410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10FD"/>
  </w:style>
  <w:style w:type="paragraph" w:styleId="NoSpacing">
    <w:name w:val="No Spacing"/>
    <w:link w:val="NoSpacingChar"/>
    <w:uiPriority w:val="1"/>
    <w:qFormat/>
    <w:rsid w:val="006410F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410FD"/>
    <w:rPr>
      <w:rFonts w:eastAsiaTheme="minorEastAsia"/>
      <w:lang w:eastAsia="ja-JP"/>
    </w:rPr>
  </w:style>
  <w:style w:type="character" w:styleId="Hyperlink">
    <w:name w:val="Hyperlink"/>
    <w:basedOn w:val="DefaultParagraphFont"/>
    <w:uiPriority w:val="99"/>
    <w:unhideWhenUsed/>
    <w:rsid w:val="001F2AE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05C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05C6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05C6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05C6D"/>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E537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752"/>
    <w:rPr>
      <w:rFonts w:ascii="Tahoma" w:hAnsi="Tahoma" w:cs="Tahoma"/>
      <w:sz w:val="16"/>
      <w:szCs w:val="16"/>
    </w:rPr>
  </w:style>
  <w:style w:type="paragraph" w:styleId="ListParagraph">
    <w:name w:val="List Paragraph"/>
    <w:basedOn w:val="Normal"/>
    <w:uiPriority w:val="34"/>
    <w:qFormat/>
    <w:rsid w:val="00667FDF"/>
    <w:pPr>
      <w:ind w:left="720"/>
      <w:contextualSpacing/>
    </w:pPr>
  </w:style>
  <w:style w:type="paragraph" w:styleId="Header">
    <w:name w:val="header"/>
    <w:basedOn w:val="Normal"/>
    <w:link w:val="HeaderChar"/>
    <w:uiPriority w:val="99"/>
    <w:unhideWhenUsed/>
    <w:rsid w:val="006410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10FD"/>
  </w:style>
  <w:style w:type="paragraph" w:styleId="Footer">
    <w:name w:val="footer"/>
    <w:basedOn w:val="Normal"/>
    <w:link w:val="FooterChar"/>
    <w:uiPriority w:val="99"/>
    <w:unhideWhenUsed/>
    <w:rsid w:val="006410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10FD"/>
  </w:style>
  <w:style w:type="paragraph" w:styleId="NoSpacing">
    <w:name w:val="No Spacing"/>
    <w:link w:val="NoSpacingChar"/>
    <w:uiPriority w:val="1"/>
    <w:qFormat/>
    <w:rsid w:val="006410F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410FD"/>
    <w:rPr>
      <w:rFonts w:eastAsiaTheme="minorEastAsia"/>
      <w:lang w:eastAsia="ja-JP"/>
    </w:rPr>
  </w:style>
  <w:style w:type="character" w:styleId="Hyperlink">
    <w:name w:val="Hyperlink"/>
    <w:basedOn w:val="DefaultParagraphFont"/>
    <w:uiPriority w:val="99"/>
    <w:unhideWhenUsed/>
    <w:rsid w:val="001F2AE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screencast.com/t/mEruMPdfJ" TargetMode="External"/><Relationship Id="rId2" Type="http://schemas.openxmlformats.org/officeDocument/2006/relationships/styles" Target="styles.xml"/><Relationship Id="rId16" Type="http://schemas.openxmlformats.org/officeDocument/2006/relationships/hyperlink" Target="https://www.screencast.com/t/eUONhgyIU0" TargetMode="External"/><Relationship Id="rId20" Type="http://schemas.openxmlformats.org/officeDocument/2006/relationships/hyperlink" Target="https://docs.microsoft.com/en-us/ef/core/index"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284</TotalTime>
  <Pages>12</Pages>
  <Words>808</Words>
  <Characters>4608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5406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Hugo Marcelo Del Negro</dc:creator>
  <cp:lastModifiedBy>Hugo Marcelo Del Negro</cp:lastModifiedBy>
  <cp:revision>81</cp:revision>
  <dcterms:created xsi:type="dcterms:W3CDTF">2017-01-24T17:46:00Z</dcterms:created>
  <dcterms:modified xsi:type="dcterms:W3CDTF">2017-01-24T23:11:00Z</dcterms:modified>
</cp:coreProperties>
</file>