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BB8C2" w14:textId="598264D8" w:rsidR="008737F9" w:rsidRDefault="008737F9" w:rsidP="008737F9">
      <w:r>
        <w:t xml:space="preserve">Econ 613 Homework </w:t>
      </w:r>
      <w:r>
        <w:t>4</w:t>
      </w:r>
    </w:p>
    <w:p w14:paraId="01BBE9A2" w14:textId="77777777" w:rsidR="008737F9" w:rsidRDefault="008737F9" w:rsidP="008737F9">
      <w:r>
        <w:t>Hannah Marsho</w:t>
      </w:r>
    </w:p>
    <w:p w14:paraId="20FEA8B2" w14:textId="77777777" w:rsidR="008737F9" w:rsidRDefault="008737F9" w:rsidP="008737F9"/>
    <w:p w14:paraId="649A7B06" w14:textId="77777777" w:rsidR="008737F9" w:rsidRDefault="008737F9" w:rsidP="008737F9">
      <w:pPr>
        <w:rPr>
          <w:u w:val="single"/>
        </w:rPr>
      </w:pPr>
      <w:r w:rsidRPr="003D1EE7">
        <w:rPr>
          <w:u w:val="single"/>
        </w:rPr>
        <w:t xml:space="preserve">Exercise 1: </w:t>
      </w:r>
    </w:p>
    <w:p w14:paraId="156E752A" w14:textId="77777777" w:rsidR="008737F9" w:rsidRDefault="008737F9" w:rsidP="008737F9">
      <w:pPr>
        <w:rPr>
          <w:u w:val="single"/>
        </w:rPr>
      </w:pPr>
    </w:p>
    <w:p w14:paraId="499199E2" w14:textId="0EAC784C" w:rsidR="008737F9" w:rsidRDefault="008737F9" w:rsidP="008737F9">
      <w:r>
        <w:t xml:space="preserve">1a) </w:t>
      </w:r>
      <w:r>
        <w:t xml:space="preserve">The requested variables are called </w:t>
      </w:r>
      <w:proofErr w:type="spellStart"/>
      <w:r>
        <w:t>age_final</w:t>
      </w:r>
      <w:proofErr w:type="spellEnd"/>
      <w:r>
        <w:t xml:space="preserve"> </w:t>
      </w:r>
      <w:proofErr w:type="spellStart"/>
      <w:r>
        <w:t>work_exp</w:t>
      </w:r>
      <w:proofErr w:type="spellEnd"/>
      <w:r>
        <w:t xml:space="preserve"> and are found in data set dat.</w:t>
      </w:r>
    </w:p>
    <w:p w14:paraId="71C953D5" w14:textId="65539E04" w:rsidR="008737F9" w:rsidRDefault="008737F9" w:rsidP="008737F9">
      <w:r>
        <w:t xml:space="preserve">1b) </w:t>
      </w:r>
      <w:r>
        <w:t xml:space="preserve">The requested variables are called </w:t>
      </w:r>
      <w:proofErr w:type="spellStart"/>
      <w:r>
        <w:t>average_grade_parent</w:t>
      </w:r>
      <w:proofErr w:type="spellEnd"/>
      <w:r>
        <w:t xml:space="preserve"> and </w:t>
      </w:r>
      <w:proofErr w:type="spellStart"/>
      <w:r>
        <w:t>years_education</w:t>
      </w:r>
      <w:proofErr w:type="spellEnd"/>
      <w:r>
        <w:t xml:space="preserve"> and are found in data set dat.</w:t>
      </w:r>
    </w:p>
    <w:p w14:paraId="5B47FB74" w14:textId="00B01173" w:rsidR="008737F9" w:rsidRDefault="008737F9" w:rsidP="008737F9">
      <w:r>
        <w:t>1c</w:t>
      </w:r>
      <w:r w:rsidR="00754C40">
        <w:t>i</w:t>
      </w:r>
      <w:r>
        <w:t xml:space="preserve">) </w:t>
      </w:r>
      <w:r>
        <w:t>The visualizations are found below:</w:t>
      </w:r>
    </w:p>
    <w:p w14:paraId="738AA202" w14:textId="7855FB9F" w:rsidR="001F723E" w:rsidRDefault="001F723E" w:rsidP="001F723E">
      <w:pPr>
        <w:pStyle w:val="ListParagraph"/>
        <w:numPr>
          <w:ilvl w:val="0"/>
          <w:numId w:val="1"/>
        </w:numPr>
      </w:pPr>
      <w:r>
        <w:t>Positive income data plotted by age groups</w:t>
      </w:r>
      <w:r w:rsidR="00754C40">
        <w:rPr>
          <w:noProof/>
        </w:rPr>
        <w:drawing>
          <wp:inline distT="0" distB="0" distL="0" distR="0" wp14:anchorId="15A30DC2" wp14:editId="7453020C">
            <wp:extent cx="3231833" cy="1985022"/>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03229" cy="2028874"/>
                    </a:xfrm>
                    <a:prstGeom prst="rect">
                      <a:avLst/>
                    </a:prstGeom>
                  </pic:spPr>
                </pic:pic>
              </a:graphicData>
            </a:graphic>
          </wp:inline>
        </w:drawing>
      </w:r>
    </w:p>
    <w:p w14:paraId="488D34B3" w14:textId="77777777" w:rsidR="00695D4E" w:rsidRDefault="001F723E" w:rsidP="001F723E">
      <w:pPr>
        <w:pStyle w:val="ListParagraph"/>
        <w:numPr>
          <w:ilvl w:val="0"/>
          <w:numId w:val="1"/>
        </w:numPr>
      </w:pPr>
      <w:r>
        <w:t>Positive income data plotted by gender groups (each gender received its own histogram)</w:t>
      </w:r>
    </w:p>
    <w:p w14:paraId="041A5DE7" w14:textId="7F8265ED" w:rsidR="00695D4E" w:rsidRDefault="00695D4E" w:rsidP="00695D4E">
      <w:pPr>
        <w:pStyle w:val="ListParagraph"/>
        <w:ind w:left="1440"/>
      </w:pPr>
      <w:r w:rsidRPr="00695D4E">
        <w:rPr>
          <w:noProof/>
        </w:rPr>
        <w:t xml:space="preserve"> </w:t>
      </w:r>
      <w:r>
        <w:rPr>
          <w:noProof/>
        </w:rPr>
        <w:drawing>
          <wp:inline distT="0" distB="0" distL="0" distR="0" wp14:anchorId="485E5474" wp14:editId="65DABA82">
            <wp:extent cx="3994923" cy="2453720"/>
            <wp:effectExtent l="0" t="0" r="5715"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49337" cy="2487142"/>
                    </a:xfrm>
                    <a:prstGeom prst="rect">
                      <a:avLst/>
                    </a:prstGeom>
                  </pic:spPr>
                </pic:pic>
              </a:graphicData>
            </a:graphic>
          </wp:inline>
        </w:drawing>
      </w:r>
    </w:p>
    <w:p w14:paraId="7AA359F0" w14:textId="642CA814" w:rsidR="001F723E" w:rsidRDefault="00754C40" w:rsidP="00695D4E">
      <w:pPr>
        <w:pStyle w:val="ListParagraph"/>
        <w:ind w:left="1440"/>
      </w:pPr>
      <w:r>
        <w:rPr>
          <w:noProof/>
        </w:rPr>
        <w:lastRenderedPageBreak/>
        <w:drawing>
          <wp:inline distT="0" distB="0" distL="0" distR="0" wp14:anchorId="5E61B98C" wp14:editId="311FF88D">
            <wp:extent cx="4124739" cy="2527284"/>
            <wp:effectExtent l="0" t="0" r="3175" b="63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2660" cy="2587282"/>
                    </a:xfrm>
                    <a:prstGeom prst="rect">
                      <a:avLst/>
                    </a:prstGeom>
                  </pic:spPr>
                </pic:pic>
              </a:graphicData>
            </a:graphic>
          </wp:inline>
        </w:drawing>
      </w:r>
    </w:p>
    <w:p w14:paraId="53A1FF53" w14:textId="3AA14FF2" w:rsidR="008737F9" w:rsidRDefault="001F723E" w:rsidP="001F723E">
      <w:pPr>
        <w:pStyle w:val="ListParagraph"/>
        <w:numPr>
          <w:ilvl w:val="0"/>
          <w:numId w:val="1"/>
        </w:numPr>
      </w:pPr>
      <w:r>
        <w:t>Positive income data plotted by number of children</w:t>
      </w:r>
      <w:r w:rsidR="008737F9">
        <w:t xml:space="preserve"> </w:t>
      </w:r>
      <w:r w:rsidR="00754C40">
        <w:rPr>
          <w:noProof/>
        </w:rPr>
        <w:drawing>
          <wp:inline distT="0" distB="0" distL="0" distR="0" wp14:anchorId="5984C284" wp14:editId="0207B435">
            <wp:extent cx="3369365" cy="2057976"/>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8602" cy="2081942"/>
                    </a:xfrm>
                    <a:prstGeom prst="rect">
                      <a:avLst/>
                    </a:prstGeom>
                  </pic:spPr>
                </pic:pic>
              </a:graphicData>
            </a:graphic>
          </wp:inline>
        </w:drawing>
      </w:r>
    </w:p>
    <w:p w14:paraId="4B718075" w14:textId="77777777" w:rsidR="00754C40" w:rsidRDefault="008737F9" w:rsidP="008737F9">
      <w:r>
        <w:t>1</w:t>
      </w:r>
      <w:r w:rsidR="00754C40">
        <w:t>cii) The visualizations are found below:</w:t>
      </w:r>
    </w:p>
    <w:p w14:paraId="54058484" w14:textId="065518B9" w:rsidR="00754C40" w:rsidRDefault="00754C40" w:rsidP="00754C40">
      <w:pPr>
        <w:pStyle w:val="ListParagraph"/>
        <w:numPr>
          <w:ilvl w:val="0"/>
          <w:numId w:val="2"/>
        </w:numPr>
      </w:pPr>
      <w:r>
        <w:t>Tabled share of “0” in the income data by age groups</w:t>
      </w:r>
    </w:p>
    <w:p w14:paraId="08CCF131" w14:textId="09A2261C" w:rsidR="008737F9" w:rsidRDefault="00754C40" w:rsidP="00695D4E">
      <w:pPr>
        <w:ind w:left="720" w:firstLine="720"/>
      </w:pPr>
      <w:r>
        <w:t xml:space="preserve"> </w:t>
      </w:r>
      <w:r>
        <w:rPr>
          <w:noProof/>
        </w:rPr>
        <w:drawing>
          <wp:inline distT="0" distB="0" distL="0" distR="0" wp14:anchorId="53A28AD7" wp14:editId="0DC41B9C">
            <wp:extent cx="3779630" cy="1476254"/>
            <wp:effectExtent l="0" t="0" r="508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06986" cy="1486939"/>
                    </a:xfrm>
                    <a:prstGeom prst="rect">
                      <a:avLst/>
                    </a:prstGeom>
                  </pic:spPr>
                </pic:pic>
              </a:graphicData>
            </a:graphic>
          </wp:inline>
        </w:drawing>
      </w:r>
    </w:p>
    <w:p w14:paraId="2C9CBCCA" w14:textId="75BC3DF2" w:rsidR="00754C40" w:rsidRDefault="00754C40" w:rsidP="00754C40">
      <w:pPr>
        <w:pStyle w:val="ListParagraph"/>
        <w:numPr>
          <w:ilvl w:val="0"/>
          <w:numId w:val="2"/>
        </w:numPr>
      </w:pPr>
      <w:r>
        <w:t>Tabled share of “0” in the income data by gender groups</w:t>
      </w:r>
      <w:r>
        <w:rPr>
          <w:noProof/>
        </w:rPr>
        <w:drawing>
          <wp:inline distT="0" distB="0" distL="0" distR="0" wp14:anchorId="51A1585C" wp14:editId="3219EF2F">
            <wp:extent cx="4462670" cy="80012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54489" cy="816587"/>
                    </a:xfrm>
                    <a:prstGeom prst="rect">
                      <a:avLst/>
                    </a:prstGeom>
                  </pic:spPr>
                </pic:pic>
              </a:graphicData>
            </a:graphic>
          </wp:inline>
        </w:drawing>
      </w:r>
    </w:p>
    <w:p w14:paraId="283BC9B1" w14:textId="00D8B72E" w:rsidR="00754C40" w:rsidRDefault="00754C40" w:rsidP="00754C40">
      <w:pPr>
        <w:pStyle w:val="ListParagraph"/>
        <w:numPr>
          <w:ilvl w:val="0"/>
          <w:numId w:val="2"/>
        </w:numPr>
      </w:pPr>
      <w:r>
        <w:t>Tabled share of “0” in the income data by number of children and marital status groups</w:t>
      </w:r>
      <w:r w:rsidR="00695D4E">
        <w:rPr>
          <w:noProof/>
        </w:rPr>
        <w:lastRenderedPageBreak/>
        <w:drawing>
          <wp:inline distT="0" distB="0" distL="0" distR="0" wp14:anchorId="25E3D2D4" wp14:editId="40CEBF67">
            <wp:extent cx="4681054" cy="3454778"/>
            <wp:effectExtent l="0" t="0" r="571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1889" cy="3477535"/>
                    </a:xfrm>
                    <a:prstGeom prst="rect">
                      <a:avLst/>
                    </a:prstGeom>
                  </pic:spPr>
                </pic:pic>
              </a:graphicData>
            </a:graphic>
          </wp:inline>
        </w:drawing>
      </w:r>
      <w:r w:rsidR="00695D4E">
        <w:rPr>
          <w:noProof/>
        </w:rPr>
        <w:drawing>
          <wp:inline distT="0" distB="0" distL="0" distR="0" wp14:anchorId="14F80C85" wp14:editId="68DCE01B">
            <wp:extent cx="4681033" cy="2192130"/>
            <wp:effectExtent l="0" t="0" r="5715" b="508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6758" cy="2265056"/>
                    </a:xfrm>
                    <a:prstGeom prst="rect">
                      <a:avLst/>
                    </a:prstGeom>
                  </pic:spPr>
                </pic:pic>
              </a:graphicData>
            </a:graphic>
          </wp:inline>
        </w:drawing>
      </w:r>
    </w:p>
    <w:p w14:paraId="4425E2F6" w14:textId="68E6F92E" w:rsidR="00695D4E" w:rsidRDefault="00695D4E" w:rsidP="00754C40">
      <w:r>
        <w:t xml:space="preserve">1ciii) For our positive income data plots by group… As age increases, the mean income for that age also increases. </w:t>
      </w:r>
      <w:proofErr w:type="gramStart"/>
      <w:r>
        <w:t>Female</w:t>
      </w:r>
      <w:proofErr w:type="gramEnd"/>
      <w:r>
        <w:t xml:space="preserve"> mean income is lower than male mean income, but the distributions are also different. More of the male incomes are top-coded and the distribution is flat</w:t>
      </w:r>
      <w:r w:rsidR="00AB45F4">
        <w:t>ter. As number of children increases (while accounting for marital status), the mean income for that number of children decreases. For our tabled shares of “0” in the income data by group… For the age groups, the share of “0” is roughly the same across each age group. For the gender groups, the share of “0” is also roughly the same. For the number of children and marital status groups, there is much greater variety in the share of “0” across groups. Some groups have no zeros, whereas other groups can have upwards of over 40-50% zeros.</w:t>
      </w:r>
    </w:p>
    <w:p w14:paraId="115FD7EB" w14:textId="77777777" w:rsidR="008737F9" w:rsidRDefault="008737F9" w:rsidP="008737F9"/>
    <w:p w14:paraId="24EB18BB" w14:textId="77777777" w:rsidR="008737F9" w:rsidRDefault="008737F9" w:rsidP="008737F9">
      <w:pPr>
        <w:rPr>
          <w:u w:val="single"/>
        </w:rPr>
      </w:pPr>
      <w:r w:rsidRPr="003D1EE7">
        <w:rPr>
          <w:u w:val="single"/>
        </w:rPr>
        <w:t>Exercise 2:</w:t>
      </w:r>
    </w:p>
    <w:p w14:paraId="6A2086E9" w14:textId="77777777" w:rsidR="008737F9" w:rsidRDefault="008737F9" w:rsidP="008737F9">
      <w:pPr>
        <w:rPr>
          <w:u w:val="single"/>
        </w:rPr>
      </w:pPr>
    </w:p>
    <w:p w14:paraId="01F78990" w14:textId="12F3D9DF" w:rsidR="00157623" w:rsidRDefault="00257A6D">
      <w:r>
        <w:lastRenderedPageBreak/>
        <w:t>2</w:t>
      </w:r>
      <w:r w:rsidR="009D1BB7">
        <w:t>a)</w:t>
      </w:r>
      <w:r w:rsidR="0022269F">
        <w:t xml:space="preserve"> The OLS estimates are found below:</w:t>
      </w:r>
      <w:r w:rsidR="0022269F">
        <w:rPr>
          <w:noProof/>
        </w:rPr>
        <w:drawing>
          <wp:inline distT="0" distB="0" distL="0" distR="0" wp14:anchorId="1E84AB06" wp14:editId="1666898A">
            <wp:extent cx="4342913" cy="3589399"/>
            <wp:effectExtent l="0" t="0" r="635"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61612" cy="3604854"/>
                    </a:xfrm>
                    <a:prstGeom prst="rect">
                      <a:avLst/>
                    </a:prstGeom>
                  </pic:spPr>
                </pic:pic>
              </a:graphicData>
            </a:graphic>
          </wp:inline>
        </w:drawing>
      </w:r>
    </w:p>
    <w:p w14:paraId="0493CC73" w14:textId="42A44E5F" w:rsidR="0022269F" w:rsidRDefault="0022269F" w:rsidP="0022269F">
      <w:pPr>
        <w:pStyle w:val="ListParagraph"/>
        <w:numPr>
          <w:ilvl w:val="0"/>
          <w:numId w:val="3"/>
        </w:numPr>
      </w:pPr>
      <w:r>
        <w:t xml:space="preserve">All variables except for the participant’s age in the final panel year have a highly significant impact on income. However, our R-squared value is low at only 0.345, so much of the variation is not captured in our model. </w:t>
      </w:r>
    </w:p>
    <w:p w14:paraId="36DCF494" w14:textId="4E31B986" w:rsidR="00955523" w:rsidRDefault="00CC33DA" w:rsidP="00955523">
      <w:pPr>
        <w:pStyle w:val="ListParagraph"/>
        <w:numPr>
          <w:ilvl w:val="0"/>
          <w:numId w:val="3"/>
        </w:numPr>
      </w:pPr>
      <w:r>
        <w:t>By</w:t>
      </w:r>
      <w:r w:rsidR="0022269F">
        <w:t xml:space="preserve"> estimating OLS</w:t>
      </w:r>
      <w:r w:rsidR="00955523">
        <w:t xml:space="preserve"> in</w:t>
      </w:r>
      <w:r w:rsidR="0022269F">
        <w:t xml:space="preserve"> this way, we </w:t>
      </w:r>
      <w:r>
        <w:t>c</w:t>
      </w:r>
      <w:r w:rsidR="001A3918">
        <w:t>an potentially</w:t>
      </w:r>
      <w:r w:rsidR="0022269F">
        <w:t xml:space="preserve"> </w:t>
      </w:r>
      <w:r w:rsidR="00955523">
        <w:t>run into</w:t>
      </w:r>
      <w:r w:rsidR="0022269F">
        <w:t xml:space="preserve"> a selection problem. This is</w:t>
      </w:r>
      <w:r>
        <w:t xml:space="preserve"> because we </w:t>
      </w:r>
      <w:r w:rsidR="001A3918">
        <w:t xml:space="preserve">have </w:t>
      </w:r>
      <w:r>
        <w:t>removed many of the income data points (due to them being NA’s or 0’s)</w:t>
      </w:r>
      <w:r w:rsidR="00955523">
        <w:t xml:space="preserve">. </w:t>
      </w:r>
      <w:r>
        <w:t xml:space="preserve">There might have been some non-random reason for why those data points were NA’s or 0’s. Something about those participants could have been systematically different. If this </w:t>
      </w:r>
      <w:r w:rsidR="001A3918">
        <w:t>were</w:t>
      </w:r>
      <w:r>
        <w:t xml:space="preserve"> true, then we </w:t>
      </w:r>
      <w:r w:rsidR="001A3918">
        <w:t xml:space="preserve">would </w:t>
      </w:r>
      <w:r>
        <w:t>have a selection problem and our standard OLS estimation w</w:t>
      </w:r>
      <w:r w:rsidR="001A3918">
        <w:t xml:space="preserve">ould </w:t>
      </w:r>
      <w:r>
        <w:t>be biased.</w:t>
      </w:r>
    </w:p>
    <w:p w14:paraId="3D355626" w14:textId="23C24B4A" w:rsidR="00955523" w:rsidRDefault="00257A6D" w:rsidP="00955523">
      <w:r>
        <w:t>2</w:t>
      </w:r>
      <w:r w:rsidR="00955523">
        <w:t>b) The Heckman</w:t>
      </w:r>
      <w:r w:rsidR="00CC33DA">
        <w:t xml:space="preserve"> selection model can help through correcting </w:t>
      </w:r>
      <w:r w:rsidR="001A3918">
        <w:t xml:space="preserve">for any of those potential non-random reasons for why data points are NA’s or 0’s. The model achieves this </w:t>
      </w:r>
      <w:r>
        <w:t>through</w:t>
      </w:r>
      <w:r w:rsidR="001A3918">
        <w:t xml:space="preserve"> modelling the individual sampling probability for each partici</w:t>
      </w:r>
      <w:r>
        <w:t xml:space="preserve">pant and then creating the conditional expectation for our dependent variable (income). </w:t>
      </w:r>
    </w:p>
    <w:p w14:paraId="7189978A" w14:textId="77B6DAFD" w:rsidR="00257A6D" w:rsidRDefault="00257A6D" w:rsidP="00955523">
      <w:r>
        <w:t>2c) The Heckman selection model estimates are found below:</w:t>
      </w:r>
    </w:p>
    <w:p w14:paraId="3CFC15D2" w14:textId="72F350D3" w:rsidR="00257A6D" w:rsidRDefault="00E80669" w:rsidP="00955523">
      <w:r>
        <w:rPr>
          <w:noProof/>
        </w:rPr>
        <w:lastRenderedPageBreak/>
        <w:drawing>
          <wp:inline distT="0" distB="0" distL="0" distR="0" wp14:anchorId="7B709168" wp14:editId="3C913AE0">
            <wp:extent cx="4192621" cy="3300793"/>
            <wp:effectExtent l="0" t="0" r="0" b="127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07188" cy="3312262"/>
                    </a:xfrm>
                    <a:prstGeom prst="rect">
                      <a:avLst/>
                    </a:prstGeom>
                  </pic:spPr>
                </pic:pic>
              </a:graphicData>
            </a:graphic>
          </wp:inline>
        </w:drawing>
      </w:r>
    </w:p>
    <w:p w14:paraId="45D9AE65" w14:textId="6CF4AD76" w:rsidR="00D47AD3" w:rsidRPr="00D47AD3" w:rsidRDefault="00D47AD3" w:rsidP="00716894">
      <w:r>
        <w:t xml:space="preserve">The results are slightly different. Now, all the variables are highly significant, including </w:t>
      </w:r>
      <w:r>
        <w:t>the participant’s age in the final panel year</w:t>
      </w:r>
      <w:r>
        <w:t xml:space="preserve">. Our R-squared has decreased to 0.2925 though. The signs on several of the coefficients have also switched. </w:t>
      </w:r>
    </w:p>
    <w:p w14:paraId="7D94603C" w14:textId="77777777" w:rsidR="00D47AD3" w:rsidRDefault="00D47AD3" w:rsidP="00716894">
      <w:pPr>
        <w:rPr>
          <w:u w:val="single"/>
        </w:rPr>
      </w:pPr>
    </w:p>
    <w:p w14:paraId="02D998EB" w14:textId="4B04433D" w:rsidR="00716894" w:rsidRDefault="00716894" w:rsidP="00716894">
      <w:pPr>
        <w:rPr>
          <w:u w:val="single"/>
        </w:rPr>
      </w:pPr>
      <w:r w:rsidRPr="003D1EE7">
        <w:rPr>
          <w:u w:val="single"/>
        </w:rPr>
        <w:t xml:space="preserve">Exercise </w:t>
      </w:r>
      <w:r>
        <w:rPr>
          <w:u w:val="single"/>
        </w:rPr>
        <w:t>3</w:t>
      </w:r>
      <w:r w:rsidRPr="003D1EE7">
        <w:rPr>
          <w:u w:val="single"/>
        </w:rPr>
        <w:t xml:space="preserve">: </w:t>
      </w:r>
    </w:p>
    <w:p w14:paraId="2D292E6E" w14:textId="52E8A22E" w:rsidR="00716894" w:rsidRPr="00716894" w:rsidRDefault="00716894" w:rsidP="00716894">
      <w:r>
        <w:t xml:space="preserve">3a) The requested histogram is found below: </w:t>
      </w:r>
    </w:p>
    <w:p w14:paraId="7B2CDAFA" w14:textId="090AAAB8" w:rsidR="00716894" w:rsidRDefault="00716894" w:rsidP="00955523">
      <w:r>
        <w:rPr>
          <w:noProof/>
        </w:rPr>
        <w:drawing>
          <wp:inline distT="0" distB="0" distL="0" distR="0" wp14:anchorId="2661EA24" wp14:editId="1423F4C3">
            <wp:extent cx="3978613" cy="2593325"/>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7989" cy="2599436"/>
                    </a:xfrm>
                    <a:prstGeom prst="rect">
                      <a:avLst/>
                    </a:prstGeom>
                  </pic:spPr>
                </pic:pic>
              </a:graphicData>
            </a:graphic>
          </wp:inline>
        </w:drawing>
      </w:r>
    </w:p>
    <w:p w14:paraId="58B6DE21" w14:textId="2E407DED" w:rsidR="00716894" w:rsidRDefault="00716894" w:rsidP="00716894">
      <w:r>
        <w:t>From checking the data set, we can see that the highest possible value is $100,000</w:t>
      </w:r>
      <w:r w:rsidR="00BC429F">
        <w:t xml:space="preserve"> </w:t>
      </w:r>
      <w:r>
        <w:t xml:space="preserve">for income. </w:t>
      </w:r>
      <w:proofErr w:type="gramStart"/>
      <w:r>
        <w:t>So</w:t>
      </w:r>
      <w:proofErr w:type="gramEnd"/>
      <w:r>
        <w:t xml:space="preserve"> the top-coded/censored value</w:t>
      </w:r>
      <w:r w:rsidR="00BC429F">
        <w:t>/mass point</w:t>
      </w:r>
      <w:r>
        <w:t xml:space="preserve"> is simply $100,000.</w:t>
      </w:r>
    </w:p>
    <w:p w14:paraId="366E3B67" w14:textId="3D233F05" w:rsidR="00716894" w:rsidRDefault="00716894" w:rsidP="00716894">
      <w:r>
        <w:t xml:space="preserve">3b) </w:t>
      </w:r>
      <w:r w:rsidR="00BC429F">
        <w:t>To deal with the censoring problem, we can use a tobit model. W</w:t>
      </w:r>
      <w:r w:rsidR="00750055">
        <w:t xml:space="preserve">ith a tobit model, we </w:t>
      </w:r>
      <w:r w:rsidR="00BC429F">
        <w:t xml:space="preserve">modify the likelihood function to reflect the unequal sampling probability for each </w:t>
      </w:r>
      <w:r w:rsidR="00750055">
        <w:t xml:space="preserve">of the sample’s </w:t>
      </w:r>
      <w:r w:rsidR="00BC429F">
        <w:t>participant</w:t>
      </w:r>
      <w:r w:rsidR="00750055">
        <w:t>s</w:t>
      </w:r>
      <w:r w:rsidR="00BC429F">
        <w:t xml:space="preserve"> depending on where </w:t>
      </w:r>
      <w:r w:rsidR="00750055">
        <w:t xml:space="preserve">the participant’s dependent variable </w:t>
      </w:r>
      <w:r w:rsidR="00BC429F">
        <w:t>falls with respect to the mass point.</w:t>
      </w:r>
    </w:p>
    <w:p w14:paraId="0C35722B" w14:textId="70044B87" w:rsidR="00750055" w:rsidRDefault="00750055" w:rsidP="00716894">
      <w:r>
        <w:lastRenderedPageBreak/>
        <w:t>3c) The appropriate model is called result2 and can be found in the code</w:t>
      </w:r>
      <w:r w:rsidR="00D47AD3">
        <w:t xml:space="preserve"> and below:</w:t>
      </w:r>
    </w:p>
    <w:p w14:paraId="6FD26CFB" w14:textId="589E5306" w:rsidR="00D47AD3" w:rsidRDefault="00933CC8" w:rsidP="00716894">
      <w:r>
        <w:rPr>
          <w:noProof/>
        </w:rPr>
        <w:drawing>
          <wp:inline distT="0" distB="0" distL="0" distR="0" wp14:anchorId="4CE3EDC3" wp14:editId="4802A3FD">
            <wp:extent cx="5943600" cy="362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585"/>
                    </a:xfrm>
                    <a:prstGeom prst="rect">
                      <a:avLst/>
                    </a:prstGeom>
                  </pic:spPr>
                </pic:pic>
              </a:graphicData>
            </a:graphic>
          </wp:inline>
        </w:drawing>
      </w:r>
    </w:p>
    <w:p w14:paraId="6B8EEE80" w14:textId="1FF6D171" w:rsidR="00750055" w:rsidRDefault="00750055" w:rsidP="00716894">
      <w:r>
        <w:t xml:space="preserve">3d) </w:t>
      </w:r>
      <w:r w:rsidR="00933CC8">
        <w:t xml:space="preserve">The results are slightly different. The coefficient magnitudes are </w:t>
      </w:r>
      <w:r w:rsidR="002B5D18">
        <w:t>different,</w:t>
      </w:r>
      <w:r w:rsidR="00933CC8">
        <w:t xml:space="preserve"> but the signs remained the same.</w:t>
      </w:r>
    </w:p>
    <w:p w14:paraId="623C6CCC" w14:textId="0C521374" w:rsidR="00716894" w:rsidRDefault="00716894" w:rsidP="00955523"/>
    <w:p w14:paraId="5DEA3F17" w14:textId="5C79B3D7" w:rsidR="00750055" w:rsidRDefault="00750055" w:rsidP="00750055">
      <w:pPr>
        <w:rPr>
          <w:u w:val="single"/>
        </w:rPr>
      </w:pPr>
      <w:r w:rsidRPr="003D1EE7">
        <w:rPr>
          <w:u w:val="single"/>
        </w:rPr>
        <w:t xml:space="preserve">Exercise </w:t>
      </w:r>
      <w:r>
        <w:rPr>
          <w:u w:val="single"/>
        </w:rPr>
        <w:t>4</w:t>
      </w:r>
      <w:r w:rsidRPr="003D1EE7">
        <w:rPr>
          <w:u w:val="single"/>
        </w:rPr>
        <w:t xml:space="preserve">: </w:t>
      </w:r>
    </w:p>
    <w:p w14:paraId="43F52B27" w14:textId="2F854E29" w:rsidR="00750055" w:rsidRDefault="00750055" w:rsidP="00750055">
      <w:pPr>
        <w:rPr>
          <w:u w:val="single"/>
        </w:rPr>
      </w:pPr>
    </w:p>
    <w:p w14:paraId="28145051" w14:textId="6F73500B" w:rsidR="00750055" w:rsidRDefault="00750055" w:rsidP="00750055">
      <w:r>
        <w:t xml:space="preserve">4a) </w:t>
      </w:r>
      <w:proofErr w:type="spellStart"/>
      <w:r>
        <w:t>bruh</w:t>
      </w:r>
      <w:proofErr w:type="spellEnd"/>
    </w:p>
    <w:p w14:paraId="35D2B586" w14:textId="2A6E4C93" w:rsidR="00750055" w:rsidRDefault="00750055" w:rsidP="00750055">
      <w:r>
        <w:t xml:space="preserve">4b) The requested models created with each of the three estimation strategies are called </w:t>
      </w:r>
      <w:proofErr w:type="spellStart"/>
      <w:r w:rsidR="0068337D">
        <w:t>within_regression</w:t>
      </w:r>
      <w:proofErr w:type="spellEnd"/>
      <w:r w:rsidR="0068337D">
        <w:t xml:space="preserve">, </w:t>
      </w:r>
      <w:proofErr w:type="spellStart"/>
      <w:r w:rsidR="0068337D">
        <w:t>between_regression</w:t>
      </w:r>
      <w:proofErr w:type="spellEnd"/>
      <w:r w:rsidR="0068337D">
        <w:t xml:space="preserve">, and </w:t>
      </w:r>
      <w:proofErr w:type="spellStart"/>
      <w:r w:rsidR="0068337D">
        <w:t>fd_regression</w:t>
      </w:r>
      <w:proofErr w:type="spellEnd"/>
      <w:r w:rsidR="0068337D">
        <w:t xml:space="preserve"> and can be found in the code.</w:t>
      </w:r>
    </w:p>
    <w:p w14:paraId="15B366BB" w14:textId="64F12F69" w:rsidR="002B5D18" w:rsidRDefault="0068337D" w:rsidP="002B5D18">
      <w:r>
        <w:t>4c)</w:t>
      </w:r>
    </w:p>
    <w:p w14:paraId="13B4CC0E" w14:textId="50BE5FA0" w:rsidR="002B5D18" w:rsidRDefault="002B5D18" w:rsidP="002B5D18">
      <w:pPr>
        <w:pStyle w:val="ListParagraph"/>
        <w:numPr>
          <w:ilvl w:val="0"/>
          <w:numId w:val="5"/>
        </w:numPr>
      </w:pPr>
      <w:r>
        <w:t>The within estimator regression results are found below:</w:t>
      </w:r>
    </w:p>
    <w:p w14:paraId="1B3316CE" w14:textId="32674C7A" w:rsidR="002B5D18" w:rsidRDefault="002B5D18" w:rsidP="002B5D18">
      <w:r>
        <w:rPr>
          <w:noProof/>
        </w:rPr>
        <w:drawing>
          <wp:inline distT="0" distB="0" distL="0" distR="0" wp14:anchorId="0C124447" wp14:editId="1DD8D2CA">
            <wp:extent cx="5880100" cy="38481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80100" cy="3848100"/>
                    </a:xfrm>
                    <a:prstGeom prst="rect">
                      <a:avLst/>
                    </a:prstGeom>
                  </pic:spPr>
                </pic:pic>
              </a:graphicData>
            </a:graphic>
          </wp:inline>
        </w:drawing>
      </w:r>
    </w:p>
    <w:p w14:paraId="3FEDA582" w14:textId="4DA0FBD7" w:rsidR="002B5D18" w:rsidRDefault="002B5D18" w:rsidP="002B5D18">
      <w:pPr>
        <w:pStyle w:val="ListParagraph"/>
        <w:numPr>
          <w:ilvl w:val="0"/>
          <w:numId w:val="5"/>
        </w:numPr>
      </w:pPr>
      <w:r>
        <w:lastRenderedPageBreak/>
        <w:t>The between estimator regression results are found below:</w:t>
      </w:r>
      <w:r w:rsidR="001633F2">
        <w:rPr>
          <w:noProof/>
        </w:rPr>
        <w:drawing>
          <wp:inline distT="0" distB="0" distL="0" distR="0" wp14:anchorId="33EA4DFC" wp14:editId="79D2139B">
            <wp:extent cx="5943600" cy="3861435"/>
            <wp:effectExtent l="0" t="0" r="0"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861435"/>
                    </a:xfrm>
                    <a:prstGeom prst="rect">
                      <a:avLst/>
                    </a:prstGeom>
                  </pic:spPr>
                </pic:pic>
              </a:graphicData>
            </a:graphic>
          </wp:inline>
        </w:drawing>
      </w:r>
    </w:p>
    <w:p w14:paraId="4902D542" w14:textId="6F1D0753" w:rsidR="002B5D18" w:rsidRDefault="002B5D18" w:rsidP="002B5D18">
      <w:pPr>
        <w:pStyle w:val="ListParagraph"/>
        <w:numPr>
          <w:ilvl w:val="0"/>
          <w:numId w:val="5"/>
        </w:numPr>
      </w:pPr>
      <w:r>
        <w:lastRenderedPageBreak/>
        <w:t>The first difference estimator regression results are found below:</w:t>
      </w:r>
      <w:r w:rsidR="009B0C4F">
        <w:rPr>
          <w:noProof/>
        </w:rPr>
        <w:drawing>
          <wp:inline distT="0" distB="0" distL="0" distR="0" wp14:anchorId="47AF0000" wp14:editId="52BF9B6A">
            <wp:extent cx="5892800" cy="40386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92800" cy="4038600"/>
                    </a:xfrm>
                    <a:prstGeom prst="rect">
                      <a:avLst/>
                    </a:prstGeom>
                  </pic:spPr>
                </pic:pic>
              </a:graphicData>
            </a:graphic>
          </wp:inline>
        </w:drawing>
      </w:r>
    </w:p>
    <w:p w14:paraId="7830EA46" w14:textId="5052FFFB" w:rsidR="002B5D18" w:rsidRDefault="002B5D18" w:rsidP="002B5D18">
      <w:r>
        <w:t xml:space="preserve">Holding other variables constant, work experience increases wage by 2629.49 dollars. </w:t>
      </w:r>
    </w:p>
    <w:p w14:paraId="079885DB" w14:textId="77777777" w:rsidR="002B5D18" w:rsidRDefault="002B5D18" w:rsidP="002B5D18">
      <w:r>
        <w:t>Holding other variables constant, an additional year of average parents’ education increases wage by roughly 3612.4 dollars.</w:t>
      </w:r>
    </w:p>
    <w:p w14:paraId="647C78AB" w14:textId="0153D0F2" w:rsidR="0068337D" w:rsidRPr="00750055" w:rsidRDefault="002B5D18" w:rsidP="002B5D18">
      <w:r>
        <w:t>Holding other variables constant, getting married increases wage by 2430.53 dollars.</w:t>
      </w:r>
    </w:p>
    <w:p w14:paraId="43C0FE58" w14:textId="1FB11788" w:rsidR="00750055" w:rsidRDefault="00750055" w:rsidP="00955523"/>
    <w:p w14:paraId="2919D84D" w14:textId="77777777" w:rsidR="002B5D18" w:rsidRDefault="002B5D18" w:rsidP="002B5D18">
      <w:r>
        <w:t xml:space="preserve">Holding other variables constant, work experience increases wage by 2629.49 dollars. </w:t>
      </w:r>
    </w:p>
    <w:p w14:paraId="5F8BC076" w14:textId="77777777" w:rsidR="002B5D18" w:rsidRDefault="002B5D18" w:rsidP="002B5D18">
      <w:r>
        <w:t>Holding other variables constant, an additional year of average parents’ education increases wage by roughly 3612.4 dollars.</w:t>
      </w:r>
    </w:p>
    <w:p w14:paraId="0F635B71" w14:textId="77777777" w:rsidR="002B5D18" w:rsidRPr="00750055" w:rsidRDefault="002B5D18" w:rsidP="002B5D18">
      <w:r>
        <w:t>Holding other variables constant, getting married increases wage by 2430.53 dollars.</w:t>
      </w:r>
    </w:p>
    <w:p w14:paraId="67E075F3" w14:textId="71B7B917" w:rsidR="002B5D18" w:rsidRDefault="002B5D18" w:rsidP="00955523"/>
    <w:p w14:paraId="55A061E7" w14:textId="77777777" w:rsidR="002B5D18" w:rsidRDefault="002B5D18" w:rsidP="002B5D18">
      <w:r>
        <w:t xml:space="preserve">Holding other variables constant, work experience increases wage by 2629.49 dollars. </w:t>
      </w:r>
    </w:p>
    <w:p w14:paraId="04D8AF97" w14:textId="77777777" w:rsidR="002B5D18" w:rsidRDefault="002B5D18" w:rsidP="002B5D18">
      <w:r>
        <w:t>Holding other variables constant, an additional year of average parents’ education increases wage by roughly 3612.4 dollars.</w:t>
      </w:r>
    </w:p>
    <w:p w14:paraId="07D4F113" w14:textId="77777777" w:rsidR="002B5D18" w:rsidRPr="00750055" w:rsidRDefault="002B5D18" w:rsidP="002B5D18">
      <w:r>
        <w:t>Holding other variables constant, getting married increases wage by 2430.53 dollars.</w:t>
      </w:r>
    </w:p>
    <w:p w14:paraId="3044ACA7" w14:textId="77777777" w:rsidR="002B5D18" w:rsidRDefault="002B5D18" w:rsidP="00955523"/>
    <w:sectPr w:rsidR="002B5D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FE2"/>
    <w:multiLevelType w:val="hybridMultilevel"/>
    <w:tmpl w:val="ED9AD0A4"/>
    <w:lvl w:ilvl="0" w:tplc="859C3F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61EE1"/>
    <w:multiLevelType w:val="hybridMultilevel"/>
    <w:tmpl w:val="861AF424"/>
    <w:lvl w:ilvl="0" w:tplc="15A00B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1B1292"/>
    <w:multiLevelType w:val="hybridMultilevel"/>
    <w:tmpl w:val="ADFC10F8"/>
    <w:lvl w:ilvl="0" w:tplc="600C14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C67297"/>
    <w:multiLevelType w:val="hybridMultilevel"/>
    <w:tmpl w:val="5D261314"/>
    <w:lvl w:ilvl="0" w:tplc="8830FE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6D37D2"/>
    <w:multiLevelType w:val="hybridMultilevel"/>
    <w:tmpl w:val="F69C5A20"/>
    <w:lvl w:ilvl="0" w:tplc="4CAA95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5482936">
    <w:abstractNumId w:val="2"/>
  </w:num>
  <w:num w:numId="2" w16cid:durableId="921530882">
    <w:abstractNumId w:val="1"/>
  </w:num>
  <w:num w:numId="3" w16cid:durableId="1471706648">
    <w:abstractNumId w:val="3"/>
  </w:num>
  <w:num w:numId="4" w16cid:durableId="153841728">
    <w:abstractNumId w:val="4"/>
  </w:num>
  <w:num w:numId="5" w16cid:durableId="603924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7F9"/>
    <w:rsid w:val="001633F2"/>
    <w:rsid w:val="001A3918"/>
    <w:rsid w:val="001F723E"/>
    <w:rsid w:val="0022269F"/>
    <w:rsid w:val="00257A6D"/>
    <w:rsid w:val="002B5D18"/>
    <w:rsid w:val="002E7E02"/>
    <w:rsid w:val="005E6ED3"/>
    <w:rsid w:val="0068337D"/>
    <w:rsid w:val="00695D4E"/>
    <w:rsid w:val="00716894"/>
    <w:rsid w:val="007312FC"/>
    <w:rsid w:val="00750055"/>
    <w:rsid w:val="00754C40"/>
    <w:rsid w:val="008737F9"/>
    <w:rsid w:val="00933CC8"/>
    <w:rsid w:val="00955523"/>
    <w:rsid w:val="009A24DB"/>
    <w:rsid w:val="009B0C4F"/>
    <w:rsid w:val="009D1BB7"/>
    <w:rsid w:val="00AB45F4"/>
    <w:rsid w:val="00BC429F"/>
    <w:rsid w:val="00CC33DA"/>
    <w:rsid w:val="00D47AD3"/>
    <w:rsid w:val="00E80669"/>
    <w:rsid w:val="00F80D5D"/>
    <w:rsid w:val="00FD5B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F40F7B7"/>
  <w15:chartTrackingRefBased/>
  <w15:docId w15:val="{6CBCD377-E998-1A40-A2C8-EE2E0A265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7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7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8</Pages>
  <Words>730</Words>
  <Characters>4166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Marsho</dc:creator>
  <cp:keywords/>
  <dc:description/>
  <cp:lastModifiedBy>Hannah Marsho</cp:lastModifiedBy>
  <cp:revision>10</cp:revision>
  <dcterms:created xsi:type="dcterms:W3CDTF">2022-04-21T00:44:00Z</dcterms:created>
  <dcterms:modified xsi:type="dcterms:W3CDTF">2022-04-21T02:56:00Z</dcterms:modified>
</cp:coreProperties>
</file>