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E1" w:rsidRPr="00FB423E" w:rsidRDefault="00157CE1" w:rsidP="00157CE1">
      <w:pPr>
        <w:rPr>
          <w:sz w:val="20"/>
          <w:szCs w:val="20"/>
        </w:rPr>
      </w:pPr>
      <w:r w:rsidRPr="00FB423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AFFEF54" wp14:editId="778D4BD2">
            <wp:simplePos x="0" y="0"/>
            <wp:positionH relativeFrom="column">
              <wp:posOffset>-485775</wp:posOffset>
            </wp:positionH>
            <wp:positionV relativeFrom="paragraph">
              <wp:posOffset>-285115</wp:posOffset>
            </wp:positionV>
            <wp:extent cx="1487170" cy="790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CE1" w:rsidRPr="00FB423E" w:rsidRDefault="00157CE1" w:rsidP="00157CE1">
      <w:pPr>
        <w:rPr>
          <w:sz w:val="20"/>
          <w:szCs w:val="20"/>
        </w:rPr>
      </w:pPr>
    </w:p>
    <w:p w:rsidR="00157CE1" w:rsidRDefault="00157CE1" w:rsidP="00157CE1">
      <w:pPr>
        <w:spacing w:line="240" w:lineRule="auto"/>
        <w:rPr>
          <w:sz w:val="20"/>
          <w:szCs w:val="20"/>
        </w:rPr>
      </w:pPr>
      <w:proofErr w:type="spellStart"/>
      <w:r w:rsidRPr="00FB423E">
        <w:rPr>
          <w:sz w:val="20"/>
          <w:szCs w:val="20"/>
        </w:rPr>
        <w:t>WorkLink</w:t>
      </w:r>
      <w:proofErr w:type="spellEnd"/>
      <w:r w:rsidRPr="00FB423E">
        <w:rPr>
          <w:sz w:val="20"/>
          <w:szCs w:val="20"/>
        </w:rPr>
        <w:t xml:space="preserve">,  </w:t>
      </w:r>
      <w:proofErr w:type="spellStart"/>
      <w:r w:rsidRPr="00FB423E">
        <w:rPr>
          <w:sz w:val="20"/>
          <w:szCs w:val="20"/>
        </w:rPr>
        <w:t>TransCen</w:t>
      </w:r>
      <w:proofErr w:type="spellEnd"/>
      <w:r w:rsidRPr="00FB423E">
        <w:rPr>
          <w:sz w:val="20"/>
          <w:szCs w:val="20"/>
        </w:rPr>
        <w:t>, Inc.’s San Francisco-based employment service, provides three levels of direct support for job seekers</w:t>
      </w:r>
      <w:r>
        <w:rPr>
          <w:sz w:val="20"/>
          <w:szCs w:val="20"/>
        </w:rPr>
        <w:t xml:space="preserve"> with disabilities</w:t>
      </w:r>
      <w:r w:rsidRPr="00FB423E">
        <w:rPr>
          <w:sz w:val="20"/>
          <w:szCs w:val="20"/>
        </w:rPr>
        <w:t xml:space="preserve">:  </w:t>
      </w:r>
      <w:r w:rsidRPr="00FB423E">
        <w:rPr>
          <w:i/>
          <w:sz w:val="20"/>
          <w:szCs w:val="20"/>
        </w:rPr>
        <w:t>Integrated Work</w:t>
      </w:r>
      <w:r w:rsidRPr="00FB423E">
        <w:rPr>
          <w:sz w:val="20"/>
          <w:szCs w:val="20"/>
        </w:rPr>
        <w:t xml:space="preserve"> (a hybrid service that combines supported employment and community-based day services for individuals with more complex support needs), </w:t>
      </w:r>
      <w:r w:rsidRPr="00FB423E">
        <w:rPr>
          <w:i/>
          <w:sz w:val="20"/>
          <w:szCs w:val="20"/>
        </w:rPr>
        <w:t>Supported Employment</w:t>
      </w:r>
      <w:r w:rsidRPr="00FB423E">
        <w:rPr>
          <w:sz w:val="20"/>
          <w:szCs w:val="20"/>
        </w:rPr>
        <w:t xml:space="preserve"> (individuals whose main service need is employment support), and </w:t>
      </w:r>
      <w:r w:rsidRPr="00FB423E">
        <w:rPr>
          <w:i/>
          <w:sz w:val="20"/>
          <w:szCs w:val="20"/>
        </w:rPr>
        <w:t>Competitive Placement</w:t>
      </w:r>
      <w:r w:rsidRPr="00FB423E">
        <w:rPr>
          <w:sz w:val="20"/>
          <w:szCs w:val="20"/>
        </w:rPr>
        <w:t xml:space="preserve"> (for individuals s</w:t>
      </w:r>
      <w:r>
        <w:rPr>
          <w:sz w:val="20"/>
          <w:szCs w:val="20"/>
        </w:rPr>
        <w:t>eeking professional positions</w:t>
      </w:r>
      <w:r w:rsidRPr="00FB423E">
        <w:rPr>
          <w:sz w:val="20"/>
          <w:szCs w:val="20"/>
        </w:rPr>
        <w:t>). Our goal</w:t>
      </w:r>
      <w:r>
        <w:rPr>
          <w:sz w:val="20"/>
          <w:szCs w:val="20"/>
        </w:rPr>
        <w:t xml:space="preserve"> is twofold-</w:t>
      </w:r>
      <w:r w:rsidRPr="00FB423E">
        <w:rPr>
          <w:sz w:val="20"/>
          <w:szCs w:val="20"/>
        </w:rPr>
        <w:t xml:space="preserve"> to “operationalize” best practice</w:t>
      </w:r>
      <w:r>
        <w:rPr>
          <w:sz w:val="20"/>
          <w:szCs w:val="20"/>
        </w:rPr>
        <w:t xml:space="preserve"> and to</w:t>
      </w:r>
      <w:r w:rsidRPr="00FB423E">
        <w:rPr>
          <w:sz w:val="20"/>
          <w:szCs w:val="20"/>
        </w:rPr>
        <w:t xml:space="preserve"> assist in</w:t>
      </w:r>
      <w:r>
        <w:rPr>
          <w:sz w:val="20"/>
          <w:szCs w:val="20"/>
        </w:rPr>
        <w:t>dividuals to find great jobs</w:t>
      </w:r>
      <w:r w:rsidRPr="00FB423E">
        <w:rPr>
          <w:sz w:val="20"/>
          <w:szCs w:val="20"/>
        </w:rPr>
        <w:t xml:space="preserve">.  We seek to implement state-of-the-art services and develop effective tools and strategies that we then share with the field. </w:t>
      </w:r>
      <w:proofErr w:type="gramStart"/>
      <w:r w:rsidRPr="00FB423E">
        <w:rPr>
          <w:sz w:val="20"/>
          <w:szCs w:val="20"/>
        </w:rPr>
        <w:t>We work with state agencies, school districts and service providers throughout the nation (and abroad) to improve employment outcomes for individuals with more complex support needs.</w:t>
      </w:r>
      <w:proofErr w:type="gramEnd"/>
      <w:r w:rsidRPr="00FB423E">
        <w:rPr>
          <w:sz w:val="20"/>
          <w:szCs w:val="20"/>
        </w:rPr>
        <w:t xml:space="preserve">   Because of our </w:t>
      </w:r>
      <w:r w:rsidRPr="00FB423E">
        <w:rPr>
          <w:i/>
          <w:sz w:val="20"/>
          <w:szCs w:val="20"/>
        </w:rPr>
        <w:t>real world</w:t>
      </w:r>
      <w:r w:rsidRPr="00FB423E">
        <w:rPr>
          <w:sz w:val="20"/>
          <w:szCs w:val="20"/>
        </w:rPr>
        <w:t xml:space="preserve"> exp</w:t>
      </w:r>
      <w:r>
        <w:rPr>
          <w:sz w:val="20"/>
          <w:szCs w:val="20"/>
        </w:rPr>
        <w:t>erience and our focus on innovation</w:t>
      </w:r>
      <w:r w:rsidRPr="00FB423E">
        <w:rPr>
          <w:sz w:val="20"/>
          <w:szCs w:val="20"/>
        </w:rPr>
        <w:t xml:space="preserve">, </w:t>
      </w:r>
      <w:proofErr w:type="spellStart"/>
      <w:r w:rsidRPr="00FB423E">
        <w:rPr>
          <w:sz w:val="20"/>
          <w:szCs w:val="20"/>
        </w:rPr>
        <w:t>WorkLink’s</w:t>
      </w:r>
      <w:proofErr w:type="spellEnd"/>
      <w:r w:rsidRPr="00FB423E">
        <w:rPr>
          <w:sz w:val="20"/>
          <w:szCs w:val="20"/>
        </w:rPr>
        <w:t xml:space="preserve"> trainings provide practical methods that benefit direct service professionals</w:t>
      </w:r>
      <w:r>
        <w:rPr>
          <w:sz w:val="20"/>
          <w:szCs w:val="20"/>
        </w:rPr>
        <w:t xml:space="preserve"> and help move the field forward</w:t>
      </w:r>
      <w:r>
        <w:rPr>
          <w:sz w:val="20"/>
          <w:szCs w:val="20"/>
        </w:rPr>
        <w:t xml:space="preserve">. This toolkit is a result of our work to create flexible, person-centered supports </w:t>
      </w:r>
      <w:r>
        <w:rPr>
          <w:sz w:val="20"/>
          <w:szCs w:val="20"/>
        </w:rPr>
        <w:t>by</w:t>
      </w:r>
      <w:r>
        <w:rPr>
          <w:sz w:val="20"/>
          <w:szCs w:val="20"/>
        </w:rPr>
        <w:t xml:space="preserve"> braiding and blending</w:t>
      </w:r>
      <w:r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 xml:space="preserve">services. </w:t>
      </w:r>
    </w:p>
    <w:p w:rsidR="00356FD8" w:rsidRDefault="00356FD8"/>
    <w:sectPr w:rsidR="0035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1"/>
    <w:rsid w:val="00157CE1"/>
    <w:rsid w:val="003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2014-03-27T21:14:00Z</dcterms:created>
  <dcterms:modified xsi:type="dcterms:W3CDTF">2014-03-27T21:16:00Z</dcterms:modified>
</cp:coreProperties>
</file>