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Hynes Birmingham</w:t>
      </w:r>
    </w:p>
    <w:p>
      <w:pPr>
        <w:spacing w:after="50" w:before="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Storrs, CT  • 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(860) 839-5859  • 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hynes.birmingham_ii@uconn.edu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  • 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linkedin.com/in/hmbirmingham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  • 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github.com/hmbirmingham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  • 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hmbirmingham.me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EDUCATION</w:t>
      </w:r>
    </w:p>
    <w:p>
      <w:pPr>
        <w:pBdr>
          <w:bottom w:val="single" w:color="000000" w:sz="6" w:space="1"/>
        </w:pBdr>
        <w:spacing w:after="30" w:before="30"/>
      </w:pPr>
    </w:p>
    <w:p>
      <w:pPr>
        <w:tabs>
          <w:tab w:val="right" w:pos="11088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University of Connecticut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Storrs, CT</w:t>
      </w:r>
    </w:p>
    <w:p>
      <w:pPr>
        <w:tabs>
          <w:tab w:val="right" w:pos="11088"/>
        </w:tabs>
        <w:spacing w:after="6" w:before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B.S. Biomedical Engineering  |  Minor in Computer Science  |  Concentration: Systems &amp; Instrumentation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	May 2029</w:t>
      </w:r>
    </w:p>
    <w:p>
      <w:pPr>
        <w:spacing w:after="8" w:before="4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GPA: 3.41  |  CAPS Research Scholar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RESEARCH &amp; ENGINEERING EXPERIENCE</w:t>
      </w:r>
    </w:p>
    <w:p>
      <w:pPr>
        <w:pBdr>
          <w:bottom w:val="single" w:color="000000" w:sz="6" w:space="1"/>
        </w:pBdr>
        <w:spacing w:after="30" w:before="30"/>
      </w:pPr>
    </w:p>
    <w:p>
      <w:pPr>
        <w:tabs>
          <w:tab w:val="right" w:pos="11088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Ryberg Lab — University of Connecticut, Allied Health Sciences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Storrs, CT</w:t>
      </w:r>
    </w:p>
    <w:p>
      <w:pPr>
        <w:tabs>
          <w:tab w:val="right" w:pos="11088"/>
        </w:tabs>
        <w:spacing w:after="6" w:before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Undergraduate Researcher — CAPS Research Scholar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	Nov 2025 – Present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Designed and built a continuous, self-validating testing pipeline for a real-time biomedical imaging system: synthetic data generation, automated test execution, provenance-tracked validation reporting; 59/59 unit tests passing, 6,345 SLOC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Built a two-layer anomaly detection system combining a statistical detector (Z-score/IQR) with a Random Forest classifier; pipeline achieves 96.3% count accuracy and F1 0.957 on 820-plate synthetic validation set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Structured 39-organism × 11-media-type profile system with per-run provenance tracking (git commit hash, environment snapshot, input hash); accepted to present original research at UMBC Undergraduate Research Conference (Sep 2026)</w:t>
      </w:r>
    </w:p>
    <w:p>
      <w:pPr>
        <w:tabs>
          <w:tab w:val="right" w:pos="11088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FocusGuard — Multi-Modal Sensor Fusion System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Jan 2026 – Present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Architected a multi-threaded producer-consumer system fusing real-time computer vision (MediaPipe face mesh) with keyboard behavioral signals; 26 ms median sensor-to-score latency at 30 fps, 116 MB steady-state RSS, zero crashes across 6-minute soak (10/10 unit tests, 1,008 SLOC)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Thread-safe lock-guarded shared state across independently-clocked sensor threads; Flask REST API and live dashboard for real-time and historical data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TECHNICAL PROJECTS</w:t>
      </w:r>
    </w:p>
    <w:p>
      <w:pPr>
        <w:pBdr>
          <w:bottom w:val="single" w:color="000000" w:sz="6" w:space="1"/>
        </w:pBdr>
        <w:spacing w:after="30" w:before="30"/>
      </w:pPr>
    </w:p>
    <w:p>
      <w:pPr>
        <w:tabs>
          <w:tab w:val="right" w:pos="11088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Automated Bacterial Colony Counter — Full Stack Instrument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Feb 2026 – Present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Python/OpenCV CV pipeline (96.3% count accuracy, F1 0.957, &lt;0.10% false-positive rate) deployed as a Flask web application on embedded Linux (Raspberry Pi 5); end-to-end API response 71.1 ± 24.6 ms, 0 failures across 120 timed runs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Custom power-control PCB designed in KiCad and ordered; 62.3 ± 0.8 ms per-plate processing time</w:t>
      </w:r>
    </w:p>
    <w:p>
      <w:pPr>
        <w:tabs>
          <w:tab w:val="right" w:pos="11088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HuskyBook — Peer-to-Peer Campus Directory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Jan 2026 – Present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Full-stack web app: Node.js + Express REST API with 16 endpoints across 5-table SQLite schema, Vite front end, magic-link auth; 0.07–0.16 ms read latency, 10,600 req/s throughput, 32/32 tests passing, 1,724 SLOC</w:t>
      </w:r>
    </w:p>
    <w:p>
      <w:pPr>
        <w:tabs>
          <w:tab w:val="right" w:pos="11088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STM32 Bare-Metal GPIO Driver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Jan 2026 – Present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Register-level GPIO driver for STM32F411RE in C; 9 MMIO registers across 3 peripherals, no HAL abstraction, 752 B flash image, logic analyzer verification</w:t>
      </w:r>
    </w:p>
    <w:p>
      <w:pPr>
        <w:tabs>
          <w:tab w:val="right" w:pos="11088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Pharmacokinetic Simulator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Nov 2025 – Dec 2025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Two-compartment ODE model in Python; RK45 solver validated against closed-form analytic solution to &lt;0.001% error on AUC and t½; 3.03 ms single-dose runtime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LEADERSHIP</w:t>
      </w:r>
    </w:p>
    <w:p>
      <w:pPr>
        <w:pBdr>
          <w:bottom w:val="single" w:color="000000" w:sz="6" w:space="1"/>
        </w:pBdr>
        <w:spacing w:after="30" w:before="30"/>
      </w:pPr>
    </w:p>
    <w:p>
      <w:pPr>
        <w:tabs>
          <w:tab w:val="right" w:pos="11088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BRIDGE STEM Coach — Vergnano Institute of Impact, UConn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Jun 2026 – Aug 2026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Coached 43 incoming first-generation and underrepresented STEM students through UConn’s BRIDGE transition program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Independently designed and delivered a biotechnology and instrumentation module to a cohort of 8 students covering bacterial transformation, fluorescence imaging, and quantitative data analysis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Built a companion Python tool in Google Colab enabling students without local software access to fully process and visualize their own experimental data</w:t>
      </w:r>
    </w:p>
    <w:p>
      <w:pPr>
        <w:tabs>
          <w:tab w:val="right" w:pos="11088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Learning Community Tutor — Scholars House, UConn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Fall 2025 – Spring 2026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Provided STEM tutoring to residents of Scholars House, a living-learning community for Black men in higher education; 2–3 sessions/week over 12 weeks, contributing to the community’s 3.0 GPA goal by Spring 2026</w:t>
      </w:r>
    </w:p>
    <w:p>
      <w:pPr>
        <w:tabs>
          <w:tab w:val="right" w:pos="11088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Innovation Zone — University of Connecticut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Storrs, CT</w:t>
      </w:r>
    </w:p>
    <w:p>
      <w:pPr>
        <w:tabs>
          <w:tab w:val="right" w:pos="11088"/>
        </w:tabs>
        <w:spacing w:after="6" w:before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Students as Makers (SAMs) — Founding Cohort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	Feb 2025 – Dec 2025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Member of the founding cohort of UConn’s Students as Makers program; fabricated 7 projects for improvement of the Innovation Zone and related services utilizing 3D printing, manufacturing, and power tools, saving over $2,300 compared to purchasing equivalent equipment or products</w:t>
      </w:r>
    </w:p>
    <w:p>
      <w:pPr>
        <w:tabs>
          <w:tab w:val="right" w:pos="11088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Jersey Mike’s Subs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West Hartford, CT</w:t>
      </w:r>
    </w:p>
    <w:p>
      <w:pPr>
        <w:tabs>
          <w:tab w:val="right" w:pos="11088"/>
        </w:tabs>
        <w:spacing w:after="6" w:before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Shift Manager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	Nov 2025 – Present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Process over $4,000 in weekly cash sales; coordinate teams of 5–8 employees in a high-volume environment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SKILLS</w:t>
      </w:r>
    </w:p>
    <w:p>
      <w:pPr>
        <w:pBdr>
          <w:bottom w:val="single" w:color="000000" w:sz="6" w:space="1"/>
        </w:pBdr>
        <w:spacing w:after="30" w:before="30"/>
      </w:pPr>
    </w:p>
    <w:p>
      <w:pPr>
        <w:spacing w:after="8" w:before="3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Programming: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Python, C, JavaScript, MATLAB</w:t>
      </w:r>
    </w:p>
    <w:p>
      <w:pPr>
        <w:spacing w:after="8" w:before="8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Software Engineering: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OOP design, Flask/REST APIs, Node.js + Express, multi-threaded systems, automated testing, Git, SQLite</w:t>
      </w:r>
    </w:p>
    <w:p>
      <w:pPr>
        <w:spacing w:after="8" w:before="8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Data &amp; ML: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ETL pipelines, scikit-learn, pandas, NumPy, OpenCV, MediaPipe, provenance tracking</w:t>
      </w:r>
    </w:p>
    <w:p>
      <w:pPr>
        <w:spacing w:after="8" w:before="8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Hardware &amp; Embedded: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STM32/ARM Cortex-M4, register-level C drivers, KiCad PCB design, ARM GCC, embedded Linux, logic analyzer</w:t>
      </w:r>
    </w:p>
    <w:sectPr>
      <w:pgSz w:w="12240" w:h="15840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2026-09-22T19:54:58.008Z</dcterms:created>
  <dcterms:modified xsi:type="dcterms:W3CDTF">2026-09-22T19:54:58.008Z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