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6EDBC" w14:textId="7219B2D0" w:rsidR="00A67508" w:rsidRPr="00CF0700" w:rsidRDefault="002978D4" w:rsidP="00CC3EBD">
      <w:pPr>
        <w:spacing w:after="0" w:line="240" w:lineRule="auto"/>
        <w:jc w:val="center"/>
      </w:pPr>
      <w:bookmarkStart w:id="0" w:name="_GoBack"/>
      <w:bookmarkEnd w:id="0"/>
      <w:r w:rsidRPr="00CF0700">
        <w:t>ECB 109</w:t>
      </w:r>
    </w:p>
    <w:p w14:paraId="5EEDD371" w14:textId="5295AAD4" w:rsidR="002978D4" w:rsidRPr="00CF0700" w:rsidRDefault="002978D4" w:rsidP="00CC3EBD">
      <w:pPr>
        <w:spacing w:after="0" w:line="240" w:lineRule="auto"/>
        <w:jc w:val="center"/>
      </w:pPr>
      <w:r w:rsidRPr="00CF0700">
        <w:t>Economics of Crime (FYS)</w:t>
      </w:r>
    </w:p>
    <w:p w14:paraId="52C76CFE" w14:textId="47AD2E48" w:rsidR="002978D4" w:rsidRPr="00CF0700" w:rsidRDefault="002978D4" w:rsidP="00CC3EBD">
      <w:pPr>
        <w:spacing w:after="0" w:line="240" w:lineRule="auto"/>
        <w:jc w:val="center"/>
      </w:pPr>
    </w:p>
    <w:p w14:paraId="59D54A1C" w14:textId="3C51A4C9" w:rsidR="002978D4" w:rsidRPr="00CF0700" w:rsidRDefault="002978D4" w:rsidP="00CC3EBD">
      <w:pPr>
        <w:spacing w:after="0" w:line="240" w:lineRule="auto"/>
      </w:pPr>
      <w:r w:rsidRPr="00CF0700">
        <w:t>Instructor:  Jerry Savitsky</w:t>
      </w:r>
    </w:p>
    <w:p w14:paraId="232B83DF" w14:textId="7D0BD13E" w:rsidR="002978D4" w:rsidRPr="00CF0700" w:rsidRDefault="002978D4" w:rsidP="00CC3EBD">
      <w:pPr>
        <w:spacing w:after="0" w:line="240" w:lineRule="auto"/>
      </w:pPr>
      <w:r w:rsidRPr="00CF0700">
        <w:t>Office:  203 College Hall</w:t>
      </w:r>
    </w:p>
    <w:p w14:paraId="49674151" w14:textId="5A82740F" w:rsidR="002978D4" w:rsidRPr="00CF0700" w:rsidRDefault="002978D4" w:rsidP="00CC3EBD">
      <w:pPr>
        <w:spacing w:after="0" w:line="240" w:lineRule="auto"/>
      </w:pPr>
      <w:r w:rsidRPr="00CF0700">
        <w:t>Office Phone:  X4349</w:t>
      </w:r>
    </w:p>
    <w:p w14:paraId="59AB4A2D" w14:textId="4AF34DA2" w:rsidR="002978D4" w:rsidRPr="00CF0700" w:rsidRDefault="002978D4" w:rsidP="00CC3EBD">
      <w:pPr>
        <w:spacing w:after="0" w:line="240" w:lineRule="auto"/>
      </w:pPr>
      <w:r w:rsidRPr="00CF0700">
        <w:t xml:space="preserve">Cornell E-mail:  </w:t>
      </w:r>
      <w:hyperlink r:id="rId7" w:history="1">
        <w:r w:rsidRPr="00CF0700">
          <w:rPr>
            <w:rStyle w:val="Hyperlink"/>
            <w:color w:val="auto"/>
            <w:u w:val="none"/>
          </w:rPr>
          <w:t>jsavitsky@cornellcollege.edu</w:t>
        </w:r>
      </w:hyperlink>
    </w:p>
    <w:p w14:paraId="7EE326AF" w14:textId="350FCE79" w:rsidR="002978D4" w:rsidRPr="00CF0700" w:rsidRDefault="002978D4" w:rsidP="00CC3EBD">
      <w:pPr>
        <w:spacing w:after="0" w:line="240" w:lineRule="auto"/>
      </w:pPr>
      <w:r w:rsidRPr="00CF0700">
        <w:t>Office Hours</w:t>
      </w:r>
    </w:p>
    <w:p w14:paraId="257E8DB8" w14:textId="54FDF1BB" w:rsidR="002978D4" w:rsidRPr="00CF0700" w:rsidRDefault="002978D4" w:rsidP="00CC3EBD">
      <w:pPr>
        <w:spacing w:after="0" w:line="240" w:lineRule="auto"/>
      </w:pPr>
      <w:r w:rsidRPr="00CF0700">
        <w:tab/>
        <w:t>M</w:t>
      </w:r>
      <w:r w:rsidR="004C45F8" w:rsidRPr="00CF0700">
        <w:tab/>
        <w:t>11:00-11:45</w:t>
      </w:r>
      <w:r w:rsidR="004C45F8" w:rsidRPr="00CF0700">
        <w:tab/>
      </w:r>
      <w:r w:rsidRPr="00CF0700">
        <w:tab/>
      </w:r>
    </w:p>
    <w:p w14:paraId="3E4C4F48" w14:textId="501FC64E" w:rsidR="002978D4" w:rsidRPr="00CF0700" w:rsidRDefault="002978D4" w:rsidP="00CC3EBD">
      <w:pPr>
        <w:spacing w:after="0" w:line="240" w:lineRule="auto"/>
      </w:pPr>
      <w:r w:rsidRPr="00CF0700">
        <w:tab/>
        <w:t>T</w:t>
      </w:r>
      <w:r w:rsidRPr="00CF0700">
        <w:tab/>
      </w:r>
      <w:r w:rsidR="004C45F8" w:rsidRPr="00CF0700">
        <w:t>2:30-3:15</w:t>
      </w:r>
    </w:p>
    <w:p w14:paraId="7F15C9FA" w14:textId="7FF099AB" w:rsidR="002978D4" w:rsidRPr="00CF0700" w:rsidRDefault="002978D4" w:rsidP="00CC3EBD">
      <w:pPr>
        <w:spacing w:after="0" w:line="240" w:lineRule="auto"/>
      </w:pPr>
      <w:r w:rsidRPr="00CF0700">
        <w:tab/>
        <w:t>W</w:t>
      </w:r>
      <w:r w:rsidRPr="00CF0700">
        <w:tab/>
      </w:r>
      <w:r w:rsidR="004C45F8" w:rsidRPr="00CF0700">
        <w:t>11:00-11:45</w:t>
      </w:r>
      <w:r w:rsidR="004C45F8" w:rsidRPr="00CF0700">
        <w:tab/>
      </w:r>
    </w:p>
    <w:p w14:paraId="5E2EE05F" w14:textId="7596354A" w:rsidR="002978D4" w:rsidRPr="00CF0700" w:rsidRDefault="002978D4" w:rsidP="00CC3EBD">
      <w:pPr>
        <w:spacing w:after="0" w:line="240" w:lineRule="auto"/>
      </w:pPr>
      <w:r w:rsidRPr="00CF0700">
        <w:tab/>
        <w:t>TH</w:t>
      </w:r>
      <w:r w:rsidR="004C45F8" w:rsidRPr="00CF0700">
        <w:tab/>
        <w:t>2:30-3:15</w:t>
      </w:r>
    </w:p>
    <w:p w14:paraId="4FCD11EA" w14:textId="093527F6" w:rsidR="004C45F8" w:rsidRPr="00CF0700" w:rsidRDefault="002978D4" w:rsidP="00CC3EBD">
      <w:pPr>
        <w:spacing w:after="0" w:line="240" w:lineRule="auto"/>
      </w:pPr>
      <w:r w:rsidRPr="00CF0700">
        <w:tab/>
        <w:t>F</w:t>
      </w:r>
      <w:r w:rsidR="004C45F8" w:rsidRPr="00CF0700">
        <w:tab/>
        <w:t>11:00-11:45</w:t>
      </w:r>
    </w:p>
    <w:p w14:paraId="7E0D0EBC" w14:textId="55FB4A4A" w:rsidR="002978D4" w:rsidRPr="00CF0700" w:rsidRDefault="002978D4" w:rsidP="00CC3EBD">
      <w:pPr>
        <w:spacing w:after="0" w:line="240" w:lineRule="auto"/>
      </w:pPr>
    </w:p>
    <w:p w14:paraId="245DECCD" w14:textId="3A70BC98" w:rsidR="002978D4" w:rsidRPr="00CF0700" w:rsidRDefault="002978D4" w:rsidP="00CC3EBD">
      <w:pPr>
        <w:spacing w:after="0" w:line="240" w:lineRule="auto"/>
      </w:pPr>
      <w:r w:rsidRPr="00CF0700">
        <w:t>Class Hours</w:t>
      </w:r>
    </w:p>
    <w:p w14:paraId="78F8ECCC" w14:textId="7D25A3DD" w:rsidR="002978D4" w:rsidRPr="00CF0700" w:rsidRDefault="002978D4" w:rsidP="00CC3EBD">
      <w:pPr>
        <w:spacing w:after="0" w:line="240" w:lineRule="auto"/>
      </w:pPr>
      <w:r w:rsidRPr="00CF0700">
        <w:tab/>
        <w:t>M</w:t>
      </w:r>
      <w:r w:rsidRPr="00CF0700">
        <w:tab/>
        <w:t>9:00-11:00; 1:15-2:30</w:t>
      </w:r>
    </w:p>
    <w:p w14:paraId="7FCD73A6" w14:textId="7C99DA92" w:rsidR="002978D4" w:rsidRPr="00CF0700" w:rsidRDefault="002978D4" w:rsidP="00CC3EBD">
      <w:pPr>
        <w:spacing w:after="0" w:line="240" w:lineRule="auto"/>
      </w:pPr>
      <w:r w:rsidRPr="00CF0700">
        <w:tab/>
        <w:t>T</w:t>
      </w:r>
      <w:r w:rsidRPr="00CF0700">
        <w:tab/>
        <w:t>9:00-11:00; 1:15-2:30</w:t>
      </w:r>
    </w:p>
    <w:p w14:paraId="35630BAD" w14:textId="195A56C2" w:rsidR="002978D4" w:rsidRPr="00CF0700" w:rsidRDefault="002978D4" w:rsidP="00CC3EBD">
      <w:pPr>
        <w:spacing w:after="0" w:line="240" w:lineRule="auto"/>
      </w:pPr>
      <w:r w:rsidRPr="00CF0700">
        <w:tab/>
        <w:t>W</w:t>
      </w:r>
      <w:r w:rsidRPr="00CF0700">
        <w:tab/>
        <w:t>9:00-11:00; 1:15-2:30</w:t>
      </w:r>
    </w:p>
    <w:p w14:paraId="39BF035B" w14:textId="421C6B63" w:rsidR="002978D4" w:rsidRPr="00CF0700" w:rsidRDefault="002978D4" w:rsidP="00CC3EBD">
      <w:pPr>
        <w:spacing w:after="0" w:line="240" w:lineRule="auto"/>
      </w:pPr>
      <w:r w:rsidRPr="00CF0700">
        <w:tab/>
        <w:t>TH</w:t>
      </w:r>
      <w:r w:rsidRPr="00CF0700">
        <w:tab/>
        <w:t>9:00-11:00; 1:15-2:30</w:t>
      </w:r>
    </w:p>
    <w:p w14:paraId="57509CAA" w14:textId="0F1EF5D0" w:rsidR="002978D4" w:rsidRPr="00CF0700" w:rsidRDefault="002978D4" w:rsidP="00CC3EBD">
      <w:pPr>
        <w:spacing w:after="0" w:line="240" w:lineRule="auto"/>
      </w:pPr>
      <w:r w:rsidRPr="00CF0700">
        <w:tab/>
        <w:t>F</w:t>
      </w:r>
      <w:r w:rsidRPr="00CF0700">
        <w:tab/>
        <w:t>9:00-11:00</w:t>
      </w:r>
    </w:p>
    <w:p w14:paraId="31C8D5ED" w14:textId="00C3A2C5" w:rsidR="002978D4" w:rsidRPr="00CF0700" w:rsidRDefault="002978D4" w:rsidP="00CC3EBD">
      <w:pPr>
        <w:spacing w:after="0" w:line="240" w:lineRule="auto"/>
      </w:pPr>
    </w:p>
    <w:p w14:paraId="4201D821" w14:textId="2DBA1BDC" w:rsidR="002978D4" w:rsidRPr="00CF0700" w:rsidRDefault="002978D4" w:rsidP="00CC3EBD">
      <w:pPr>
        <w:spacing w:after="0" w:line="240" w:lineRule="auto"/>
        <w:ind w:left="720" w:hanging="720"/>
      </w:pPr>
      <w:r w:rsidRPr="00CF0700">
        <w:tab/>
        <w:t>It is not likely we will need to meet every afternoon implied by this schedule.  However, we might benefit from some scheduling flexibility in the afternoon from time to time.  So, keep 1:15-2:45 M-TH open for class meetings.</w:t>
      </w:r>
    </w:p>
    <w:p w14:paraId="57CB86D6" w14:textId="36009742" w:rsidR="003F7C9A" w:rsidRPr="00CF0700" w:rsidRDefault="003F7C9A" w:rsidP="00CC3EBD">
      <w:pPr>
        <w:spacing w:after="0" w:line="240" w:lineRule="auto"/>
        <w:ind w:left="720" w:hanging="720"/>
      </w:pPr>
    </w:p>
    <w:p w14:paraId="4FB79ECF" w14:textId="2A819216" w:rsidR="003F7C9A" w:rsidRPr="00CF0700" w:rsidRDefault="003F7C9A" w:rsidP="00CC3EBD">
      <w:pPr>
        <w:spacing w:after="0" w:line="240" w:lineRule="auto"/>
        <w:ind w:left="720" w:hanging="720"/>
      </w:pPr>
      <w:r w:rsidRPr="00CF0700">
        <w:tab/>
        <w:t>You are expect</w:t>
      </w:r>
      <w:r w:rsidR="001F34AD">
        <w:t>ed</w:t>
      </w:r>
      <w:r w:rsidRPr="00CF0700">
        <w:t xml:space="preserve"> to attend </w:t>
      </w:r>
      <w:r w:rsidR="001426FF">
        <w:t>e</w:t>
      </w:r>
      <w:r w:rsidRPr="00CF0700">
        <w:t xml:space="preserve">very class </w:t>
      </w:r>
      <w:r w:rsidR="001426FF">
        <w:t xml:space="preserve">scheduled </w:t>
      </w:r>
      <w:r w:rsidRPr="00CF0700">
        <w:t>meeting.</w:t>
      </w:r>
    </w:p>
    <w:p w14:paraId="07E72B28" w14:textId="4A6F53EE" w:rsidR="002978D4" w:rsidRPr="00CF0700" w:rsidRDefault="002978D4" w:rsidP="00CC3EBD">
      <w:pPr>
        <w:spacing w:after="0" w:line="240" w:lineRule="auto"/>
        <w:ind w:left="720" w:hanging="720"/>
      </w:pPr>
    </w:p>
    <w:p w14:paraId="2BF3A65B" w14:textId="11FFD562" w:rsidR="002978D4" w:rsidRPr="00CF0700" w:rsidRDefault="002978D4" w:rsidP="00CC3EBD">
      <w:pPr>
        <w:spacing w:after="0" w:line="240" w:lineRule="auto"/>
        <w:ind w:left="720" w:hanging="720"/>
      </w:pPr>
      <w:r w:rsidRPr="00CF0700">
        <w:t>Dates and Times to Remember</w:t>
      </w:r>
    </w:p>
    <w:p w14:paraId="0D8CE13B" w14:textId="47275DE2" w:rsidR="002978D4" w:rsidRPr="00CF0700" w:rsidRDefault="002978D4" w:rsidP="00CC3EBD">
      <w:pPr>
        <w:spacing w:after="0" w:line="240" w:lineRule="auto"/>
        <w:ind w:left="720" w:hanging="720"/>
      </w:pPr>
      <w:r w:rsidRPr="00CF0700">
        <w:tab/>
      </w:r>
      <w:r w:rsidR="00E75250">
        <w:t>You</w:t>
      </w:r>
      <w:r w:rsidRPr="00CF0700">
        <w:t xml:space="preserve"> will be participating in </w:t>
      </w:r>
      <w:r w:rsidR="004C45F8" w:rsidRPr="00CF0700">
        <w:t>two</w:t>
      </w:r>
      <w:r w:rsidRPr="00CF0700">
        <w:t xml:space="preserve"> workshops related to the Student Success program</w:t>
      </w:r>
      <w:r w:rsidR="001F58CF">
        <w:t xml:space="preserve"> this block</w:t>
      </w:r>
      <w:r w:rsidRPr="00CF0700">
        <w:t>.  (See below for more details</w:t>
      </w:r>
      <w:r w:rsidR="00A3092B">
        <w:t xml:space="preserve"> about this program</w:t>
      </w:r>
      <w:r w:rsidRPr="00CF0700">
        <w:t>.)  The workshop</w:t>
      </w:r>
      <w:r w:rsidR="004C45F8" w:rsidRPr="00CF0700">
        <w:t xml:space="preserve"> schedule </w:t>
      </w:r>
      <w:r w:rsidR="00A3092B">
        <w:t xml:space="preserve">for this block </w:t>
      </w:r>
      <w:r w:rsidR="004C45F8" w:rsidRPr="00CF0700">
        <w:t>is as follows:</w:t>
      </w:r>
      <w:r w:rsidRPr="00CF0700">
        <w:t xml:space="preserve"> </w:t>
      </w:r>
    </w:p>
    <w:p w14:paraId="7F7E5B97" w14:textId="2D8CA02D" w:rsidR="002978D4" w:rsidRPr="00CF0700" w:rsidRDefault="002978D4" w:rsidP="00CC3EBD">
      <w:pPr>
        <w:spacing w:after="0" w:line="240" w:lineRule="auto"/>
        <w:ind w:left="720" w:hanging="720"/>
      </w:pPr>
    </w:p>
    <w:p w14:paraId="5B028A9A" w14:textId="7314C233" w:rsidR="004E3F3A" w:rsidRPr="00CF0700" w:rsidRDefault="002978D4" w:rsidP="001F58CF">
      <w:pPr>
        <w:spacing w:after="0" w:line="240" w:lineRule="auto"/>
        <w:ind w:left="1440" w:hanging="1440"/>
      </w:pPr>
      <w:r w:rsidRPr="00CF0700">
        <w:tab/>
        <w:t>Time Management for Academic Success</w:t>
      </w:r>
      <w:r w:rsidR="004E3F3A" w:rsidRPr="00CF0700">
        <w:t xml:space="preserve"> </w:t>
      </w:r>
      <w:r w:rsidR="001426FF">
        <w:t xml:space="preserve">workshop </w:t>
      </w:r>
      <w:r w:rsidR="004E3F3A" w:rsidRPr="00CF0700">
        <w:t xml:space="preserve">at </w:t>
      </w:r>
      <w:r w:rsidR="004E3F3A" w:rsidRPr="001F58CF">
        <w:rPr>
          <w:b/>
        </w:rPr>
        <w:t xml:space="preserve">10:00 on </w:t>
      </w:r>
      <w:r w:rsidRPr="001F58CF">
        <w:rPr>
          <w:b/>
        </w:rPr>
        <w:t>Tuesday, September 4</w:t>
      </w:r>
      <w:r w:rsidRPr="00CF0700">
        <w:t xml:space="preserve"> </w:t>
      </w:r>
      <w:r w:rsidR="004E3F3A" w:rsidRPr="00CF0700">
        <w:t>in Hedges Lounge (Thomas Commons)</w:t>
      </w:r>
    </w:p>
    <w:p w14:paraId="1990C950" w14:textId="77777777" w:rsidR="004E3F3A" w:rsidRPr="00CF0700" w:rsidRDefault="004E3F3A" w:rsidP="00CC3EBD">
      <w:pPr>
        <w:spacing w:after="0" w:line="240" w:lineRule="auto"/>
        <w:ind w:left="720" w:hanging="720"/>
      </w:pPr>
    </w:p>
    <w:p w14:paraId="06E99C9E" w14:textId="51448828" w:rsidR="002978D4" w:rsidRPr="00CF0700" w:rsidRDefault="004E3F3A" w:rsidP="001F58CF">
      <w:pPr>
        <w:spacing w:after="0" w:line="240" w:lineRule="auto"/>
        <w:ind w:left="1440" w:hanging="1440"/>
      </w:pPr>
      <w:r w:rsidRPr="00CF0700">
        <w:tab/>
        <w:t xml:space="preserve">Well-being and Self-care </w:t>
      </w:r>
      <w:r w:rsidR="001426FF">
        <w:t xml:space="preserve">workshop </w:t>
      </w:r>
      <w:r w:rsidRPr="00CF0700">
        <w:t xml:space="preserve">at </w:t>
      </w:r>
      <w:r w:rsidRPr="001F58CF">
        <w:rPr>
          <w:b/>
        </w:rPr>
        <w:t>9:00 on Thursday, September 13</w:t>
      </w:r>
      <w:r w:rsidRPr="00CF0700">
        <w:t xml:space="preserve"> in College Hall 118 (classroom)</w:t>
      </w:r>
    </w:p>
    <w:p w14:paraId="756DCD45" w14:textId="1068C675" w:rsidR="004E3F3A" w:rsidRPr="00CF0700" w:rsidRDefault="004E3F3A" w:rsidP="00CC3EBD">
      <w:pPr>
        <w:spacing w:after="0" w:line="240" w:lineRule="auto"/>
        <w:ind w:left="720" w:hanging="720"/>
      </w:pPr>
    </w:p>
    <w:p w14:paraId="4F4EC8E5" w14:textId="77777777" w:rsidR="004E3F3A" w:rsidRPr="00CF0700" w:rsidRDefault="004E3F3A" w:rsidP="00CC3EBD">
      <w:pPr>
        <w:spacing w:line="240" w:lineRule="auto"/>
      </w:pPr>
      <w:r w:rsidRPr="00CF0700">
        <w:br w:type="page"/>
      </w:r>
    </w:p>
    <w:p w14:paraId="1E9229AF" w14:textId="1EA9D2FE" w:rsidR="004E3F3A" w:rsidRPr="00CF0700" w:rsidRDefault="004E3F3A" w:rsidP="00CC3EBD">
      <w:pPr>
        <w:spacing w:after="0" w:line="240" w:lineRule="auto"/>
        <w:ind w:left="720" w:hanging="720"/>
      </w:pPr>
      <w:r w:rsidRPr="00CF0700">
        <w:lastRenderedPageBreak/>
        <w:t>Course Description</w:t>
      </w:r>
    </w:p>
    <w:p w14:paraId="04C33D46" w14:textId="1C7DE8D6" w:rsidR="004E3F3A" w:rsidRPr="00CF0700" w:rsidRDefault="004E3F3A" w:rsidP="00CC3EBD">
      <w:pPr>
        <w:spacing w:after="0" w:line="240" w:lineRule="auto"/>
        <w:ind w:left="720" w:hanging="720"/>
      </w:pPr>
      <w:r w:rsidRPr="00CF0700">
        <w:tab/>
        <w:t>At the heart of the field of microeconomics is the axiom that people are rational-that is, they always choose the best available option when making decisions and respond to economic incentives in predictable and systematic ways. So, are criminals rational? Do they behave in predictable and systematic ways when deciding to commit crimes? Do they respond in predictable and systematic ways to laws and public policies intended to reduce criminal activity? We will explore the economic causes and consequences of crime, with emphasis on crimes against property, crimes against persons, and victimless crimes. We will also examine, in some detail, the economics of the market for illegal drugs, beginning with the first link in the supply chain and ending with the final consumer. We will employ a variety to data sources to identify crime and punishment trends over time as well as race-based and gender-based differences in criminal behavior and punishment. Seminar activities will include class discussions of assigned readings and a series of data-driven projects and writing assignments culminating in class presentations.  (First Year Seminar (FYS))</w:t>
      </w:r>
    </w:p>
    <w:p w14:paraId="255A25F2" w14:textId="0E6E8457" w:rsidR="004E3F3A" w:rsidRPr="00CF0700" w:rsidRDefault="004E3F3A" w:rsidP="00CC3EBD">
      <w:pPr>
        <w:spacing w:after="0" w:line="240" w:lineRule="auto"/>
        <w:ind w:left="720" w:hanging="720"/>
      </w:pPr>
    </w:p>
    <w:p w14:paraId="40D7C5C3" w14:textId="74100B33" w:rsidR="004E3F3A" w:rsidRPr="00CF0700" w:rsidRDefault="00512333" w:rsidP="00CC3EBD">
      <w:pPr>
        <w:spacing w:after="0" w:line="240" w:lineRule="auto"/>
        <w:ind w:left="720" w:hanging="720"/>
      </w:pPr>
      <w:r w:rsidRPr="00CF0700">
        <w:t>Educational Priorities and Outcomes</w:t>
      </w:r>
    </w:p>
    <w:p w14:paraId="16ADD983" w14:textId="19DC53A2" w:rsidR="00512333" w:rsidRPr="00CF0700" w:rsidRDefault="00512333" w:rsidP="00CC3EBD">
      <w:pPr>
        <w:spacing w:after="0" w:line="240" w:lineRule="auto"/>
        <w:ind w:left="720" w:hanging="720"/>
      </w:pPr>
      <w:r w:rsidRPr="00CF0700">
        <w:tab/>
        <w:t xml:space="preserve">The </w:t>
      </w:r>
      <w:r w:rsidR="001426FF">
        <w:t>seminar</w:t>
      </w:r>
      <w:r w:rsidRPr="00CF0700">
        <w:t xml:space="preserve"> supports the Educational Priorities and Outcomes of Cornell College with emphasis on </w:t>
      </w:r>
      <w:r w:rsidRPr="00CF0700">
        <w:rPr>
          <w:b/>
        </w:rPr>
        <w:t>inquiry</w:t>
      </w:r>
      <w:r w:rsidRPr="00CF0700">
        <w:t xml:space="preserve"> (apply theoretical models and statistical techniques to develop insights into the economics of crime), </w:t>
      </w:r>
      <w:r w:rsidRPr="00CF0700">
        <w:rPr>
          <w:b/>
        </w:rPr>
        <w:t>reasoning</w:t>
      </w:r>
      <w:r w:rsidRPr="00CF0700">
        <w:t xml:space="preserve"> (employ graphical analysis and statistical techniques to facilitate economic analysis and support conclusions</w:t>
      </w:r>
      <w:r w:rsidRPr="00CF0700">
        <w:rPr>
          <w:b/>
        </w:rPr>
        <w:t>)</w:t>
      </w:r>
      <w:r w:rsidRPr="00CF0700">
        <w:t xml:space="preserve">, and </w:t>
      </w:r>
      <w:r w:rsidRPr="00CF0700">
        <w:rPr>
          <w:b/>
        </w:rPr>
        <w:t>communication</w:t>
      </w:r>
      <w:r w:rsidRPr="00CF0700">
        <w:t xml:space="preserve"> (develop written and verbal communication skills through a </w:t>
      </w:r>
      <w:r w:rsidR="00E75250">
        <w:t>multi-part data project</w:t>
      </w:r>
      <w:r w:rsidRPr="00CF0700">
        <w:t>).</w:t>
      </w:r>
    </w:p>
    <w:p w14:paraId="7AEA606E" w14:textId="0C824ED4" w:rsidR="00512333" w:rsidRPr="00CF0700" w:rsidRDefault="00512333" w:rsidP="00CC3EBD">
      <w:pPr>
        <w:spacing w:after="0" w:line="240" w:lineRule="auto"/>
        <w:ind w:left="720" w:hanging="720"/>
      </w:pPr>
    </w:p>
    <w:p w14:paraId="7E16E005" w14:textId="268A94D2" w:rsidR="00512333" w:rsidRPr="00CF0700" w:rsidRDefault="008C2BCC" w:rsidP="00CC3EBD">
      <w:pPr>
        <w:spacing w:after="0" w:line="240" w:lineRule="auto"/>
        <w:ind w:left="720" w:hanging="720"/>
      </w:pPr>
      <w:r w:rsidRPr="00CF0700">
        <w:t>Course Materials</w:t>
      </w:r>
    </w:p>
    <w:p w14:paraId="6B9AF220" w14:textId="2D7C0858" w:rsidR="008C2BCC" w:rsidRPr="00CF0700" w:rsidRDefault="008C2BCC" w:rsidP="00CC3EBD">
      <w:pPr>
        <w:spacing w:after="0" w:line="240" w:lineRule="auto"/>
        <w:ind w:left="720" w:hanging="720"/>
      </w:pPr>
      <w:r w:rsidRPr="00CF0700">
        <w:tab/>
        <w:t>Required Texts</w:t>
      </w:r>
    </w:p>
    <w:p w14:paraId="2028529C" w14:textId="6B21E359" w:rsidR="008C2BCC" w:rsidRPr="00CF0700" w:rsidRDefault="008C2BCC" w:rsidP="00CC3EBD">
      <w:pPr>
        <w:spacing w:after="0" w:line="240" w:lineRule="auto"/>
        <w:ind w:left="720" w:hanging="720"/>
      </w:pPr>
      <w:r w:rsidRPr="00CF0700">
        <w:tab/>
      </w:r>
      <w:r w:rsidRPr="00CF0700">
        <w:tab/>
        <w:t xml:space="preserve">Daryl Hellman and Neil Alper, </w:t>
      </w:r>
      <w:r w:rsidRPr="00CF0700">
        <w:rPr>
          <w:i/>
        </w:rPr>
        <w:t>Economics of Crime</w:t>
      </w:r>
      <w:r w:rsidRPr="00CF0700">
        <w:t xml:space="preserve"> (2006)</w:t>
      </w:r>
    </w:p>
    <w:p w14:paraId="0E1BB3EA" w14:textId="57D1BEBF" w:rsidR="008C2BCC" w:rsidRPr="00CF0700" w:rsidRDefault="008C2BCC" w:rsidP="00CC3EBD">
      <w:pPr>
        <w:spacing w:after="0" w:line="240" w:lineRule="auto"/>
        <w:ind w:left="720" w:hanging="720"/>
      </w:pPr>
    </w:p>
    <w:p w14:paraId="248F7BB5" w14:textId="2C02A6F3" w:rsidR="008C2BCC" w:rsidRDefault="008C2BCC" w:rsidP="00CC3EBD">
      <w:pPr>
        <w:spacing w:after="0" w:line="240" w:lineRule="auto"/>
        <w:ind w:left="720" w:hanging="720"/>
      </w:pPr>
      <w:r w:rsidRPr="00CF0700">
        <w:tab/>
      </w:r>
      <w:r w:rsidRPr="00CF0700">
        <w:tab/>
        <w:t xml:space="preserve">Tom Wainwright, </w:t>
      </w:r>
      <w:r w:rsidRPr="00CF0700">
        <w:rPr>
          <w:i/>
        </w:rPr>
        <w:t>Narconomics: How to Run a Drug Cartel</w:t>
      </w:r>
      <w:r w:rsidRPr="00CF0700">
        <w:t xml:space="preserve"> (2016)</w:t>
      </w:r>
    </w:p>
    <w:p w14:paraId="7CCB7F75" w14:textId="25E59AC6" w:rsidR="001F58CF" w:rsidRDefault="001F58CF" w:rsidP="00CC3EBD">
      <w:pPr>
        <w:spacing w:after="0" w:line="240" w:lineRule="auto"/>
        <w:ind w:left="720" w:hanging="720"/>
      </w:pPr>
    </w:p>
    <w:p w14:paraId="746F6DBA" w14:textId="75D0ABFA" w:rsidR="001F58CF" w:rsidRPr="00CF0700" w:rsidRDefault="001F58CF" w:rsidP="00CC3EBD">
      <w:pPr>
        <w:spacing w:after="0" w:line="240" w:lineRule="auto"/>
        <w:ind w:left="720" w:hanging="720"/>
      </w:pPr>
      <w:r>
        <w:tab/>
      </w:r>
      <w:r>
        <w:tab/>
        <w:t>Both texts are available at the Cornell bookstore.</w:t>
      </w:r>
    </w:p>
    <w:p w14:paraId="229DFC00" w14:textId="21D94B9E" w:rsidR="008C2BCC" w:rsidRPr="00CF0700" w:rsidRDefault="008C2BCC" w:rsidP="00CC3EBD">
      <w:pPr>
        <w:spacing w:after="0" w:line="240" w:lineRule="auto"/>
        <w:ind w:left="720" w:hanging="720"/>
      </w:pPr>
    </w:p>
    <w:p w14:paraId="4D766969" w14:textId="6BC0C92A" w:rsidR="00306B2D" w:rsidRPr="00CF0700" w:rsidRDefault="008C2BCC" w:rsidP="001F58CF">
      <w:pPr>
        <w:spacing w:after="0" w:line="240" w:lineRule="auto"/>
        <w:ind w:left="1440" w:hanging="1440"/>
      </w:pPr>
      <w:r w:rsidRPr="00CF0700">
        <w:tab/>
      </w:r>
      <w:r w:rsidR="00306B2D" w:rsidRPr="00CF0700">
        <w:t xml:space="preserve">Readings from these texts will be assigned in advance of the lectures/discussions of the material.  You are expected to do the assigned readings </w:t>
      </w:r>
      <w:r w:rsidR="003F5AC4" w:rsidRPr="00CF0700">
        <w:t xml:space="preserve">before the corresponding lectures/discussions.  </w:t>
      </w:r>
    </w:p>
    <w:p w14:paraId="3573283C" w14:textId="1DDB4BA2" w:rsidR="008C2BCC" w:rsidRPr="00CF0700" w:rsidRDefault="008C2BCC" w:rsidP="00CC3EBD">
      <w:pPr>
        <w:spacing w:after="0" w:line="240" w:lineRule="auto"/>
        <w:ind w:left="720" w:hanging="720"/>
      </w:pPr>
    </w:p>
    <w:p w14:paraId="1A901F0E" w14:textId="77777777" w:rsidR="001F58CF" w:rsidRDefault="001F58CF">
      <w:r>
        <w:br w:type="page"/>
      </w:r>
    </w:p>
    <w:p w14:paraId="00F1446C" w14:textId="61627E32" w:rsidR="008C2BCC" w:rsidRPr="00CF0700" w:rsidRDefault="008C2BCC" w:rsidP="001F58CF">
      <w:pPr>
        <w:spacing w:after="0" w:line="240" w:lineRule="auto"/>
        <w:ind w:firstLine="720"/>
      </w:pPr>
      <w:r w:rsidRPr="00CF0700">
        <w:lastRenderedPageBreak/>
        <w:t>Additional Readings</w:t>
      </w:r>
    </w:p>
    <w:p w14:paraId="06F36E13" w14:textId="44BFC7EE" w:rsidR="003F5AC4" w:rsidRPr="00CF0700" w:rsidRDefault="008C2BCC" w:rsidP="00CC3EBD">
      <w:pPr>
        <w:spacing w:after="0" w:line="240" w:lineRule="auto"/>
        <w:ind w:left="1440" w:hanging="1440"/>
      </w:pPr>
      <w:r w:rsidRPr="00CF0700">
        <w:tab/>
        <w:t xml:space="preserve">Additional readings will be assigned from time to time.  </w:t>
      </w:r>
      <w:r w:rsidR="004C45F8" w:rsidRPr="00CF0700">
        <w:t xml:space="preserve">The additional readings are listed on the course outline.  </w:t>
      </w:r>
      <w:r w:rsidR="003F5AC4" w:rsidRPr="00CF0700">
        <w:t xml:space="preserve">(See below for more details.)  </w:t>
      </w:r>
    </w:p>
    <w:p w14:paraId="7F844206" w14:textId="77777777" w:rsidR="003F5AC4" w:rsidRPr="00CF0700" w:rsidRDefault="003F5AC4" w:rsidP="00CC3EBD">
      <w:pPr>
        <w:spacing w:after="0" w:line="240" w:lineRule="auto"/>
        <w:ind w:left="720" w:hanging="720"/>
      </w:pPr>
    </w:p>
    <w:p w14:paraId="045CADA1" w14:textId="3233E591" w:rsidR="001F58CF" w:rsidRDefault="003F5AC4" w:rsidP="00CC3EBD">
      <w:pPr>
        <w:spacing w:after="0" w:line="240" w:lineRule="auto"/>
        <w:ind w:left="1440"/>
      </w:pPr>
      <w:r w:rsidRPr="00CF0700">
        <w:t xml:space="preserve">Some of the </w:t>
      </w:r>
      <w:r w:rsidR="004C45F8" w:rsidRPr="00CF0700">
        <w:t xml:space="preserve">additional </w:t>
      </w:r>
      <w:r w:rsidRPr="00CF0700">
        <w:t xml:space="preserve">readings are in PDF format (denoted by PDF on the course outline).  These readings can be found in </w:t>
      </w:r>
      <w:r w:rsidR="00E75250">
        <w:t xml:space="preserve">the </w:t>
      </w:r>
      <w:r w:rsidR="00091723" w:rsidRPr="00CF0700">
        <w:t xml:space="preserve">Readings file in </w:t>
      </w:r>
      <w:r w:rsidRPr="00CF0700">
        <w:t>the course folder located at K:\JSavitsky\2018-2019\ECB 109-1 on the Cornell network.  Please note that you need to be logged-onto the Cornell network to get access to the course folder</w:t>
      </w:r>
      <w:r w:rsidR="004C45F8" w:rsidRPr="00CF0700">
        <w:t xml:space="preserve"> and its contents</w:t>
      </w:r>
      <w:r w:rsidRPr="00CF0700">
        <w:t>.</w:t>
      </w:r>
      <w:r w:rsidR="001F58CF">
        <w:t xml:space="preserve">  </w:t>
      </w:r>
    </w:p>
    <w:p w14:paraId="0BFAB51C" w14:textId="77777777" w:rsidR="001F58CF" w:rsidRDefault="001F58CF" w:rsidP="00CC3EBD">
      <w:pPr>
        <w:spacing w:after="0" w:line="240" w:lineRule="auto"/>
        <w:ind w:left="1440"/>
      </w:pPr>
    </w:p>
    <w:p w14:paraId="3AC77E68" w14:textId="34999E5A" w:rsidR="008C2BCC" w:rsidRPr="00CF0700" w:rsidRDefault="003F5AC4" w:rsidP="00CC3EBD">
      <w:pPr>
        <w:spacing w:after="0" w:line="240" w:lineRule="auto"/>
        <w:ind w:left="1440"/>
      </w:pPr>
      <w:r w:rsidRPr="00CF0700">
        <w:t xml:space="preserve">Some of the </w:t>
      </w:r>
      <w:r w:rsidR="004C45F8" w:rsidRPr="00CF0700">
        <w:t xml:space="preserve">additional </w:t>
      </w:r>
      <w:r w:rsidRPr="00CF0700">
        <w:t>readings can be found online</w:t>
      </w:r>
      <w:r w:rsidR="00091723" w:rsidRPr="00CF0700">
        <w:t xml:space="preserve"> (links provided on the course outline).  For your convenience I have included in the Readings file in the course folder a Word document that includes links to the online readings.</w:t>
      </w:r>
    </w:p>
    <w:p w14:paraId="260E4151" w14:textId="0BEC8164" w:rsidR="00091723" w:rsidRPr="00CF0700" w:rsidRDefault="00091723" w:rsidP="00CC3EBD">
      <w:pPr>
        <w:spacing w:after="0" w:line="240" w:lineRule="auto"/>
        <w:ind w:left="1440"/>
      </w:pPr>
    </w:p>
    <w:p w14:paraId="0B2C9F51" w14:textId="1FBEFA99" w:rsidR="00091723" w:rsidRPr="00CF0700" w:rsidRDefault="00091723" w:rsidP="00CC3EBD">
      <w:pPr>
        <w:spacing w:after="0" w:line="240" w:lineRule="auto"/>
        <w:ind w:left="720"/>
      </w:pPr>
      <w:r w:rsidRPr="00CF0700">
        <w:t>Laptop Computer</w:t>
      </w:r>
    </w:p>
    <w:p w14:paraId="32E68990" w14:textId="77777777" w:rsidR="00F0684D" w:rsidRPr="00CF0700" w:rsidRDefault="00091723" w:rsidP="00CC3EBD">
      <w:pPr>
        <w:spacing w:after="0" w:line="240" w:lineRule="auto"/>
        <w:ind w:left="1440" w:hanging="720"/>
      </w:pPr>
      <w:r w:rsidRPr="00CF0700">
        <w:tab/>
        <w:t>You are required to have a laptop computer for this course.  You should bring your laptop computer with you to class every time we meet.</w:t>
      </w:r>
      <w:r w:rsidR="00217D1D" w:rsidRPr="00CF0700">
        <w:t xml:space="preserve">  </w:t>
      </w:r>
      <w:r w:rsidR="00E32699" w:rsidRPr="00CF0700">
        <w:t xml:space="preserve"> </w:t>
      </w:r>
    </w:p>
    <w:p w14:paraId="74D2A80B" w14:textId="77777777" w:rsidR="00F0684D" w:rsidRPr="00CF0700" w:rsidRDefault="00F0684D" w:rsidP="00CC3EBD">
      <w:pPr>
        <w:spacing w:after="0" w:line="240" w:lineRule="auto"/>
        <w:ind w:left="720"/>
      </w:pPr>
    </w:p>
    <w:p w14:paraId="772593C4" w14:textId="75378EA0" w:rsidR="00CD7B35" w:rsidRPr="00CF0700" w:rsidRDefault="004C45F8" w:rsidP="00CC3EBD">
      <w:pPr>
        <w:spacing w:after="0" w:line="240" w:lineRule="auto"/>
        <w:ind w:left="1440"/>
      </w:pPr>
      <w:r w:rsidRPr="00CF0700">
        <w:t>We will be using the laptops in class to work on the data project (</w:t>
      </w:r>
      <w:r w:rsidR="00F0684D" w:rsidRPr="00CF0700">
        <w:t xml:space="preserve">described below), to explore relevant </w:t>
      </w:r>
      <w:r w:rsidR="00CD7B35" w:rsidRPr="00CF0700">
        <w:t>internet sites, and to quickly access/refer to assigned readings</w:t>
      </w:r>
      <w:r w:rsidR="00D44C55" w:rsidRPr="00CF0700">
        <w:t xml:space="preserve"> during class discussions</w:t>
      </w:r>
      <w:r w:rsidR="00CD7B35" w:rsidRPr="00CF0700">
        <w:t>.</w:t>
      </w:r>
    </w:p>
    <w:p w14:paraId="3AEFF21D" w14:textId="77777777" w:rsidR="00CD7B35" w:rsidRPr="00CF0700" w:rsidRDefault="00CD7B35" w:rsidP="00CC3EBD">
      <w:pPr>
        <w:spacing w:after="0" w:line="240" w:lineRule="auto"/>
        <w:ind w:left="1440"/>
      </w:pPr>
    </w:p>
    <w:p w14:paraId="7FFC134F" w14:textId="0C37FB26" w:rsidR="00CD7B35" w:rsidRPr="00CF0700" w:rsidRDefault="00CD7B35" w:rsidP="00CC3EBD">
      <w:pPr>
        <w:spacing w:after="0" w:line="240" w:lineRule="auto"/>
        <w:ind w:left="1440"/>
      </w:pPr>
      <w:r w:rsidRPr="00CF0700">
        <w:t>Those of you who do not own a laptop computer can borrow a laptop for the duration of the course from Matt Zhorne</w:t>
      </w:r>
      <w:r w:rsidR="00D44C55" w:rsidRPr="00CF0700">
        <w:t>, Audiovisual Specialist</w:t>
      </w:r>
      <w:r w:rsidRPr="00CF0700">
        <w:t>.  His office is 118 Cole Library.</w:t>
      </w:r>
    </w:p>
    <w:p w14:paraId="647874DB" w14:textId="77777777" w:rsidR="00CD7B35" w:rsidRPr="00CF0700" w:rsidRDefault="00CD7B35" w:rsidP="00CC3EBD">
      <w:pPr>
        <w:spacing w:after="0" w:line="240" w:lineRule="auto"/>
        <w:ind w:left="1440"/>
      </w:pPr>
    </w:p>
    <w:p w14:paraId="60AC4821" w14:textId="0759DD5F" w:rsidR="00FB5E13" w:rsidRDefault="00CD7B35" w:rsidP="00CC3EBD">
      <w:pPr>
        <w:spacing w:after="0" w:line="240" w:lineRule="auto"/>
        <w:ind w:left="1440"/>
      </w:pPr>
      <w:r w:rsidRPr="00CF0700">
        <w:t>It is possible to connect</w:t>
      </w:r>
      <w:r w:rsidR="00A3092B">
        <w:t>/map</w:t>
      </w:r>
      <w:r w:rsidRPr="00CF0700">
        <w:t xml:space="preserve"> your </w:t>
      </w:r>
      <w:r w:rsidR="00FB5E13">
        <w:t xml:space="preserve">personal </w:t>
      </w:r>
      <w:r w:rsidRPr="00CF0700">
        <w:t>laptop directly to shared network drives, including the K: drive mentioned above</w:t>
      </w:r>
      <w:r w:rsidR="00603FBD">
        <w:t>.</w:t>
      </w:r>
      <w:r w:rsidR="00A3092B">
        <w:t xml:space="preserve"> </w:t>
      </w:r>
    </w:p>
    <w:p w14:paraId="67346689" w14:textId="77777777" w:rsidR="00FB5E13" w:rsidRDefault="00FB5E13" w:rsidP="00CC3EBD">
      <w:pPr>
        <w:spacing w:after="0" w:line="240" w:lineRule="auto"/>
        <w:ind w:left="1440"/>
      </w:pPr>
    </w:p>
    <w:p w14:paraId="407AB309" w14:textId="416D2BEE" w:rsidR="00FB5E13" w:rsidRDefault="00CD7B35" w:rsidP="00CC3EBD">
      <w:pPr>
        <w:spacing w:after="0" w:line="240" w:lineRule="auto"/>
        <w:ind w:left="1440"/>
      </w:pPr>
      <w:r w:rsidRPr="00CF0700">
        <w:t xml:space="preserve">Directions </w:t>
      </w:r>
      <w:r w:rsidR="002D5D7D" w:rsidRPr="00CF0700">
        <w:t>for connecting</w:t>
      </w:r>
      <w:r w:rsidR="00A3092B">
        <w:t>/mapping</w:t>
      </w:r>
      <w:r w:rsidR="002D5D7D" w:rsidRPr="00CF0700">
        <w:t xml:space="preserve"> </w:t>
      </w:r>
      <w:r w:rsidR="002D5D7D" w:rsidRPr="00A3092B">
        <w:rPr>
          <w:b/>
        </w:rPr>
        <w:t>PCs</w:t>
      </w:r>
      <w:r w:rsidR="002D5D7D" w:rsidRPr="00CF0700">
        <w:t xml:space="preserve"> to network drives can be found</w:t>
      </w:r>
      <w:r w:rsidR="00A3092B">
        <w:t xml:space="preserve"> at </w:t>
      </w:r>
      <w:hyperlink r:id="rId8" w:history="1">
        <w:r w:rsidR="00A3092B" w:rsidRPr="00A3092B">
          <w:rPr>
            <w:rStyle w:val="Hyperlink"/>
          </w:rPr>
          <w:t>https://www.cornellcollege.edu/information-technology/get-connected/shared-drives-student/windows.shtml</w:t>
        </w:r>
      </w:hyperlink>
      <w:r w:rsidR="00A3092B">
        <w:t xml:space="preserve"> .</w:t>
      </w:r>
      <w:r w:rsidR="002D5D7D" w:rsidRPr="00CF0700">
        <w:t xml:space="preserve"> </w:t>
      </w:r>
    </w:p>
    <w:p w14:paraId="4F712886" w14:textId="77777777" w:rsidR="00FB5E13" w:rsidRDefault="00FB5E13" w:rsidP="00CC3EBD">
      <w:pPr>
        <w:spacing w:after="0" w:line="240" w:lineRule="auto"/>
        <w:ind w:left="1440"/>
      </w:pPr>
    </w:p>
    <w:p w14:paraId="7E04DCD5" w14:textId="60DA8E19" w:rsidR="00D44C55" w:rsidRPr="00CF0700" w:rsidRDefault="002D5D7D" w:rsidP="00CC3EBD">
      <w:pPr>
        <w:spacing w:after="0" w:line="240" w:lineRule="auto"/>
        <w:ind w:left="1440"/>
      </w:pPr>
      <w:r w:rsidRPr="00CF0700">
        <w:t>Directions for connecti</w:t>
      </w:r>
      <w:r w:rsidR="00FB5E13">
        <w:t>ng</w:t>
      </w:r>
      <w:r w:rsidR="00A3092B">
        <w:t>/mapping</w:t>
      </w:r>
      <w:r w:rsidRPr="00CF0700">
        <w:t xml:space="preserve"> </w:t>
      </w:r>
      <w:r w:rsidRPr="00A3092B">
        <w:rPr>
          <w:b/>
        </w:rPr>
        <w:t>Macs</w:t>
      </w:r>
      <w:r w:rsidRPr="00CF0700">
        <w:t xml:space="preserve"> to network drives can be found at </w:t>
      </w:r>
      <w:hyperlink r:id="rId9" w:history="1">
        <w:r w:rsidR="00D44C55" w:rsidRPr="00CF0700">
          <w:rPr>
            <w:rStyle w:val="Hyperlink"/>
          </w:rPr>
          <w:t>https://www.cornellcollege.edu/information-technology/get-connected/shared-drives-student/mac-os-x.shtml</w:t>
        </w:r>
      </w:hyperlink>
      <w:r w:rsidR="00D44C55" w:rsidRPr="00CF0700">
        <w:t xml:space="preserve"> .</w:t>
      </w:r>
    </w:p>
    <w:p w14:paraId="116BDBF9" w14:textId="6CE7D47E" w:rsidR="00676213" w:rsidRPr="00CF0700" w:rsidRDefault="00676213" w:rsidP="00CC3EBD">
      <w:pPr>
        <w:spacing w:line="240" w:lineRule="auto"/>
      </w:pPr>
    </w:p>
    <w:p w14:paraId="05690893" w14:textId="77777777" w:rsidR="002D5D7D" w:rsidRPr="00CF0700" w:rsidRDefault="002D5D7D" w:rsidP="00CC3EBD">
      <w:pPr>
        <w:spacing w:line="240" w:lineRule="auto"/>
      </w:pPr>
      <w:r w:rsidRPr="00CF0700">
        <w:br w:type="page"/>
      </w:r>
    </w:p>
    <w:p w14:paraId="03E3A1D2" w14:textId="14CFDD49" w:rsidR="00D44C55" w:rsidRPr="00CF0700" w:rsidRDefault="00D44C55" w:rsidP="00CC3EBD">
      <w:pPr>
        <w:spacing w:after="0" w:line="240" w:lineRule="auto"/>
        <w:ind w:left="720"/>
      </w:pPr>
      <w:r w:rsidRPr="00CF0700">
        <w:lastRenderedPageBreak/>
        <w:t>Microsoft Excel and Microsoft Word</w:t>
      </w:r>
    </w:p>
    <w:p w14:paraId="733058A8" w14:textId="7BAFC1E8" w:rsidR="00D44C55" w:rsidRPr="00CF0700" w:rsidRDefault="00D44C55" w:rsidP="00CC3EBD">
      <w:pPr>
        <w:spacing w:after="0" w:line="240" w:lineRule="auto"/>
        <w:ind w:left="1440" w:hanging="720"/>
      </w:pPr>
      <w:r w:rsidRPr="00CF0700">
        <w:tab/>
        <w:t xml:space="preserve">You must have access to Excel and Word to conduct and complete the data project (described below).  These Microsoft applications might already be loaded on your laptop.  </w:t>
      </w:r>
      <w:r w:rsidR="0032374A" w:rsidRPr="00CF0700">
        <w:t xml:space="preserve">If so, then you should be good to go.  </w:t>
      </w:r>
      <w:r w:rsidRPr="00CF0700">
        <w:t>If not, then you have a couple of options for accessing and using these applications.</w:t>
      </w:r>
    </w:p>
    <w:p w14:paraId="33828CE6" w14:textId="32641C89" w:rsidR="00D44C55" w:rsidRPr="00CF0700" w:rsidRDefault="00D44C55" w:rsidP="00CC3EBD">
      <w:pPr>
        <w:spacing w:after="0" w:line="240" w:lineRule="auto"/>
        <w:ind w:left="720"/>
      </w:pPr>
    </w:p>
    <w:p w14:paraId="45A78A76" w14:textId="3AA1C788" w:rsidR="00D44C55" w:rsidRPr="00CF0700" w:rsidRDefault="00D44C55" w:rsidP="00CC3EBD">
      <w:pPr>
        <w:spacing w:after="0" w:line="240" w:lineRule="auto"/>
        <w:ind w:left="1440" w:hanging="720"/>
      </w:pPr>
      <w:r w:rsidRPr="00CF0700">
        <w:tab/>
        <w:t xml:space="preserve">Cornell students </w:t>
      </w:r>
      <w:r w:rsidR="00676213" w:rsidRPr="00CF0700">
        <w:t>are eligible to receive a free license for the complete Microsoft Office suite, which includes Excel and Word.  See</w:t>
      </w:r>
      <w:r w:rsidR="00111847">
        <w:t xml:space="preserve"> </w:t>
      </w:r>
      <w:hyperlink r:id="rId10" w:history="1">
        <w:r w:rsidR="00111847" w:rsidRPr="00111847">
          <w:rPr>
            <w:rStyle w:val="Hyperlink"/>
          </w:rPr>
          <w:t>https://www.cornellcollege.edu/information-technology/employee-discounts.shtml</w:t>
        </w:r>
      </w:hyperlink>
      <w:r w:rsidR="00111847">
        <w:t xml:space="preserve"> </w:t>
      </w:r>
      <w:r w:rsidR="00603FBD">
        <w:t>for details</w:t>
      </w:r>
      <w:r w:rsidR="00111847">
        <w:t xml:space="preserve">.  This option </w:t>
      </w:r>
      <w:r w:rsidR="00A90450" w:rsidRPr="00CF0700">
        <w:t xml:space="preserve">will allow </w:t>
      </w:r>
      <w:r w:rsidR="00DB6FE3">
        <w:t xml:space="preserve">you </w:t>
      </w:r>
      <w:r w:rsidR="00A90450" w:rsidRPr="00CF0700">
        <w:t>to load the Microsoft Office suite directly onto your laptop.</w:t>
      </w:r>
    </w:p>
    <w:p w14:paraId="2A3BA50C" w14:textId="4D378344" w:rsidR="00A90450" w:rsidRPr="00CF0700" w:rsidRDefault="00A90450" w:rsidP="00CC3EBD">
      <w:pPr>
        <w:spacing w:after="0" w:line="240" w:lineRule="auto"/>
        <w:ind w:left="1440" w:hanging="720"/>
      </w:pPr>
    </w:p>
    <w:p w14:paraId="6BF549A8" w14:textId="4893C73C" w:rsidR="00265EA9" w:rsidRPr="00CF0700" w:rsidRDefault="00A90450" w:rsidP="00CC3EBD">
      <w:pPr>
        <w:spacing w:after="0" w:line="240" w:lineRule="auto"/>
        <w:ind w:left="1440" w:hanging="720"/>
      </w:pPr>
      <w:r w:rsidRPr="00CF0700">
        <w:tab/>
        <w:t>Another option for accessing and using Excel and Word is through the Virtual Labs utility</w:t>
      </w:r>
      <w:r w:rsidR="00265EA9" w:rsidRPr="00CF0700">
        <w:t xml:space="preserve">.  </w:t>
      </w:r>
      <w:r w:rsidRPr="00CF0700">
        <w:t xml:space="preserve">See </w:t>
      </w:r>
      <w:hyperlink r:id="rId11" w:history="1">
        <w:r w:rsidRPr="00CF0700">
          <w:rPr>
            <w:rStyle w:val="Hyperlink"/>
          </w:rPr>
          <w:t>https://www.cornellcollege.edu/information-technology/virtual-labs/index.shtml</w:t>
        </w:r>
      </w:hyperlink>
      <w:r w:rsidRPr="00CF0700">
        <w:t xml:space="preserve"> for directions on setting up access to the Virtual Labs utility.  </w:t>
      </w:r>
      <w:r w:rsidR="00265EA9" w:rsidRPr="00CF0700">
        <w:t xml:space="preserve">Virtual Labs provides </w:t>
      </w:r>
      <w:r w:rsidR="001426FF">
        <w:t xml:space="preserve">remote </w:t>
      </w:r>
      <w:r w:rsidR="00265EA9" w:rsidRPr="00CF0700">
        <w:t xml:space="preserve">access to a variety of software commonly employed at Cornell College, including but not limited to Excel, Word, PowerPoint, and a </w:t>
      </w:r>
      <w:r w:rsidR="00E87C71">
        <w:t>handful</w:t>
      </w:r>
      <w:r w:rsidR="00265EA9" w:rsidRPr="00CF0700">
        <w:t xml:space="preserve"> of statistical packages.  </w:t>
      </w:r>
    </w:p>
    <w:p w14:paraId="5EA81BDA" w14:textId="72415F32" w:rsidR="002D5D7D" w:rsidRPr="00CF0700" w:rsidRDefault="002D5D7D" w:rsidP="00CC3EBD">
      <w:pPr>
        <w:spacing w:after="0" w:line="240" w:lineRule="auto"/>
        <w:ind w:left="1440" w:hanging="720"/>
      </w:pPr>
    </w:p>
    <w:p w14:paraId="749ED3A5" w14:textId="3F1C4773" w:rsidR="00265EA9" w:rsidRPr="00CF0700" w:rsidRDefault="00000081" w:rsidP="00CC3EBD">
      <w:pPr>
        <w:spacing w:after="0" w:line="240" w:lineRule="auto"/>
      </w:pPr>
      <w:r w:rsidRPr="00CF0700">
        <w:t>Data Project</w:t>
      </w:r>
    </w:p>
    <w:p w14:paraId="3D1D0BA4" w14:textId="359AFFFA" w:rsidR="00725BC4" w:rsidRPr="00CF0700" w:rsidRDefault="00000081" w:rsidP="00CC3EBD">
      <w:pPr>
        <w:spacing w:after="0" w:line="240" w:lineRule="auto"/>
        <w:ind w:left="720" w:hanging="720"/>
      </w:pPr>
      <w:r w:rsidRPr="00CF0700">
        <w:tab/>
        <w:t xml:space="preserve">A multi-part data project will be assigned this </w:t>
      </w:r>
      <w:r w:rsidR="00E87C71">
        <w:t>block</w:t>
      </w:r>
      <w:r w:rsidRPr="00CF0700">
        <w:t xml:space="preserve">.  This project will require you to locate, analyze, </w:t>
      </w:r>
      <w:r w:rsidR="000E3A24">
        <w:t>discuss,</w:t>
      </w:r>
      <w:r w:rsidRPr="00CF0700">
        <w:t xml:space="preserve"> and report federal-level and state-level crime rate statistics for the years 1990-2014.  </w:t>
      </w:r>
      <w:r w:rsidR="00725BC4" w:rsidRPr="00CF0700">
        <w:t xml:space="preserve">The first part of the project will focus on federal-level violent crime and property crime rates.  The second part of the project will focus on federal-level/state-level comparisons of violent crime and property crime rates.  Each part of the project will </w:t>
      </w:r>
      <w:r w:rsidR="007A355B" w:rsidRPr="00CF0700">
        <w:t xml:space="preserve">also </w:t>
      </w:r>
      <w:r w:rsidR="00725BC4" w:rsidRPr="00CF0700">
        <w:t>require a short commentary (2-3 single</w:t>
      </w:r>
      <w:r w:rsidR="007A355B" w:rsidRPr="00CF0700">
        <w:t>-</w:t>
      </w:r>
      <w:r w:rsidR="00725BC4" w:rsidRPr="00CF0700">
        <w:t>space pages) that describes and characterizes the crime rate data</w:t>
      </w:r>
      <w:r w:rsidR="00E75250">
        <w:t xml:space="preserve"> of interest</w:t>
      </w:r>
      <w:r w:rsidR="00725BC4" w:rsidRPr="00CF0700">
        <w:t>.</w:t>
      </w:r>
    </w:p>
    <w:p w14:paraId="298DA280" w14:textId="70F0850D" w:rsidR="00725BC4" w:rsidRPr="00CF0700" w:rsidRDefault="00725BC4" w:rsidP="00CC3EBD">
      <w:pPr>
        <w:spacing w:after="0" w:line="240" w:lineRule="auto"/>
      </w:pPr>
    </w:p>
    <w:p w14:paraId="38BE566E" w14:textId="2F70609D" w:rsidR="00CA68A4" w:rsidRPr="00CF0700" w:rsidRDefault="00725BC4" w:rsidP="00CC3EBD">
      <w:pPr>
        <w:spacing w:after="0" w:line="240" w:lineRule="auto"/>
        <w:ind w:left="720" w:hanging="720"/>
      </w:pPr>
      <w:r w:rsidRPr="00CF0700">
        <w:tab/>
        <w:t>The project will require you to employ Excel to organize</w:t>
      </w:r>
      <w:r w:rsidR="007A355B" w:rsidRPr="00CF0700">
        <w:t xml:space="preserve"> the crime rate data, perform calculations,</w:t>
      </w:r>
      <w:r w:rsidRPr="00CF0700">
        <w:t xml:space="preserve"> and prepare tables and charts.  </w:t>
      </w:r>
      <w:r w:rsidR="00CA68A4" w:rsidRPr="00CF0700">
        <w:t xml:space="preserve">Jessica Johanningmeier, Quantitative Reasoning Studio Director, will visit class at </w:t>
      </w:r>
      <w:r w:rsidR="00CA68A4" w:rsidRPr="000E3A24">
        <w:rPr>
          <w:b/>
        </w:rPr>
        <w:t>9:00 on the first Tuesday (8/28)</w:t>
      </w:r>
      <w:r w:rsidR="00CA68A4" w:rsidRPr="00CF0700">
        <w:t xml:space="preserve"> of the </w:t>
      </w:r>
      <w:r w:rsidR="001426FF">
        <w:t>block</w:t>
      </w:r>
      <w:r w:rsidR="00CA68A4" w:rsidRPr="00CF0700">
        <w:t xml:space="preserve"> and at </w:t>
      </w:r>
      <w:r w:rsidR="00CA68A4" w:rsidRPr="000E3A24">
        <w:rPr>
          <w:b/>
        </w:rPr>
        <w:t>9:00 on the first Friday (8/31)</w:t>
      </w:r>
      <w:r w:rsidR="00CA68A4" w:rsidRPr="00CF0700">
        <w:t xml:space="preserve"> of the </w:t>
      </w:r>
      <w:r w:rsidR="001426FF">
        <w:t>block</w:t>
      </w:r>
      <w:r w:rsidR="00CA68A4" w:rsidRPr="00CF0700">
        <w:t xml:space="preserve"> to introduce you to some of the analysis and graphing capabilities of Excel and to guide you through the </w:t>
      </w:r>
      <w:r w:rsidR="007A355B" w:rsidRPr="00CF0700">
        <w:t xml:space="preserve">first </w:t>
      </w:r>
      <w:r w:rsidR="00CA68A4" w:rsidRPr="00CF0700">
        <w:t>part of the data project.</w:t>
      </w:r>
    </w:p>
    <w:p w14:paraId="0418F6F1" w14:textId="4CC62057" w:rsidR="007A355B" w:rsidRPr="00CF0700" w:rsidRDefault="007A355B" w:rsidP="00CC3EBD">
      <w:pPr>
        <w:spacing w:after="0" w:line="240" w:lineRule="auto"/>
        <w:ind w:left="720" w:hanging="720"/>
      </w:pPr>
    </w:p>
    <w:p w14:paraId="0FB1BD21" w14:textId="503166FE" w:rsidR="008060D8" w:rsidRPr="00CF0700" w:rsidRDefault="007A355B" w:rsidP="00CC3EBD">
      <w:pPr>
        <w:spacing w:after="0" w:line="240" w:lineRule="auto"/>
        <w:ind w:left="720" w:hanging="720"/>
      </w:pPr>
      <w:r w:rsidRPr="00CF0700">
        <w:tab/>
        <w:t xml:space="preserve">You will present a brief summary (5-10 minutes) of your work on the data project to the rest of the class on </w:t>
      </w:r>
      <w:r w:rsidR="008060D8" w:rsidRPr="00CF0700">
        <w:t xml:space="preserve">either </w:t>
      </w:r>
      <w:r w:rsidRPr="00CF0700">
        <w:t xml:space="preserve">the last Monday (9/17) </w:t>
      </w:r>
      <w:r w:rsidR="008060D8" w:rsidRPr="00CF0700">
        <w:t>or</w:t>
      </w:r>
      <w:r w:rsidRPr="00CF0700">
        <w:t xml:space="preserve"> </w:t>
      </w:r>
      <w:r w:rsidR="008060D8" w:rsidRPr="00CF0700">
        <w:t xml:space="preserve">the last </w:t>
      </w:r>
      <w:r w:rsidRPr="00CF0700">
        <w:t xml:space="preserve">Tuesday (9/18) of the </w:t>
      </w:r>
      <w:r w:rsidR="00E87C71">
        <w:t>block</w:t>
      </w:r>
      <w:r w:rsidRPr="00CF0700">
        <w:t>.</w:t>
      </w:r>
    </w:p>
    <w:p w14:paraId="1D557A51" w14:textId="77777777" w:rsidR="008060D8" w:rsidRPr="00CF0700" w:rsidRDefault="008060D8" w:rsidP="00CC3EBD">
      <w:pPr>
        <w:spacing w:after="0" w:line="240" w:lineRule="auto"/>
        <w:ind w:left="720" w:hanging="720"/>
      </w:pPr>
    </w:p>
    <w:p w14:paraId="562C819B" w14:textId="3221534D" w:rsidR="008060D8" w:rsidRPr="00CF0700" w:rsidRDefault="008060D8" w:rsidP="00CC3EBD">
      <w:pPr>
        <w:spacing w:after="0" w:line="240" w:lineRule="auto"/>
        <w:ind w:left="720" w:hanging="720"/>
      </w:pPr>
      <w:r w:rsidRPr="00CF0700">
        <w:tab/>
        <w:t xml:space="preserve">Your work on the first part of the data project (federal-level analysis) will be submitted in electronic format </w:t>
      </w:r>
      <w:r w:rsidR="00082C23">
        <w:t>at/</w:t>
      </w:r>
      <w:r w:rsidR="0009411A">
        <w:t xml:space="preserve">by 5:00 PM on the second Wednesday (9/5) of the block.  </w:t>
      </w:r>
      <w:r w:rsidRPr="00CF0700">
        <w:t xml:space="preserve">Your work on the second part of the data project (federal-level/state-level comparisons) will be submitted in electronic format at/by </w:t>
      </w:r>
      <w:r w:rsidR="0009411A">
        <w:t xml:space="preserve">5:00 PM on the third Friday (9/14) of the block.  </w:t>
      </w:r>
      <w:r w:rsidRPr="00CF0700">
        <w:t xml:space="preserve"> </w:t>
      </w:r>
    </w:p>
    <w:p w14:paraId="16AD00F6" w14:textId="77777777" w:rsidR="008060D8" w:rsidRPr="00CF0700" w:rsidRDefault="008060D8" w:rsidP="00CC3EBD">
      <w:pPr>
        <w:spacing w:after="0" w:line="240" w:lineRule="auto"/>
        <w:ind w:left="720" w:hanging="720"/>
      </w:pPr>
    </w:p>
    <w:p w14:paraId="633BA967" w14:textId="77777777" w:rsidR="00571DD7" w:rsidRPr="00CF0700" w:rsidRDefault="00571DD7" w:rsidP="00CC3EBD">
      <w:pPr>
        <w:spacing w:line="240" w:lineRule="auto"/>
      </w:pPr>
      <w:r w:rsidRPr="00CF0700">
        <w:br w:type="page"/>
      </w:r>
    </w:p>
    <w:p w14:paraId="6D69DEAE" w14:textId="38BDC502" w:rsidR="008060D8" w:rsidRPr="00CF0700" w:rsidRDefault="008060D8" w:rsidP="00CC3EBD">
      <w:pPr>
        <w:spacing w:after="0" w:line="240" w:lineRule="auto"/>
        <w:ind w:left="720" w:hanging="720"/>
      </w:pPr>
      <w:r w:rsidRPr="00CF0700">
        <w:lastRenderedPageBreak/>
        <w:t>Class Participation/Engagement</w:t>
      </w:r>
    </w:p>
    <w:p w14:paraId="5845F655" w14:textId="218B98B7" w:rsidR="00571DD7" w:rsidRPr="00CF0700" w:rsidRDefault="008060D8" w:rsidP="00CC3EBD">
      <w:pPr>
        <w:spacing w:after="0" w:line="240" w:lineRule="auto"/>
        <w:ind w:left="720" w:hanging="720"/>
      </w:pPr>
      <w:r w:rsidRPr="00CF0700">
        <w:tab/>
      </w:r>
      <w:r w:rsidR="00571DD7" w:rsidRPr="00CF0700">
        <w:t xml:space="preserve">We will devote a substantial amount of class time to discussing the assigned readings.  You are expected to contribute to these discussions in an informed, thoughtful manner.  Your contributions to these discussions must be based on the assigned readings.  </w:t>
      </w:r>
      <w:r w:rsidR="00B3773E" w:rsidRPr="00CF0700">
        <w:t xml:space="preserve">Uninformed, personal opinions will not suffice.  </w:t>
      </w:r>
      <w:r w:rsidR="00571DD7" w:rsidRPr="00CF0700">
        <w:t>You should be ready, willing, and able to:</w:t>
      </w:r>
    </w:p>
    <w:p w14:paraId="40463202" w14:textId="69992396" w:rsidR="008060D8" w:rsidRPr="00CF0700" w:rsidRDefault="00571DD7" w:rsidP="00CC3EBD">
      <w:pPr>
        <w:pStyle w:val="ListParagraph"/>
        <w:numPr>
          <w:ilvl w:val="0"/>
          <w:numId w:val="1"/>
        </w:numPr>
        <w:spacing w:after="0" w:line="240" w:lineRule="auto"/>
        <w:ind w:left="1440"/>
      </w:pPr>
      <w:r w:rsidRPr="00CF0700">
        <w:t>identify and summarize the primary findings/claims/conclusions</w:t>
      </w:r>
      <w:r w:rsidR="00B3773E" w:rsidRPr="00CF0700">
        <w:t xml:space="preserve"> of the assigned readings</w:t>
      </w:r>
    </w:p>
    <w:p w14:paraId="07FD8EFF" w14:textId="1001B187" w:rsidR="00571DD7" w:rsidRPr="00CF0700" w:rsidRDefault="00571DD7" w:rsidP="00CC3EBD">
      <w:pPr>
        <w:pStyle w:val="ListParagraph"/>
        <w:numPr>
          <w:ilvl w:val="0"/>
          <w:numId w:val="1"/>
        </w:numPr>
        <w:spacing w:after="0" w:line="240" w:lineRule="auto"/>
        <w:ind w:left="1440"/>
      </w:pPr>
      <w:r w:rsidRPr="00CF0700">
        <w:t>determine if there is sufficient</w:t>
      </w:r>
      <w:r w:rsidR="00B3773E" w:rsidRPr="00CF0700">
        <w:t>/convincing</w:t>
      </w:r>
      <w:r w:rsidRPr="00CF0700">
        <w:t xml:space="preserve"> support </w:t>
      </w:r>
      <w:r w:rsidR="001426FF">
        <w:t xml:space="preserve">(theoretical and/or empirical) </w:t>
      </w:r>
      <w:r w:rsidRPr="00CF0700">
        <w:t>for the primary findings/claims/conclusions</w:t>
      </w:r>
      <w:r w:rsidR="00B3773E" w:rsidRPr="00CF0700">
        <w:t xml:space="preserve"> of the assigned readings</w:t>
      </w:r>
    </w:p>
    <w:p w14:paraId="4BF24A45" w14:textId="2FAEA456" w:rsidR="00B3773E" w:rsidRPr="00CF0700" w:rsidRDefault="00571DD7" w:rsidP="00CC3EBD">
      <w:pPr>
        <w:pStyle w:val="ListParagraph"/>
        <w:numPr>
          <w:ilvl w:val="0"/>
          <w:numId w:val="1"/>
        </w:numPr>
        <w:spacing w:after="0" w:line="240" w:lineRule="auto"/>
        <w:ind w:left="1440"/>
      </w:pPr>
      <w:r w:rsidRPr="00CF0700">
        <w:t>integrate</w:t>
      </w:r>
      <w:r w:rsidR="00B3773E" w:rsidRPr="00CF0700">
        <w:t>/synthesize the assigned readings.</w:t>
      </w:r>
    </w:p>
    <w:p w14:paraId="59E33AE7" w14:textId="341E25DB" w:rsidR="006B794E" w:rsidRPr="00CF0700" w:rsidRDefault="006B794E" w:rsidP="00CC3EBD">
      <w:pPr>
        <w:spacing w:after="0" w:line="240" w:lineRule="auto"/>
      </w:pPr>
    </w:p>
    <w:p w14:paraId="039F1522" w14:textId="2C043BE5" w:rsidR="006B794E" w:rsidRPr="00CF0700" w:rsidRDefault="006B794E" w:rsidP="00CC3EBD">
      <w:pPr>
        <w:spacing w:after="0" w:line="240" w:lineRule="auto"/>
        <w:ind w:left="720"/>
      </w:pPr>
      <w:r w:rsidRPr="00CF0700">
        <w:t>You should have paper copies or electronic copies of the assigned readings and a brief set of notes for each reading when you come to class.</w:t>
      </w:r>
    </w:p>
    <w:p w14:paraId="7FF77A94" w14:textId="54268AAF" w:rsidR="006B794E" w:rsidRPr="00CF0700" w:rsidRDefault="006B794E" w:rsidP="00CC3EBD">
      <w:pPr>
        <w:spacing w:after="0" w:line="240" w:lineRule="auto"/>
        <w:ind w:left="720"/>
      </w:pPr>
    </w:p>
    <w:p w14:paraId="65A32C6B" w14:textId="3819A902" w:rsidR="006B794E" w:rsidRPr="00CF0700" w:rsidRDefault="006B794E" w:rsidP="00CC3EBD">
      <w:pPr>
        <w:spacing w:after="0" w:line="240" w:lineRule="auto"/>
        <w:ind w:left="720"/>
      </w:pPr>
      <w:r w:rsidRPr="00CF0700">
        <w:t xml:space="preserve">At the end of the </w:t>
      </w:r>
      <w:r w:rsidR="001426FF">
        <w:t>block</w:t>
      </w:r>
      <w:r w:rsidRPr="00CF0700">
        <w:t xml:space="preserve"> you will be asked to evaluate and comment on your participation in the class discussions and on your engagement with the material covered in the course.</w:t>
      </w:r>
    </w:p>
    <w:p w14:paraId="2CBD7725" w14:textId="77777777" w:rsidR="00B3773E" w:rsidRPr="00CF0700" w:rsidRDefault="00B3773E" w:rsidP="00CC3EBD">
      <w:pPr>
        <w:spacing w:after="0" w:line="240" w:lineRule="auto"/>
      </w:pPr>
    </w:p>
    <w:p w14:paraId="7AD9CC95" w14:textId="77777777" w:rsidR="00B3773E" w:rsidRPr="00CF0700" w:rsidRDefault="00B3773E" w:rsidP="00CC3EBD">
      <w:pPr>
        <w:spacing w:after="0" w:line="240" w:lineRule="auto"/>
      </w:pPr>
      <w:r w:rsidRPr="00CF0700">
        <w:t>Quizzes</w:t>
      </w:r>
    </w:p>
    <w:p w14:paraId="7CC0442F" w14:textId="1F1E1681" w:rsidR="00571DD7" w:rsidRPr="00CF0700" w:rsidRDefault="00B3773E" w:rsidP="00CC3EBD">
      <w:pPr>
        <w:spacing w:after="0" w:line="240" w:lineRule="auto"/>
        <w:ind w:left="720" w:hanging="720"/>
      </w:pPr>
      <w:r w:rsidRPr="00CF0700">
        <w:tab/>
        <w:t>There will be at least three (3) and possibly four (4) in-class</w:t>
      </w:r>
      <w:r w:rsidR="006B794E" w:rsidRPr="00CF0700">
        <w:t>, timed</w:t>
      </w:r>
      <w:r w:rsidRPr="00CF0700">
        <w:t xml:space="preserve"> quizzes this </w:t>
      </w:r>
      <w:r w:rsidR="00E87C71">
        <w:t>block</w:t>
      </w:r>
      <w:r w:rsidRPr="00CF0700">
        <w:t xml:space="preserve">.  The timing (and number) of the quizzes will be determined as we move through the </w:t>
      </w:r>
      <w:r w:rsidR="00E87C71">
        <w:t>course</w:t>
      </w:r>
      <w:r w:rsidRPr="00CF0700">
        <w:t xml:space="preserve">.  You will have at least a two-day advance notice for each quiz.  The last quiz will be administered at 9:00 AM on the last Wednesday (9/19) of the </w:t>
      </w:r>
      <w:r w:rsidR="00E87C71">
        <w:t>block</w:t>
      </w:r>
      <w:r w:rsidRPr="00CF0700">
        <w:t>.</w:t>
      </w:r>
      <w:r w:rsidR="00082C23">
        <w:t xml:space="preserve">  </w:t>
      </w:r>
    </w:p>
    <w:p w14:paraId="7D5F20E2" w14:textId="457D67E6" w:rsidR="00B3773E" w:rsidRPr="00CF0700" w:rsidRDefault="00B3773E" w:rsidP="00CC3EBD">
      <w:pPr>
        <w:spacing w:after="0" w:line="240" w:lineRule="auto"/>
        <w:ind w:left="720" w:hanging="720"/>
      </w:pPr>
    </w:p>
    <w:p w14:paraId="24A61554" w14:textId="75C2A0F1" w:rsidR="00D32E68" w:rsidRPr="00CF0700" w:rsidRDefault="00B3773E" w:rsidP="00CC3EBD">
      <w:pPr>
        <w:spacing w:after="0" w:line="240" w:lineRule="auto"/>
        <w:ind w:left="720" w:hanging="720"/>
      </w:pPr>
      <w:r w:rsidRPr="00CF0700">
        <w:tab/>
      </w:r>
      <w:r w:rsidR="00D32E68" w:rsidRPr="00CF0700">
        <w:t xml:space="preserve">The first quiz will cover the class lectures on the introduction to economics.  This quiz will be closed-book and closed-notes.  The following quizzes </w:t>
      </w:r>
      <w:r w:rsidR="006B794E" w:rsidRPr="00CF0700">
        <w:t>will cover material from class lectures and discussions as well as from the reading</w:t>
      </w:r>
      <w:r w:rsidR="00E87C71">
        <w:t xml:space="preserve"> assignment</w:t>
      </w:r>
      <w:r w:rsidR="006B794E" w:rsidRPr="00CF0700">
        <w:t xml:space="preserve">s.  For </w:t>
      </w:r>
      <w:r w:rsidR="00D32E68" w:rsidRPr="00CF0700">
        <w:t xml:space="preserve">these quizzes you </w:t>
      </w:r>
      <w:r w:rsidR="006B794E" w:rsidRPr="00CF0700">
        <w:t>may consult the readings</w:t>
      </w:r>
      <w:r w:rsidR="00D32E68" w:rsidRPr="00CF0700">
        <w:t xml:space="preserve"> (either paper copies or electronic copies)</w:t>
      </w:r>
      <w:r w:rsidR="006B794E" w:rsidRPr="00CF0700">
        <w:t xml:space="preserve"> and any notes you have taken on the readings</w:t>
      </w:r>
      <w:r w:rsidR="00D32E68" w:rsidRPr="00CF0700">
        <w:t>.  All quizzes will consist of short-answer essay questions.</w:t>
      </w:r>
    </w:p>
    <w:p w14:paraId="431D0413" w14:textId="77777777" w:rsidR="00D32E68" w:rsidRPr="00CF0700" w:rsidRDefault="00D32E68" w:rsidP="00CC3EBD">
      <w:pPr>
        <w:spacing w:after="0" w:line="240" w:lineRule="auto"/>
        <w:ind w:left="720" w:hanging="720"/>
      </w:pPr>
    </w:p>
    <w:p w14:paraId="7707CEAC" w14:textId="6DE0E7E3" w:rsidR="00B3773E" w:rsidRPr="00CF0700" w:rsidRDefault="00D32E68" w:rsidP="00CC3EBD">
      <w:pPr>
        <w:spacing w:after="0" w:line="240" w:lineRule="auto"/>
        <w:ind w:left="720" w:hanging="720"/>
      </w:pPr>
      <w:r w:rsidRPr="00CF0700">
        <w:tab/>
        <w:t xml:space="preserve">Make-up quizzes will not be offered under any circumstances.  </w:t>
      </w:r>
      <w:r w:rsidR="00634751" w:rsidRPr="00CF0700">
        <w:t xml:space="preserve">An “excused absence” from </w:t>
      </w:r>
      <w:r w:rsidR="00E87C71">
        <w:t>one and only one</w:t>
      </w:r>
      <w:r w:rsidR="00634751" w:rsidRPr="00CF0700">
        <w:t xml:space="preserve"> of the first two (or three) quizzes may be offered under extreme circumstances, provided you </w:t>
      </w:r>
      <w:r w:rsidR="00634751" w:rsidRPr="00CF0700">
        <w:rPr>
          <w:b/>
        </w:rPr>
        <w:t>notify me in person prior</w:t>
      </w:r>
      <w:r w:rsidR="00634751" w:rsidRPr="00CF0700">
        <w:t xml:space="preserve"> to your absence from the quiz.</w:t>
      </w:r>
      <w:r w:rsidR="00E87C71">
        <w:t xml:space="preserve">  You may receive at most one “excused absence” from a quiz.  Please note that awarding an “excused absence” from a quiz is entirely at my discretion.  </w:t>
      </w:r>
      <w:r w:rsidR="00634751" w:rsidRPr="00CF0700">
        <w:t>An “excused absence” from the last quiz will not be offered under any circumstances.</w:t>
      </w:r>
    </w:p>
    <w:p w14:paraId="340DA429" w14:textId="0A5F97AF" w:rsidR="00634751" w:rsidRPr="00CF0700" w:rsidRDefault="00634751" w:rsidP="00CC3EBD">
      <w:pPr>
        <w:spacing w:after="0" w:line="240" w:lineRule="auto"/>
        <w:ind w:left="720" w:hanging="720"/>
      </w:pPr>
    </w:p>
    <w:p w14:paraId="07630F75" w14:textId="77777777" w:rsidR="00634751" w:rsidRPr="00CF0700" w:rsidRDefault="00634751" w:rsidP="00CC3EBD">
      <w:pPr>
        <w:spacing w:line="240" w:lineRule="auto"/>
      </w:pPr>
      <w:r w:rsidRPr="00CF0700">
        <w:br w:type="page"/>
      </w:r>
    </w:p>
    <w:p w14:paraId="104ABF70" w14:textId="4D6DC673" w:rsidR="00634751" w:rsidRPr="00CF0700" w:rsidRDefault="00634751" w:rsidP="00CC3EBD">
      <w:pPr>
        <w:spacing w:after="0" w:line="240" w:lineRule="auto"/>
        <w:ind w:left="720" w:hanging="720"/>
      </w:pPr>
      <w:r w:rsidRPr="00CF0700">
        <w:lastRenderedPageBreak/>
        <w:t>Tutors and Peer Consultants</w:t>
      </w:r>
    </w:p>
    <w:p w14:paraId="59EEC5C3" w14:textId="367B7D19" w:rsidR="00634751" w:rsidRPr="00CF0700" w:rsidRDefault="00634751" w:rsidP="00CC3EBD">
      <w:pPr>
        <w:spacing w:after="0" w:line="240" w:lineRule="auto"/>
        <w:ind w:left="720" w:hanging="720"/>
      </w:pPr>
      <w:r w:rsidRPr="00CF0700">
        <w:tab/>
        <w:t>Cornell's chapter of Omicron Delta Epsilon (ODE) makes tutors available for introductory ECB courses.  The ODE tutor for this course is Ujjesa Dhanak (UDhanak19@cornellcollege.edu).  Please get in touch with Ujjesa via her Cornell e-mail address to make arrangements for tutoring sessions if you think she might be of some assistance to you.</w:t>
      </w:r>
      <w:r w:rsidR="002C491C" w:rsidRPr="00CF0700">
        <w:t xml:space="preserve">  Ujjesa has not taken this course.  So, her ability to assist you with the course’s crime-related material might be somewhat limited after the first week of the course.   </w:t>
      </w:r>
    </w:p>
    <w:p w14:paraId="500DB746" w14:textId="393CEA52" w:rsidR="00634751" w:rsidRPr="00CF0700" w:rsidRDefault="00634751" w:rsidP="00CC3EBD">
      <w:pPr>
        <w:spacing w:after="0" w:line="240" w:lineRule="auto"/>
        <w:ind w:left="720" w:hanging="720"/>
      </w:pPr>
    </w:p>
    <w:p w14:paraId="18DF668C" w14:textId="5C586B60" w:rsidR="00634751" w:rsidRPr="00CF0700" w:rsidRDefault="00634751" w:rsidP="00CC3EBD">
      <w:pPr>
        <w:spacing w:after="0" w:line="240" w:lineRule="auto"/>
        <w:ind w:left="720" w:hanging="720"/>
      </w:pPr>
      <w:r w:rsidRPr="00CF0700">
        <w:tab/>
        <w:t xml:space="preserve">The Quantitative Reasoning Studio (located in the library) employs a number of peer consultants from a variety of majors, including ECB.  The ECB majors who serve as peer consultants will be able to help you with the </w:t>
      </w:r>
      <w:r w:rsidR="002C491C" w:rsidRPr="00CF0700">
        <w:t xml:space="preserve">introductory </w:t>
      </w:r>
      <w:r w:rsidRPr="00CF0700">
        <w:t>economic</w:t>
      </w:r>
      <w:r w:rsidR="00257BA6" w:rsidRPr="00CF0700">
        <w:t xml:space="preserve"> concepts and arguments</w:t>
      </w:r>
      <w:r w:rsidR="002C491C" w:rsidRPr="00CF0700">
        <w:t>/models</w:t>
      </w:r>
      <w:r w:rsidR="00257BA6" w:rsidRPr="00CF0700">
        <w:t xml:space="preserve"> </w:t>
      </w:r>
      <w:r w:rsidRPr="00CF0700">
        <w:t xml:space="preserve">you will encounter this term.  </w:t>
      </w:r>
      <w:r w:rsidR="002C491C" w:rsidRPr="00CF0700">
        <w:t xml:space="preserve">They might also be able to provide some assistance with the data project.  However, please note that they </w:t>
      </w:r>
      <w:r w:rsidR="003F7C9A" w:rsidRPr="00CF0700">
        <w:t xml:space="preserve">will </w:t>
      </w:r>
      <w:r w:rsidR="002C491C" w:rsidRPr="00CF0700">
        <w:t xml:space="preserve">not in a position to help you with the course’s crime-related material.  </w:t>
      </w:r>
      <w:r w:rsidRPr="00CF0700">
        <w:t xml:space="preserve"> </w:t>
      </w:r>
    </w:p>
    <w:p w14:paraId="471C1904" w14:textId="1BF891D0" w:rsidR="003F7C9A" w:rsidRPr="00CF0700" w:rsidRDefault="003F7C9A" w:rsidP="00CC3EBD">
      <w:pPr>
        <w:spacing w:after="0" w:line="240" w:lineRule="auto"/>
        <w:ind w:left="720" w:hanging="720"/>
      </w:pPr>
    </w:p>
    <w:p w14:paraId="29FE867F" w14:textId="56265A11" w:rsidR="003F7C9A" w:rsidRPr="00CF0700" w:rsidRDefault="003F7C9A" w:rsidP="00CC3EBD">
      <w:pPr>
        <w:spacing w:after="0" w:line="240" w:lineRule="auto"/>
        <w:ind w:left="720" w:hanging="720"/>
      </w:pPr>
      <w:r w:rsidRPr="00CF0700">
        <w:t>Electronic Gizmos and Gadgets</w:t>
      </w:r>
    </w:p>
    <w:p w14:paraId="2261009E" w14:textId="3976685F" w:rsidR="003F7C9A" w:rsidRPr="00CF0700" w:rsidRDefault="003F7C9A" w:rsidP="00CC3EBD">
      <w:pPr>
        <w:spacing w:after="0" w:line="240" w:lineRule="auto"/>
        <w:ind w:left="720" w:hanging="720"/>
      </w:pPr>
      <w:r w:rsidRPr="00CF0700">
        <w:tab/>
      </w:r>
      <w:r w:rsidRPr="00CF0700">
        <w:rPr>
          <w:b/>
        </w:rPr>
        <w:t>ALL</w:t>
      </w:r>
      <w:r w:rsidRPr="00CF0700">
        <w:t xml:space="preserve"> electronic gizmos and gadgets must be </w:t>
      </w:r>
      <w:r w:rsidRPr="00CF0700">
        <w:rPr>
          <w:b/>
        </w:rPr>
        <w:t>TURNED OFF</w:t>
      </w:r>
      <w:r w:rsidRPr="00CF0700">
        <w:t xml:space="preserve"> and put away (completely out of sight and out of reach) during class.  The only exception to this regulation is when we are using laptops to work on the data project or to reference/consult assigned readings.  </w:t>
      </w:r>
      <w:r w:rsidR="00082C23">
        <w:t xml:space="preserve">You are expected to remain “on task” when we are using laptops in class.  </w:t>
      </w:r>
      <w:r w:rsidRPr="00CF0700">
        <w:t>Those who violate th</w:t>
      </w:r>
      <w:r w:rsidR="00082C23">
        <w:t>ese</w:t>
      </w:r>
      <w:r w:rsidRPr="00CF0700">
        <w:t xml:space="preserve"> regulation</w:t>
      </w:r>
      <w:r w:rsidR="00082C23">
        <w:t>s</w:t>
      </w:r>
      <w:r w:rsidRPr="00CF0700">
        <w:t xml:space="preserve"> will be asked to leave the classroom for the remainder of the session and will be penalized 25 quiz points at the end of the term for each occurrence.     </w:t>
      </w:r>
    </w:p>
    <w:p w14:paraId="7D1E1162" w14:textId="77777777" w:rsidR="003F7C9A" w:rsidRPr="00CF0700" w:rsidRDefault="003F7C9A" w:rsidP="00CC3EBD">
      <w:pPr>
        <w:spacing w:after="0" w:line="240" w:lineRule="auto"/>
        <w:ind w:left="720" w:hanging="720"/>
      </w:pPr>
    </w:p>
    <w:p w14:paraId="2CE12DA8" w14:textId="6E914839" w:rsidR="003F7C9A" w:rsidRPr="00CF0700" w:rsidRDefault="00006115" w:rsidP="00CC3EBD">
      <w:pPr>
        <w:spacing w:after="0" w:line="240" w:lineRule="auto"/>
        <w:ind w:left="720" w:hanging="720"/>
      </w:pPr>
      <w:r w:rsidRPr="00CF0700">
        <w:t>Student Success Program</w:t>
      </w:r>
    </w:p>
    <w:p w14:paraId="5031B8FF" w14:textId="59EDA19A" w:rsidR="00006115" w:rsidRPr="00CF0700" w:rsidRDefault="00006115" w:rsidP="00CC3EBD">
      <w:pPr>
        <w:spacing w:after="0" w:line="240" w:lineRule="auto"/>
        <w:ind w:left="720" w:hanging="720"/>
      </w:pPr>
      <w:r w:rsidRPr="00CF0700">
        <w:tab/>
        <w:t xml:space="preserve">This first-year seminar (FYS) consists of two components:  the course itself </w:t>
      </w:r>
      <w:r w:rsidR="00832A83" w:rsidRPr="00CF0700">
        <w:t xml:space="preserve">(as outlined above) </w:t>
      </w:r>
      <w:r w:rsidRPr="00CF0700">
        <w:t>and a student success component.</w:t>
      </w:r>
    </w:p>
    <w:p w14:paraId="06EFEAD9" w14:textId="77777777" w:rsidR="00006115" w:rsidRPr="00CF0700" w:rsidRDefault="00006115" w:rsidP="00CC3EBD">
      <w:pPr>
        <w:spacing w:after="0" w:line="240" w:lineRule="auto"/>
        <w:ind w:left="720" w:hanging="720"/>
        <w:rPr>
          <w:rFonts w:eastAsia="Times New Roman"/>
          <w:color w:val="000000"/>
        </w:rPr>
      </w:pPr>
    </w:p>
    <w:p w14:paraId="6C8A23EE" w14:textId="00ED6EB8" w:rsidR="00006115" w:rsidRPr="00CF0700" w:rsidRDefault="00006115" w:rsidP="00CC3EBD">
      <w:pPr>
        <w:spacing w:after="0" w:line="240" w:lineRule="auto"/>
        <w:ind w:left="720"/>
        <w:rPr>
          <w:rFonts w:eastAsia="Times New Roman"/>
          <w:color w:val="222222"/>
        </w:rPr>
      </w:pPr>
      <w:r w:rsidRPr="00006115">
        <w:rPr>
          <w:rFonts w:eastAsia="Times New Roman"/>
          <w:color w:val="000000"/>
        </w:rPr>
        <w:t>The student success component of your FYS extends beyond the first block, to encompass activities and reflection assignments throughout Blocks 1, 2, and 3.  </w:t>
      </w:r>
      <w:r w:rsidRPr="00006115">
        <w:rPr>
          <w:rFonts w:eastAsia="Times New Roman"/>
          <w:color w:val="222222"/>
        </w:rPr>
        <w:t xml:space="preserve"> Block 1 focuses on time management with an emphasis on helping you manage </w:t>
      </w:r>
      <w:r w:rsidR="00832A83" w:rsidRPr="00CF0700">
        <w:rPr>
          <w:rFonts w:eastAsia="Times New Roman"/>
          <w:color w:val="222222"/>
        </w:rPr>
        <w:t>your</w:t>
      </w:r>
      <w:r w:rsidRPr="00006115">
        <w:rPr>
          <w:rFonts w:eastAsia="Times New Roman"/>
          <w:color w:val="222222"/>
        </w:rPr>
        <w:t xml:space="preserve"> academic responsibilities, campus involvement, and personal wellbeing.  Block 2 emphasizes civil discourse and intercultural literacy.  Block 3 focuses on academic planning and future opportunities.</w:t>
      </w:r>
    </w:p>
    <w:p w14:paraId="064E293B" w14:textId="77777777" w:rsidR="00006115" w:rsidRPr="00CF0700" w:rsidRDefault="00006115" w:rsidP="00CC3EBD">
      <w:pPr>
        <w:spacing w:after="0" w:line="240" w:lineRule="auto"/>
        <w:ind w:left="720" w:hanging="720"/>
        <w:rPr>
          <w:rFonts w:eastAsia="Times New Roman"/>
          <w:color w:val="222222"/>
        </w:rPr>
      </w:pPr>
    </w:p>
    <w:p w14:paraId="3A7CBC2E" w14:textId="0A91614B" w:rsidR="00006115" w:rsidRPr="00006115" w:rsidRDefault="00006115" w:rsidP="00CC3EBD">
      <w:pPr>
        <w:spacing w:after="0" w:line="240" w:lineRule="auto"/>
        <w:ind w:left="720"/>
        <w:rPr>
          <w:rFonts w:eastAsia="Times New Roman"/>
        </w:rPr>
      </w:pPr>
      <w:r w:rsidRPr="00006115">
        <w:rPr>
          <w:rFonts w:eastAsia="Times New Roman"/>
          <w:color w:val="222222"/>
        </w:rPr>
        <w:t>Student success assignments will comprise 20% of your final FYS grade.  These assignments will be evaluated by your FYS success instructor.  You and your academic advisor will be informed of your preliminary in-progress grade at the end of Block 1 (which will not include student success assignments) and you will receive your final comprehensive grade at the end of Block 3.  </w:t>
      </w:r>
    </w:p>
    <w:p w14:paraId="5E4C0C6C" w14:textId="77777777" w:rsidR="00006115" w:rsidRPr="00006115" w:rsidRDefault="00006115" w:rsidP="00CC3EBD">
      <w:pPr>
        <w:spacing w:after="0" w:line="240" w:lineRule="auto"/>
        <w:rPr>
          <w:rFonts w:eastAsia="Times New Roman"/>
        </w:rPr>
      </w:pPr>
    </w:p>
    <w:p w14:paraId="19AFF779" w14:textId="77777777" w:rsidR="00082C23" w:rsidRDefault="00006115" w:rsidP="00CC3EBD">
      <w:pPr>
        <w:shd w:val="clear" w:color="auto" w:fill="FFFFFF"/>
        <w:spacing w:after="0" w:line="240" w:lineRule="auto"/>
        <w:rPr>
          <w:rFonts w:eastAsia="Times New Roman"/>
        </w:rPr>
      </w:pPr>
      <w:r w:rsidRPr="00006115">
        <w:rPr>
          <w:rFonts w:eastAsia="Times New Roman"/>
        </w:rPr>
        <w:t> </w:t>
      </w:r>
      <w:r w:rsidRPr="00CF0700">
        <w:rPr>
          <w:rFonts w:eastAsia="Times New Roman"/>
        </w:rPr>
        <w:tab/>
      </w:r>
    </w:p>
    <w:p w14:paraId="69B45E7D" w14:textId="77777777" w:rsidR="00082C23" w:rsidRDefault="00082C23">
      <w:pPr>
        <w:rPr>
          <w:rFonts w:eastAsia="Times New Roman"/>
        </w:rPr>
      </w:pPr>
      <w:r>
        <w:rPr>
          <w:rFonts w:eastAsia="Times New Roman"/>
        </w:rPr>
        <w:br w:type="page"/>
      </w:r>
    </w:p>
    <w:p w14:paraId="686645D8" w14:textId="0EB5A62A" w:rsidR="00006115" w:rsidRPr="00006115" w:rsidRDefault="00006115" w:rsidP="00082C23">
      <w:pPr>
        <w:shd w:val="clear" w:color="auto" w:fill="FFFFFF"/>
        <w:spacing w:after="0" w:line="240" w:lineRule="auto"/>
        <w:ind w:firstLine="720"/>
        <w:rPr>
          <w:rFonts w:eastAsia="Times New Roman"/>
        </w:rPr>
      </w:pPr>
      <w:r w:rsidRPr="00006115">
        <w:rPr>
          <w:rFonts w:eastAsia="Times New Roman"/>
          <w:b/>
          <w:bCs/>
          <w:color w:val="000000"/>
        </w:rPr>
        <w:lastRenderedPageBreak/>
        <w:t>Evaluation of Student Success Assignments</w:t>
      </w:r>
    </w:p>
    <w:p w14:paraId="36926D6D" w14:textId="77777777" w:rsidR="00006115" w:rsidRPr="00006115" w:rsidRDefault="00006115" w:rsidP="00CC3EBD">
      <w:pPr>
        <w:shd w:val="clear" w:color="auto" w:fill="FFFFFF"/>
        <w:spacing w:after="0" w:line="240" w:lineRule="auto"/>
        <w:rPr>
          <w:rFonts w:eastAsia="Times New Roman"/>
        </w:rPr>
      </w:pPr>
      <w:r w:rsidRPr="00006115">
        <w:rPr>
          <w:rFonts w:eastAsia="Times New Roman"/>
        </w:rPr>
        <w:t> </w:t>
      </w:r>
    </w:p>
    <w:p w14:paraId="2A7CAF0A" w14:textId="77777777" w:rsidR="00006115" w:rsidRPr="00006115" w:rsidRDefault="00006115" w:rsidP="00CC3EBD">
      <w:pPr>
        <w:spacing w:after="0" w:line="240" w:lineRule="auto"/>
        <w:ind w:left="720"/>
        <w:rPr>
          <w:rFonts w:eastAsia="Times New Roman"/>
        </w:rPr>
      </w:pPr>
      <w:r w:rsidRPr="00006115">
        <w:rPr>
          <w:rFonts w:eastAsia="Times New Roman"/>
          <w:b/>
          <w:bCs/>
          <w:color w:val="000000"/>
        </w:rPr>
        <w:t>ALL</w:t>
      </w:r>
      <w:r w:rsidRPr="00006115">
        <w:rPr>
          <w:rFonts w:eastAsia="Times New Roman"/>
          <w:color w:val="000000"/>
        </w:rPr>
        <w:t xml:space="preserve"> of the following criteria must be met for each assignment in order to earn full credit (4 points):  </w:t>
      </w:r>
    </w:p>
    <w:p w14:paraId="0C53CE34" w14:textId="77777777" w:rsidR="00006115" w:rsidRPr="00006115" w:rsidRDefault="00006115" w:rsidP="00CC3EBD">
      <w:pPr>
        <w:numPr>
          <w:ilvl w:val="0"/>
          <w:numId w:val="2"/>
        </w:numPr>
        <w:spacing w:after="0" w:line="240" w:lineRule="auto"/>
        <w:ind w:left="1440"/>
        <w:textAlignment w:val="baseline"/>
        <w:rPr>
          <w:rFonts w:eastAsia="Times New Roman"/>
          <w:color w:val="000000"/>
        </w:rPr>
      </w:pPr>
      <w:r w:rsidRPr="00006115">
        <w:rPr>
          <w:rFonts w:eastAsia="Times New Roman"/>
          <w:color w:val="000000"/>
        </w:rPr>
        <w:t xml:space="preserve">Attendance at associated meetings and activities </w:t>
      </w:r>
    </w:p>
    <w:p w14:paraId="061A63E1" w14:textId="77777777" w:rsidR="00006115" w:rsidRPr="00006115" w:rsidRDefault="00006115" w:rsidP="00CC3EBD">
      <w:pPr>
        <w:numPr>
          <w:ilvl w:val="0"/>
          <w:numId w:val="2"/>
        </w:numPr>
        <w:tabs>
          <w:tab w:val="clear" w:pos="720"/>
          <w:tab w:val="num" w:pos="1440"/>
        </w:tabs>
        <w:spacing w:after="0" w:line="240" w:lineRule="auto"/>
        <w:ind w:left="1440"/>
        <w:textAlignment w:val="baseline"/>
        <w:rPr>
          <w:rFonts w:eastAsia="Times New Roman"/>
          <w:color w:val="000000"/>
        </w:rPr>
      </w:pPr>
      <w:r w:rsidRPr="00006115">
        <w:rPr>
          <w:rFonts w:eastAsia="Times New Roman"/>
          <w:color w:val="000000"/>
        </w:rPr>
        <w:t>Thorough and in-depth reflection on all but one question.  All questions must be addressed at more than a minimal level.   </w:t>
      </w:r>
    </w:p>
    <w:p w14:paraId="3D76710D" w14:textId="77777777" w:rsidR="00006115" w:rsidRPr="00006115" w:rsidRDefault="00006115" w:rsidP="00CC3EBD">
      <w:pPr>
        <w:numPr>
          <w:ilvl w:val="0"/>
          <w:numId w:val="2"/>
        </w:numPr>
        <w:tabs>
          <w:tab w:val="clear" w:pos="720"/>
          <w:tab w:val="num" w:pos="1440"/>
        </w:tabs>
        <w:spacing w:after="0" w:line="240" w:lineRule="auto"/>
        <w:ind w:left="1440"/>
        <w:textAlignment w:val="baseline"/>
        <w:rPr>
          <w:rFonts w:eastAsia="Times New Roman"/>
          <w:color w:val="000000"/>
        </w:rPr>
      </w:pPr>
      <w:r w:rsidRPr="00006115">
        <w:rPr>
          <w:rFonts w:eastAsia="Times New Roman"/>
          <w:color w:val="000000"/>
          <w:shd w:val="clear" w:color="auto" w:fill="FFFFFF"/>
        </w:rPr>
        <w:t>The quality of writing does not limit understanding of the reflection.</w:t>
      </w:r>
    </w:p>
    <w:p w14:paraId="03DBD00D" w14:textId="77777777" w:rsidR="00006115" w:rsidRPr="00006115" w:rsidRDefault="00006115" w:rsidP="00CC3EBD">
      <w:pPr>
        <w:numPr>
          <w:ilvl w:val="0"/>
          <w:numId w:val="2"/>
        </w:numPr>
        <w:tabs>
          <w:tab w:val="clear" w:pos="720"/>
          <w:tab w:val="num" w:pos="1440"/>
        </w:tabs>
        <w:spacing w:after="0" w:line="240" w:lineRule="auto"/>
        <w:ind w:left="1440"/>
        <w:textAlignment w:val="baseline"/>
        <w:rPr>
          <w:rFonts w:eastAsia="Times New Roman"/>
          <w:color w:val="000000"/>
        </w:rPr>
      </w:pPr>
      <w:r w:rsidRPr="00006115">
        <w:rPr>
          <w:rFonts w:eastAsia="Times New Roman"/>
          <w:color w:val="000000"/>
        </w:rPr>
        <w:t>Answers are complete sentences and make sense without reading the question.</w:t>
      </w:r>
    </w:p>
    <w:p w14:paraId="22C92B69" w14:textId="77777777" w:rsidR="00006115" w:rsidRPr="00006115" w:rsidRDefault="00006115" w:rsidP="00CC3EBD">
      <w:pPr>
        <w:spacing w:after="0" w:line="240" w:lineRule="auto"/>
        <w:rPr>
          <w:rFonts w:eastAsia="Times New Roman"/>
        </w:rPr>
      </w:pPr>
    </w:p>
    <w:p w14:paraId="7782EAEE" w14:textId="77777777" w:rsidR="00832A83" w:rsidRPr="00CF0700" w:rsidRDefault="00006115" w:rsidP="00CC3EBD">
      <w:pPr>
        <w:spacing w:after="0" w:line="240" w:lineRule="auto"/>
        <w:ind w:left="720"/>
        <w:rPr>
          <w:rFonts w:eastAsia="Times New Roman"/>
          <w:color w:val="000000"/>
        </w:rPr>
      </w:pPr>
      <w:r w:rsidRPr="00006115">
        <w:rPr>
          <w:rFonts w:eastAsia="Times New Roman"/>
          <w:color w:val="000000"/>
        </w:rPr>
        <w:t xml:space="preserve">If any </w:t>
      </w:r>
      <w:r w:rsidRPr="00006115">
        <w:rPr>
          <w:rFonts w:eastAsia="Times New Roman"/>
          <w:b/>
          <w:bCs/>
          <w:color w:val="000000"/>
        </w:rPr>
        <w:t>ONE</w:t>
      </w:r>
      <w:r w:rsidRPr="00006115">
        <w:rPr>
          <w:rFonts w:eastAsia="Times New Roman"/>
          <w:color w:val="000000"/>
        </w:rPr>
        <w:t xml:space="preserve"> of the following criteria is met, then the assignment earns minimal credit </w:t>
      </w:r>
    </w:p>
    <w:p w14:paraId="1A9326D3" w14:textId="0C5D6F49" w:rsidR="00006115" w:rsidRPr="00006115" w:rsidRDefault="00006115" w:rsidP="00CC3EBD">
      <w:pPr>
        <w:spacing w:after="0" w:line="240" w:lineRule="auto"/>
        <w:ind w:left="720"/>
        <w:rPr>
          <w:rFonts w:eastAsia="Times New Roman"/>
        </w:rPr>
      </w:pPr>
      <w:r w:rsidRPr="00006115">
        <w:rPr>
          <w:rFonts w:eastAsia="Times New Roman"/>
          <w:color w:val="000000"/>
        </w:rPr>
        <w:t>(1</w:t>
      </w:r>
      <w:r w:rsidRPr="00CF0700">
        <w:rPr>
          <w:rFonts w:eastAsia="Times New Roman"/>
          <w:color w:val="000000"/>
        </w:rPr>
        <w:t xml:space="preserve"> </w:t>
      </w:r>
      <w:r w:rsidRPr="00006115">
        <w:rPr>
          <w:rFonts w:eastAsia="Times New Roman"/>
          <w:color w:val="000000"/>
        </w:rPr>
        <w:t>point).</w:t>
      </w:r>
    </w:p>
    <w:p w14:paraId="1A4531AA" w14:textId="44FB25C4" w:rsidR="00006115" w:rsidRPr="00006115" w:rsidRDefault="00006115" w:rsidP="00CC3EBD">
      <w:pPr>
        <w:numPr>
          <w:ilvl w:val="0"/>
          <w:numId w:val="3"/>
        </w:numPr>
        <w:tabs>
          <w:tab w:val="clear" w:pos="720"/>
          <w:tab w:val="num" w:pos="1440"/>
        </w:tabs>
        <w:spacing w:after="0" w:line="240" w:lineRule="auto"/>
        <w:ind w:left="1440"/>
        <w:textAlignment w:val="baseline"/>
        <w:rPr>
          <w:rFonts w:eastAsia="Times New Roman"/>
          <w:color w:val="000000"/>
        </w:rPr>
      </w:pPr>
      <w:r w:rsidRPr="00006115">
        <w:rPr>
          <w:rFonts w:eastAsia="Times New Roman"/>
          <w:color w:val="000000"/>
        </w:rPr>
        <w:t>Inattentive or disruptive attendance (being late, not paying attention or not listening to others,</w:t>
      </w:r>
      <w:r w:rsidRPr="00006115">
        <w:rPr>
          <w:rFonts w:eastAsia="Times New Roman"/>
          <w:color w:val="000000"/>
          <w:shd w:val="clear" w:color="auto" w:fill="FFFFFF"/>
        </w:rPr>
        <w:t xml:space="preserve"> talking to neighbors, sleeping, texting, rude comments, etc</w:t>
      </w:r>
      <w:r w:rsidR="00832A83" w:rsidRPr="00CF0700">
        <w:rPr>
          <w:rFonts w:eastAsia="Times New Roman"/>
          <w:color w:val="000000"/>
          <w:shd w:val="clear" w:color="auto" w:fill="FFFFFF"/>
        </w:rPr>
        <w:t>.</w:t>
      </w:r>
      <w:r w:rsidRPr="00006115">
        <w:rPr>
          <w:rFonts w:eastAsia="Times New Roman"/>
          <w:color w:val="000000"/>
          <w:shd w:val="clear" w:color="auto" w:fill="FFFFFF"/>
        </w:rPr>
        <w:t>)</w:t>
      </w:r>
    </w:p>
    <w:p w14:paraId="6B8F0565" w14:textId="77777777" w:rsidR="00006115" w:rsidRPr="00006115" w:rsidRDefault="00006115" w:rsidP="00CC3EBD">
      <w:pPr>
        <w:numPr>
          <w:ilvl w:val="0"/>
          <w:numId w:val="3"/>
        </w:numPr>
        <w:tabs>
          <w:tab w:val="clear" w:pos="720"/>
          <w:tab w:val="num" w:pos="1440"/>
        </w:tabs>
        <w:spacing w:after="0" w:line="240" w:lineRule="auto"/>
        <w:ind w:left="1440"/>
        <w:textAlignment w:val="baseline"/>
        <w:rPr>
          <w:rFonts w:eastAsia="Times New Roman"/>
          <w:color w:val="000000"/>
        </w:rPr>
      </w:pPr>
      <w:r w:rsidRPr="00006115">
        <w:rPr>
          <w:rFonts w:eastAsia="Times New Roman"/>
          <w:color w:val="000000"/>
          <w:shd w:val="clear" w:color="auto" w:fill="FFFFFF"/>
        </w:rPr>
        <w:t>One or more</w:t>
      </w:r>
      <w:r w:rsidRPr="00006115">
        <w:rPr>
          <w:rFonts w:eastAsia="Times New Roman"/>
          <w:color w:val="000000"/>
        </w:rPr>
        <w:t xml:space="preserve"> of the responses does not or only minimally addresses the question</w:t>
      </w:r>
    </w:p>
    <w:p w14:paraId="68CEEE32" w14:textId="77777777" w:rsidR="00006115" w:rsidRPr="00006115" w:rsidRDefault="00006115" w:rsidP="00CC3EBD">
      <w:pPr>
        <w:numPr>
          <w:ilvl w:val="0"/>
          <w:numId w:val="3"/>
        </w:numPr>
        <w:tabs>
          <w:tab w:val="clear" w:pos="720"/>
          <w:tab w:val="num" w:pos="1440"/>
        </w:tabs>
        <w:spacing w:after="0" w:line="240" w:lineRule="auto"/>
        <w:ind w:left="1440"/>
        <w:textAlignment w:val="baseline"/>
        <w:rPr>
          <w:rFonts w:eastAsia="Times New Roman"/>
          <w:color w:val="000000"/>
        </w:rPr>
      </w:pPr>
      <w:r w:rsidRPr="00006115">
        <w:rPr>
          <w:rFonts w:eastAsia="Times New Roman"/>
          <w:color w:val="000000"/>
          <w:shd w:val="clear" w:color="auto" w:fill="FFFFFF"/>
        </w:rPr>
        <w:t>The quality of writing limits the reader’s ability to understand the reflection</w:t>
      </w:r>
    </w:p>
    <w:p w14:paraId="6594F3C4" w14:textId="77777777" w:rsidR="00006115" w:rsidRPr="00006115" w:rsidRDefault="00006115" w:rsidP="00CC3EBD">
      <w:pPr>
        <w:numPr>
          <w:ilvl w:val="0"/>
          <w:numId w:val="3"/>
        </w:numPr>
        <w:tabs>
          <w:tab w:val="clear" w:pos="720"/>
          <w:tab w:val="num" w:pos="1440"/>
        </w:tabs>
        <w:spacing w:after="0" w:line="240" w:lineRule="auto"/>
        <w:ind w:left="1440"/>
        <w:textAlignment w:val="baseline"/>
        <w:rPr>
          <w:rFonts w:eastAsia="Times New Roman"/>
          <w:color w:val="000000"/>
        </w:rPr>
      </w:pPr>
      <w:r w:rsidRPr="00006115">
        <w:rPr>
          <w:rFonts w:eastAsia="Times New Roman"/>
          <w:color w:val="000000"/>
        </w:rPr>
        <w:t>Answers are not complete sentences or do not make sense without reading the question first.</w:t>
      </w:r>
    </w:p>
    <w:p w14:paraId="1E588CDB" w14:textId="77777777" w:rsidR="00006115" w:rsidRPr="00006115" w:rsidRDefault="00006115" w:rsidP="00CC3EBD">
      <w:pPr>
        <w:spacing w:after="0" w:line="240" w:lineRule="auto"/>
        <w:rPr>
          <w:rFonts w:eastAsia="Times New Roman"/>
        </w:rPr>
      </w:pPr>
    </w:p>
    <w:p w14:paraId="4620818E" w14:textId="77777777" w:rsidR="00006115" w:rsidRPr="00006115" w:rsidRDefault="00006115" w:rsidP="00CC3EBD">
      <w:pPr>
        <w:spacing w:after="0" w:line="240" w:lineRule="auto"/>
        <w:ind w:left="720"/>
        <w:rPr>
          <w:rFonts w:eastAsia="Times New Roman"/>
        </w:rPr>
      </w:pPr>
      <w:r w:rsidRPr="00006115">
        <w:rPr>
          <w:rFonts w:eastAsia="Times New Roman"/>
          <w:color w:val="000000"/>
        </w:rPr>
        <w:t>Assignments falling in between these criteria will earn partial credit (2 points)</w:t>
      </w:r>
    </w:p>
    <w:p w14:paraId="6816EFD0" w14:textId="77777777" w:rsidR="00006115" w:rsidRPr="00006115" w:rsidRDefault="00006115" w:rsidP="00CC3EBD">
      <w:pPr>
        <w:spacing w:after="0" w:line="240" w:lineRule="auto"/>
        <w:ind w:firstLine="720"/>
        <w:rPr>
          <w:rFonts w:eastAsia="Times New Roman"/>
        </w:rPr>
      </w:pPr>
      <w:r w:rsidRPr="00006115">
        <w:rPr>
          <w:rFonts w:eastAsia="Times New Roman"/>
          <w:color w:val="000000"/>
        </w:rPr>
        <w:t>Failing to attend or failing to submit a reflection results in no credit (0 points).</w:t>
      </w:r>
    </w:p>
    <w:p w14:paraId="52FAE67D" w14:textId="77777777" w:rsidR="00006115" w:rsidRPr="00006115" w:rsidRDefault="00006115" w:rsidP="00CC3EBD">
      <w:pPr>
        <w:spacing w:after="0" w:line="240" w:lineRule="auto"/>
        <w:ind w:firstLine="720"/>
        <w:rPr>
          <w:rFonts w:eastAsia="Times New Roman"/>
        </w:rPr>
      </w:pPr>
      <w:r w:rsidRPr="00006115">
        <w:rPr>
          <w:rFonts w:eastAsia="Times New Roman"/>
          <w:color w:val="000000"/>
        </w:rPr>
        <w:t xml:space="preserve">See Assignment Rubrics for more details. </w:t>
      </w:r>
    </w:p>
    <w:p w14:paraId="7E6920C6" w14:textId="77777777" w:rsidR="00006115" w:rsidRPr="00006115" w:rsidRDefault="00006115" w:rsidP="00CC3EBD">
      <w:pPr>
        <w:spacing w:after="0" w:line="240" w:lineRule="auto"/>
        <w:rPr>
          <w:rFonts w:eastAsia="Times New Roman"/>
        </w:rPr>
      </w:pPr>
    </w:p>
    <w:p w14:paraId="221B4431" w14:textId="6E22653B" w:rsidR="00006115" w:rsidRPr="00006115" w:rsidRDefault="00006115" w:rsidP="00CC3EBD">
      <w:pPr>
        <w:spacing w:after="0" w:line="240" w:lineRule="auto"/>
        <w:ind w:left="720"/>
        <w:rPr>
          <w:rFonts w:eastAsia="Times New Roman"/>
        </w:rPr>
      </w:pPr>
      <w:r w:rsidRPr="00006115">
        <w:rPr>
          <w:rFonts w:eastAsia="Times New Roman"/>
          <w:color w:val="000000"/>
        </w:rPr>
        <w:t>Without either prior approval or evidence of a serious emergency</w:t>
      </w:r>
      <w:r w:rsidR="00832A83" w:rsidRPr="00CF0700">
        <w:rPr>
          <w:rFonts w:eastAsia="Times New Roman"/>
          <w:color w:val="000000"/>
        </w:rPr>
        <w:t>,</w:t>
      </w:r>
      <w:r w:rsidRPr="00006115">
        <w:rPr>
          <w:rFonts w:eastAsia="Times New Roman"/>
          <w:color w:val="000000"/>
        </w:rPr>
        <w:t xml:space="preserve"> late student success assignments will not be accepted.  If an extension is needed, please consult with your FYS success instructor prior to the assignment deadline.</w:t>
      </w:r>
    </w:p>
    <w:p w14:paraId="0B13D3CF" w14:textId="77777777" w:rsidR="00006115" w:rsidRPr="00006115" w:rsidRDefault="00006115" w:rsidP="00CC3EBD">
      <w:pPr>
        <w:spacing w:after="0" w:line="240" w:lineRule="auto"/>
        <w:rPr>
          <w:rFonts w:eastAsia="Times New Roman"/>
        </w:rPr>
      </w:pPr>
    </w:p>
    <w:p w14:paraId="12B17508" w14:textId="77777777" w:rsidR="00006115" w:rsidRPr="00006115" w:rsidRDefault="00006115" w:rsidP="00CC3EBD">
      <w:pPr>
        <w:spacing w:after="0" w:line="240" w:lineRule="auto"/>
        <w:ind w:firstLine="720"/>
        <w:rPr>
          <w:rFonts w:eastAsia="Times New Roman"/>
        </w:rPr>
      </w:pPr>
      <w:r w:rsidRPr="00006115">
        <w:rPr>
          <w:rFonts w:eastAsia="Times New Roman"/>
          <w:b/>
          <w:bCs/>
          <w:color w:val="000000"/>
        </w:rPr>
        <w:t>Options for Revising Student Success Assignments</w:t>
      </w:r>
    </w:p>
    <w:p w14:paraId="1A49F656" w14:textId="77777777" w:rsidR="00006115" w:rsidRPr="00CF0700" w:rsidRDefault="00006115" w:rsidP="00CC3EBD">
      <w:pPr>
        <w:spacing w:after="0" w:line="240" w:lineRule="auto"/>
        <w:rPr>
          <w:rFonts w:eastAsia="Times New Roman"/>
          <w:color w:val="000000"/>
        </w:rPr>
      </w:pPr>
    </w:p>
    <w:p w14:paraId="3CE37CAA" w14:textId="4736BEFE" w:rsidR="00006115" w:rsidRPr="00006115" w:rsidRDefault="00006115" w:rsidP="00CC3EBD">
      <w:pPr>
        <w:spacing w:after="0" w:line="240" w:lineRule="auto"/>
        <w:ind w:left="720"/>
        <w:rPr>
          <w:rFonts w:eastAsia="Times New Roman"/>
        </w:rPr>
      </w:pPr>
      <w:r w:rsidRPr="00006115">
        <w:rPr>
          <w:rFonts w:eastAsia="Times New Roman"/>
          <w:color w:val="000000"/>
        </w:rPr>
        <w:t xml:space="preserve">Student may revise up to 3 assignments for which they did not receive full credit.  Assignments from Block 3 are not eligible for revision.  </w:t>
      </w:r>
    </w:p>
    <w:p w14:paraId="7E32478B" w14:textId="77777777" w:rsidR="00006115" w:rsidRPr="00006115" w:rsidRDefault="00006115" w:rsidP="00CC3EBD">
      <w:pPr>
        <w:spacing w:after="0" w:line="240" w:lineRule="auto"/>
        <w:rPr>
          <w:rFonts w:eastAsia="Times New Roman"/>
        </w:rPr>
      </w:pPr>
    </w:p>
    <w:p w14:paraId="69EF8BC4" w14:textId="77777777" w:rsidR="00006115" w:rsidRPr="00006115" w:rsidRDefault="00006115" w:rsidP="00CC3EBD">
      <w:pPr>
        <w:spacing w:after="0" w:line="240" w:lineRule="auto"/>
        <w:ind w:firstLine="720"/>
        <w:rPr>
          <w:rFonts w:eastAsia="Times New Roman"/>
        </w:rPr>
      </w:pPr>
      <w:r w:rsidRPr="00006115">
        <w:rPr>
          <w:rFonts w:eastAsia="Times New Roman"/>
          <w:color w:val="000000"/>
        </w:rPr>
        <w:t>For each revised assignment, the following must be completed:</w:t>
      </w:r>
    </w:p>
    <w:p w14:paraId="25D1CA2D" w14:textId="77777777" w:rsidR="00006115" w:rsidRPr="00006115" w:rsidRDefault="00006115" w:rsidP="00CC3EBD">
      <w:pPr>
        <w:numPr>
          <w:ilvl w:val="0"/>
          <w:numId w:val="4"/>
        </w:numPr>
        <w:tabs>
          <w:tab w:val="clear" w:pos="720"/>
          <w:tab w:val="num" w:pos="1440"/>
        </w:tabs>
        <w:spacing w:after="0" w:line="240" w:lineRule="auto"/>
        <w:ind w:left="1440"/>
        <w:textAlignment w:val="baseline"/>
        <w:rPr>
          <w:rFonts w:eastAsia="Times New Roman"/>
          <w:color w:val="000000"/>
        </w:rPr>
      </w:pPr>
      <w:r w:rsidRPr="00006115">
        <w:rPr>
          <w:rFonts w:eastAsia="Times New Roman"/>
          <w:color w:val="000000"/>
        </w:rPr>
        <w:t>Students must have attended the relevant activities, participated appropriately, and submitted an initial assignment on time (or if given an extension, by the agreed upon deadline).</w:t>
      </w:r>
    </w:p>
    <w:p w14:paraId="7C45F05E" w14:textId="77777777" w:rsidR="00006115" w:rsidRPr="00006115" w:rsidRDefault="00006115" w:rsidP="00CC3EBD">
      <w:pPr>
        <w:numPr>
          <w:ilvl w:val="0"/>
          <w:numId w:val="4"/>
        </w:numPr>
        <w:tabs>
          <w:tab w:val="clear" w:pos="720"/>
          <w:tab w:val="num" w:pos="1440"/>
        </w:tabs>
        <w:spacing w:after="0" w:line="240" w:lineRule="auto"/>
        <w:ind w:left="1440"/>
        <w:textAlignment w:val="baseline"/>
        <w:rPr>
          <w:rFonts w:eastAsia="Times New Roman"/>
          <w:color w:val="000000"/>
        </w:rPr>
      </w:pPr>
      <w:r w:rsidRPr="00006115">
        <w:rPr>
          <w:rFonts w:eastAsia="Times New Roman"/>
          <w:color w:val="000000"/>
        </w:rPr>
        <w:t>Students must either work with a writing consultant or attend a writing studio workshop on revising their reflection.</w:t>
      </w:r>
    </w:p>
    <w:p w14:paraId="2223460E" w14:textId="3892893C" w:rsidR="00006115" w:rsidRPr="00006115" w:rsidRDefault="00006115" w:rsidP="00CC3EBD">
      <w:pPr>
        <w:numPr>
          <w:ilvl w:val="0"/>
          <w:numId w:val="4"/>
        </w:numPr>
        <w:tabs>
          <w:tab w:val="clear" w:pos="720"/>
          <w:tab w:val="num" w:pos="1440"/>
        </w:tabs>
        <w:spacing w:after="0" w:line="240" w:lineRule="auto"/>
        <w:ind w:left="1440"/>
        <w:textAlignment w:val="baseline"/>
        <w:rPr>
          <w:rFonts w:eastAsia="Times New Roman"/>
          <w:color w:val="000000"/>
        </w:rPr>
      </w:pPr>
      <w:r w:rsidRPr="00006115">
        <w:rPr>
          <w:rFonts w:eastAsia="Times New Roman"/>
          <w:color w:val="000000"/>
        </w:rPr>
        <w:t>Students must review the rubric and comments provided by the FYS success instructor, make the relevant changes, and submit both a revised reflection and an overview of the revision indicating in bullet points how they addressed each of the concerns raised in the rubric and comments.</w:t>
      </w:r>
    </w:p>
    <w:p w14:paraId="3E433CF6" w14:textId="68A7A5ED" w:rsidR="00006115" w:rsidRPr="00CF0700" w:rsidRDefault="00006115" w:rsidP="00CC3EBD">
      <w:pPr>
        <w:numPr>
          <w:ilvl w:val="0"/>
          <w:numId w:val="4"/>
        </w:numPr>
        <w:tabs>
          <w:tab w:val="clear" w:pos="720"/>
          <w:tab w:val="num" w:pos="1440"/>
        </w:tabs>
        <w:spacing w:after="0" w:line="240" w:lineRule="auto"/>
        <w:ind w:left="1440"/>
        <w:textAlignment w:val="baseline"/>
        <w:rPr>
          <w:rFonts w:eastAsia="Times New Roman"/>
          <w:color w:val="000000"/>
        </w:rPr>
      </w:pPr>
      <w:r w:rsidRPr="00006115">
        <w:rPr>
          <w:rFonts w:eastAsia="Times New Roman"/>
          <w:color w:val="000000"/>
        </w:rPr>
        <w:t>Revisions must be submitted via Moodle within one week of the return of the assignment.</w:t>
      </w:r>
    </w:p>
    <w:p w14:paraId="02955ADB" w14:textId="36CB2A4C" w:rsidR="00832A83" w:rsidRPr="00CF0700" w:rsidRDefault="00832A83" w:rsidP="00CC3EBD">
      <w:pPr>
        <w:spacing w:after="0" w:line="240" w:lineRule="auto"/>
        <w:textAlignment w:val="baseline"/>
        <w:rPr>
          <w:rFonts w:eastAsia="Times New Roman"/>
          <w:color w:val="000000"/>
        </w:rPr>
      </w:pPr>
    </w:p>
    <w:p w14:paraId="6F848B56" w14:textId="77777777" w:rsidR="00832A83" w:rsidRPr="00CF0700" w:rsidRDefault="00832A83" w:rsidP="00CC3EBD">
      <w:pPr>
        <w:spacing w:line="240" w:lineRule="auto"/>
        <w:rPr>
          <w:rFonts w:eastAsia="Times New Roman"/>
          <w:color w:val="000000"/>
        </w:rPr>
      </w:pPr>
      <w:r w:rsidRPr="00CF0700">
        <w:rPr>
          <w:rFonts w:eastAsia="Times New Roman"/>
          <w:color w:val="000000"/>
        </w:rPr>
        <w:br w:type="page"/>
      </w:r>
    </w:p>
    <w:p w14:paraId="2B227BEE" w14:textId="4AE242C0" w:rsidR="00832A83" w:rsidRPr="00CF0700" w:rsidRDefault="00832A83" w:rsidP="00CC3EBD">
      <w:pPr>
        <w:spacing w:after="0" w:line="240" w:lineRule="auto"/>
        <w:textAlignment w:val="baseline"/>
        <w:rPr>
          <w:rFonts w:eastAsia="Times New Roman"/>
          <w:color w:val="000000"/>
        </w:rPr>
      </w:pPr>
      <w:r w:rsidRPr="00CF0700">
        <w:rPr>
          <w:rFonts w:eastAsia="Times New Roman"/>
          <w:color w:val="000000"/>
        </w:rPr>
        <w:lastRenderedPageBreak/>
        <w:t>Seminar Grades</w:t>
      </w:r>
    </w:p>
    <w:p w14:paraId="41B536FA" w14:textId="335C0D9B" w:rsidR="00832A83" w:rsidRPr="00CF0700" w:rsidRDefault="00832A83" w:rsidP="00CC3EBD">
      <w:pPr>
        <w:spacing w:after="0" w:line="240" w:lineRule="auto"/>
        <w:ind w:left="720" w:hanging="720"/>
        <w:textAlignment w:val="baseline"/>
        <w:rPr>
          <w:rFonts w:eastAsia="Times New Roman"/>
          <w:color w:val="000000"/>
        </w:rPr>
      </w:pPr>
      <w:r w:rsidRPr="00CF0700">
        <w:rPr>
          <w:rFonts w:eastAsia="Times New Roman"/>
          <w:color w:val="000000"/>
        </w:rPr>
        <w:tab/>
        <w:t xml:space="preserve">The final letter grade for the seminar will </w:t>
      </w:r>
      <w:r w:rsidR="00082C23">
        <w:rPr>
          <w:rFonts w:eastAsia="Times New Roman"/>
          <w:color w:val="000000"/>
        </w:rPr>
        <w:t xml:space="preserve">be determined by your </w:t>
      </w:r>
      <w:r w:rsidRPr="00CF0700">
        <w:rPr>
          <w:rFonts w:eastAsia="Times New Roman"/>
          <w:color w:val="000000"/>
        </w:rPr>
        <w:t xml:space="preserve">course letter grade and </w:t>
      </w:r>
      <w:r w:rsidR="00082C23">
        <w:rPr>
          <w:rFonts w:eastAsia="Times New Roman"/>
          <w:color w:val="000000"/>
        </w:rPr>
        <w:t xml:space="preserve">your </w:t>
      </w:r>
      <w:r w:rsidRPr="00CF0700">
        <w:rPr>
          <w:rFonts w:eastAsia="Times New Roman"/>
          <w:color w:val="000000"/>
        </w:rPr>
        <w:t>student success letter grade.  The course letter grade will constitute 80% of the final letter grade for the seminar.  The student success letter grade will constitute 20% of the final letter grade for the seminar.  You will receive your course grade at the end of the first block.  You will receive your student success grade and your final grade for the seminar at the end of the third block.</w:t>
      </w:r>
    </w:p>
    <w:p w14:paraId="371A4846" w14:textId="0653826B" w:rsidR="002359AE" w:rsidRPr="00CF0700" w:rsidRDefault="002359AE" w:rsidP="00CC3EBD">
      <w:pPr>
        <w:spacing w:after="0" w:line="240" w:lineRule="auto"/>
        <w:textAlignment w:val="baseline"/>
        <w:rPr>
          <w:rFonts w:eastAsia="Times New Roman"/>
          <w:color w:val="000000"/>
        </w:rPr>
      </w:pPr>
    </w:p>
    <w:p w14:paraId="4CBF064E" w14:textId="5CD3FB20" w:rsidR="002359AE" w:rsidRPr="00CF0700" w:rsidRDefault="002359AE" w:rsidP="00CC3EBD">
      <w:pPr>
        <w:spacing w:after="0" w:line="240" w:lineRule="auto"/>
        <w:textAlignment w:val="baseline"/>
        <w:rPr>
          <w:rFonts w:eastAsia="Times New Roman"/>
          <w:color w:val="000000"/>
        </w:rPr>
      </w:pPr>
      <w:r w:rsidRPr="00CF0700">
        <w:rPr>
          <w:rFonts w:eastAsia="Times New Roman"/>
          <w:color w:val="000000"/>
        </w:rPr>
        <w:tab/>
        <w:t>Your student success grade will be determined as outlined above.</w:t>
      </w:r>
    </w:p>
    <w:p w14:paraId="1DAF23DD" w14:textId="77777777" w:rsidR="00832A83" w:rsidRPr="00CF0700" w:rsidRDefault="00832A83" w:rsidP="00CC3EBD">
      <w:pPr>
        <w:spacing w:after="0" w:line="240" w:lineRule="auto"/>
        <w:textAlignment w:val="baseline"/>
        <w:rPr>
          <w:rFonts w:eastAsia="Times New Roman"/>
          <w:color w:val="000000"/>
        </w:rPr>
      </w:pPr>
    </w:p>
    <w:p w14:paraId="652797CA" w14:textId="381690C8" w:rsidR="00832A83" w:rsidRPr="00CF0700" w:rsidRDefault="00832A83" w:rsidP="00CC3EBD">
      <w:pPr>
        <w:spacing w:after="0" w:line="240" w:lineRule="auto"/>
        <w:textAlignment w:val="baseline"/>
        <w:rPr>
          <w:rFonts w:eastAsia="Times New Roman"/>
          <w:color w:val="000000"/>
        </w:rPr>
      </w:pPr>
      <w:r w:rsidRPr="00CF0700">
        <w:rPr>
          <w:rFonts w:eastAsia="Times New Roman"/>
          <w:color w:val="000000"/>
        </w:rPr>
        <w:tab/>
        <w:t>Your course grade will</w:t>
      </w:r>
      <w:r w:rsidR="002359AE" w:rsidRPr="00CF0700">
        <w:rPr>
          <w:rFonts w:eastAsia="Times New Roman"/>
          <w:color w:val="000000"/>
        </w:rPr>
        <w:t xml:space="preserve"> be determined by your performance in the following areas:</w:t>
      </w:r>
    </w:p>
    <w:p w14:paraId="54BD1E26" w14:textId="763A7B4E" w:rsidR="002359AE" w:rsidRPr="00CF0700" w:rsidRDefault="002359AE" w:rsidP="00CC3EBD">
      <w:pPr>
        <w:spacing w:after="0" w:line="240" w:lineRule="auto"/>
        <w:textAlignment w:val="baseline"/>
        <w:rPr>
          <w:rFonts w:eastAsia="Times New Roman"/>
          <w:color w:val="000000"/>
        </w:rPr>
      </w:pPr>
    </w:p>
    <w:p w14:paraId="7713EAFC" w14:textId="33E4EF98" w:rsidR="002359AE" w:rsidRPr="00CF0700" w:rsidRDefault="002359AE" w:rsidP="00CC3EBD">
      <w:pPr>
        <w:pStyle w:val="ListParagraph"/>
        <w:numPr>
          <w:ilvl w:val="0"/>
          <w:numId w:val="5"/>
        </w:numPr>
        <w:spacing w:after="0" w:line="240" w:lineRule="auto"/>
        <w:textAlignment w:val="baseline"/>
        <w:rPr>
          <w:rFonts w:eastAsia="Times New Roman"/>
          <w:color w:val="000000"/>
        </w:rPr>
      </w:pPr>
      <w:r w:rsidRPr="00CF0700">
        <w:rPr>
          <w:rFonts w:eastAsia="Times New Roman"/>
          <w:color w:val="000000"/>
        </w:rPr>
        <w:t xml:space="preserve">quizzes </w:t>
      </w:r>
      <w:r w:rsidR="0007770C">
        <w:rPr>
          <w:rFonts w:eastAsia="Times New Roman"/>
          <w:color w:val="000000"/>
        </w:rPr>
        <w:t>-</w:t>
      </w:r>
      <w:r w:rsidRPr="00CF0700">
        <w:rPr>
          <w:rFonts w:eastAsia="Times New Roman"/>
          <w:color w:val="000000"/>
        </w:rPr>
        <w:t xml:space="preserve"> 50% of course grade (each </w:t>
      </w:r>
      <w:r w:rsidR="00F71919">
        <w:rPr>
          <w:rFonts w:eastAsia="Times New Roman"/>
          <w:color w:val="000000"/>
        </w:rPr>
        <w:t>quiz</w:t>
      </w:r>
      <w:r w:rsidRPr="00CF0700">
        <w:rPr>
          <w:rFonts w:eastAsia="Times New Roman"/>
          <w:color w:val="000000"/>
        </w:rPr>
        <w:t xml:space="preserve"> will carry equal weight)</w:t>
      </w:r>
    </w:p>
    <w:p w14:paraId="4B2B805F" w14:textId="5497DAF1" w:rsidR="002359AE" w:rsidRPr="00CF0700" w:rsidRDefault="002359AE" w:rsidP="00CC3EBD">
      <w:pPr>
        <w:pStyle w:val="ListParagraph"/>
        <w:numPr>
          <w:ilvl w:val="0"/>
          <w:numId w:val="5"/>
        </w:numPr>
        <w:spacing w:after="0" w:line="240" w:lineRule="auto"/>
        <w:textAlignment w:val="baseline"/>
        <w:rPr>
          <w:rFonts w:eastAsia="Times New Roman"/>
          <w:color w:val="000000"/>
        </w:rPr>
      </w:pPr>
      <w:r w:rsidRPr="00CF0700">
        <w:rPr>
          <w:rFonts w:eastAsia="Times New Roman"/>
          <w:color w:val="000000"/>
        </w:rPr>
        <w:t>data project (including end-of-bl</w:t>
      </w:r>
      <w:r w:rsidR="00082C23">
        <w:rPr>
          <w:rFonts w:eastAsia="Times New Roman"/>
          <w:color w:val="000000"/>
        </w:rPr>
        <w:t>o</w:t>
      </w:r>
      <w:r w:rsidRPr="00CF0700">
        <w:rPr>
          <w:rFonts w:eastAsia="Times New Roman"/>
          <w:color w:val="000000"/>
        </w:rPr>
        <w:t xml:space="preserve">ck presentation) </w:t>
      </w:r>
      <w:r w:rsidR="0007770C">
        <w:rPr>
          <w:rFonts w:eastAsia="Times New Roman"/>
          <w:color w:val="000000"/>
        </w:rPr>
        <w:t>-</w:t>
      </w:r>
      <w:r w:rsidRPr="00CF0700">
        <w:rPr>
          <w:rFonts w:eastAsia="Times New Roman"/>
          <w:color w:val="000000"/>
        </w:rPr>
        <w:t xml:space="preserve"> 35% of course grade</w:t>
      </w:r>
    </w:p>
    <w:p w14:paraId="15991741" w14:textId="6CB8FEA3" w:rsidR="002359AE" w:rsidRPr="00CF0700" w:rsidRDefault="002359AE" w:rsidP="00CC3EBD">
      <w:pPr>
        <w:pStyle w:val="ListParagraph"/>
        <w:numPr>
          <w:ilvl w:val="0"/>
          <w:numId w:val="5"/>
        </w:numPr>
        <w:spacing w:after="0" w:line="240" w:lineRule="auto"/>
        <w:textAlignment w:val="baseline"/>
        <w:rPr>
          <w:rFonts w:eastAsia="Times New Roman"/>
          <w:color w:val="000000"/>
        </w:rPr>
      </w:pPr>
      <w:r w:rsidRPr="00CF0700">
        <w:rPr>
          <w:rFonts w:eastAsia="Times New Roman"/>
          <w:color w:val="000000"/>
        </w:rPr>
        <w:t xml:space="preserve">participation/engagement </w:t>
      </w:r>
      <w:r w:rsidR="0007770C">
        <w:rPr>
          <w:rFonts w:eastAsia="Times New Roman"/>
          <w:color w:val="000000"/>
        </w:rPr>
        <w:t>-</w:t>
      </w:r>
      <w:r w:rsidRPr="00CF0700">
        <w:rPr>
          <w:rFonts w:eastAsia="Times New Roman"/>
          <w:color w:val="000000"/>
        </w:rPr>
        <w:t xml:space="preserve"> 15% of course grade.</w:t>
      </w:r>
    </w:p>
    <w:p w14:paraId="29AA16D3" w14:textId="77777777" w:rsidR="002359AE" w:rsidRPr="00CF0700" w:rsidRDefault="002359AE" w:rsidP="00CC3EBD">
      <w:pPr>
        <w:spacing w:after="0" w:line="240" w:lineRule="auto"/>
        <w:textAlignment w:val="baseline"/>
        <w:rPr>
          <w:rFonts w:eastAsia="Times New Roman"/>
          <w:color w:val="000000"/>
        </w:rPr>
      </w:pPr>
    </w:p>
    <w:p w14:paraId="1F26CD01" w14:textId="77777777" w:rsidR="00E546F7" w:rsidRPr="00CF0700" w:rsidRDefault="002359AE" w:rsidP="00CC3EBD">
      <w:pPr>
        <w:widowControl w:val="0"/>
        <w:autoSpaceDE w:val="0"/>
        <w:autoSpaceDN w:val="0"/>
        <w:adjustRightInd w:val="0"/>
        <w:spacing w:after="0" w:line="240" w:lineRule="auto"/>
        <w:ind w:left="720" w:hanging="720"/>
      </w:pPr>
      <w:r w:rsidRPr="00CF0700">
        <w:rPr>
          <w:rFonts w:eastAsia="Times New Roman"/>
          <w:color w:val="000000"/>
        </w:rPr>
        <w:t xml:space="preserve"> </w:t>
      </w:r>
      <w:r w:rsidRPr="00CF0700">
        <w:t>Academic Honesty</w:t>
      </w:r>
    </w:p>
    <w:p w14:paraId="269856F2" w14:textId="1720A49B" w:rsidR="002359AE" w:rsidRPr="00CF0700" w:rsidRDefault="002359AE" w:rsidP="00CC3EBD">
      <w:pPr>
        <w:widowControl w:val="0"/>
        <w:autoSpaceDE w:val="0"/>
        <w:autoSpaceDN w:val="0"/>
        <w:adjustRightInd w:val="0"/>
        <w:spacing w:after="0" w:line="240" w:lineRule="auto"/>
        <w:ind w:left="720" w:hanging="720"/>
      </w:pPr>
      <w:r w:rsidRPr="00CF0700">
        <w:tab/>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Compass, our student handbook, under the heading “Academic Policies – Honesty in Academic Work.”</w:t>
      </w:r>
      <w:r w:rsidR="00F71919">
        <w:t xml:space="preserve">  Th</w:t>
      </w:r>
      <w:r w:rsidR="00082C23">
        <w:t>e</w:t>
      </w:r>
      <w:r w:rsidR="00F71919">
        <w:t xml:space="preserve"> Compass can be found at </w:t>
      </w:r>
      <w:hyperlink r:id="rId12" w:history="1">
        <w:r w:rsidR="00F71919" w:rsidRPr="00F71919">
          <w:rPr>
            <w:rStyle w:val="Hyperlink"/>
          </w:rPr>
          <w:t>https://www.cornellcollege.edu/student-affairs/compass/index.shtml</w:t>
        </w:r>
      </w:hyperlink>
      <w:r w:rsidR="00F71919">
        <w:t xml:space="preserve"> .</w:t>
      </w:r>
    </w:p>
    <w:p w14:paraId="3D4C4F9D" w14:textId="77777777" w:rsidR="002359AE" w:rsidRPr="00CF0700" w:rsidRDefault="002359AE" w:rsidP="00CC3EBD">
      <w:pPr>
        <w:widowControl w:val="0"/>
        <w:autoSpaceDE w:val="0"/>
        <w:autoSpaceDN w:val="0"/>
        <w:adjustRightInd w:val="0"/>
        <w:spacing w:line="240" w:lineRule="auto"/>
        <w:ind w:left="720" w:hanging="720"/>
      </w:pPr>
    </w:p>
    <w:p w14:paraId="339721BD" w14:textId="4C218E52" w:rsidR="002359AE" w:rsidRPr="00CF0700" w:rsidRDefault="002359AE" w:rsidP="00CC3EBD">
      <w:pPr>
        <w:widowControl w:val="0"/>
        <w:autoSpaceDE w:val="0"/>
        <w:autoSpaceDN w:val="0"/>
        <w:adjustRightInd w:val="0"/>
        <w:spacing w:after="0" w:line="240" w:lineRule="auto"/>
        <w:ind w:left="720" w:hanging="720"/>
      </w:pPr>
      <w:r w:rsidRPr="00CF0700">
        <w:t>Americans with Disabilities Act (ADA)</w:t>
      </w:r>
    </w:p>
    <w:p w14:paraId="47F6121F" w14:textId="47F7529A" w:rsidR="002359AE" w:rsidRPr="00CF0700" w:rsidRDefault="002359AE" w:rsidP="00CC3EBD">
      <w:pPr>
        <w:widowControl w:val="0"/>
        <w:autoSpaceDE w:val="0"/>
        <w:autoSpaceDN w:val="0"/>
        <w:adjustRightInd w:val="0"/>
        <w:spacing w:line="240" w:lineRule="auto"/>
        <w:ind w:left="720" w:hanging="720"/>
      </w:pPr>
      <w:r w:rsidRPr="00CF0700">
        <w:tab/>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w:t>
      </w:r>
      <w:r w:rsidR="003D23D0">
        <w:t xml:space="preserve"> </w:t>
      </w:r>
      <w:hyperlink r:id="rId13" w:history="1">
        <w:r w:rsidR="003D23D0" w:rsidRPr="003D23D0">
          <w:rPr>
            <w:rStyle w:val="Hyperlink"/>
          </w:rPr>
          <w:t>https://www.cornellcollege.edu/academic-support-and-advising/disabilities/index.shtml</w:t>
        </w:r>
      </w:hyperlink>
      <w:r w:rsidR="003D23D0">
        <w:t xml:space="preserve"> .</w:t>
      </w:r>
    </w:p>
    <w:p w14:paraId="3C9967EE" w14:textId="247D60A0" w:rsidR="00B928BD" w:rsidRDefault="00B928BD" w:rsidP="00CC3EBD">
      <w:pPr>
        <w:spacing w:line="240" w:lineRule="auto"/>
        <w:rPr>
          <w:rFonts w:eastAsia="Times New Roman"/>
          <w:color w:val="000000"/>
        </w:rPr>
      </w:pPr>
      <w:r>
        <w:rPr>
          <w:rFonts w:eastAsia="Times New Roman"/>
          <w:color w:val="000000"/>
        </w:rPr>
        <w:br w:type="page"/>
      </w:r>
    </w:p>
    <w:p w14:paraId="78F0AAE5" w14:textId="1F999C27" w:rsidR="002359AE" w:rsidRDefault="00B928BD" w:rsidP="00CC3EBD">
      <w:pPr>
        <w:spacing w:after="0" w:line="240" w:lineRule="auto"/>
        <w:textAlignment w:val="baseline"/>
        <w:rPr>
          <w:rFonts w:eastAsia="Times New Roman"/>
          <w:color w:val="000000"/>
        </w:rPr>
      </w:pPr>
      <w:r>
        <w:rPr>
          <w:rFonts w:eastAsia="Times New Roman"/>
          <w:color w:val="000000"/>
        </w:rPr>
        <w:lastRenderedPageBreak/>
        <w:t>Course Outline/Readings</w:t>
      </w:r>
    </w:p>
    <w:p w14:paraId="17D15EB4" w14:textId="6ECB7749" w:rsidR="00B928BD" w:rsidRDefault="00B928BD" w:rsidP="00CC3EBD">
      <w:pPr>
        <w:spacing w:after="0" w:line="240" w:lineRule="auto"/>
        <w:ind w:left="720" w:hanging="720"/>
        <w:textAlignment w:val="baseline"/>
        <w:rPr>
          <w:rFonts w:eastAsia="Times New Roman"/>
          <w:color w:val="000000"/>
        </w:rPr>
      </w:pPr>
      <w:r>
        <w:rPr>
          <w:rFonts w:eastAsia="Times New Roman"/>
          <w:color w:val="000000"/>
        </w:rPr>
        <w:tab/>
        <w:t xml:space="preserve">What follows is a very broad outline of the </w:t>
      </w:r>
      <w:r w:rsidR="00FB4E1E">
        <w:rPr>
          <w:rFonts w:eastAsia="Times New Roman"/>
          <w:color w:val="000000"/>
        </w:rPr>
        <w:t xml:space="preserve">main </w:t>
      </w:r>
      <w:r>
        <w:rPr>
          <w:rFonts w:eastAsia="Times New Roman"/>
          <w:color w:val="000000"/>
        </w:rPr>
        <w:t xml:space="preserve">topics and related readings we will cover in this course.  Some topics may be dropped due to time constraints.  </w:t>
      </w:r>
    </w:p>
    <w:p w14:paraId="43C30200" w14:textId="77777777" w:rsidR="00B928BD" w:rsidRDefault="00B928BD" w:rsidP="00CC3EBD">
      <w:pPr>
        <w:spacing w:after="0" w:line="240" w:lineRule="auto"/>
        <w:textAlignment w:val="baseline"/>
        <w:rPr>
          <w:rFonts w:eastAsia="Times New Roman"/>
          <w:color w:val="000000"/>
        </w:rPr>
      </w:pPr>
    </w:p>
    <w:p w14:paraId="03EA8FDD" w14:textId="05AF32B0" w:rsidR="00B928BD" w:rsidRDefault="00B928BD" w:rsidP="00CC3EBD">
      <w:pPr>
        <w:spacing w:after="0" w:line="240" w:lineRule="auto"/>
        <w:ind w:left="720" w:hanging="720"/>
        <w:textAlignment w:val="baseline"/>
        <w:rPr>
          <w:rFonts w:eastAsia="Times New Roman"/>
          <w:color w:val="000000"/>
        </w:rPr>
      </w:pPr>
      <w:r>
        <w:rPr>
          <w:rFonts w:eastAsia="Times New Roman"/>
          <w:color w:val="000000"/>
        </w:rPr>
        <w:tab/>
        <w:t>Readings denoted by PDF can be found in the course folder on the K: drive.  Online readings can be found at the links provided.</w:t>
      </w:r>
      <w:r w:rsidR="009F3A7D">
        <w:rPr>
          <w:rFonts w:eastAsia="Times New Roman"/>
          <w:color w:val="000000"/>
        </w:rPr>
        <w:t xml:space="preserve">  We will pick and choose among the readings as we move through the course.</w:t>
      </w:r>
    </w:p>
    <w:p w14:paraId="352DFA0F" w14:textId="77777777" w:rsidR="00B928BD" w:rsidRDefault="00B928BD" w:rsidP="00CC3EBD">
      <w:pPr>
        <w:spacing w:after="0" w:line="240" w:lineRule="auto"/>
        <w:ind w:left="720" w:hanging="720"/>
        <w:textAlignment w:val="baseline"/>
        <w:rPr>
          <w:rFonts w:eastAsia="Times New Roman"/>
          <w:color w:val="000000"/>
        </w:rPr>
      </w:pPr>
    </w:p>
    <w:p w14:paraId="32E66B3C" w14:textId="0A9902AA" w:rsidR="00B928BD" w:rsidRDefault="00B928BD" w:rsidP="00CC3EBD">
      <w:pPr>
        <w:spacing w:after="0" w:line="240" w:lineRule="auto"/>
        <w:ind w:left="1080" w:hanging="360"/>
        <w:textAlignment w:val="baseline"/>
        <w:rPr>
          <w:rFonts w:eastAsia="Times New Roman"/>
          <w:color w:val="000000"/>
        </w:rPr>
      </w:pPr>
      <w:r>
        <w:rPr>
          <w:rFonts w:eastAsia="Times New Roman"/>
          <w:color w:val="000000"/>
        </w:rPr>
        <w:t>1.</w:t>
      </w:r>
      <w:r>
        <w:rPr>
          <w:rFonts w:eastAsia="Times New Roman"/>
          <w:color w:val="000000"/>
        </w:rPr>
        <w:tab/>
        <w:t>Introduction to Economics</w:t>
      </w:r>
    </w:p>
    <w:p w14:paraId="1920DA4E" w14:textId="77777777" w:rsidR="00B928BD" w:rsidRDefault="00B928BD" w:rsidP="00CC3EBD">
      <w:pPr>
        <w:spacing w:after="0" w:line="240" w:lineRule="auto"/>
        <w:ind w:left="720" w:hanging="720"/>
        <w:textAlignment w:val="baseline"/>
        <w:rPr>
          <w:rFonts w:eastAsia="Times New Roman"/>
          <w:color w:val="000000"/>
        </w:rPr>
      </w:pPr>
    </w:p>
    <w:p w14:paraId="46C5E66D" w14:textId="2BFD6A39" w:rsidR="00B928BD" w:rsidRDefault="00B928BD" w:rsidP="00CC3EBD">
      <w:pPr>
        <w:spacing w:after="0" w:line="240" w:lineRule="auto"/>
        <w:ind w:left="1080" w:hanging="360"/>
        <w:textAlignment w:val="baseline"/>
        <w:rPr>
          <w:rFonts w:eastAsia="Times New Roman"/>
          <w:color w:val="000000"/>
        </w:rPr>
      </w:pPr>
      <w:r>
        <w:rPr>
          <w:rFonts w:eastAsia="Times New Roman"/>
          <w:color w:val="000000"/>
        </w:rPr>
        <w:t>2.</w:t>
      </w:r>
      <w:r>
        <w:rPr>
          <w:rFonts w:eastAsia="Times New Roman"/>
          <w:color w:val="000000"/>
        </w:rPr>
        <w:tab/>
        <w:t>Crime Data and Preliminary Thoughts/Conjectures</w:t>
      </w:r>
    </w:p>
    <w:p w14:paraId="694A0EAF" w14:textId="59222F55" w:rsidR="00F905C7" w:rsidRDefault="00F905C7" w:rsidP="00CC3EBD">
      <w:pPr>
        <w:spacing w:after="0" w:line="240" w:lineRule="auto"/>
        <w:ind w:left="720" w:hanging="720"/>
        <w:textAlignment w:val="baseline"/>
        <w:rPr>
          <w:rFonts w:eastAsia="Times New Roman"/>
          <w:color w:val="000000"/>
        </w:rPr>
      </w:pPr>
    </w:p>
    <w:p w14:paraId="670128BE" w14:textId="4B62ABFC" w:rsidR="0060057C" w:rsidRDefault="00F905C7" w:rsidP="00CC3EBD">
      <w:pPr>
        <w:spacing w:after="0" w:line="240" w:lineRule="auto"/>
        <w:ind w:left="1440" w:hanging="1440"/>
        <w:textAlignment w:val="baseline"/>
        <w:rPr>
          <w:rFonts w:eastAsia="Times New Roman"/>
          <w:color w:val="000000"/>
        </w:rPr>
      </w:pPr>
      <w:r>
        <w:rPr>
          <w:rFonts w:eastAsia="Times New Roman"/>
          <w:color w:val="000000"/>
        </w:rPr>
        <w:tab/>
      </w:r>
      <w:r w:rsidR="0060057C">
        <w:rPr>
          <w:rFonts w:eastAsia="Times New Roman"/>
          <w:color w:val="000000"/>
        </w:rPr>
        <w:t>Hellman and Alper, chapter 1</w:t>
      </w:r>
    </w:p>
    <w:p w14:paraId="236CD111" w14:textId="209D4FF2" w:rsidR="00F76378" w:rsidRDefault="00F76378" w:rsidP="00CC3EBD">
      <w:pPr>
        <w:spacing w:after="0" w:line="240" w:lineRule="auto"/>
        <w:ind w:left="1440" w:hanging="1440"/>
        <w:textAlignment w:val="baseline"/>
        <w:rPr>
          <w:rFonts w:eastAsia="Times New Roman"/>
          <w:color w:val="000000"/>
        </w:rPr>
      </w:pPr>
    </w:p>
    <w:p w14:paraId="4E10B76D" w14:textId="7052E87D" w:rsidR="00F76378" w:rsidRDefault="00F76378" w:rsidP="00CC3EBD">
      <w:pPr>
        <w:spacing w:after="0" w:line="240" w:lineRule="auto"/>
        <w:ind w:left="1440" w:hanging="1440"/>
        <w:textAlignment w:val="baseline"/>
        <w:rPr>
          <w:rFonts w:eastAsia="Times New Roman"/>
          <w:color w:val="000000"/>
        </w:rPr>
      </w:pPr>
      <w:r>
        <w:rPr>
          <w:rFonts w:eastAsia="Times New Roman"/>
          <w:color w:val="000000"/>
        </w:rPr>
        <w:tab/>
      </w:r>
      <w:bookmarkStart w:id="1" w:name="_Hlk522448645"/>
      <w:r>
        <w:t xml:space="preserve">James Wilson, “Thinking About Crime,” </w:t>
      </w:r>
      <w:r w:rsidRPr="00151614">
        <w:rPr>
          <w:i/>
        </w:rPr>
        <w:t>The Atlantic</w:t>
      </w:r>
      <w:r>
        <w:t>, September 1983 (</w:t>
      </w:r>
      <w:hyperlink r:id="rId14" w:history="1">
        <w:r w:rsidRPr="00BA253A">
          <w:rPr>
            <w:rStyle w:val="Hyperlink"/>
          </w:rPr>
          <w:t>link</w:t>
        </w:r>
      </w:hyperlink>
      <w:r>
        <w:t>)</w:t>
      </w:r>
      <w:bookmarkEnd w:id="1"/>
    </w:p>
    <w:p w14:paraId="2F3751AA" w14:textId="77777777" w:rsidR="0060057C" w:rsidRDefault="0060057C" w:rsidP="00CC3EBD">
      <w:pPr>
        <w:spacing w:after="0" w:line="240" w:lineRule="auto"/>
        <w:ind w:left="1440" w:hanging="1440"/>
        <w:textAlignment w:val="baseline"/>
        <w:rPr>
          <w:rFonts w:eastAsia="Times New Roman"/>
          <w:color w:val="000000"/>
        </w:rPr>
      </w:pPr>
    </w:p>
    <w:p w14:paraId="0F7EAEF7" w14:textId="29C66C32" w:rsidR="00F905C7" w:rsidRDefault="0060057C" w:rsidP="00CC3EBD">
      <w:pPr>
        <w:spacing w:after="0" w:line="240" w:lineRule="auto"/>
        <w:ind w:left="1440" w:hanging="1440"/>
        <w:textAlignment w:val="baseline"/>
        <w:rPr>
          <w:rFonts w:eastAsia="Times New Roman"/>
          <w:color w:val="000000"/>
        </w:rPr>
      </w:pPr>
      <w:r>
        <w:rPr>
          <w:rFonts w:eastAsia="Times New Roman"/>
          <w:color w:val="000000"/>
        </w:rPr>
        <w:tab/>
      </w:r>
      <w:r w:rsidR="00F905C7">
        <w:rPr>
          <w:rFonts w:eastAsia="Times New Roman"/>
          <w:color w:val="000000"/>
        </w:rPr>
        <w:t xml:space="preserve">Oliver Marie, “Lessons from the Economics of Crime,” </w:t>
      </w:r>
      <w:r w:rsidR="00F905C7">
        <w:rPr>
          <w:rFonts w:eastAsia="Times New Roman"/>
          <w:i/>
          <w:color w:val="000000"/>
        </w:rPr>
        <w:t>CentrePiece</w:t>
      </w:r>
      <w:r w:rsidR="00F905C7">
        <w:rPr>
          <w:rFonts w:eastAsia="Times New Roman"/>
          <w:color w:val="000000"/>
        </w:rPr>
        <w:t>, Winter 2013/14, pp. 7-9.  (PDF)</w:t>
      </w:r>
    </w:p>
    <w:p w14:paraId="3C3185B1" w14:textId="52E2B4BC" w:rsidR="00F76378" w:rsidRDefault="00F76378" w:rsidP="00CC3EBD">
      <w:pPr>
        <w:spacing w:after="0" w:line="240" w:lineRule="auto"/>
        <w:ind w:left="1440" w:hanging="1440"/>
        <w:textAlignment w:val="baseline"/>
        <w:rPr>
          <w:rFonts w:eastAsia="Times New Roman"/>
          <w:color w:val="000000"/>
        </w:rPr>
      </w:pPr>
    </w:p>
    <w:p w14:paraId="5E3C7D8A" w14:textId="5DF9DB09" w:rsidR="00F76378" w:rsidRDefault="00F76378" w:rsidP="00CC3EBD">
      <w:pPr>
        <w:spacing w:after="0" w:line="240" w:lineRule="auto"/>
        <w:ind w:left="1440" w:hanging="1440"/>
        <w:textAlignment w:val="baseline"/>
        <w:rPr>
          <w:rFonts w:eastAsia="Times New Roman"/>
          <w:color w:val="000000"/>
        </w:rPr>
      </w:pPr>
      <w:r>
        <w:rPr>
          <w:rFonts w:eastAsia="Times New Roman"/>
          <w:color w:val="000000"/>
        </w:rPr>
        <w:tab/>
      </w:r>
      <w:r>
        <w:t xml:space="preserve">Dara Lind and German Lopez, “Why Did Crime Plummet in the United States?” </w:t>
      </w:r>
      <w:r w:rsidRPr="00151614">
        <w:rPr>
          <w:i/>
        </w:rPr>
        <w:t>Vox</w:t>
      </w:r>
      <w:r>
        <w:t>, January 19, 2016 (</w:t>
      </w:r>
      <w:hyperlink r:id="rId15" w:history="1">
        <w:r w:rsidRPr="00BA253A">
          <w:rPr>
            <w:rStyle w:val="Hyperlink"/>
          </w:rPr>
          <w:t>link</w:t>
        </w:r>
      </w:hyperlink>
      <w:r>
        <w:t>)</w:t>
      </w:r>
    </w:p>
    <w:p w14:paraId="2D18A7FA" w14:textId="25F0F226" w:rsidR="00F905C7" w:rsidRDefault="00F905C7" w:rsidP="00CC3EBD">
      <w:pPr>
        <w:spacing w:after="0" w:line="240" w:lineRule="auto"/>
        <w:ind w:left="1440" w:hanging="1440"/>
        <w:textAlignment w:val="baseline"/>
        <w:rPr>
          <w:rFonts w:eastAsia="Times New Roman"/>
          <w:color w:val="000000"/>
        </w:rPr>
      </w:pPr>
    </w:p>
    <w:p w14:paraId="5422AB68" w14:textId="653AECEE" w:rsidR="00F905C7" w:rsidRDefault="00F905C7" w:rsidP="00CC3EBD">
      <w:pPr>
        <w:spacing w:after="0" w:line="240" w:lineRule="auto"/>
        <w:ind w:left="1440" w:hanging="1440"/>
        <w:textAlignment w:val="baseline"/>
        <w:rPr>
          <w:rFonts w:eastAsia="Times New Roman"/>
          <w:color w:val="000000"/>
        </w:rPr>
      </w:pPr>
      <w:r>
        <w:rPr>
          <w:rFonts w:eastAsia="Times New Roman"/>
          <w:color w:val="000000"/>
        </w:rPr>
        <w:tab/>
        <w:t>Steven Levitt, “Understanding Why Crime Fell in the 1990</w:t>
      </w:r>
      <w:r w:rsidR="00F76378">
        <w:rPr>
          <w:rFonts w:eastAsia="Times New Roman"/>
          <w:color w:val="000000"/>
        </w:rPr>
        <w:t>s</w:t>
      </w:r>
      <w:r>
        <w:rPr>
          <w:rFonts w:eastAsia="Times New Roman"/>
          <w:color w:val="000000"/>
        </w:rPr>
        <w:t xml:space="preserve">:  Four Factors that Explain the Decline and Six that Do Not,” </w:t>
      </w:r>
      <w:r>
        <w:rPr>
          <w:rFonts w:eastAsia="Times New Roman"/>
          <w:i/>
          <w:color w:val="000000"/>
        </w:rPr>
        <w:t>Journal of Economic Perspectives</w:t>
      </w:r>
      <w:r>
        <w:rPr>
          <w:rFonts w:eastAsia="Times New Roman"/>
          <w:color w:val="000000"/>
        </w:rPr>
        <w:t>, Winter 2004, pp. 163-190.  (PDF)</w:t>
      </w:r>
    </w:p>
    <w:p w14:paraId="6CC2D4E4" w14:textId="77777777" w:rsidR="00F905C7" w:rsidRDefault="00F905C7" w:rsidP="00CC3EBD">
      <w:pPr>
        <w:spacing w:after="0" w:line="240" w:lineRule="auto"/>
        <w:ind w:left="1440" w:hanging="1440"/>
        <w:textAlignment w:val="baseline"/>
        <w:rPr>
          <w:rFonts w:eastAsia="Times New Roman"/>
          <w:color w:val="000000"/>
        </w:rPr>
      </w:pPr>
    </w:p>
    <w:p w14:paraId="27865B7F" w14:textId="20A04818" w:rsidR="00F905C7" w:rsidRDefault="00F905C7" w:rsidP="00CC3EBD">
      <w:pPr>
        <w:spacing w:after="0" w:line="240" w:lineRule="auto"/>
        <w:ind w:left="1440" w:hanging="1440"/>
        <w:textAlignment w:val="baseline"/>
        <w:rPr>
          <w:rFonts w:eastAsia="Times New Roman"/>
          <w:color w:val="000000"/>
        </w:rPr>
      </w:pPr>
      <w:r>
        <w:rPr>
          <w:rFonts w:eastAsia="Times New Roman"/>
          <w:color w:val="000000"/>
        </w:rPr>
        <w:tab/>
        <w:t>Richard Freeman, “Why Do So Many Young American Me</w:t>
      </w:r>
      <w:r w:rsidR="00F76378">
        <w:rPr>
          <w:rFonts w:eastAsia="Times New Roman"/>
          <w:color w:val="000000"/>
        </w:rPr>
        <w:t>n</w:t>
      </w:r>
      <w:r>
        <w:rPr>
          <w:rFonts w:eastAsia="Times New Roman"/>
          <w:color w:val="000000"/>
        </w:rPr>
        <w:t xml:space="preserve"> Commit Crimes and What Might </w:t>
      </w:r>
      <w:r w:rsidR="006908DF">
        <w:rPr>
          <w:rFonts w:eastAsia="Times New Roman"/>
          <w:color w:val="000000"/>
        </w:rPr>
        <w:t>W</w:t>
      </w:r>
      <w:r>
        <w:rPr>
          <w:rFonts w:eastAsia="Times New Roman"/>
          <w:color w:val="000000"/>
        </w:rPr>
        <w:t xml:space="preserve">e Do About It?” </w:t>
      </w:r>
      <w:r>
        <w:rPr>
          <w:rFonts w:eastAsia="Times New Roman"/>
          <w:i/>
          <w:color w:val="000000"/>
        </w:rPr>
        <w:t>Journal of Economic Perspectives</w:t>
      </w:r>
      <w:r>
        <w:rPr>
          <w:rFonts w:eastAsia="Times New Roman"/>
          <w:color w:val="000000"/>
        </w:rPr>
        <w:t>, Winter 1996, pp. 25-42.  (PDF)</w:t>
      </w:r>
    </w:p>
    <w:p w14:paraId="06F2DD37" w14:textId="2E1D4579" w:rsidR="000964D2" w:rsidRDefault="000964D2" w:rsidP="00CC3EBD">
      <w:pPr>
        <w:spacing w:after="0" w:line="240" w:lineRule="auto"/>
        <w:ind w:left="1440" w:hanging="1440"/>
        <w:textAlignment w:val="baseline"/>
        <w:rPr>
          <w:rFonts w:eastAsia="Times New Roman"/>
          <w:color w:val="000000"/>
        </w:rPr>
      </w:pPr>
    </w:p>
    <w:p w14:paraId="33FEF92A" w14:textId="3253E348" w:rsidR="000964D2" w:rsidRPr="000964D2" w:rsidRDefault="000964D2" w:rsidP="00CC3EBD">
      <w:pPr>
        <w:spacing w:after="0" w:line="240" w:lineRule="auto"/>
        <w:ind w:left="1440" w:hanging="1440"/>
        <w:textAlignment w:val="baseline"/>
        <w:rPr>
          <w:rFonts w:eastAsia="Times New Roman"/>
          <w:color w:val="000000"/>
        </w:rPr>
      </w:pPr>
      <w:r>
        <w:rPr>
          <w:rFonts w:eastAsia="Times New Roman"/>
          <w:color w:val="000000"/>
        </w:rPr>
        <w:tab/>
        <w:t xml:space="preserve">John Dilulio, “Help Wanted:  Economists, Crime and Public Policy,” </w:t>
      </w:r>
      <w:r>
        <w:rPr>
          <w:rFonts w:eastAsia="Times New Roman"/>
          <w:i/>
          <w:color w:val="000000"/>
        </w:rPr>
        <w:t>Journal of Economic Perspectives</w:t>
      </w:r>
      <w:r>
        <w:rPr>
          <w:rFonts w:eastAsia="Times New Roman"/>
          <w:color w:val="000000"/>
        </w:rPr>
        <w:t>, Winter 1996, pp. 3-24.  (PDF)</w:t>
      </w:r>
    </w:p>
    <w:p w14:paraId="11AD6532" w14:textId="440FF539" w:rsidR="00F905C7" w:rsidRDefault="00F905C7" w:rsidP="00CC3EBD">
      <w:pPr>
        <w:spacing w:after="0" w:line="240" w:lineRule="auto"/>
        <w:ind w:left="1440" w:hanging="1440"/>
        <w:textAlignment w:val="baseline"/>
        <w:rPr>
          <w:rFonts w:eastAsia="Times New Roman"/>
          <w:color w:val="000000"/>
        </w:rPr>
      </w:pPr>
    </w:p>
    <w:p w14:paraId="3B878383" w14:textId="3D94A526" w:rsidR="00790485" w:rsidRDefault="00F905C7" w:rsidP="000803D5">
      <w:pPr>
        <w:pStyle w:val="Heading1"/>
        <w:spacing w:before="0" w:line="240" w:lineRule="auto"/>
        <w:ind w:left="1440" w:hanging="1440"/>
        <w:rPr>
          <w:rFonts w:ascii="Times New Roman" w:eastAsia="Times New Roman" w:hAnsi="Times New Roman" w:cs="Times New Roman"/>
          <w:bCs/>
          <w:color w:val="auto"/>
          <w:kern w:val="36"/>
          <w:sz w:val="24"/>
          <w:szCs w:val="24"/>
        </w:rPr>
      </w:pPr>
      <w:r>
        <w:rPr>
          <w:rFonts w:eastAsia="Times New Roman"/>
          <w:color w:val="000000"/>
        </w:rPr>
        <w:tab/>
      </w:r>
      <w:r w:rsidR="00D97701" w:rsidRPr="005A3A07">
        <w:rPr>
          <w:rFonts w:ascii="Times New Roman" w:hAnsi="Times New Roman" w:cs="Times New Roman"/>
          <w:color w:val="auto"/>
          <w:sz w:val="24"/>
          <w:szCs w:val="24"/>
        </w:rPr>
        <w:t>Steven Levitt, “</w:t>
      </w:r>
      <w:r w:rsidR="00D97701" w:rsidRPr="005A3A07">
        <w:rPr>
          <w:rFonts w:ascii="Times New Roman" w:eastAsia="Times New Roman" w:hAnsi="Times New Roman" w:cs="Times New Roman"/>
          <w:bCs/>
          <w:color w:val="auto"/>
          <w:kern w:val="36"/>
          <w:sz w:val="24"/>
          <w:szCs w:val="24"/>
        </w:rPr>
        <w:t xml:space="preserve">Abortion and </w:t>
      </w:r>
      <w:r w:rsidR="004C5876" w:rsidRPr="005A3A07">
        <w:rPr>
          <w:rFonts w:ascii="Times New Roman" w:eastAsia="Times New Roman" w:hAnsi="Times New Roman" w:cs="Times New Roman"/>
          <w:bCs/>
          <w:color w:val="auto"/>
          <w:kern w:val="36"/>
          <w:sz w:val="24"/>
          <w:szCs w:val="24"/>
        </w:rPr>
        <w:t>C</w:t>
      </w:r>
      <w:r w:rsidR="00D97701" w:rsidRPr="005A3A07">
        <w:rPr>
          <w:rFonts w:ascii="Times New Roman" w:eastAsia="Times New Roman" w:hAnsi="Times New Roman" w:cs="Times New Roman"/>
          <w:bCs/>
          <w:color w:val="auto"/>
          <w:kern w:val="36"/>
          <w:sz w:val="24"/>
          <w:szCs w:val="24"/>
        </w:rPr>
        <w:t xml:space="preserve">rime: </w:t>
      </w:r>
      <w:r w:rsidR="004C5876" w:rsidRPr="005A3A07">
        <w:rPr>
          <w:rFonts w:ascii="Times New Roman" w:eastAsia="Times New Roman" w:hAnsi="Times New Roman" w:cs="Times New Roman"/>
          <w:bCs/>
          <w:color w:val="auto"/>
          <w:kern w:val="36"/>
          <w:sz w:val="24"/>
          <w:szCs w:val="24"/>
        </w:rPr>
        <w:t>W</w:t>
      </w:r>
      <w:r w:rsidR="00D97701" w:rsidRPr="005A3A07">
        <w:rPr>
          <w:rFonts w:ascii="Times New Roman" w:eastAsia="Times New Roman" w:hAnsi="Times New Roman" w:cs="Times New Roman"/>
          <w:bCs/>
          <w:color w:val="auto"/>
          <w:kern w:val="36"/>
          <w:sz w:val="24"/>
          <w:szCs w:val="24"/>
        </w:rPr>
        <w:t xml:space="preserve">ho </w:t>
      </w:r>
      <w:r w:rsidR="004C5876" w:rsidRPr="005A3A07">
        <w:rPr>
          <w:rFonts w:ascii="Times New Roman" w:eastAsia="Times New Roman" w:hAnsi="Times New Roman" w:cs="Times New Roman"/>
          <w:bCs/>
          <w:color w:val="auto"/>
          <w:kern w:val="36"/>
          <w:sz w:val="24"/>
          <w:szCs w:val="24"/>
        </w:rPr>
        <w:t>S</w:t>
      </w:r>
      <w:r w:rsidR="00D97701" w:rsidRPr="005A3A07">
        <w:rPr>
          <w:rFonts w:ascii="Times New Roman" w:eastAsia="Times New Roman" w:hAnsi="Times New Roman" w:cs="Times New Roman"/>
          <w:bCs/>
          <w:color w:val="auto"/>
          <w:kern w:val="36"/>
          <w:sz w:val="24"/>
          <w:szCs w:val="24"/>
        </w:rPr>
        <w:t xml:space="preserve">hould </w:t>
      </w:r>
      <w:r w:rsidR="004C5876" w:rsidRPr="005A3A07">
        <w:rPr>
          <w:rFonts w:ascii="Times New Roman" w:eastAsia="Times New Roman" w:hAnsi="Times New Roman" w:cs="Times New Roman"/>
          <w:bCs/>
          <w:color w:val="auto"/>
          <w:kern w:val="36"/>
          <w:sz w:val="24"/>
          <w:szCs w:val="24"/>
        </w:rPr>
        <w:t>Y</w:t>
      </w:r>
      <w:r w:rsidR="00D97701" w:rsidRPr="005A3A07">
        <w:rPr>
          <w:rFonts w:ascii="Times New Roman" w:eastAsia="Times New Roman" w:hAnsi="Times New Roman" w:cs="Times New Roman"/>
          <w:bCs/>
          <w:color w:val="auto"/>
          <w:kern w:val="36"/>
          <w:sz w:val="24"/>
          <w:szCs w:val="24"/>
        </w:rPr>
        <w:t xml:space="preserve">ou </w:t>
      </w:r>
      <w:r w:rsidR="004C5876" w:rsidRPr="005A3A07">
        <w:rPr>
          <w:rFonts w:ascii="Times New Roman" w:eastAsia="Times New Roman" w:hAnsi="Times New Roman" w:cs="Times New Roman"/>
          <w:bCs/>
          <w:color w:val="auto"/>
          <w:kern w:val="36"/>
          <w:sz w:val="24"/>
          <w:szCs w:val="24"/>
        </w:rPr>
        <w:t>B</w:t>
      </w:r>
      <w:r w:rsidR="00D97701" w:rsidRPr="005A3A07">
        <w:rPr>
          <w:rFonts w:ascii="Times New Roman" w:eastAsia="Times New Roman" w:hAnsi="Times New Roman" w:cs="Times New Roman"/>
          <w:bCs/>
          <w:color w:val="auto"/>
          <w:kern w:val="36"/>
          <w:sz w:val="24"/>
          <w:szCs w:val="24"/>
        </w:rPr>
        <w:t xml:space="preserve">elieve?” </w:t>
      </w:r>
      <w:r w:rsidR="00D97701" w:rsidRPr="005A3A07">
        <w:rPr>
          <w:rFonts w:ascii="Times New Roman" w:eastAsia="Times New Roman" w:hAnsi="Times New Roman" w:cs="Times New Roman"/>
          <w:bCs/>
          <w:i/>
          <w:color w:val="auto"/>
          <w:kern w:val="36"/>
          <w:sz w:val="24"/>
          <w:szCs w:val="24"/>
        </w:rPr>
        <w:t>Freakonomics</w:t>
      </w:r>
      <w:r w:rsidR="00D97701" w:rsidRPr="005A3A07">
        <w:rPr>
          <w:rFonts w:ascii="Times New Roman" w:eastAsia="Times New Roman" w:hAnsi="Times New Roman" w:cs="Times New Roman"/>
          <w:bCs/>
          <w:color w:val="auto"/>
          <w:kern w:val="36"/>
          <w:sz w:val="24"/>
          <w:szCs w:val="24"/>
        </w:rPr>
        <w:t xml:space="preserve">, May 15, 2005 </w:t>
      </w:r>
      <w:r w:rsidR="00D97701" w:rsidRPr="00D97701">
        <w:rPr>
          <w:rFonts w:ascii="Times New Roman" w:eastAsia="Times New Roman" w:hAnsi="Times New Roman" w:cs="Times New Roman"/>
          <w:bCs/>
          <w:color w:val="auto"/>
          <w:kern w:val="36"/>
          <w:sz w:val="24"/>
          <w:szCs w:val="24"/>
        </w:rPr>
        <w:t>(</w:t>
      </w:r>
      <w:hyperlink r:id="rId16" w:history="1">
        <w:r w:rsidR="00D97701" w:rsidRPr="00D97701">
          <w:rPr>
            <w:rFonts w:ascii="Times New Roman" w:eastAsia="Times New Roman" w:hAnsi="Times New Roman" w:cs="Times New Roman"/>
            <w:bCs/>
            <w:color w:val="0563C1" w:themeColor="hyperlink"/>
            <w:kern w:val="36"/>
            <w:sz w:val="24"/>
            <w:szCs w:val="24"/>
            <w:u w:val="single"/>
          </w:rPr>
          <w:t>link</w:t>
        </w:r>
      </w:hyperlink>
      <w:r w:rsidR="00D97701" w:rsidRPr="00D97701">
        <w:rPr>
          <w:rFonts w:ascii="Times New Roman" w:eastAsia="Times New Roman" w:hAnsi="Times New Roman" w:cs="Times New Roman"/>
          <w:bCs/>
          <w:color w:val="auto"/>
          <w:kern w:val="36"/>
          <w:sz w:val="24"/>
          <w:szCs w:val="24"/>
        </w:rPr>
        <w:t>)</w:t>
      </w:r>
    </w:p>
    <w:p w14:paraId="0A9067BE" w14:textId="77777777" w:rsidR="000803D5" w:rsidRPr="000803D5" w:rsidRDefault="000803D5" w:rsidP="000803D5"/>
    <w:p w14:paraId="34809A3C" w14:textId="5554CACD" w:rsidR="00790485" w:rsidRDefault="00790485" w:rsidP="00CC3EBD">
      <w:pPr>
        <w:spacing w:after="0" w:line="240" w:lineRule="auto"/>
        <w:ind w:left="1440" w:hanging="1440"/>
      </w:pPr>
      <w:r>
        <w:tab/>
        <w:t xml:space="preserve">Kevin Drum, “Lead: America’s Real Criminal Element,” </w:t>
      </w:r>
      <w:r w:rsidRPr="00790485">
        <w:rPr>
          <w:i/>
        </w:rPr>
        <w:t>Mother Jones</w:t>
      </w:r>
      <w:r>
        <w:t>, February 11, 2016 (</w:t>
      </w:r>
      <w:hyperlink r:id="rId17" w:history="1">
        <w:r w:rsidRPr="00BA253A">
          <w:rPr>
            <w:rStyle w:val="Hyperlink"/>
          </w:rPr>
          <w:t>link</w:t>
        </w:r>
      </w:hyperlink>
      <w:r>
        <w:t>)</w:t>
      </w:r>
    </w:p>
    <w:p w14:paraId="30F4EED8" w14:textId="3F7B9C2D" w:rsidR="00F76378" w:rsidRDefault="00F76378" w:rsidP="00CC3EBD">
      <w:pPr>
        <w:spacing w:after="0" w:line="240" w:lineRule="auto"/>
        <w:ind w:left="1440" w:hanging="1440"/>
      </w:pPr>
    </w:p>
    <w:p w14:paraId="61C3DC4F" w14:textId="235DE5CA" w:rsidR="00B928BD" w:rsidRDefault="00B928BD" w:rsidP="00CC3EBD">
      <w:pPr>
        <w:spacing w:after="0" w:line="240" w:lineRule="auto"/>
        <w:ind w:left="1080" w:hanging="360"/>
        <w:textAlignment w:val="baseline"/>
        <w:rPr>
          <w:rFonts w:eastAsia="Times New Roman"/>
          <w:color w:val="000000"/>
        </w:rPr>
      </w:pPr>
      <w:r>
        <w:rPr>
          <w:rFonts w:eastAsia="Times New Roman"/>
          <w:color w:val="000000"/>
        </w:rPr>
        <w:t>3.</w:t>
      </w:r>
      <w:r>
        <w:rPr>
          <w:rFonts w:eastAsia="Times New Roman"/>
          <w:color w:val="000000"/>
        </w:rPr>
        <w:tab/>
        <w:t>Rational Choice Model of Criminal Behavior</w:t>
      </w:r>
    </w:p>
    <w:p w14:paraId="64454B6D" w14:textId="516B74A8" w:rsidR="000964D2" w:rsidRDefault="000964D2" w:rsidP="00CC3EBD">
      <w:pPr>
        <w:spacing w:after="0" w:line="240" w:lineRule="auto"/>
        <w:ind w:left="1080" w:hanging="360"/>
        <w:textAlignment w:val="baseline"/>
        <w:rPr>
          <w:rFonts w:eastAsia="Times New Roman"/>
          <w:color w:val="000000"/>
        </w:rPr>
      </w:pPr>
    </w:p>
    <w:p w14:paraId="74A4AE6A" w14:textId="748CFA9A" w:rsidR="00D3594C" w:rsidRDefault="0060057C" w:rsidP="00CC3EBD">
      <w:pPr>
        <w:spacing w:after="0" w:line="240" w:lineRule="auto"/>
        <w:ind w:left="1440"/>
        <w:textAlignment w:val="baseline"/>
        <w:rPr>
          <w:rFonts w:eastAsia="Times New Roman"/>
          <w:color w:val="000000"/>
        </w:rPr>
      </w:pPr>
      <w:r>
        <w:rPr>
          <w:rFonts w:eastAsia="Times New Roman"/>
          <w:color w:val="000000"/>
        </w:rPr>
        <w:t xml:space="preserve">Hellman and Alper, chapter 2 and chapter </w:t>
      </w:r>
      <w:r w:rsidR="004F4D9A">
        <w:rPr>
          <w:rFonts w:eastAsia="Times New Roman"/>
          <w:color w:val="000000"/>
        </w:rPr>
        <w:t>3</w:t>
      </w:r>
    </w:p>
    <w:p w14:paraId="39C11231" w14:textId="77777777" w:rsidR="00D3594C" w:rsidRDefault="00D3594C" w:rsidP="00CC3EBD">
      <w:pPr>
        <w:spacing w:after="0" w:line="240" w:lineRule="auto"/>
        <w:ind w:left="1440"/>
        <w:textAlignment w:val="baseline"/>
        <w:rPr>
          <w:rFonts w:eastAsia="Times New Roman"/>
          <w:color w:val="000000"/>
        </w:rPr>
      </w:pPr>
    </w:p>
    <w:p w14:paraId="226725A1" w14:textId="7600AB3B" w:rsidR="000964D2" w:rsidRDefault="000964D2" w:rsidP="00CC3EBD">
      <w:pPr>
        <w:spacing w:after="0" w:line="240" w:lineRule="auto"/>
        <w:ind w:left="1440"/>
        <w:textAlignment w:val="baseline"/>
        <w:rPr>
          <w:rFonts w:eastAsia="Times New Roman"/>
          <w:color w:val="000000"/>
        </w:rPr>
      </w:pPr>
      <w:r>
        <w:rPr>
          <w:rFonts w:eastAsia="Times New Roman"/>
          <w:color w:val="000000"/>
        </w:rPr>
        <w:t xml:space="preserve">Isaac Ehrlich, “Crime, Punishment, and the Market for Offenses,” </w:t>
      </w:r>
      <w:r>
        <w:rPr>
          <w:rFonts w:eastAsia="Times New Roman"/>
          <w:i/>
          <w:color w:val="000000"/>
        </w:rPr>
        <w:t>Journal of Economic Perspectives,</w:t>
      </w:r>
      <w:r>
        <w:rPr>
          <w:rFonts w:eastAsia="Times New Roman"/>
          <w:color w:val="000000"/>
        </w:rPr>
        <w:t xml:space="preserve"> Winter 1996, pp. 43-67.  (PDF)</w:t>
      </w:r>
    </w:p>
    <w:p w14:paraId="12B5F909" w14:textId="77777777" w:rsidR="00E62DF9" w:rsidRPr="000964D2" w:rsidRDefault="00E62DF9" w:rsidP="00CC3EBD">
      <w:pPr>
        <w:spacing w:after="0" w:line="240" w:lineRule="auto"/>
        <w:ind w:left="1440"/>
        <w:textAlignment w:val="baseline"/>
        <w:rPr>
          <w:rFonts w:eastAsia="Times New Roman"/>
          <w:color w:val="000000"/>
        </w:rPr>
      </w:pPr>
    </w:p>
    <w:p w14:paraId="1E854F25" w14:textId="17141DFB" w:rsidR="00B928BD" w:rsidRDefault="00B928BD" w:rsidP="00CC3EBD">
      <w:pPr>
        <w:spacing w:after="0" w:line="240" w:lineRule="auto"/>
        <w:ind w:left="1080" w:hanging="360"/>
        <w:textAlignment w:val="baseline"/>
        <w:rPr>
          <w:rFonts w:eastAsia="Times New Roman"/>
          <w:color w:val="000000"/>
        </w:rPr>
      </w:pPr>
      <w:r>
        <w:rPr>
          <w:rFonts w:eastAsia="Times New Roman"/>
          <w:color w:val="000000"/>
        </w:rPr>
        <w:lastRenderedPageBreak/>
        <w:t>4.</w:t>
      </w:r>
      <w:r>
        <w:rPr>
          <w:rFonts w:eastAsia="Times New Roman"/>
          <w:color w:val="000000"/>
        </w:rPr>
        <w:tab/>
        <w:t>Allocation of Criminal Justice Resources</w:t>
      </w:r>
    </w:p>
    <w:p w14:paraId="79CEEB57" w14:textId="12275B8C" w:rsidR="0060057C" w:rsidRDefault="0060057C" w:rsidP="00CC3EBD">
      <w:pPr>
        <w:spacing w:after="0" w:line="240" w:lineRule="auto"/>
        <w:ind w:left="1080" w:hanging="360"/>
        <w:textAlignment w:val="baseline"/>
        <w:rPr>
          <w:rFonts w:eastAsia="Times New Roman"/>
          <w:color w:val="000000"/>
        </w:rPr>
      </w:pPr>
    </w:p>
    <w:p w14:paraId="0AEFD5EA" w14:textId="35732E08" w:rsidR="0060057C" w:rsidRDefault="0060057C" w:rsidP="00CC3EBD">
      <w:pPr>
        <w:spacing w:after="0" w:line="240" w:lineRule="auto"/>
        <w:ind w:left="1080" w:hanging="360"/>
        <w:textAlignment w:val="baseline"/>
        <w:rPr>
          <w:rFonts w:eastAsia="Times New Roman"/>
          <w:color w:val="000000"/>
        </w:rPr>
      </w:pPr>
      <w:r>
        <w:rPr>
          <w:rFonts w:eastAsia="Times New Roman"/>
          <w:color w:val="000000"/>
        </w:rPr>
        <w:tab/>
      </w:r>
      <w:r>
        <w:rPr>
          <w:rFonts w:eastAsia="Times New Roman"/>
          <w:color w:val="000000"/>
        </w:rPr>
        <w:tab/>
        <w:t>Hellman and Alper, chapter 4</w:t>
      </w:r>
    </w:p>
    <w:p w14:paraId="74CB76CC" w14:textId="3C9967B2" w:rsidR="00F76378" w:rsidRDefault="00F76378" w:rsidP="00CC3EBD">
      <w:pPr>
        <w:spacing w:after="0" w:line="240" w:lineRule="auto"/>
        <w:ind w:left="1440" w:hanging="1440"/>
      </w:pPr>
    </w:p>
    <w:p w14:paraId="0CEBCF65" w14:textId="77777777" w:rsidR="00936264" w:rsidRDefault="00F76378" w:rsidP="00936264">
      <w:pPr>
        <w:spacing w:after="0" w:line="240" w:lineRule="auto"/>
        <w:ind w:left="1440" w:hanging="1440"/>
      </w:pPr>
      <w:r>
        <w:tab/>
      </w:r>
      <w:bookmarkStart w:id="2" w:name="_Hlk522448830"/>
      <w:r w:rsidR="00936264">
        <w:t xml:space="preserve">George Kelling and James Wilson, “Broken Windows,” </w:t>
      </w:r>
      <w:r w:rsidR="00936264" w:rsidRPr="00C71C56">
        <w:rPr>
          <w:i/>
        </w:rPr>
        <w:t>The Atlantic</w:t>
      </w:r>
      <w:r w:rsidR="00936264">
        <w:t>, March 1982 (</w:t>
      </w:r>
      <w:hyperlink r:id="rId18" w:history="1">
        <w:r w:rsidR="00936264" w:rsidRPr="00C71C56">
          <w:rPr>
            <w:rStyle w:val="Hyperlink"/>
          </w:rPr>
          <w:t>link</w:t>
        </w:r>
      </w:hyperlink>
      <w:r w:rsidR="00936264">
        <w:t>)</w:t>
      </w:r>
      <w:bookmarkEnd w:id="2"/>
    </w:p>
    <w:p w14:paraId="4271195D" w14:textId="77777777" w:rsidR="00936264" w:rsidRDefault="00936264" w:rsidP="00CC3EBD">
      <w:pPr>
        <w:spacing w:after="0" w:line="240" w:lineRule="auto"/>
        <w:ind w:left="1440" w:hanging="1440"/>
      </w:pPr>
    </w:p>
    <w:p w14:paraId="3B92E5D8" w14:textId="751F8629" w:rsidR="00F76378" w:rsidRDefault="00936264" w:rsidP="00CC3EBD">
      <w:pPr>
        <w:spacing w:after="0" w:line="240" w:lineRule="auto"/>
        <w:ind w:left="1440" w:hanging="1440"/>
      </w:pPr>
      <w:r>
        <w:tab/>
      </w:r>
      <w:r w:rsidR="00F76378">
        <w:t xml:space="preserve">Alex Tabarrok, “Police, Crime, and the Usefulness of Economics,” </w:t>
      </w:r>
      <w:r w:rsidR="00F76378" w:rsidRPr="00A61F00">
        <w:rPr>
          <w:i/>
        </w:rPr>
        <w:t>Marginal Revolution</w:t>
      </w:r>
      <w:r w:rsidR="00F76378">
        <w:t>, December 13, 2012 (</w:t>
      </w:r>
      <w:hyperlink r:id="rId19" w:history="1">
        <w:r w:rsidR="00F76378" w:rsidRPr="00BA253A">
          <w:rPr>
            <w:rStyle w:val="Hyperlink"/>
          </w:rPr>
          <w:t>link</w:t>
        </w:r>
      </w:hyperlink>
      <w:r w:rsidR="00F76378">
        <w:t>)</w:t>
      </w:r>
    </w:p>
    <w:p w14:paraId="556AC90E" w14:textId="7CB00928" w:rsidR="00936264" w:rsidRDefault="00936264" w:rsidP="00CC3EBD">
      <w:pPr>
        <w:spacing w:after="0" w:line="240" w:lineRule="auto"/>
        <w:ind w:left="1440" w:hanging="1440"/>
      </w:pPr>
    </w:p>
    <w:p w14:paraId="2A3549DE" w14:textId="699D9B0B" w:rsidR="00936264" w:rsidRDefault="00936264" w:rsidP="00936264">
      <w:pPr>
        <w:spacing w:after="0" w:line="240" w:lineRule="auto"/>
        <w:ind w:left="1440" w:hanging="1440"/>
      </w:pPr>
      <w:r>
        <w:tab/>
        <w:t xml:space="preserve">Gary Becker and Richard Posner, “Does America Imprison Too Many People?” </w:t>
      </w:r>
      <w:r w:rsidRPr="0022060A">
        <w:rPr>
          <w:i/>
        </w:rPr>
        <w:t>Becker-Posner Blog</w:t>
      </w:r>
      <w:r>
        <w:t xml:space="preserve">, December 4, 2011 </w:t>
      </w:r>
      <w:r w:rsidR="000205ED">
        <w:t>(</w:t>
      </w:r>
      <w:hyperlink r:id="rId20" w:history="1">
        <w:r w:rsidR="000205ED" w:rsidRPr="000205ED">
          <w:rPr>
            <w:rStyle w:val="Hyperlink"/>
          </w:rPr>
          <w:t xml:space="preserve">link </w:t>
        </w:r>
        <w:r w:rsidR="0007770C">
          <w:rPr>
            <w:rStyle w:val="Hyperlink"/>
          </w:rPr>
          <w:t>-</w:t>
        </w:r>
        <w:r w:rsidR="000205ED" w:rsidRPr="000205ED">
          <w:rPr>
            <w:rStyle w:val="Hyperlink"/>
          </w:rPr>
          <w:t xml:space="preserve"> Becker</w:t>
        </w:r>
      </w:hyperlink>
      <w:r w:rsidR="000205ED">
        <w:t>)</w:t>
      </w:r>
      <w:r>
        <w:t xml:space="preserve"> (</w:t>
      </w:r>
      <w:hyperlink r:id="rId21" w:history="1">
        <w:r w:rsidRPr="00C71C56">
          <w:rPr>
            <w:rStyle w:val="Hyperlink"/>
          </w:rPr>
          <w:t xml:space="preserve">link </w:t>
        </w:r>
        <w:r w:rsidR="0007770C">
          <w:rPr>
            <w:rStyle w:val="Hyperlink"/>
          </w:rPr>
          <w:t>-</w:t>
        </w:r>
        <w:r w:rsidRPr="00C71C56">
          <w:rPr>
            <w:rStyle w:val="Hyperlink"/>
          </w:rPr>
          <w:t xml:space="preserve"> Posner</w:t>
        </w:r>
      </w:hyperlink>
      <w:r>
        <w:t>)</w:t>
      </w:r>
    </w:p>
    <w:p w14:paraId="642BED9B" w14:textId="04473A44" w:rsidR="00F76378" w:rsidRDefault="00F76378" w:rsidP="00CC3EBD">
      <w:pPr>
        <w:spacing w:after="0" w:line="240" w:lineRule="auto"/>
        <w:ind w:left="1440" w:hanging="1440"/>
      </w:pPr>
    </w:p>
    <w:p w14:paraId="352E1FD0" w14:textId="39D5D707" w:rsidR="00B928BD" w:rsidRDefault="00B928BD" w:rsidP="00CC3EBD">
      <w:pPr>
        <w:spacing w:after="0" w:line="240" w:lineRule="auto"/>
        <w:ind w:left="1080" w:hanging="360"/>
        <w:textAlignment w:val="baseline"/>
        <w:rPr>
          <w:rFonts w:eastAsia="Times New Roman"/>
          <w:color w:val="000000"/>
        </w:rPr>
      </w:pPr>
      <w:r>
        <w:rPr>
          <w:rFonts w:eastAsia="Times New Roman"/>
          <w:color w:val="000000"/>
        </w:rPr>
        <w:t>5.</w:t>
      </w:r>
      <w:r>
        <w:rPr>
          <w:rFonts w:eastAsia="Times New Roman"/>
          <w:color w:val="000000"/>
        </w:rPr>
        <w:tab/>
        <w:t>Crimes Against Persons</w:t>
      </w:r>
    </w:p>
    <w:p w14:paraId="5BA6FA56" w14:textId="2FDEAA6E" w:rsidR="0060057C" w:rsidRDefault="0060057C" w:rsidP="00CC3EBD">
      <w:pPr>
        <w:spacing w:after="0" w:line="240" w:lineRule="auto"/>
        <w:ind w:left="1080" w:hanging="360"/>
        <w:textAlignment w:val="baseline"/>
        <w:rPr>
          <w:rFonts w:eastAsia="Times New Roman"/>
          <w:color w:val="000000"/>
        </w:rPr>
      </w:pPr>
    </w:p>
    <w:p w14:paraId="0C3D1B1A" w14:textId="092B4D8F" w:rsidR="0060057C" w:rsidRDefault="0060057C" w:rsidP="00CC3EBD">
      <w:pPr>
        <w:spacing w:after="0" w:line="240" w:lineRule="auto"/>
        <w:ind w:left="1080" w:hanging="360"/>
        <w:textAlignment w:val="baseline"/>
        <w:rPr>
          <w:rFonts w:eastAsia="Times New Roman"/>
          <w:color w:val="000000"/>
        </w:rPr>
      </w:pPr>
      <w:r>
        <w:rPr>
          <w:rFonts w:eastAsia="Times New Roman"/>
          <w:color w:val="000000"/>
        </w:rPr>
        <w:tab/>
      </w:r>
      <w:r>
        <w:rPr>
          <w:rFonts w:eastAsia="Times New Roman"/>
          <w:color w:val="000000"/>
        </w:rPr>
        <w:tab/>
        <w:t>Hellman and Alper, chapter 6</w:t>
      </w:r>
    </w:p>
    <w:p w14:paraId="5D4B1627" w14:textId="249DC0A5" w:rsidR="004C5876" w:rsidRDefault="004C5876" w:rsidP="00CC3EBD">
      <w:pPr>
        <w:spacing w:after="0" w:line="240" w:lineRule="auto"/>
        <w:ind w:left="1080" w:hanging="360"/>
        <w:textAlignment w:val="baseline"/>
        <w:rPr>
          <w:rFonts w:eastAsia="Times New Roman"/>
          <w:color w:val="000000"/>
        </w:rPr>
      </w:pPr>
    </w:p>
    <w:p w14:paraId="52F431B0" w14:textId="47EE0F68" w:rsidR="004C5876" w:rsidRDefault="004C5876" w:rsidP="00CC3EBD">
      <w:pPr>
        <w:spacing w:after="0" w:line="240" w:lineRule="auto"/>
        <w:ind w:left="1440" w:hanging="720"/>
        <w:textAlignment w:val="baseline"/>
      </w:pPr>
      <w:r>
        <w:rPr>
          <w:rFonts w:eastAsia="Times New Roman"/>
          <w:color w:val="000000"/>
        </w:rPr>
        <w:tab/>
      </w:r>
      <w:r>
        <w:t xml:space="preserve">John Donahue and Justin Wolfers, “The Death Penalty: No Evidence of Deterrence,” </w:t>
      </w:r>
      <w:r w:rsidRPr="004C5876">
        <w:rPr>
          <w:i/>
        </w:rPr>
        <w:t>Economists’ Voice</w:t>
      </w:r>
      <w:r>
        <w:t>, April 2006 (</w:t>
      </w:r>
      <w:hyperlink r:id="rId22" w:history="1">
        <w:r w:rsidRPr="007574B6">
          <w:rPr>
            <w:rStyle w:val="Hyperlink"/>
          </w:rPr>
          <w:t>link</w:t>
        </w:r>
      </w:hyperlink>
      <w:r>
        <w:t>)</w:t>
      </w:r>
    </w:p>
    <w:p w14:paraId="12D1EB2A" w14:textId="1A3770B1" w:rsidR="004C5876" w:rsidRDefault="004C5876" w:rsidP="00CC3EBD">
      <w:pPr>
        <w:spacing w:after="0" w:line="240" w:lineRule="auto"/>
        <w:ind w:left="1440" w:hanging="720"/>
        <w:textAlignment w:val="baseline"/>
        <w:rPr>
          <w:rFonts w:eastAsia="Times New Roman"/>
          <w:color w:val="000000"/>
        </w:rPr>
      </w:pPr>
    </w:p>
    <w:p w14:paraId="5BEB063F" w14:textId="181472C8" w:rsidR="004C5876" w:rsidRDefault="004C5876" w:rsidP="00CC3EBD">
      <w:pPr>
        <w:spacing w:after="0" w:line="240" w:lineRule="auto"/>
        <w:ind w:left="1440" w:hanging="720"/>
        <w:textAlignment w:val="baseline"/>
      </w:pPr>
      <w:r>
        <w:rPr>
          <w:rFonts w:eastAsia="Times New Roman"/>
          <w:color w:val="000000"/>
        </w:rPr>
        <w:tab/>
      </w:r>
      <w:r>
        <w:t xml:space="preserve">Richard Posner, The Economics of Capital Punishment,” </w:t>
      </w:r>
      <w:r w:rsidRPr="004C5876">
        <w:rPr>
          <w:i/>
        </w:rPr>
        <w:t>Becker-Posner Blog</w:t>
      </w:r>
      <w:r>
        <w:t>, December 18, 2005 (</w:t>
      </w:r>
      <w:hyperlink r:id="rId23" w:history="1">
        <w:r w:rsidRPr="007574B6">
          <w:rPr>
            <w:rStyle w:val="Hyperlink"/>
          </w:rPr>
          <w:t>link</w:t>
        </w:r>
      </w:hyperlink>
      <w:r>
        <w:t>)</w:t>
      </w:r>
    </w:p>
    <w:p w14:paraId="638420FF" w14:textId="5EF2B545" w:rsidR="004C5876" w:rsidRDefault="004C5876" w:rsidP="00CC3EBD">
      <w:pPr>
        <w:spacing w:after="0" w:line="240" w:lineRule="auto"/>
        <w:ind w:left="1440" w:hanging="720"/>
        <w:textAlignment w:val="baseline"/>
        <w:rPr>
          <w:rFonts w:eastAsia="Times New Roman"/>
          <w:color w:val="000000"/>
        </w:rPr>
      </w:pPr>
    </w:p>
    <w:p w14:paraId="202101B8" w14:textId="0AE038DE" w:rsidR="004C5876" w:rsidRDefault="004C5876" w:rsidP="00CC3EBD">
      <w:pPr>
        <w:spacing w:after="0" w:line="240" w:lineRule="auto"/>
        <w:ind w:left="1440" w:hanging="720"/>
        <w:textAlignment w:val="baseline"/>
        <w:rPr>
          <w:rFonts w:eastAsia="Times New Roman"/>
          <w:color w:val="000000"/>
        </w:rPr>
      </w:pPr>
      <w:r>
        <w:rPr>
          <w:rFonts w:eastAsia="Times New Roman"/>
          <w:color w:val="000000"/>
        </w:rPr>
        <w:tab/>
      </w:r>
      <w:r>
        <w:t>Gary Becker, “More on the Economics of Capital Punishment</w:t>
      </w:r>
      <w:r w:rsidR="00CF7BD1">
        <w:t>,</w:t>
      </w:r>
      <w:r>
        <w:t xml:space="preserve">” </w:t>
      </w:r>
      <w:r w:rsidRPr="00CF7BD1">
        <w:rPr>
          <w:i/>
        </w:rPr>
        <w:t>Becker-Posner Blog</w:t>
      </w:r>
      <w:r w:rsidR="00CF7BD1">
        <w:t>,</w:t>
      </w:r>
      <w:r>
        <w:t xml:space="preserve"> December 18, 2005 (</w:t>
      </w:r>
      <w:hyperlink r:id="rId24" w:history="1">
        <w:r w:rsidRPr="007574B6">
          <w:rPr>
            <w:rStyle w:val="Hyperlink"/>
          </w:rPr>
          <w:t>link</w:t>
        </w:r>
      </w:hyperlink>
      <w:r>
        <w:t>)</w:t>
      </w:r>
    </w:p>
    <w:p w14:paraId="71870DDF" w14:textId="77777777" w:rsidR="00B928BD" w:rsidRDefault="00B928BD" w:rsidP="00CC3EBD">
      <w:pPr>
        <w:spacing w:after="0" w:line="240" w:lineRule="auto"/>
        <w:ind w:left="720" w:hanging="720"/>
        <w:textAlignment w:val="baseline"/>
        <w:rPr>
          <w:rFonts w:eastAsia="Times New Roman"/>
          <w:color w:val="000000"/>
        </w:rPr>
      </w:pPr>
    </w:p>
    <w:p w14:paraId="73ECAC54" w14:textId="12876770" w:rsidR="00B928BD" w:rsidRDefault="00B928BD" w:rsidP="00CC3EBD">
      <w:pPr>
        <w:spacing w:after="0" w:line="240" w:lineRule="auto"/>
        <w:ind w:left="1080" w:hanging="360"/>
        <w:textAlignment w:val="baseline"/>
        <w:rPr>
          <w:rFonts w:eastAsia="Times New Roman"/>
          <w:color w:val="000000"/>
        </w:rPr>
      </w:pPr>
      <w:r>
        <w:rPr>
          <w:rFonts w:eastAsia="Times New Roman"/>
          <w:color w:val="000000"/>
        </w:rPr>
        <w:t>6.</w:t>
      </w:r>
      <w:r>
        <w:rPr>
          <w:rFonts w:eastAsia="Times New Roman"/>
          <w:color w:val="000000"/>
        </w:rPr>
        <w:tab/>
        <w:t>Crimes Against Property</w:t>
      </w:r>
    </w:p>
    <w:p w14:paraId="6F97F3D3" w14:textId="3371D213" w:rsidR="0060057C" w:rsidRDefault="0060057C" w:rsidP="00CC3EBD">
      <w:pPr>
        <w:spacing w:after="0" w:line="240" w:lineRule="auto"/>
        <w:ind w:left="1080" w:hanging="360"/>
        <w:textAlignment w:val="baseline"/>
        <w:rPr>
          <w:rFonts w:eastAsia="Times New Roman"/>
          <w:color w:val="000000"/>
        </w:rPr>
      </w:pPr>
    </w:p>
    <w:p w14:paraId="3094F673" w14:textId="1ADF5E5A" w:rsidR="0060057C" w:rsidRDefault="0060057C" w:rsidP="00CC3EBD">
      <w:pPr>
        <w:spacing w:after="0" w:line="240" w:lineRule="auto"/>
        <w:ind w:left="1080" w:hanging="360"/>
        <w:textAlignment w:val="baseline"/>
        <w:rPr>
          <w:rFonts w:eastAsia="Times New Roman"/>
          <w:color w:val="000000"/>
        </w:rPr>
      </w:pPr>
      <w:r>
        <w:rPr>
          <w:rFonts w:eastAsia="Times New Roman"/>
          <w:color w:val="000000"/>
        </w:rPr>
        <w:tab/>
      </w:r>
      <w:r>
        <w:rPr>
          <w:rFonts w:eastAsia="Times New Roman"/>
          <w:color w:val="000000"/>
        </w:rPr>
        <w:tab/>
        <w:t>Hellman and Alper, chapter 5</w:t>
      </w:r>
    </w:p>
    <w:p w14:paraId="540E0896" w14:textId="77777777" w:rsidR="00B928BD" w:rsidRDefault="00B928BD" w:rsidP="00CC3EBD">
      <w:pPr>
        <w:spacing w:after="0" w:line="240" w:lineRule="auto"/>
        <w:ind w:left="720" w:hanging="720"/>
        <w:textAlignment w:val="baseline"/>
        <w:rPr>
          <w:rFonts w:eastAsia="Times New Roman"/>
          <w:color w:val="000000"/>
        </w:rPr>
      </w:pPr>
    </w:p>
    <w:p w14:paraId="2188252A" w14:textId="06336922" w:rsidR="00B928BD" w:rsidRDefault="00B928BD" w:rsidP="00CC3EBD">
      <w:pPr>
        <w:spacing w:after="0" w:line="240" w:lineRule="auto"/>
        <w:ind w:left="1080" w:hanging="360"/>
        <w:textAlignment w:val="baseline"/>
        <w:rPr>
          <w:rFonts w:eastAsia="Times New Roman"/>
          <w:color w:val="000000"/>
        </w:rPr>
      </w:pPr>
      <w:r>
        <w:rPr>
          <w:rFonts w:eastAsia="Times New Roman"/>
          <w:color w:val="000000"/>
        </w:rPr>
        <w:t>7.</w:t>
      </w:r>
      <w:r>
        <w:rPr>
          <w:rFonts w:eastAsia="Times New Roman"/>
          <w:color w:val="000000"/>
        </w:rPr>
        <w:tab/>
        <w:t>The Market for Illegal Drugs</w:t>
      </w:r>
    </w:p>
    <w:p w14:paraId="7D54E6EF" w14:textId="3D2C57C2" w:rsidR="0060057C" w:rsidRDefault="0060057C" w:rsidP="00CC3EBD">
      <w:pPr>
        <w:spacing w:after="0" w:line="240" w:lineRule="auto"/>
        <w:ind w:left="1080" w:hanging="360"/>
        <w:textAlignment w:val="baseline"/>
        <w:rPr>
          <w:rFonts w:eastAsia="Times New Roman"/>
          <w:color w:val="000000"/>
        </w:rPr>
      </w:pPr>
    </w:p>
    <w:p w14:paraId="692F8DE8" w14:textId="42A83D44" w:rsidR="0060057C" w:rsidRDefault="0060057C" w:rsidP="00CC3EBD">
      <w:pPr>
        <w:spacing w:after="0" w:line="240" w:lineRule="auto"/>
        <w:ind w:left="1080" w:hanging="360"/>
        <w:textAlignment w:val="baseline"/>
        <w:rPr>
          <w:rFonts w:eastAsia="Times New Roman"/>
          <w:color w:val="000000"/>
        </w:rPr>
      </w:pPr>
      <w:r>
        <w:rPr>
          <w:rFonts w:eastAsia="Times New Roman"/>
          <w:color w:val="000000"/>
        </w:rPr>
        <w:tab/>
      </w:r>
      <w:r>
        <w:rPr>
          <w:rFonts w:eastAsia="Times New Roman"/>
          <w:color w:val="000000"/>
        </w:rPr>
        <w:tab/>
        <w:t>Hellman and Alper, chapter 8</w:t>
      </w:r>
    </w:p>
    <w:p w14:paraId="4B432F1F" w14:textId="6B7394CC" w:rsidR="0060057C" w:rsidRDefault="0060057C" w:rsidP="00CC3EBD">
      <w:pPr>
        <w:spacing w:after="0" w:line="240" w:lineRule="auto"/>
        <w:ind w:left="1080" w:hanging="360"/>
        <w:textAlignment w:val="baseline"/>
        <w:rPr>
          <w:rFonts w:eastAsia="Times New Roman"/>
          <w:color w:val="000000"/>
        </w:rPr>
      </w:pPr>
    </w:p>
    <w:p w14:paraId="4C203C76" w14:textId="772420D6" w:rsidR="0060057C" w:rsidRDefault="0060057C" w:rsidP="00CC3EBD">
      <w:pPr>
        <w:spacing w:after="0" w:line="240" w:lineRule="auto"/>
        <w:ind w:left="1080" w:hanging="360"/>
        <w:textAlignment w:val="baseline"/>
        <w:rPr>
          <w:rFonts w:eastAsia="Times New Roman"/>
          <w:color w:val="000000"/>
        </w:rPr>
      </w:pPr>
      <w:r>
        <w:rPr>
          <w:rFonts w:eastAsia="Times New Roman"/>
          <w:color w:val="000000"/>
        </w:rPr>
        <w:tab/>
      </w:r>
      <w:r>
        <w:rPr>
          <w:rFonts w:eastAsia="Times New Roman"/>
          <w:color w:val="000000"/>
        </w:rPr>
        <w:tab/>
        <w:t>Wainwright</w:t>
      </w:r>
      <w:r w:rsidR="004F4D9A">
        <w:rPr>
          <w:rFonts w:eastAsia="Times New Roman"/>
          <w:color w:val="000000"/>
        </w:rPr>
        <w:t xml:space="preserve">, </w:t>
      </w:r>
      <w:r w:rsidR="00936264">
        <w:rPr>
          <w:rFonts w:eastAsia="Times New Roman"/>
          <w:color w:val="000000"/>
        </w:rPr>
        <w:t>chapters 7-10</w:t>
      </w:r>
    </w:p>
    <w:p w14:paraId="2FD8E959" w14:textId="77777777" w:rsidR="000964D2" w:rsidRDefault="000964D2" w:rsidP="00CC3EBD">
      <w:pPr>
        <w:spacing w:after="0" w:line="240" w:lineRule="auto"/>
        <w:ind w:left="1440"/>
        <w:textAlignment w:val="baseline"/>
        <w:rPr>
          <w:rFonts w:eastAsia="Times New Roman"/>
          <w:color w:val="000000"/>
        </w:rPr>
      </w:pPr>
    </w:p>
    <w:p w14:paraId="4AE6240A" w14:textId="77777777" w:rsidR="00936264" w:rsidRDefault="00D97701" w:rsidP="00936264">
      <w:pPr>
        <w:spacing w:after="0" w:line="240" w:lineRule="auto"/>
        <w:ind w:left="1440" w:hanging="1440"/>
      </w:pPr>
      <w:r>
        <w:tab/>
      </w:r>
      <w:r w:rsidR="00936264">
        <w:t xml:space="preserve">David Boaz, “Drug Legalization, Criminalization, and Harm Reduction,” </w:t>
      </w:r>
      <w:r w:rsidR="00936264" w:rsidRPr="00CF7BD1">
        <w:rPr>
          <w:i/>
        </w:rPr>
        <w:t>Cato Institute</w:t>
      </w:r>
      <w:r w:rsidR="00936264">
        <w:t>, June 16, 1999 (</w:t>
      </w:r>
      <w:hyperlink r:id="rId25" w:history="1">
        <w:r w:rsidR="00936264" w:rsidRPr="003F06DE">
          <w:rPr>
            <w:rStyle w:val="Hyperlink"/>
          </w:rPr>
          <w:t>link</w:t>
        </w:r>
      </w:hyperlink>
      <w:r w:rsidR="00936264">
        <w:t>)</w:t>
      </w:r>
    </w:p>
    <w:p w14:paraId="21E04301" w14:textId="77777777" w:rsidR="00936264" w:rsidRDefault="00936264" w:rsidP="00936264">
      <w:pPr>
        <w:spacing w:after="0" w:line="240" w:lineRule="auto"/>
        <w:ind w:left="1440" w:hanging="1440"/>
      </w:pPr>
    </w:p>
    <w:p w14:paraId="0080303B" w14:textId="7EAB043E" w:rsidR="002E71F7" w:rsidRDefault="002E71F7" w:rsidP="00936264">
      <w:pPr>
        <w:spacing w:after="0" w:line="240" w:lineRule="auto"/>
        <w:ind w:left="1440" w:hanging="1440"/>
      </w:pPr>
      <w:r>
        <w:tab/>
      </w:r>
      <w:r w:rsidRPr="00F837FD">
        <w:t>David Mineta, “</w:t>
      </w:r>
      <w:r w:rsidRPr="00F837FD">
        <w:rPr>
          <w:rFonts w:eastAsia="Times New Roman"/>
          <w:bCs/>
        </w:rPr>
        <w:t xml:space="preserve">Decriminalization </w:t>
      </w:r>
      <w:r>
        <w:rPr>
          <w:rFonts w:eastAsia="Times New Roman"/>
          <w:bCs/>
        </w:rPr>
        <w:t>W</w:t>
      </w:r>
      <w:r w:rsidRPr="00F837FD">
        <w:rPr>
          <w:rFonts w:eastAsia="Times New Roman"/>
          <w:bCs/>
        </w:rPr>
        <w:t xml:space="preserve">ould </w:t>
      </w:r>
      <w:r>
        <w:rPr>
          <w:rFonts w:eastAsia="Times New Roman"/>
          <w:bCs/>
        </w:rPr>
        <w:t>I</w:t>
      </w:r>
      <w:r w:rsidRPr="00F837FD">
        <w:rPr>
          <w:rFonts w:eastAsia="Times New Roman"/>
          <w:bCs/>
        </w:rPr>
        <w:t xml:space="preserve">ncrease the </w:t>
      </w:r>
      <w:r>
        <w:rPr>
          <w:rFonts w:eastAsia="Times New Roman"/>
          <w:bCs/>
        </w:rPr>
        <w:t>U</w:t>
      </w:r>
      <w:r w:rsidRPr="00F837FD">
        <w:rPr>
          <w:rFonts w:eastAsia="Times New Roman"/>
          <w:bCs/>
        </w:rPr>
        <w:t xml:space="preserve">se and the </w:t>
      </w:r>
      <w:r>
        <w:rPr>
          <w:rFonts w:eastAsia="Times New Roman"/>
          <w:bCs/>
        </w:rPr>
        <w:t>E</w:t>
      </w:r>
      <w:r w:rsidRPr="00F837FD">
        <w:rPr>
          <w:rFonts w:eastAsia="Times New Roman"/>
          <w:bCs/>
        </w:rPr>
        <w:t xml:space="preserve">conomic and </w:t>
      </w:r>
      <w:r>
        <w:rPr>
          <w:rFonts w:eastAsia="Times New Roman"/>
          <w:bCs/>
        </w:rPr>
        <w:t>S</w:t>
      </w:r>
      <w:r w:rsidRPr="00F837FD">
        <w:rPr>
          <w:rFonts w:eastAsia="Times New Roman"/>
          <w:bCs/>
        </w:rPr>
        <w:t xml:space="preserve">ocial </w:t>
      </w:r>
      <w:r>
        <w:rPr>
          <w:rFonts w:eastAsia="Times New Roman"/>
          <w:bCs/>
        </w:rPr>
        <w:t>C</w:t>
      </w:r>
      <w:r w:rsidRPr="00F837FD">
        <w:rPr>
          <w:rFonts w:eastAsia="Times New Roman"/>
          <w:bCs/>
        </w:rPr>
        <w:t xml:space="preserve">osts of </w:t>
      </w:r>
      <w:r>
        <w:rPr>
          <w:rFonts w:eastAsia="Times New Roman"/>
          <w:bCs/>
        </w:rPr>
        <w:t>D</w:t>
      </w:r>
      <w:r w:rsidRPr="00F837FD">
        <w:rPr>
          <w:rFonts w:eastAsia="Times New Roman"/>
          <w:bCs/>
        </w:rPr>
        <w:t>rugs</w:t>
      </w:r>
      <w:r>
        <w:rPr>
          <w:rFonts w:eastAsia="Times New Roman"/>
          <w:bCs/>
        </w:rPr>
        <w:t xml:space="preserve">,” </w:t>
      </w:r>
      <w:r w:rsidRPr="0038736F">
        <w:rPr>
          <w:rFonts w:eastAsia="Times New Roman"/>
          <w:bCs/>
          <w:i/>
        </w:rPr>
        <w:t>Americas Quarterly</w:t>
      </w:r>
      <w:r>
        <w:rPr>
          <w:rFonts w:eastAsia="Times New Roman"/>
          <w:bCs/>
        </w:rPr>
        <w:t xml:space="preserve"> (</w:t>
      </w:r>
      <w:hyperlink r:id="rId26" w:history="1">
        <w:r w:rsidRPr="003F06DE">
          <w:rPr>
            <w:rStyle w:val="Hyperlink"/>
            <w:rFonts w:eastAsia="Times New Roman"/>
            <w:bCs/>
          </w:rPr>
          <w:t>link</w:t>
        </w:r>
      </w:hyperlink>
      <w:r>
        <w:rPr>
          <w:rFonts w:eastAsia="Times New Roman"/>
          <w:bCs/>
        </w:rPr>
        <w:t>)</w:t>
      </w:r>
      <w:r w:rsidR="00936264">
        <w:tab/>
      </w:r>
    </w:p>
    <w:p w14:paraId="7E3B1B4E" w14:textId="77777777" w:rsidR="002E71F7" w:rsidRDefault="002E71F7" w:rsidP="00936264">
      <w:pPr>
        <w:spacing w:after="0" w:line="240" w:lineRule="auto"/>
        <w:ind w:left="1440" w:hanging="1440"/>
      </w:pPr>
    </w:p>
    <w:p w14:paraId="613C5FC8" w14:textId="01CEBA4F" w:rsidR="00B562C1" w:rsidRDefault="002E71F7" w:rsidP="00936264">
      <w:pPr>
        <w:spacing w:after="0" w:line="240" w:lineRule="auto"/>
        <w:ind w:left="1440" w:hanging="1440"/>
      </w:pPr>
      <w:r>
        <w:tab/>
      </w:r>
      <w:r w:rsidR="00B562C1">
        <w:t>Mai Szalavitz, “Cracked Up</w:t>
      </w:r>
      <w:r w:rsidR="00D97701">
        <w:t>,</w:t>
      </w:r>
      <w:r w:rsidR="00B562C1">
        <w:t xml:space="preserve">” </w:t>
      </w:r>
      <w:r w:rsidR="00B562C1" w:rsidRPr="00D97701">
        <w:rPr>
          <w:i/>
        </w:rPr>
        <w:t>Salon</w:t>
      </w:r>
      <w:r w:rsidR="00D97701">
        <w:t>,</w:t>
      </w:r>
      <w:r w:rsidR="00B562C1">
        <w:t xml:space="preserve"> May11, 1999 (</w:t>
      </w:r>
      <w:hyperlink r:id="rId27" w:history="1">
        <w:r w:rsidR="00B562C1" w:rsidRPr="00D64C56">
          <w:rPr>
            <w:rStyle w:val="Hyperlink"/>
          </w:rPr>
          <w:t>link</w:t>
        </w:r>
      </w:hyperlink>
      <w:r w:rsidR="00B562C1">
        <w:t>)</w:t>
      </w:r>
    </w:p>
    <w:p w14:paraId="2D48BB45" w14:textId="5A451BEF" w:rsidR="006908DF" w:rsidRDefault="006908DF" w:rsidP="00CC3EBD">
      <w:pPr>
        <w:spacing w:after="0" w:line="240" w:lineRule="auto"/>
      </w:pPr>
    </w:p>
    <w:p w14:paraId="284D7FCF" w14:textId="4020E515" w:rsidR="006908DF" w:rsidRDefault="006908DF" w:rsidP="00CC3EBD">
      <w:pPr>
        <w:spacing w:after="0" w:line="240" w:lineRule="auto"/>
        <w:ind w:left="1440" w:hanging="1440"/>
      </w:pPr>
      <w:r>
        <w:tab/>
        <w:t xml:space="preserve">Tyler Cowen “Crime, Cocaine, and Marijuana,” </w:t>
      </w:r>
      <w:r w:rsidRPr="006908DF">
        <w:rPr>
          <w:i/>
        </w:rPr>
        <w:t>Marginal Revolution</w:t>
      </w:r>
      <w:r>
        <w:t>, January 19, 2004 (</w:t>
      </w:r>
      <w:hyperlink r:id="rId28" w:history="1">
        <w:r w:rsidRPr="00C71C56">
          <w:rPr>
            <w:rStyle w:val="Hyperlink"/>
          </w:rPr>
          <w:t>link</w:t>
        </w:r>
      </w:hyperlink>
      <w:r>
        <w:t>)</w:t>
      </w:r>
    </w:p>
    <w:p w14:paraId="49011D70" w14:textId="45B5DDCF" w:rsidR="006908DF" w:rsidRDefault="006908DF" w:rsidP="00CC3EBD">
      <w:pPr>
        <w:spacing w:after="0" w:line="240" w:lineRule="auto"/>
        <w:ind w:left="1440" w:hanging="1440"/>
      </w:pPr>
    </w:p>
    <w:p w14:paraId="6D0B26C3" w14:textId="1E30DF44" w:rsidR="004C5876" w:rsidRDefault="004C5876" w:rsidP="00CC3EBD">
      <w:pPr>
        <w:spacing w:after="0" w:line="240" w:lineRule="auto"/>
        <w:ind w:left="1440" w:hanging="1440"/>
      </w:pPr>
      <w:r>
        <w:tab/>
        <w:t xml:space="preserve">David Frum, “Marijuana Use is Too Risky a Choice,” </w:t>
      </w:r>
      <w:r w:rsidRPr="004C5876">
        <w:rPr>
          <w:i/>
        </w:rPr>
        <w:t>CNN</w:t>
      </w:r>
      <w:r>
        <w:t>, January 7, 2013 (</w:t>
      </w:r>
      <w:hyperlink r:id="rId29" w:history="1">
        <w:r w:rsidRPr="007574B6">
          <w:rPr>
            <w:rStyle w:val="Hyperlink"/>
          </w:rPr>
          <w:t>link</w:t>
        </w:r>
      </w:hyperlink>
      <w:r>
        <w:t>)</w:t>
      </w:r>
    </w:p>
    <w:p w14:paraId="53F1F9D6" w14:textId="050A612F" w:rsidR="00CF7BD1" w:rsidRDefault="00CF7BD1" w:rsidP="00CC3EBD">
      <w:pPr>
        <w:spacing w:after="0" w:line="240" w:lineRule="auto"/>
        <w:ind w:left="1440" w:hanging="1440"/>
      </w:pPr>
    </w:p>
    <w:p w14:paraId="4855B5CC" w14:textId="0CEFE05A" w:rsidR="00936264" w:rsidRDefault="00CF7BD1" w:rsidP="00CC3EBD">
      <w:pPr>
        <w:spacing w:after="0" w:line="240" w:lineRule="auto"/>
        <w:ind w:left="1440" w:hanging="1440"/>
        <w:rPr>
          <w:rFonts w:eastAsia="Times New Roman"/>
          <w:bCs/>
          <w:kern w:val="36"/>
        </w:rPr>
      </w:pPr>
      <w:r>
        <w:tab/>
      </w:r>
      <w:r w:rsidR="00936264" w:rsidRPr="00694C17">
        <w:t xml:space="preserve">Stephen Dubner, </w:t>
      </w:r>
      <w:r w:rsidR="00936264">
        <w:t>“</w:t>
      </w:r>
      <w:r w:rsidR="00936264" w:rsidRPr="00694C17">
        <w:rPr>
          <w:rFonts w:eastAsia="Times New Roman"/>
          <w:bCs/>
          <w:kern w:val="36"/>
        </w:rPr>
        <w:t>What Would Happen if Marijuana Were Decriminalized? A Freakonomics Quorum</w:t>
      </w:r>
      <w:r w:rsidR="00936264">
        <w:rPr>
          <w:rFonts w:eastAsia="Times New Roman"/>
          <w:bCs/>
          <w:kern w:val="36"/>
        </w:rPr>
        <w:t xml:space="preserve">,” </w:t>
      </w:r>
      <w:r w:rsidR="00936264" w:rsidRPr="009E6981">
        <w:rPr>
          <w:rFonts w:eastAsia="Times New Roman"/>
          <w:bCs/>
          <w:i/>
          <w:kern w:val="36"/>
        </w:rPr>
        <w:t>Freakonomics</w:t>
      </w:r>
      <w:r w:rsidR="00936264">
        <w:rPr>
          <w:rFonts w:eastAsia="Times New Roman"/>
          <w:bCs/>
          <w:kern w:val="36"/>
        </w:rPr>
        <w:t>, May 22, 2009 (</w:t>
      </w:r>
      <w:hyperlink r:id="rId30" w:history="1">
        <w:r w:rsidR="00936264" w:rsidRPr="003D5944">
          <w:rPr>
            <w:rStyle w:val="Hyperlink"/>
            <w:rFonts w:eastAsia="Times New Roman"/>
            <w:bCs/>
            <w:kern w:val="36"/>
          </w:rPr>
          <w:t>link</w:t>
        </w:r>
      </w:hyperlink>
      <w:r w:rsidR="00936264">
        <w:rPr>
          <w:rFonts w:eastAsia="Times New Roman"/>
          <w:bCs/>
          <w:kern w:val="36"/>
        </w:rPr>
        <w:t>)</w:t>
      </w:r>
    </w:p>
    <w:p w14:paraId="06F94CA5" w14:textId="77777777" w:rsidR="00936264" w:rsidRDefault="00936264" w:rsidP="00CC3EBD">
      <w:pPr>
        <w:spacing w:after="0" w:line="240" w:lineRule="auto"/>
        <w:ind w:left="1440" w:hanging="1440"/>
      </w:pPr>
    </w:p>
    <w:p w14:paraId="36A60C40" w14:textId="24FE102A" w:rsidR="0038736F" w:rsidRDefault="00936264" w:rsidP="00CC3EBD">
      <w:pPr>
        <w:spacing w:after="0" w:line="240" w:lineRule="auto"/>
        <w:ind w:left="1440" w:hanging="1440"/>
        <w:rPr>
          <w:rFonts w:eastAsia="Times New Roman"/>
          <w:bCs/>
          <w:kern w:val="36"/>
        </w:rPr>
      </w:pPr>
      <w:r>
        <w:tab/>
      </w:r>
      <w:r w:rsidR="0038736F" w:rsidRPr="00ED75E2">
        <w:t>Jeffrey Miron, “</w:t>
      </w:r>
      <w:r w:rsidR="0038736F" w:rsidRPr="00ED75E2">
        <w:rPr>
          <w:rFonts w:eastAsia="Times New Roman"/>
          <w:bCs/>
          <w:kern w:val="36"/>
        </w:rPr>
        <w:t>Could Legalizing All Drugs Solve America’s Opioid Epidemic?</w:t>
      </w:r>
      <w:r w:rsidR="0038736F">
        <w:rPr>
          <w:rFonts w:eastAsia="Times New Roman"/>
          <w:bCs/>
          <w:kern w:val="36"/>
        </w:rPr>
        <w:t xml:space="preserve">” </w:t>
      </w:r>
      <w:r w:rsidR="0038736F" w:rsidRPr="0038736F">
        <w:rPr>
          <w:rFonts w:eastAsia="Times New Roman"/>
          <w:bCs/>
          <w:i/>
          <w:kern w:val="36"/>
        </w:rPr>
        <w:t>Fortune</w:t>
      </w:r>
      <w:r w:rsidR="0038736F">
        <w:rPr>
          <w:rFonts w:eastAsia="Times New Roman"/>
          <w:bCs/>
          <w:kern w:val="36"/>
        </w:rPr>
        <w:t>, September 19, 2017 (</w:t>
      </w:r>
      <w:hyperlink r:id="rId31" w:history="1">
        <w:r w:rsidR="0038736F" w:rsidRPr="003F06DE">
          <w:rPr>
            <w:rStyle w:val="Hyperlink"/>
            <w:rFonts w:eastAsia="Times New Roman"/>
            <w:bCs/>
            <w:kern w:val="36"/>
          </w:rPr>
          <w:t>link</w:t>
        </w:r>
      </w:hyperlink>
      <w:r w:rsidR="0038736F">
        <w:rPr>
          <w:rFonts w:eastAsia="Times New Roman"/>
          <w:bCs/>
          <w:kern w:val="36"/>
        </w:rPr>
        <w:t>)</w:t>
      </w:r>
    </w:p>
    <w:p w14:paraId="760F7841" w14:textId="4A853DFD" w:rsidR="0038736F" w:rsidRDefault="0038736F" w:rsidP="00CC3EBD">
      <w:pPr>
        <w:spacing w:after="0" w:line="240" w:lineRule="auto"/>
        <w:ind w:left="1440" w:hanging="1440"/>
      </w:pPr>
    </w:p>
    <w:p w14:paraId="4C7E19FC" w14:textId="3CA4FDC0" w:rsidR="0038736F" w:rsidRDefault="0038736F" w:rsidP="00CC3EBD">
      <w:pPr>
        <w:spacing w:after="0" w:line="240" w:lineRule="auto"/>
        <w:ind w:left="1440" w:hanging="1440"/>
        <w:rPr>
          <w:rFonts w:eastAsia="Times New Roman"/>
          <w:bCs/>
          <w:kern w:val="36"/>
        </w:rPr>
      </w:pPr>
      <w:r>
        <w:tab/>
      </w:r>
      <w:r w:rsidRPr="00F837FD">
        <w:t xml:space="preserve">German Lopez, </w:t>
      </w:r>
      <w:r>
        <w:t>“</w:t>
      </w:r>
      <w:r w:rsidRPr="00F837FD">
        <w:rPr>
          <w:rFonts w:eastAsia="Times New Roman"/>
          <w:bCs/>
          <w:kern w:val="36"/>
        </w:rPr>
        <w:t xml:space="preserve">I </w:t>
      </w:r>
      <w:r>
        <w:rPr>
          <w:rFonts w:eastAsia="Times New Roman"/>
          <w:bCs/>
          <w:kern w:val="36"/>
        </w:rPr>
        <w:t>U</w:t>
      </w:r>
      <w:r w:rsidRPr="00F837FD">
        <w:rPr>
          <w:rFonts w:eastAsia="Times New Roman"/>
          <w:bCs/>
          <w:kern w:val="36"/>
        </w:rPr>
        <w:t xml:space="preserve">sed to </w:t>
      </w:r>
      <w:r>
        <w:rPr>
          <w:rFonts w:eastAsia="Times New Roman"/>
          <w:bCs/>
          <w:kern w:val="36"/>
        </w:rPr>
        <w:t>S</w:t>
      </w:r>
      <w:r w:rsidRPr="00F837FD">
        <w:rPr>
          <w:rFonts w:eastAsia="Times New Roman"/>
          <w:bCs/>
          <w:kern w:val="36"/>
        </w:rPr>
        <w:t xml:space="preserve">upport </w:t>
      </w:r>
      <w:r>
        <w:rPr>
          <w:rFonts w:eastAsia="Times New Roman"/>
          <w:bCs/>
          <w:kern w:val="36"/>
        </w:rPr>
        <w:t>L</w:t>
      </w:r>
      <w:r w:rsidRPr="00F837FD">
        <w:rPr>
          <w:rFonts w:eastAsia="Times New Roman"/>
          <w:bCs/>
          <w:kern w:val="36"/>
        </w:rPr>
        <w:t xml:space="preserve">egalizing </w:t>
      </w:r>
      <w:r>
        <w:rPr>
          <w:rFonts w:eastAsia="Times New Roman"/>
          <w:bCs/>
          <w:kern w:val="36"/>
        </w:rPr>
        <w:t>A</w:t>
      </w:r>
      <w:r w:rsidRPr="00F837FD">
        <w:rPr>
          <w:rFonts w:eastAsia="Times New Roman"/>
          <w:bCs/>
          <w:kern w:val="36"/>
        </w:rPr>
        <w:t xml:space="preserve">ll </w:t>
      </w:r>
      <w:r>
        <w:rPr>
          <w:rFonts w:eastAsia="Times New Roman"/>
          <w:bCs/>
          <w:kern w:val="36"/>
        </w:rPr>
        <w:t>D</w:t>
      </w:r>
      <w:r w:rsidRPr="00F837FD">
        <w:rPr>
          <w:rFonts w:eastAsia="Times New Roman"/>
          <w:bCs/>
          <w:kern w:val="36"/>
        </w:rPr>
        <w:t xml:space="preserve">rugs. Then the </w:t>
      </w:r>
      <w:r>
        <w:rPr>
          <w:rFonts w:eastAsia="Times New Roman"/>
          <w:bCs/>
          <w:kern w:val="36"/>
        </w:rPr>
        <w:t>O</w:t>
      </w:r>
      <w:r w:rsidRPr="00F837FD">
        <w:rPr>
          <w:rFonts w:eastAsia="Times New Roman"/>
          <w:bCs/>
          <w:kern w:val="36"/>
        </w:rPr>
        <w:t xml:space="preserve">pioid </w:t>
      </w:r>
      <w:r>
        <w:rPr>
          <w:rFonts w:eastAsia="Times New Roman"/>
          <w:bCs/>
          <w:kern w:val="36"/>
        </w:rPr>
        <w:t>E</w:t>
      </w:r>
      <w:r w:rsidRPr="00F837FD">
        <w:rPr>
          <w:rFonts w:eastAsia="Times New Roman"/>
          <w:bCs/>
          <w:kern w:val="36"/>
        </w:rPr>
        <w:t xml:space="preserve">pidemic </w:t>
      </w:r>
      <w:r>
        <w:rPr>
          <w:rFonts w:eastAsia="Times New Roman"/>
          <w:bCs/>
          <w:kern w:val="36"/>
        </w:rPr>
        <w:t>H</w:t>
      </w:r>
      <w:r w:rsidRPr="00F837FD">
        <w:rPr>
          <w:rFonts w:eastAsia="Times New Roman"/>
          <w:bCs/>
          <w:kern w:val="36"/>
        </w:rPr>
        <w:t>appened</w:t>
      </w:r>
      <w:r>
        <w:rPr>
          <w:rFonts w:eastAsia="Times New Roman"/>
          <w:bCs/>
          <w:kern w:val="36"/>
        </w:rPr>
        <w:t xml:space="preserve">,” </w:t>
      </w:r>
      <w:r w:rsidRPr="0038736F">
        <w:rPr>
          <w:rFonts w:eastAsia="Times New Roman"/>
          <w:bCs/>
          <w:i/>
          <w:kern w:val="36"/>
        </w:rPr>
        <w:t>Vox</w:t>
      </w:r>
      <w:r>
        <w:rPr>
          <w:rFonts w:eastAsia="Times New Roman"/>
          <w:bCs/>
          <w:kern w:val="36"/>
        </w:rPr>
        <w:t>, September 12, 2017 (</w:t>
      </w:r>
      <w:hyperlink r:id="rId32" w:history="1">
        <w:r w:rsidRPr="003F06DE">
          <w:rPr>
            <w:rStyle w:val="Hyperlink"/>
            <w:rFonts w:eastAsia="Times New Roman"/>
            <w:bCs/>
            <w:kern w:val="36"/>
          </w:rPr>
          <w:t>link</w:t>
        </w:r>
      </w:hyperlink>
      <w:r>
        <w:rPr>
          <w:rFonts w:eastAsia="Times New Roman"/>
          <w:bCs/>
          <w:kern w:val="36"/>
        </w:rPr>
        <w:t>)</w:t>
      </w:r>
    </w:p>
    <w:p w14:paraId="70FF9DCF" w14:textId="19560CAE" w:rsidR="009E6981" w:rsidRDefault="009E6981" w:rsidP="00CC3EBD">
      <w:pPr>
        <w:spacing w:after="0" w:line="240" w:lineRule="auto"/>
        <w:ind w:left="1440" w:hanging="1440"/>
      </w:pPr>
    </w:p>
    <w:p w14:paraId="09D0B033" w14:textId="54473083" w:rsidR="00936264" w:rsidRDefault="009E6981" w:rsidP="002E71F7">
      <w:pPr>
        <w:spacing w:after="0" w:line="240" w:lineRule="auto"/>
        <w:ind w:left="1440" w:hanging="1440"/>
        <w:rPr>
          <w:rFonts w:eastAsia="Times New Roman"/>
          <w:color w:val="000000"/>
        </w:rPr>
      </w:pPr>
      <w:r>
        <w:tab/>
      </w:r>
      <w:r w:rsidR="00936264">
        <w:rPr>
          <w:rFonts w:eastAsia="Times New Roman"/>
          <w:color w:val="000000"/>
        </w:rPr>
        <w:t xml:space="preserve">Gary Becker, Kevin Murphy, and Michael Grossman, “The Market for Illegal Goods:  The Case of Drugs,” </w:t>
      </w:r>
      <w:r w:rsidR="00936264">
        <w:rPr>
          <w:rFonts w:eastAsia="Times New Roman"/>
          <w:i/>
          <w:color w:val="000000"/>
        </w:rPr>
        <w:t xml:space="preserve">Journal of Political Economy, </w:t>
      </w:r>
      <w:r w:rsidR="00936264">
        <w:rPr>
          <w:rFonts w:eastAsia="Times New Roman"/>
          <w:color w:val="000000"/>
        </w:rPr>
        <w:t>February 2006, pp. 38-60.  (PDF)</w:t>
      </w:r>
    </w:p>
    <w:p w14:paraId="6D579F63" w14:textId="558A8396" w:rsidR="009E6981" w:rsidRDefault="009E6981" w:rsidP="00CC3EBD">
      <w:pPr>
        <w:spacing w:after="0" w:line="240" w:lineRule="auto"/>
        <w:ind w:left="1440" w:hanging="1440"/>
      </w:pPr>
    </w:p>
    <w:p w14:paraId="3DE6FD9D" w14:textId="70F6E820" w:rsidR="009E6981" w:rsidRDefault="009E6981" w:rsidP="00CC3EBD">
      <w:pPr>
        <w:spacing w:after="0" w:line="240" w:lineRule="auto"/>
        <w:ind w:left="1440" w:hanging="1440"/>
      </w:pPr>
      <w:r>
        <w:tab/>
        <w:t>IGM Forum, “Drug Use Policies,” December 12, 2011 (</w:t>
      </w:r>
      <w:hyperlink r:id="rId33" w:history="1">
        <w:r w:rsidRPr="003D5944">
          <w:rPr>
            <w:rStyle w:val="Hyperlink"/>
          </w:rPr>
          <w:t>link</w:t>
        </w:r>
      </w:hyperlink>
      <w:r>
        <w:t>)</w:t>
      </w:r>
    </w:p>
    <w:p w14:paraId="203722DE" w14:textId="7E415A70" w:rsidR="006908DF" w:rsidRDefault="006908DF" w:rsidP="00CC3EBD">
      <w:pPr>
        <w:spacing w:after="0" w:line="240" w:lineRule="auto"/>
        <w:ind w:left="1440" w:hanging="1440"/>
      </w:pPr>
      <w:r>
        <w:tab/>
      </w:r>
    </w:p>
    <w:p w14:paraId="65EEC88F" w14:textId="61FBF935" w:rsidR="00B928BD" w:rsidRPr="00CF0700" w:rsidRDefault="000964D2" w:rsidP="00CC3EBD">
      <w:pPr>
        <w:spacing w:after="0" w:line="240" w:lineRule="auto"/>
        <w:ind w:left="1440"/>
        <w:textAlignment w:val="baseline"/>
        <w:rPr>
          <w:rFonts w:eastAsia="Times New Roman"/>
          <w:color w:val="000000"/>
        </w:rPr>
      </w:pPr>
      <w:r>
        <w:rPr>
          <w:rFonts w:eastAsia="Times New Roman"/>
          <w:color w:val="000000"/>
        </w:rPr>
        <w:t xml:space="preserve"> </w:t>
      </w:r>
    </w:p>
    <w:p w14:paraId="355C5E85" w14:textId="33A2E278" w:rsidR="00832A83" w:rsidRPr="00006115" w:rsidRDefault="00832A83" w:rsidP="00CC3EBD">
      <w:pPr>
        <w:spacing w:after="0" w:line="240" w:lineRule="auto"/>
        <w:textAlignment w:val="baseline"/>
        <w:rPr>
          <w:rFonts w:eastAsia="Times New Roman"/>
          <w:color w:val="000000"/>
        </w:rPr>
      </w:pPr>
      <w:r w:rsidRPr="00CF0700">
        <w:rPr>
          <w:rFonts w:eastAsia="Times New Roman"/>
          <w:color w:val="000000"/>
        </w:rPr>
        <w:tab/>
      </w:r>
    </w:p>
    <w:p w14:paraId="0BE556B6" w14:textId="77777777" w:rsidR="00CA68A4" w:rsidRPr="00CF0700" w:rsidRDefault="00CA68A4" w:rsidP="00CC3EBD">
      <w:pPr>
        <w:spacing w:after="0" w:line="240" w:lineRule="auto"/>
      </w:pPr>
    </w:p>
    <w:p w14:paraId="562D4379" w14:textId="79069093" w:rsidR="00725BC4" w:rsidRPr="00CF0700" w:rsidRDefault="00CA68A4" w:rsidP="00CC3EBD">
      <w:pPr>
        <w:spacing w:after="0" w:line="240" w:lineRule="auto"/>
      </w:pPr>
      <w:r w:rsidRPr="00CF0700">
        <w:t xml:space="preserve">  </w:t>
      </w:r>
    </w:p>
    <w:p w14:paraId="3AEDCD5C" w14:textId="1E547809" w:rsidR="00000081" w:rsidRPr="00CF0700" w:rsidRDefault="00000081" w:rsidP="00CC3EBD">
      <w:pPr>
        <w:spacing w:after="0" w:line="240" w:lineRule="auto"/>
      </w:pPr>
      <w:r w:rsidRPr="00CF0700">
        <w:t xml:space="preserve"> </w:t>
      </w:r>
    </w:p>
    <w:p w14:paraId="65B3B399" w14:textId="154D9E64" w:rsidR="00A90450" w:rsidRPr="00CF0700" w:rsidRDefault="00265EA9" w:rsidP="00CC3EBD">
      <w:pPr>
        <w:spacing w:after="0" w:line="240" w:lineRule="auto"/>
        <w:ind w:left="1440" w:hanging="720"/>
      </w:pPr>
      <w:r w:rsidRPr="00CF0700">
        <w:t xml:space="preserve">  </w:t>
      </w:r>
      <w:r w:rsidR="00A90450" w:rsidRPr="00CF0700">
        <w:t xml:space="preserve"> </w:t>
      </w:r>
      <w:r w:rsidR="00006115" w:rsidRPr="00CF0700">
        <w:tab/>
      </w:r>
    </w:p>
    <w:p w14:paraId="1AB232C5" w14:textId="41527001" w:rsidR="00676213" w:rsidRPr="00CF0700" w:rsidRDefault="00676213" w:rsidP="00CC3EBD">
      <w:pPr>
        <w:spacing w:after="0" w:line="240" w:lineRule="auto"/>
        <w:ind w:left="1440" w:hanging="720"/>
      </w:pPr>
    </w:p>
    <w:p w14:paraId="129FB84C" w14:textId="1E006D74" w:rsidR="00676213" w:rsidRPr="00CF0700" w:rsidRDefault="00676213" w:rsidP="00CC3EBD">
      <w:pPr>
        <w:spacing w:after="0" w:line="240" w:lineRule="auto"/>
        <w:ind w:left="1440" w:hanging="720"/>
      </w:pPr>
      <w:r w:rsidRPr="00CF0700">
        <w:tab/>
      </w:r>
      <w:r w:rsidR="00024A9F" w:rsidRPr="00CF0700">
        <w:t xml:space="preserve"> </w:t>
      </w:r>
    </w:p>
    <w:p w14:paraId="29EA78C6" w14:textId="23280F4F" w:rsidR="00091723" w:rsidRPr="00CF0700" w:rsidRDefault="00091723" w:rsidP="00CC3EBD">
      <w:pPr>
        <w:spacing w:after="0" w:line="240" w:lineRule="auto"/>
        <w:ind w:left="1440"/>
      </w:pPr>
    </w:p>
    <w:p w14:paraId="52E01933" w14:textId="77777777" w:rsidR="00091723" w:rsidRPr="00CF0700" w:rsidRDefault="00091723" w:rsidP="00CC3EBD">
      <w:pPr>
        <w:spacing w:after="0" w:line="240" w:lineRule="auto"/>
        <w:ind w:left="1440"/>
      </w:pPr>
    </w:p>
    <w:p w14:paraId="5E53661A" w14:textId="4080DF7E" w:rsidR="004E3F3A" w:rsidRPr="00CF0700" w:rsidRDefault="004E3F3A" w:rsidP="00CC3EBD">
      <w:pPr>
        <w:spacing w:after="0" w:line="240" w:lineRule="auto"/>
        <w:ind w:left="720" w:hanging="720"/>
      </w:pPr>
    </w:p>
    <w:p w14:paraId="75CF199D" w14:textId="2516901A" w:rsidR="002978D4" w:rsidRPr="00CF0700" w:rsidRDefault="002978D4" w:rsidP="00CC3EBD">
      <w:pPr>
        <w:spacing w:after="0" w:line="240" w:lineRule="auto"/>
      </w:pPr>
    </w:p>
    <w:p w14:paraId="6DA2F6DB" w14:textId="77777777" w:rsidR="002978D4" w:rsidRPr="00CF0700" w:rsidRDefault="002978D4" w:rsidP="00CC3EBD">
      <w:pPr>
        <w:spacing w:after="0" w:line="240" w:lineRule="auto"/>
      </w:pPr>
    </w:p>
    <w:sectPr w:rsidR="002978D4" w:rsidRPr="00CF07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65899" w14:textId="77777777" w:rsidR="002236D6" w:rsidRDefault="002236D6" w:rsidP="001F58CF">
      <w:pPr>
        <w:spacing w:after="0" w:line="240" w:lineRule="auto"/>
      </w:pPr>
      <w:r>
        <w:separator/>
      </w:r>
    </w:p>
  </w:endnote>
  <w:endnote w:type="continuationSeparator" w:id="0">
    <w:p w14:paraId="1882BBF7" w14:textId="77777777" w:rsidR="002236D6" w:rsidRDefault="002236D6" w:rsidP="001F5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39BE7" w14:textId="77777777" w:rsidR="002236D6" w:rsidRDefault="002236D6" w:rsidP="001F58CF">
      <w:pPr>
        <w:spacing w:after="0" w:line="240" w:lineRule="auto"/>
      </w:pPr>
      <w:r>
        <w:separator/>
      </w:r>
    </w:p>
  </w:footnote>
  <w:footnote w:type="continuationSeparator" w:id="0">
    <w:p w14:paraId="5D13B51F" w14:textId="77777777" w:rsidR="002236D6" w:rsidRDefault="002236D6" w:rsidP="001F5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74356"/>
    <w:multiLevelType w:val="hybridMultilevel"/>
    <w:tmpl w:val="1BBEB2C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ADA548A"/>
    <w:multiLevelType w:val="multilevel"/>
    <w:tmpl w:val="FB72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C2142"/>
    <w:multiLevelType w:val="multilevel"/>
    <w:tmpl w:val="37E4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D5B79"/>
    <w:multiLevelType w:val="multilevel"/>
    <w:tmpl w:val="D31E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F6E36"/>
    <w:multiLevelType w:val="hybridMultilevel"/>
    <w:tmpl w:val="BDCA8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D4"/>
    <w:rsid w:val="00000081"/>
    <w:rsid w:val="00006115"/>
    <w:rsid w:val="000205ED"/>
    <w:rsid w:val="00024A9F"/>
    <w:rsid w:val="0007770C"/>
    <w:rsid w:val="000803D5"/>
    <w:rsid w:val="00082C23"/>
    <w:rsid w:val="00091723"/>
    <w:rsid w:val="0009411A"/>
    <w:rsid w:val="000964D2"/>
    <w:rsid w:val="000D1C16"/>
    <w:rsid w:val="000E3A24"/>
    <w:rsid w:val="00111847"/>
    <w:rsid w:val="001426FF"/>
    <w:rsid w:val="0015122B"/>
    <w:rsid w:val="00151614"/>
    <w:rsid w:val="001F34AD"/>
    <w:rsid w:val="001F58CF"/>
    <w:rsid w:val="00217D1D"/>
    <w:rsid w:val="0022060A"/>
    <w:rsid w:val="002236D6"/>
    <w:rsid w:val="002359AE"/>
    <w:rsid w:val="00257BA6"/>
    <w:rsid w:val="00265EA9"/>
    <w:rsid w:val="002978D4"/>
    <w:rsid w:val="002C491C"/>
    <w:rsid w:val="002D5D7D"/>
    <w:rsid w:val="002E71F7"/>
    <w:rsid w:val="00306B2D"/>
    <w:rsid w:val="003178EB"/>
    <w:rsid w:val="0032374A"/>
    <w:rsid w:val="0038736F"/>
    <w:rsid w:val="003C2798"/>
    <w:rsid w:val="003D23D0"/>
    <w:rsid w:val="003F5AC4"/>
    <w:rsid w:val="003F7C9A"/>
    <w:rsid w:val="004C45F8"/>
    <w:rsid w:val="004C5876"/>
    <w:rsid w:val="004E3F3A"/>
    <w:rsid w:val="004F4D9A"/>
    <w:rsid w:val="00512333"/>
    <w:rsid w:val="00571DD7"/>
    <w:rsid w:val="00584CCE"/>
    <w:rsid w:val="005A3A07"/>
    <w:rsid w:val="0060057C"/>
    <w:rsid w:val="00603FBD"/>
    <w:rsid w:val="00634751"/>
    <w:rsid w:val="00676213"/>
    <w:rsid w:val="006908DF"/>
    <w:rsid w:val="006B794E"/>
    <w:rsid w:val="006C5BDC"/>
    <w:rsid w:val="00723EE6"/>
    <w:rsid w:val="00725BC4"/>
    <w:rsid w:val="0074467B"/>
    <w:rsid w:val="00790485"/>
    <w:rsid w:val="007A355B"/>
    <w:rsid w:val="007B5FF8"/>
    <w:rsid w:val="008060D8"/>
    <w:rsid w:val="00832A83"/>
    <w:rsid w:val="008C2BCC"/>
    <w:rsid w:val="00936264"/>
    <w:rsid w:val="00950167"/>
    <w:rsid w:val="009E6981"/>
    <w:rsid w:val="009F3A7D"/>
    <w:rsid w:val="00A057CA"/>
    <w:rsid w:val="00A3092B"/>
    <w:rsid w:val="00A61F00"/>
    <w:rsid w:val="00A67508"/>
    <w:rsid w:val="00A90450"/>
    <w:rsid w:val="00AC5C38"/>
    <w:rsid w:val="00B3773E"/>
    <w:rsid w:val="00B562C1"/>
    <w:rsid w:val="00B928BD"/>
    <w:rsid w:val="00BD0EFF"/>
    <w:rsid w:val="00BE78FA"/>
    <w:rsid w:val="00CA68A4"/>
    <w:rsid w:val="00CC3EBD"/>
    <w:rsid w:val="00CD7B35"/>
    <w:rsid w:val="00CF0700"/>
    <w:rsid w:val="00CF7BD1"/>
    <w:rsid w:val="00D32E68"/>
    <w:rsid w:val="00D3594C"/>
    <w:rsid w:val="00D44C55"/>
    <w:rsid w:val="00D97701"/>
    <w:rsid w:val="00DB6FE3"/>
    <w:rsid w:val="00E32699"/>
    <w:rsid w:val="00E546F7"/>
    <w:rsid w:val="00E62DF9"/>
    <w:rsid w:val="00E75250"/>
    <w:rsid w:val="00E87C71"/>
    <w:rsid w:val="00F0684D"/>
    <w:rsid w:val="00F71919"/>
    <w:rsid w:val="00F76378"/>
    <w:rsid w:val="00F905C7"/>
    <w:rsid w:val="00FB4E1E"/>
    <w:rsid w:val="00FB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63E94"/>
  <w15:chartTrackingRefBased/>
  <w15:docId w15:val="{0BB35D6B-86F8-479E-BAA3-D5C2A1F2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8D4"/>
    <w:rPr>
      <w:color w:val="0563C1" w:themeColor="hyperlink"/>
      <w:u w:val="single"/>
    </w:rPr>
  </w:style>
  <w:style w:type="character" w:styleId="UnresolvedMention">
    <w:name w:val="Unresolved Mention"/>
    <w:basedOn w:val="DefaultParagraphFont"/>
    <w:uiPriority w:val="99"/>
    <w:semiHidden/>
    <w:unhideWhenUsed/>
    <w:rsid w:val="002978D4"/>
    <w:rPr>
      <w:color w:val="605E5C"/>
      <w:shd w:val="clear" w:color="auto" w:fill="E1DFDD"/>
    </w:rPr>
  </w:style>
  <w:style w:type="paragraph" w:styleId="ListParagraph">
    <w:name w:val="List Paragraph"/>
    <w:basedOn w:val="Normal"/>
    <w:uiPriority w:val="34"/>
    <w:qFormat/>
    <w:rsid w:val="00571DD7"/>
    <w:pPr>
      <w:ind w:left="720"/>
      <w:contextualSpacing/>
    </w:pPr>
  </w:style>
  <w:style w:type="character" w:styleId="FollowedHyperlink">
    <w:name w:val="FollowedHyperlink"/>
    <w:basedOn w:val="DefaultParagraphFont"/>
    <w:uiPriority w:val="99"/>
    <w:semiHidden/>
    <w:unhideWhenUsed/>
    <w:rsid w:val="00FB5E13"/>
    <w:rPr>
      <w:color w:val="954F72" w:themeColor="followedHyperlink"/>
      <w:u w:val="single"/>
    </w:rPr>
  </w:style>
  <w:style w:type="character" w:customStyle="1" w:styleId="Heading1Char">
    <w:name w:val="Heading 1 Char"/>
    <w:basedOn w:val="DefaultParagraphFont"/>
    <w:link w:val="Heading1"/>
    <w:uiPriority w:val="9"/>
    <w:rsid w:val="00D9770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F5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8CF"/>
  </w:style>
  <w:style w:type="paragraph" w:styleId="Footer">
    <w:name w:val="footer"/>
    <w:basedOn w:val="Normal"/>
    <w:link w:val="FooterChar"/>
    <w:uiPriority w:val="99"/>
    <w:unhideWhenUsed/>
    <w:rsid w:val="001F5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44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rnellcollege.edu/information-technology/get-connected/shared-drives-student/windows.shtml" TargetMode="External"/><Relationship Id="rId13" Type="http://schemas.openxmlformats.org/officeDocument/2006/relationships/hyperlink" Target="https://www.cornellcollege.edu/academic-support-and-advising/disabilities/index.shtml" TargetMode="External"/><Relationship Id="rId18" Type="http://schemas.openxmlformats.org/officeDocument/2006/relationships/hyperlink" Target="https://www.theatlantic.com/magazine/archive/1982/03/broken-windows/304465/" TargetMode="External"/><Relationship Id="rId26" Type="http://schemas.openxmlformats.org/officeDocument/2006/relationships/hyperlink" Target="https://www.americasquarterly.org/node/1915" TargetMode="External"/><Relationship Id="rId3" Type="http://schemas.openxmlformats.org/officeDocument/2006/relationships/settings" Target="settings.xml"/><Relationship Id="rId21" Type="http://schemas.openxmlformats.org/officeDocument/2006/relationships/hyperlink" Target="http://www.becker-posner-blog.com/2011/12/does-america-imprison-too-many-people-posner.html" TargetMode="External"/><Relationship Id="rId34" Type="http://schemas.openxmlformats.org/officeDocument/2006/relationships/fontTable" Target="fontTable.xml"/><Relationship Id="rId7" Type="http://schemas.openxmlformats.org/officeDocument/2006/relationships/hyperlink" Target="mailto:jsavitsky@cornellcollege.edu" TargetMode="External"/><Relationship Id="rId12" Type="http://schemas.openxmlformats.org/officeDocument/2006/relationships/hyperlink" Target="https://www.cornellcollege.edu/student-affairs/compass/index.shtml" TargetMode="External"/><Relationship Id="rId17" Type="http://schemas.openxmlformats.org/officeDocument/2006/relationships/hyperlink" Target="https://www.motherjones.com/environment/2016/02/lead-exposure-gasoline-crime-increase-children-health/" TargetMode="External"/><Relationship Id="rId25" Type="http://schemas.openxmlformats.org/officeDocument/2006/relationships/hyperlink" Target="https://www.cato.org/congressional-testimony/drug-legalization-criminalization-harm-reduction" TargetMode="External"/><Relationship Id="rId33" Type="http://schemas.openxmlformats.org/officeDocument/2006/relationships/hyperlink" Target="http://www.igmchicago.org/surveys/drug-use-policies" TargetMode="External"/><Relationship Id="rId2" Type="http://schemas.openxmlformats.org/officeDocument/2006/relationships/styles" Target="styles.xml"/><Relationship Id="rId16" Type="http://schemas.openxmlformats.org/officeDocument/2006/relationships/hyperlink" Target="http://freakonomics.com/2005/05/15/abortion-and-crime-who-should-you-believe/" TargetMode="External"/><Relationship Id="rId20" Type="http://schemas.openxmlformats.org/officeDocument/2006/relationships/hyperlink" Target="http://www.becker-posner-blog.com/2011/12/does-america-imprison-too-many-people-becker.html" TargetMode="External"/><Relationship Id="rId29" Type="http://schemas.openxmlformats.org/officeDocument/2006/relationships/hyperlink" Target="https://www.cnn.com/2013/01/07/opinion/frum-marijuana-risk/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rnellcollege.edu/information-technology/virtual-labs/index.shtml%20" TargetMode="External"/><Relationship Id="rId24" Type="http://schemas.openxmlformats.org/officeDocument/2006/relationships/hyperlink" Target="http://www.becker-posner-blog.com/2005/12/more-on-the-economics-of-capital-punishment-becker.html" TargetMode="External"/><Relationship Id="rId32" Type="http://schemas.openxmlformats.org/officeDocument/2006/relationships/hyperlink" Target="https://www.vox.com/policy-and-politics/2017/4/20/15328384/opioid-epidemic-drug-legalization" TargetMode="External"/><Relationship Id="rId5" Type="http://schemas.openxmlformats.org/officeDocument/2006/relationships/footnotes" Target="footnotes.xml"/><Relationship Id="rId15" Type="http://schemas.openxmlformats.org/officeDocument/2006/relationships/hyperlink" Target="https://www.vox.com/cards/crime-rate-drop/crime-rate" TargetMode="External"/><Relationship Id="rId23" Type="http://schemas.openxmlformats.org/officeDocument/2006/relationships/hyperlink" Target="http://www.becker-posner-blog.com/2005/12/the-economics-of-capital-punishment--posner.html" TargetMode="External"/><Relationship Id="rId28" Type="http://schemas.openxmlformats.org/officeDocument/2006/relationships/hyperlink" Target="https://marginalrevolution.com/marginalrevolution/2004/01/crime_cocaine_a.html" TargetMode="External"/><Relationship Id="rId10" Type="http://schemas.openxmlformats.org/officeDocument/2006/relationships/hyperlink" Target="https://www.cornellcollege.edu/information-technology/employee-discounts.shtml" TargetMode="External"/><Relationship Id="rId19" Type="http://schemas.openxmlformats.org/officeDocument/2006/relationships/hyperlink" Target="https://marginalrevolution.com/marginalrevolution/2012/12/police-crime-and-the-usefulness-of-economics.html" TargetMode="External"/><Relationship Id="rId31" Type="http://schemas.openxmlformats.org/officeDocument/2006/relationships/hyperlink" Target="http://fortune.com/2017/09/19/jeff-sessions-opioid-epidemic-legalize-all-drugs/" TargetMode="External"/><Relationship Id="rId4" Type="http://schemas.openxmlformats.org/officeDocument/2006/relationships/webSettings" Target="webSettings.xml"/><Relationship Id="rId9" Type="http://schemas.openxmlformats.org/officeDocument/2006/relationships/hyperlink" Target="https://www.cornellcollege.edu/information-technology/get-connected/shared-drives-student/mac-os-x.shtml" TargetMode="External"/><Relationship Id="rId14" Type="http://schemas.openxmlformats.org/officeDocument/2006/relationships/hyperlink" Target="https://www.theatlantic.com/past/docs/politics/crime/wilson.htm" TargetMode="External"/><Relationship Id="rId22" Type="http://schemas.openxmlformats.org/officeDocument/2006/relationships/hyperlink" Target="https://deathpenaltyinfo.org/DonohueDeter.pdf" TargetMode="External"/><Relationship Id="rId27" Type="http://schemas.openxmlformats.org/officeDocument/2006/relationships/hyperlink" Target="https://www.salon.com/1999/05/11/crack_media/" TargetMode="External"/><Relationship Id="rId30" Type="http://schemas.openxmlformats.org/officeDocument/2006/relationships/hyperlink" Target="http://freakonomics.com/2009/05/22/pot-quoru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3506</Words>
  <Characters>19986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Savitsky</dc:creator>
  <cp:keywords/>
  <dc:description/>
  <cp:lastModifiedBy>Jerry Savitsky</cp:lastModifiedBy>
  <cp:revision>3</cp:revision>
  <dcterms:created xsi:type="dcterms:W3CDTF">2018-08-19T19:26:00Z</dcterms:created>
  <dcterms:modified xsi:type="dcterms:W3CDTF">2018-08-19T19:32:00Z</dcterms:modified>
</cp:coreProperties>
</file>