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42B" w:rsidRPr="00A76F60" w:rsidRDefault="00FE042B" w:rsidP="00AB2336">
      <w:pPr>
        <w:pStyle w:val="NoSpacing"/>
        <w:jc w:val="center"/>
      </w:pPr>
      <w:r w:rsidRPr="00A76F60">
        <w:rPr>
          <w:lang w:val="en-CA"/>
        </w:rPr>
        <w:fldChar w:fldCharType="begin"/>
      </w:r>
      <w:r w:rsidRPr="00A76F60">
        <w:rPr>
          <w:lang w:val="en-CA"/>
        </w:rPr>
        <w:instrText xml:space="preserve"> SEQ CHAPTER \h \r 1</w:instrText>
      </w:r>
      <w:r w:rsidRPr="00A76F60">
        <w:rPr>
          <w:lang w:val="en-CA"/>
        </w:rPr>
        <w:fldChar w:fldCharType="end"/>
      </w:r>
      <w:r w:rsidRPr="00A76F60">
        <w:t>HISTORY 255</w:t>
      </w:r>
    </w:p>
    <w:p w:rsidR="00FE042B" w:rsidRPr="00A76F60" w:rsidRDefault="00FE042B" w:rsidP="00AB2336">
      <w:pPr>
        <w:pStyle w:val="NoSpacing"/>
        <w:jc w:val="center"/>
      </w:pPr>
      <w:r w:rsidRPr="00A76F60">
        <w:t>AMERICAN LIVES: African-Americans</w:t>
      </w:r>
    </w:p>
    <w:p w:rsidR="00FE042B" w:rsidRPr="00A76F60" w:rsidRDefault="00FE042B" w:rsidP="00AB2336">
      <w:pPr>
        <w:pStyle w:val="NoSpacing"/>
      </w:pPr>
    </w:p>
    <w:p w:rsidR="00FE042B" w:rsidRPr="00A76F60" w:rsidRDefault="00763278" w:rsidP="00AB2336">
      <w:pPr>
        <w:pStyle w:val="NoSpacing"/>
      </w:pPr>
      <w:r>
        <w:t xml:space="preserve">Term </w:t>
      </w:r>
      <w:r w:rsidR="00965F8A">
        <w:t>1</w:t>
      </w:r>
      <w:r>
        <w:t xml:space="preserve"> </w:t>
      </w:r>
      <w:r w:rsidR="00FE042B" w:rsidRPr="00A76F60">
        <w:tab/>
      </w:r>
      <w:r w:rsidR="00FE042B" w:rsidRPr="00A76F60">
        <w:tab/>
      </w:r>
      <w:r w:rsidR="00FE042B" w:rsidRPr="00A76F60">
        <w:tab/>
      </w:r>
      <w:r w:rsidR="00FE042B" w:rsidRPr="00A76F60">
        <w:tab/>
      </w:r>
      <w:r w:rsidR="00FE042B" w:rsidRPr="00A76F60">
        <w:tab/>
      </w:r>
      <w:r w:rsidR="00FE042B">
        <w:tab/>
      </w:r>
      <w:r w:rsidR="00FE042B">
        <w:tab/>
      </w:r>
      <w:r w:rsidR="00FE042B" w:rsidRPr="00A76F60">
        <w:t>Mr. Lucas</w:t>
      </w:r>
    </w:p>
    <w:p w:rsidR="00FE042B" w:rsidRDefault="00965F8A" w:rsidP="00AB2336">
      <w:pPr>
        <w:pStyle w:val="NoSpacing"/>
      </w:pPr>
      <w:r>
        <w:t>Fall 2018</w:t>
      </w:r>
      <w:r w:rsidR="00FE042B" w:rsidRPr="00A76F60">
        <w:tab/>
      </w:r>
      <w:r w:rsidR="00FE042B" w:rsidRPr="00A76F60">
        <w:tab/>
      </w:r>
      <w:r w:rsidR="00FE042B" w:rsidRPr="00A76F60">
        <w:tab/>
      </w:r>
      <w:r w:rsidR="00FE042B" w:rsidRPr="00A76F60">
        <w:tab/>
      </w:r>
      <w:r w:rsidR="00FE042B" w:rsidRPr="00A76F60">
        <w:tab/>
      </w:r>
      <w:r w:rsidR="00FE042B" w:rsidRPr="00A76F60">
        <w:tab/>
      </w:r>
      <w:r w:rsidR="00FE042B">
        <w:tab/>
      </w:r>
      <w:r w:rsidR="00FE042B" w:rsidRPr="00A76F60">
        <w:t>Office: College 205,</w:t>
      </w:r>
      <w:r w:rsidR="00FE042B">
        <w:t xml:space="preserve"> </w:t>
      </w:r>
      <w:r w:rsidR="00FE042B" w:rsidRPr="00A76F60">
        <w:t>x4205</w:t>
      </w:r>
    </w:p>
    <w:p w:rsidR="00FE042B" w:rsidRDefault="00FE042B" w:rsidP="00AB2336">
      <w:pPr>
        <w:pStyle w:val="NoSpacing"/>
      </w:pPr>
      <w:r>
        <w:t>M-F 9-11:45</w:t>
      </w:r>
      <w:r>
        <w:tab/>
        <w:t xml:space="preserve"> </w:t>
      </w:r>
      <w:r>
        <w:tab/>
      </w:r>
      <w:r>
        <w:tab/>
      </w:r>
      <w:r>
        <w:tab/>
      </w:r>
      <w:r>
        <w:tab/>
      </w:r>
      <w:r>
        <w:tab/>
      </w:r>
      <w:r>
        <w:tab/>
      </w:r>
      <w:hyperlink r:id="rId6" w:history="1">
        <w:r w:rsidRPr="000B7366">
          <w:rPr>
            <w:rStyle w:val="Hyperlink"/>
          </w:rPr>
          <w:t>plucas@cornellcollege.edu</w:t>
        </w:r>
      </w:hyperlink>
    </w:p>
    <w:p w:rsidR="00FE042B" w:rsidRPr="00A76F60" w:rsidRDefault="00FE042B" w:rsidP="00AB2336">
      <w:pPr>
        <w:pStyle w:val="NoSpacing"/>
      </w:pPr>
    </w:p>
    <w:p w:rsidR="00FE042B" w:rsidRPr="00A76F60" w:rsidRDefault="00FE042B" w:rsidP="00AB2336">
      <w:pPr>
        <w:pStyle w:val="NoSpacing"/>
        <w:jc w:val="center"/>
      </w:pPr>
      <w:r w:rsidRPr="00A76F60">
        <w:rPr>
          <w:u w:val="single"/>
        </w:rPr>
        <w:t>Course Syllabus</w:t>
      </w:r>
    </w:p>
    <w:p w:rsidR="00FE042B" w:rsidRPr="00A76F60" w:rsidRDefault="00FE042B" w:rsidP="00AB2336">
      <w:pPr>
        <w:pStyle w:val="NoSpacing"/>
      </w:pPr>
    </w:p>
    <w:p w:rsidR="00FE042B" w:rsidRPr="00A76F60" w:rsidRDefault="00FE042B" w:rsidP="00AB2336">
      <w:pPr>
        <w:pStyle w:val="NoSpacing"/>
      </w:pPr>
      <w:r w:rsidRPr="00A76F60">
        <w:rPr>
          <w:u w:val="single"/>
        </w:rPr>
        <w:t>Reading</w:t>
      </w:r>
      <w:r w:rsidRPr="00A76F60">
        <w:t>: The following required books are available for purchase.</w:t>
      </w:r>
    </w:p>
    <w:p w:rsidR="00FE042B" w:rsidRPr="00A76F60" w:rsidRDefault="00FE042B" w:rsidP="00AB2336">
      <w:pPr>
        <w:pStyle w:val="NoSpacing"/>
      </w:pPr>
      <w:r w:rsidRPr="00A76F60">
        <w:tab/>
        <w:t xml:space="preserve">Frederick Douglass, </w:t>
      </w:r>
      <w:r w:rsidRPr="00A76F60">
        <w:rPr>
          <w:u w:val="single"/>
        </w:rPr>
        <w:t>Narrative of the Life of Frederick</w:t>
      </w:r>
      <w:r>
        <w:rPr>
          <w:u w:val="single"/>
        </w:rPr>
        <w:t xml:space="preserve"> Douglass</w:t>
      </w:r>
    </w:p>
    <w:p w:rsidR="00FE042B" w:rsidRPr="00A76F60" w:rsidRDefault="00FE042B" w:rsidP="00AB2336">
      <w:pPr>
        <w:pStyle w:val="NoSpacing"/>
      </w:pPr>
      <w:r w:rsidRPr="00A76F60">
        <w:tab/>
      </w:r>
      <w:r w:rsidRPr="00A76F60">
        <w:rPr>
          <w:u w:val="single"/>
        </w:rPr>
        <w:t>Three Negro Classics</w:t>
      </w:r>
    </w:p>
    <w:p w:rsidR="00FE042B" w:rsidRPr="00A76F60" w:rsidRDefault="00FE042B" w:rsidP="00AB2336">
      <w:pPr>
        <w:pStyle w:val="NoSpacing"/>
      </w:pPr>
      <w:r w:rsidRPr="00A76F60">
        <w:tab/>
        <w:t xml:space="preserve">Martin Luther King, Jr., </w:t>
      </w:r>
      <w:r w:rsidRPr="00A76F60">
        <w:rPr>
          <w:u w:val="single"/>
        </w:rPr>
        <w:t>Why We Can’t Wait</w:t>
      </w:r>
    </w:p>
    <w:p w:rsidR="00FE042B" w:rsidRPr="00A76F60" w:rsidRDefault="00FE042B" w:rsidP="00AB2336">
      <w:pPr>
        <w:pStyle w:val="NoSpacing"/>
        <w:rPr>
          <w:u w:val="single"/>
        </w:rPr>
      </w:pPr>
      <w:r>
        <w:tab/>
        <w:t>Anne Moody</w:t>
      </w:r>
      <w:r w:rsidRPr="00A76F60">
        <w:t xml:space="preserve">, </w:t>
      </w:r>
      <w:r>
        <w:rPr>
          <w:u w:val="single"/>
        </w:rPr>
        <w:t>Coming of Age in Mississipp</w:t>
      </w:r>
      <w:r w:rsidRPr="00A76F60">
        <w:rPr>
          <w:u w:val="single"/>
        </w:rPr>
        <w:t>i</w:t>
      </w:r>
    </w:p>
    <w:p w:rsidR="00FE042B" w:rsidRPr="00A76F60" w:rsidRDefault="00965F8A" w:rsidP="00AB2336">
      <w:pPr>
        <w:pStyle w:val="NoSpacing"/>
        <w:ind w:firstLine="720"/>
      </w:pPr>
      <w:r>
        <w:t xml:space="preserve">B. </w:t>
      </w:r>
      <w:proofErr w:type="spellStart"/>
      <w:r>
        <w:t>Hurmence</w:t>
      </w:r>
      <w:proofErr w:type="spellEnd"/>
      <w:r>
        <w:t xml:space="preserve"> (ed.)</w:t>
      </w:r>
      <w:r w:rsidR="00FE042B" w:rsidRPr="00A76F60">
        <w:t xml:space="preserve">, </w:t>
      </w:r>
      <w:r>
        <w:rPr>
          <w:u w:val="single"/>
        </w:rPr>
        <w:t>My Folks Do</w:t>
      </w:r>
      <w:r w:rsidR="00FE042B" w:rsidRPr="00A76F60">
        <w:rPr>
          <w:u w:val="single"/>
        </w:rPr>
        <w:t>n</w:t>
      </w:r>
      <w:r>
        <w:rPr>
          <w:u w:val="single"/>
        </w:rPr>
        <w:t xml:space="preserve">’t Want Me </w:t>
      </w:r>
      <w:proofErr w:type="gramStart"/>
      <w:r>
        <w:rPr>
          <w:u w:val="single"/>
        </w:rPr>
        <w:t>To</w:t>
      </w:r>
      <w:proofErr w:type="gramEnd"/>
      <w:r>
        <w:rPr>
          <w:u w:val="single"/>
        </w:rPr>
        <w:t xml:space="preserve"> Talk About Slav</w:t>
      </w:r>
      <w:r w:rsidR="00FE042B" w:rsidRPr="00A76F60">
        <w:rPr>
          <w:u w:val="single"/>
        </w:rPr>
        <w:t>er</w:t>
      </w:r>
      <w:r>
        <w:rPr>
          <w:u w:val="single"/>
        </w:rPr>
        <w:t>y</w:t>
      </w:r>
    </w:p>
    <w:p w:rsidR="00FE042B" w:rsidRPr="00A76F60" w:rsidRDefault="00FE042B" w:rsidP="00AB2336">
      <w:pPr>
        <w:pStyle w:val="NoSpacing"/>
      </w:pPr>
      <w:r w:rsidRPr="00A76F60">
        <w:t xml:space="preserve">Several </w:t>
      </w:r>
      <w:r w:rsidR="00965F8A">
        <w:t xml:space="preserve">documents and </w:t>
      </w:r>
      <w:r w:rsidRPr="00A76F60">
        <w:t>articles will be</w:t>
      </w:r>
      <w:r w:rsidR="00965F8A">
        <w:t xml:space="preserve"> distribute</w:t>
      </w:r>
      <w:r w:rsidR="002F382F">
        <w:t>d in class or be available on Moodle.</w:t>
      </w:r>
    </w:p>
    <w:p w:rsidR="00FE042B" w:rsidRPr="00A76F60" w:rsidRDefault="00FE042B" w:rsidP="00AB2336">
      <w:pPr>
        <w:pStyle w:val="NoSpacing"/>
      </w:pPr>
    </w:p>
    <w:p w:rsidR="00FE042B" w:rsidRPr="00A76F60" w:rsidRDefault="00FE042B" w:rsidP="00AB2336">
      <w:pPr>
        <w:pStyle w:val="NoSpacing"/>
      </w:pPr>
      <w:r w:rsidRPr="00A76F60">
        <w:rPr>
          <w:u w:val="single"/>
        </w:rPr>
        <w:t>Assignments</w:t>
      </w:r>
      <w:r w:rsidRPr="00A76F60">
        <w:t>: Each stude</w:t>
      </w:r>
      <w:r>
        <w:t>nt w</w:t>
      </w:r>
      <w:r w:rsidR="00EB32B8">
        <w:t>ill be required to write three</w:t>
      </w:r>
      <w:r>
        <w:t xml:space="preserve"> paper</w:t>
      </w:r>
      <w:r w:rsidR="00EB32B8">
        <w:t>s</w:t>
      </w:r>
      <w:r w:rsidRPr="00A76F60">
        <w:t>.  The paper topic</w:t>
      </w:r>
      <w:r>
        <w:t xml:space="preserve">s will be handed </w:t>
      </w:r>
      <w:r w:rsidR="00EB32B8">
        <w:t xml:space="preserve">out in class.  There will also be a practice “exam” based on </w:t>
      </w:r>
      <w:proofErr w:type="spellStart"/>
      <w:r w:rsidR="00EB32B8">
        <w:t>Hurmence’s</w:t>
      </w:r>
      <w:proofErr w:type="spellEnd"/>
      <w:r w:rsidR="00EB32B8">
        <w:t xml:space="preserve"> collection of ex-slave narratives.</w:t>
      </w:r>
    </w:p>
    <w:p w:rsidR="00FE042B" w:rsidRPr="00A76F60" w:rsidRDefault="00FE042B" w:rsidP="00AB2336">
      <w:pPr>
        <w:pStyle w:val="NoSpacing"/>
      </w:pPr>
    </w:p>
    <w:p w:rsidR="00FE042B" w:rsidRPr="00A76F60" w:rsidRDefault="00FE042B" w:rsidP="00AB2336">
      <w:pPr>
        <w:pStyle w:val="NoSpacing"/>
      </w:pPr>
      <w:r w:rsidRPr="00A76F60">
        <w:t xml:space="preserve">The course grade will be determined by the </w:t>
      </w:r>
      <w:r w:rsidR="00965F8A">
        <w:t xml:space="preserve">following formula:  </w:t>
      </w:r>
      <w:r w:rsidR="00EB32B8">
        <w:t xml:space="preserve">first </w:t>
      </w:r>
      <w:r>
        <w:t>paper</w:t>
      </w:r>
      <w:r w:rsidR="00965F8A">
        <w:t xml:space="preserve"> 15%; </w:t>
      </w:r>
      <w:r w:rsidR="00EB32B8">
        <w:t xml:space="preserve">second </w:t>
      </w:r>
      <w:proofErr w:type="gramStart"/>
      <w:r>
        <w:t>paper</w:t>
      </w:r>
      <w:r w:rsidR="00EB32B8">
        <w:t xml:space="preserve"> </w:t>
      </w:r>
      <w:r>
        <w:t xml:space="preserve"> </w:t>
      </w:r>
      <w:r w:rsidR="00965F8A">
        <w:t>25</w:t>
      </w:r>
      <w:proofErr w:type="gramEnd"/>
      <w:r w:rsidR="00965F8A">
        <w:t>-</w:t>
      </w:r>
      <w:r>
        <w:t>30</w:t>
      </w:r>
      <w:r w:rsidR="00965F8A">
        <w:t>%</w:t>
      </w:r>
      <w:r>
        <w:t>;</w:t>
      </w:r>
      <w:r w:rsidR="00EB32B8">
        <w:t xml:space="preserve"> third</w:t>
      </w:r>
      <w:r w:rsidR="00965F8A">
        <w:t xml:space="preserve"> paper 30-35%,</w:t>
      </w:r>
      <w:r>
        <w:t xml:space="preserve"> </w:t>
      </w:r>
      <w:r w:rsidR="00965F8A">
        <w:t>“</w:t>
      </w:r>
      <w:r>
        <w:t>exam</w:t>
      </w:r>
      <w:r w:rsidR="00965F8A">
        <w:t>”</w:t>
      </w:r>
      <w:r>
        <w:t xml:space="preserve"> </w:t>
      </w:r>
      <w:r w:rsidR="00965F8A">
        <w:t>15</w:t>
      </w:r>
      <w:r>
        <w:t xml:space="preserve">%; </w:t>
      </w:r>
      <w:r w:rsidR="00965F8A">
        <w:t>class participation 10</w:t>
      </w:r>
      <w:r w:rsidRPr="00A76F60">
        <w:t>%.  Frequent absences will lower one’s grade.</w:t>
      </w:r>
      <w:r w:rsidR="00EB32B8">
        <w:t xml:space="preserve">  All students must attend the two Success Modules on Sept. 3 and 10.</w:t>
      </w:r>
    </w:p>
    <w:p w:rsidR="00FE042B" w:rsidRPr="00A76F60" w:rsidRDefault="00FE042B" w:rsidP="00AB2336">
      <w:pPr>
        <w:pStyle w:val="NoSpacing"/>
      </w:pPr>
    </w:p>
    <w:p w:rsidR="00FE042B" w:rsidRPr="00A76F60" w:rsidRDefault="00FE042B" w:rsidP="00AB2336">
      <w:pPr>
        <w:pStyle w:val="NoSpacing"/>
      </w:pPr>
      <w:r w:rsidRPr="00A76F60">
        <w:tab/>
        <w:t>Class participation is important; please be prepared to discuss the following reading assignments on the days noted.</w:t>
      </w:r>
      <w:r>
        <w:t xml:space="preserve">  </w:t>
      </w:r>
      <w:r w:rsidRPr="003C24B0">
        <w:rPr>
          <w:i/>
        </w:rPr>
        <w:t>The schedule is always subject to minor changes</w:t>
      </w:r>
      <w:r>
        <w:t>.</w:t>
      </w:r>
    </w:p>
    <w:p w:rsidR="00FE042B" w:rsidRDefault="00FE042B" w:rsidP="00AB2336">
      <w:pPr>
        <w:pStyle w:val="NoSpacing"/>
      </w:pPr>
    </w:p>
    <w:p w:rsidR="00FE042B" w:rsidRPr="00A76F60" w:rsidRDefault="00965F8A" w:rsidP="00AB2336">
      <w:pPr>
        <w:pStyle w:val="NoSpacing"/>
      </w:pPr>
      <w:r>
        <w:t>Aug.</w:t>
      </w:r>
      <w:r w:rsidR="002F382F">
        <w:t xml:space="preserve"> 24</w:t>
      </w:r>
      <w:r>
        <w:t xml:space="preserve">    </w:t>
      </w:r>
      <w:r w:rsidR="00FE042B">
        <w:t>Introduction: Slavery’s origins</w:t>
      </w:r>
    </w:p>
    <w:p w:rsidR="00965F8A" w:rsidRDefault="00FE042B" w:rsidP="00AB2336">
      <w:pPr>
        <w:pStyle w:val="NoSpacing"/>
      </w:pPr>
      <w:r w:rsidRPr="00A76F60">
        <w:t xml:space="preserve"> 2</w:t>
      </w:r>
      <w:r w:rsidR="00965F8A">
        <w:t>7</w:t>
      </w:r>
      <w:r w:rsidRPr="00A76F60">
        <w:tab/>
      </w:r>
      <w:r w:rsidR="00965F8A">
        <w:t>Douglass, Chapter 1; Equiano (handout)</w:t>
      </w:r>
    </w:p>
    <w:p w:rsidR="00FE042B" w:rsidRPr="00A76F60" w:rsidRDefault="00965F8A" w:rsidP="00AB2336">
      <w:pPr>
        <w:pStyle w:val="NoSpacing"/>
      </w:pPr>
      <w:r>
        <w:t xml:space="preserve"> 28</w:t>
      </w:r>
      <w:r>
        <w:tab/>
        <w:t>Douglass, Chapters 2-9</w:t>
      </w:r>
    </w:p>
    <w:p w:rsidR="00FE042B" w:rsidRPr="00A76F60" w:rsidRDefault="00965F8A" w:rsidP="00AB2336">
      <w:pPr>
        <w:pStyle w:val="NoSpacing"/>
      </w:pPr>
      <w:r>
        <w:t xml:space="preserve"> 29</w:t>
      </w:r>
      <w:r w:rsidR="00FE042B" w:rsidRPr="00A76F60">
        <w:tab/>
        <w:t>Douglass, Chapters 10-end;</w:t>
      </w:r>
      <w:r>
        <w:t xml:space="preserve"> Garner (handout)</w:t>
      </w:r>
      <w:r w:rsidR="00FE042B" w:rsidRPr="00A76F60">
        <w:t xml:space="preserve"> </w:t>
      </w:r>
    </w:p>
    <w:p w:rsidR="00FE042B" w:rsidRPr="00A76F60" w:rsidRDefault="00965F8A" w:rsidP="00AB2336">
      <w:pPr>
        <w:pStyle w:val="NoSpacing"/>
      </w:pPr>
      <w:r>
        <w:t xml:space="preserve"> 30</w:t>
      </w:r>
      <w:r w:rsidR="00FE042B">
        <w:tab/>
      </w:r>
      <w:proofErr w:type="spellStart"/>
      <w:r w:rsidR="00FE042B">
        <w:t>Stroyer</w:t>
      </w:r>
      <w:proofErr w:type="spellEnd"/>
      <w:r w:rsidR="00FE042B">
        <w:t xml:space="preserve">, </w:t>
      </w:r>
      <w:r w:rsidR="00FE042B" w:rsidRPr="00A76F60">
        <w:t>Rose &amp; Rufus (handouts)</w:t>
      </w:r>
      <w:r w:rsidR="0007393C">
        <w:t xml:space="preserve">; Sarah </w:t>
      </w:r>
      <w:proofErr w:type="spellStart"/>
      <w:r w:rsidR="0007393C">
        <w:t>Debro</w:t>
      </w:r>
      <w:proofErr w:type="spellEnd"/>
      <w:r w:rsidR="0007393C">
        <w:t xml:space="preserve"> in </w:t>
      </w:r>
      <w:proofErr w:type="spellStart"/>
      <w:r w:rsidR="0007393C">
        <w:t>Hurmence</w:t>
      </w:r>
      <w:proofErr w:type="spellEnd"/>
      <w:r w:rsidR="00FE042B" w:rsidRPr="00A76F60">
        <w:t xml:space="preserve"> </w:t>
      </w:r>
    </w:p>
    <w:p w:rsidR="00FE042B" w:rsidRDefault="0007393C" w:rsidP="00AB2336">
      <w:pPr>
        <w:pStyle w:val="NoSpacing"/>
      </w:pPr>
      <w:r>
        <w:t xml:space="preserve"> 31</w:t>
      </w:r>
      <w:r w:rsidR="00FE042B" w:rsidRPr="00A76F60">
        <w:tab/>
      </w:r>
      <w:r w:rsidRPr="002F382F">
        <w:rPr>
          <w:b/>
        </w:rPr>
        <w:t>Paper 1 due</w:t>
      </w:r>
      <w:r>
        <w:t xml:space="preserve">; </w:t>
      </w:r>
      <w:r w:rsidR="00FE042B" w:rsidRPr="00A76F60">
        <w:t>Jones, “My Mot</w:t>
      </w:r>
      <w:r>
        <w:t>her Was Much a Woman” (handout)</w:t>
      </w:r>
    </w:p>
    <w:p w:rsidR="0007393C" w:rsidRPr="00A76F60" w:rsidRDefault="0007393C" w:rsidP="00AB2336">
      <w:pPr>
        <w:pStyle w:val="NoSpacing"/>
      </w:pPr>
    </w:p>
    <w:p w:rsidR="00FE042B" w:rsidRPr="00A76F60" w:rsidRDefault="002F382F" w:rsidP="00AB2336">
      <w:pPr>
        <w:pStyle w:val="NoSpacing"/>
      </w:pPr>
      <w:r>
        <w:t xml:space="preserve">Sept. 3   </w:t>
      </w:r>
      <w:proofErr w:type="spellStart"/>
      <w:r>
        <w:t>Hurmence</w:t>
      </w:r>
      <w:proofErr w:type="spellEnd"/>
      <w:r>
        <w:t xml:space="preserve"> – “exam”; Washington, Chapter I; </w:t>
      </w:r>
    </w:p>
    <w:p w:rsidR="00FE042B" w:rsidRDefault="002F382F" w:rsidP="00AB2336">
      <w:pPr>
        <w:pStyle w:val="NoSpacing"/>
      </w:pPr>
      <w:r>
        <w:t xml:space="preserve"> </w:t>
      </w:r>
      <w:r w:rsidR="00FE042B" w:rsidRPr="00A76F60">
        <w:tab/>
      </w:r>
      <w:proofErr w:type="spellStart"/>
      <w:r w:rsidR="00FE042B" w:rsidRPr="00A76F60">
        <w:t>Silcox</w:t>
      </w:r>
      <w:proofErr w:type="spellEnd"/>
      <w:r w:rsidR="00FE042B" w:rsidRPr="00A76F60">
        <w:t>, “Nineteenth Centur</w:t>
      </w:r>
      <w:r w:rsidR="00FE042B">
        <w:t>y Philadelphia Militant” (Moodl</w:t>
      </w:r>
      <w:r w:rsidR="00FE042B" w:rsidRPr="00A76F60">
        <w:t>e)</w:t>
      </w:r>
      <w:r w:rsidR="009429C6">
        <w:t xml:space="preserve"> </w:t>
      </w:r>
      <w:r w:rsidR="006C5FEF">
        <w:t xml:space="preserve">  </w:t>
      </w:r>
      <w:r w:rsidR="009429C6">
        <w:t xml:space="preserve"> </w:t>
      </w:r>
      <w:r w:rsidR="009429C6" w:rsidRPr="009429C6">
        <w:rPr>
          <w:b/>
        </w:rPr>
        <w:t>1-2 PM Success Module</w:t>
      </w:r>
    </w:p>
    <w:p w:rsidR="00FE042B" w:rsidRPr="00A76F60" w:rsidRDefault="002F382F" w:rsidP="00AB2336">
      <w:pPr>
        <w:pStyle w:val="NoSpacing"/>
      </w:pPr>
      <w:r>
        <w:t xml:space="preserve"> 4</w:t>
      </w:r>
      <w:r>
        <w:tab/>
        <w:t>Washington, Chapters II</w:t>
      </w:r>
      <w:r w:rsidRPr="00A76F60">
        <w:t>-VIII</w:t>
      </w:r>
      <w:proofErr w:type="gramStart"/>
      <w:r>
        <w:t xml:space="preserve">;  </w:t>
      </w:r>
      <w:proofErr w:type="spellStart"/>
      <w:r w:rsidR="00FE042B">
        <w:t>Cecelski</w:t>
      </w:r>
      <w:proofErr w:type="spellEnd"/>
      <w:proofErr w:type="gramEnd"/>
      <w:r w:rsidR="00FE042B">
        <w:t>, “Abraham H. Galloway” (Moodle)</w:t>
      </w:r>
    </w:p>
    <w:p w:rsidR="00FE042B" w:rsidRPr="00A76F60" w:rsidRDefault="002F382F" w:rsidP="00AB2336">
      <w:pPr>
        <w:pStyle w:val="NoSpacing"/>
      </w:pPr>
      <w:r>
        <w:t xml:space="preserve"> 5</w:t>
      </w:r>
      <w:r w:rsidR="00FE042B" w:rsidRPr="00A76F60">
        <w:tab/>
        <w:t>Washington, Chapters IX-XIV, XVII</w:t>
      </w:r>
    </w:p>
    <w:p w:rsidR="002F382F" w:rsidRDefault="002F382F" w:rsidP="00AB2336">
      <w:pPr>
        <w:pStyle w:val="NoSpacing"/>
      </w:pPr>
      <w:r>
        <w:t xml:space="preserve"> 6</w:t>
      </w:r>
      <w:r w:rsidR="00FE042B" w:rsidRPr="00A76F60">
        <w:tab/>
        <w:t>DuBois, Chapters I, III</w:t>
      </w:r>
    </w:p>
    <w:p w:rsidR="00FE042B" w:rsidRDefault="002F382F" w:rsidP="00AB2336">
      <w:pPr>
        <w:pStyle w:val="NoSpacing"/>
      </w:pPr>
      <w:r>
        <w:t xml:space="preserve"> 7</w:t>
      </w:r>
      <w:r>
        <w:tab/>
        <w:t>DuBois, Chapters</w:t>
      </w:r>
      <w:r w:rsidR="00FE042B" w:rsidRPr="00A76F60">
        <w:t xml:space="preserve"> IV, VI</w:t>
      </w:r>
    </w:p>
    <w:p w:rsidR="002F382F" w:rsidRPr="00A76F60" w:rsidRDefault="002F382F" w:rsidP="00AB2336">
      <w:pPr>
        <w:pStyle w:val="NoSpacing"/>
      </w:pPr>
    </w:p>
    <w:p w:rsidR="00FE042B" w:rsidRPr="00A76F60" w:rsidRDefault="002F382F" w:rsidP="00AB2336">
      <w:pPr>
        <w:pStyle w:val="NoSpacing"/>
      </w:pPr>
      <w:r>
        <w:t>10</w:t>
      </w:r>
      <w:r w:rsidR="00FE042B" w:rsidRPr="00A76F60">
        <w:tab/>
      </w:r>
      <w:r w:rsidRPr="002F382F">
        <w:rPr>
          <w:b/>
        </w:rPr>
        <w:t>Paper 2 due</w:t>
      </w:r>
      <w:r>
        <w:t>; King, Chapter 1</w:t>
      </w:r>
      <w:r w:rsidR="009429C6">
        <w:tab/>
      </w:r>
      <w:r w:rsidR="009429C6">
        <w:tab/>
      </w:r>
      <w:r w:rsidR="009429C6">
        <w:tab/>
      </w:r>
      <w:r w:rsidR="009429C6">
        <w:tab/>
        <w:t xml:space="preserve">    </w:t>
      </w:r>
      <w:r w:rsidR="009429C6" w:rsidRPr="009429C6">
        <w:rPr>
          <w:b/>
        </w:rPr>
        <w:t>1-2 PM Success Module</w:t>
      </w:r>
    </w:p>
    <w:p w:rsidR="00FE042B" w:rsidRPr="00A76F60" w:rsidRDefault="002F382F" w:rsidP="00AB2336">
      <w:pPr>
        <w:pStyle w:val="NoSpacing"/>
      </w:pPr>
      <w:r>
        <w:t>11</w:t>
      </w:r>
      <w:r w:rsidR="00FE042B">
        <w:tab/>
      </w:r>
      <w:r>
        <w:t>King, Chapters 2</w:t>
      </w:r>
      <w:r w:rsidR="00FE042B" w:rsidRPr="00A76F60">
        <w:t>-5</w:t>
      </w:r>
    </w:p>
    <w:p w:rsidR="00FE042B" w:rsidRDefault="002F382F" w:rsidP="00AB2336">
      <w:pPr>
        <w:pStyle w:val="NoSpacing"/>
      </w:pPr>
      <w:r>
        <w:t>12</w:t>
      </w:r>
      <w:r>
        <w:tab/>
        <w:t>King, Chapters 6-8; Moody, Chapter 9</w:t>
      </w:r>
    </w:p>
    <w:p w:rsidR="002F382F" w:rsidRDefault="002F382F" w:rsidP="00AB2336">
      <w:pPr>
        <w:pStyle w:val="NoSpacing"/>
      </w:pPr>
      <w:r>
        <w:t>13</w:t>
      </w:r>
      <w:r>
        <w:tab/>
        <w:t>Moody, Chapters 10-16</w:t>
      </w:r>
    </w:p>
    <w:p w:rsidR="00FE042B" w:rsidRDefault="002F382F" w:rsidP="00AB2336">
      <w:pPr>
        <w:pStyle w:val="NoSpacing"/>
      </w:pPr>
      <w:r>
        <w:t>14</w:t>
      </w:r>
      <w:r w:rsidR="00FE042B">
        <w:tab/>
        <w:t xml:space="preserve">Moody, </w:t>
      </w:r>
      <w:r>
        <w:t xml:space="preserve">Chapters </w:t>
      </w:r>
      <w:r w:rsidR="00FE042B">
        <w:t>17</w:t>
      </w:r>
      <w:r>
        <w:t>-22; Malcolm X inter</w:t>
      </w:r>
      <w:bookmarkStart w:id="0" w:name="_GoBack"/>
      <w:bookmarkEnd w:id="0"/>
      <w:r>
        <w:t>view (handout)</w:t>
      </w:r>
    </w:p>
    <w:p w:rsidR="002F382F" w:rsidRDefault="002F382F" w:rsidP="00AB2336">
      <w:pPr>
        <w:pStyle w:val="NoSpacing"/>
      </w:pPr>
    </w:p>
    <w:p w:rsidR="00FE042B" w:rsidRPr="00F367D3" w:rsidRDefault="002F382F" w:rsidP="00AB2336">
      <w:pPr>
        <w:pStyle w:val="NoSpacing"/>
        <w:rPr>
          <w:b/>
          <w:bCs/>
        </w:rPr>
      </w:pPr>
      <w:r>
        <w:t>17</w:t>
      </w:r>
      <w:r w:rsidR="00FE042B" w:rsidRPr="00A76F60">
        <w:tab/>
      </w:r>
      <w:r>
        <w:t>Moody, Chapters 23</w:t>
      </w:r>
      <w:r w:rsidR="00FE042B">
        <w:t xml:space="preserve">-30; </w:t>
      </w:r>
      <w:r w:rsidR="00FE042B" w:rsidRPr="00A76F60">
        <w:t>Malcolm X speeches (handout</w:t>
      </w:r>
      <w:r w:rsidR="006C5FEF">
        <w:t>s</w:t>
      </w:r>
      <w:r w:rsidR="00FE042B" w:rsidRPr="00A76F60">
        <w:t>)</w:t>
      </w:r>
    </w:p>
    <w:p w:rsidR="00FE042B" w:rsidRPr="00A76F60" w:rsidRDefault="002F382F" w:rsidP="00AB2336">
      <w:pPr>
        <w:pStyle w:val="NoSpacing"/>
      </w:pPr>
      <w:r>
        <w:t>18</w:t>
      </w:r>
    </w:p>
    <w:p w:rsidR="00FE042B" w:rsidRDefault="002F382F" w:rsidP="00AB2336">
      <w:pPr>
        <w:pStyle w:val="NoSpacing"/>
        <w:rPr>
          <w:b/>
          <w:bCs/>
        </w:rPr>
      </w:pPr>
      <w:r>
        <w:t>19</w:t>
      </w:r>
      <w:r w:rsidR="00FE042B" w:rsidRPr="00A76F60">
        <w:tab/>
      </w:r>
      <w:r w:rsidR="00FE042B" w:rsidRPr="00A76F60">
        <w:rPr>
          <w:b/>
          <w:bCs/>
        </w:rPr>
        <w:t xml:space="preserve"> Paper</w:t>
      </w:r>
      <w:r>
        <w:rPr>
          <w:b/>
          <w:bCs/>
        </w:rPr>
        <w:t xml:space="preserve"> 3</w:t>
      </w:r>
      <w:r w:rsidR="00FE042B" w:rsidRPr="00A76F60">
        <w:rPr>
          <w:b/>
          <w:bCs/>
        </w:rPr>
        <w:t xml:space="preserve"> Due</w:t>
      </w:r>
    </w:p>
    <w:p w:rsidR="00FE042B" w:rsidRDefault="00FE042B" w:rsidP="00A76F60">
      <w:pPr>
        <w:rPr>
          <w:b/>
          <w:bCs/>
        </w:rPr>
      </w:pPr>
    </w:p>
    <w:p w:rsidR="00FE042B" w:rsidRDefault="00FE042B" w:rsidP="00AE14E9">
      <w:pPr>
        <w:pStyle w:val="NoSpacing"/>
      </w:pPr>
    </w:p>
    <w:p w:rsidR="00FE042B" w:rsidRDefault="00FE042B" w:rsidP="009D262E">
      <w:pPr>
        <w:rPr>
          <w:rFonts w:ascii="Calibri" w:hAnsi="Calibri" w:cs="Calibri"/>
          <w:sz w:val="22"/>
          <w:szCs w:val="22"/>
        </w:rPr>
      </w:pPr>
      <w:r>
        <w:rPr>
          <w:rFonts w:ascii="Calibri" w:hAnsi="Calibri" w:cs="Calibri"/>
          <w:sz w:val="22"/>
          <w:szCs w:val="22"/>
        </w:rPr>
        <w:t>The Fine Print – please read carefully</w:t>
      </w:r>
    </w:p>
    <w:p w:rsidR="00FE042B" w:rsidRDefault="00FE042B" w:rsidP="009D262E"/>
    <w:p w:rsidR="00FE042B" w:rsidRDefault="00FE042B" w:rsidP="009D262E">
      <w:pPr>
        <w:spacing w:before="99" w:after="99"/>
        <w:rPr>
          <w:i/>
          <w:iCs/>
          <w:sz w:val="20"/>
          <w:szCs w:val="20"/>
        </w:rPr>
      </w:pPr>
      <w:proofErr w:type="gramStart"/>
      <w:r>
        <w:rPr>
          <w:b/>
          <w:bCs/>
          <w:i/>
          <w:iCs/>
        </w:rPr>
        <w:t xml:space="preserve">Academic Honesty </w:t>
      </w:r>
      <w:r>
        <w:rPr>
          <w:i/>
          <w:iCs/>
        </w:rPr>
        <w:t>expectations.</w:t>
      </w:r>
      <w:proofErr w:type="gramEnd"/>
    </w:p>
    <w:p w:rsidR="00FE042B" w:rsidRDefault="00FE042B" w:rsidP="009D262E">
      <w:pPr>
        <w:spacing w:before="99" w:after="99"/>
        <w:rPr>
          <w:i/>
          <w:iCs/>
        </w:rPr>
      </w:pPr>
      <w:smartTag w:uri="urn:schemas-microsoft-com:office:smarttags" w:element="place">
        <w:smartTag w:uri="urn:schemas-microsoft-com:office:smarttags" w:element="PlaceName">
          <w:r>
            <w:rPr>
              <w:i/>
              <w:iCs/>
            </w:rPr>
            <w:t>Cornell</w:t>
          </w:r>
        </w:smartTag>
        <w:r>
          <w:rPr>
            <w:i/>
            <w:iCs/>
          </w:rPr>
          <w:t xml:space="preserve"> </w:t>
        </w:r>
        <w:smartTag w:uri="urn:schemas-microsoft-com:office:smarttags" w:element="PlaceType">
          <w:r>
            <w:rPr>
              <w:i/>
              <w:iCs/>
            </w:rPr>
            <w:t>College</w:t>
          </w:r>
        </w:smartTag>
      </w:smartTag>
      <w:r>
        <w:rPr>
          <w:i/>
          <w:iCs/>
        </w:rPr>
        <w:t xml:space="preserve"> expects all members of the Cornell community to act with academic integrity. An important aspect of academic integrity is respecting the work of others. A student is expected to acknowledge explicitly the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Academic Catalogue, under the heading: “Academic Information – Academic Honesty.”  </w:t>
      </w:r>
    </w:p>
    <w:p w:rsidR="00FE042B" w:rsidRDefault="00FE042B" w:rsidP="009D262E">
      <w:pPr>
        <w:spacing w:after="99"/>
        <w:rPr>
          <w:i/>
          <w:iCs/>
          <w:sz w:val="20"/>
          <w:szCs w:val="20"/>
        </w:rPr>
      </w:pPr>
      <w:r>
        <w:rPr>
          <w:i/>
          <w:iCs/>
        </w:rPr>
        <w:t>In this class, a student who violates the Academic Honesty policy will fail the course.</w:t>
      </w:r>
      <w:r>
        <w:rPr>
          <w:i/>
          <w:iCs/>
          <w:sz w:val="20"/>
          <w:szCs w:val="20"/>
        </w:rPr>
        <w:t xml:space="preserve">  </w:t>
      </w:r>
    </w:p>
    <w:p w:rsidR="00FE042B" w:rsidRDefault="00FE042B" w:rsidP="009D262E">
      <w:pPr>
        <w:spacing w:before="99" w:after="99"/>
        <w:rPr>
          <w:b/>
          <w:bCs/>
          <w:i/>
          <w:iCs/>
        </w:rPr>
      </w:pPr>
    </w:p>
    <w:p w:rsidR="00FE042B" w:rsidRDefault="00FE042B" w:rsidP="009D262E">
      <w:pPr>
        <w:spacing w:after="99"/>
        <w:rPr>
          <w:i/>
          <w:iCs/>
          <w:sz w:val="20"/>
          <w:szCs w:val="20"/>
        </w:rPr>
      </w:pPr>
      <w:proofErr w:type="gramStart"/>
      <w:r>
        <w:rPr>
          <w:b/>
          <w:bCs/>
          <w:i/>
          <w:iCs/>
        </w:rPr>
        <w:t>Students with disabilities</w:t>
      </w:r>
      <w:r>
        <w:rPr>
          <w:i/>
          <w:iCs/>
        </w:rPr>
        <w:t>.</w:t>
      </w:r>
      <w:proofErr w:type="gramEnd"/>
    </w:p>
    <w:p w:rsidR="00FE042B" w:rsidRDefault="00FE042B" w:rsidP="009D262E">
      <w:pPr>
        <w:spacing w:before="99" w:after="99"/>
        <w:rPr>
          <w:i/>
          <w:iCs/>
          <w:sz w:val="20"/>
          <w:szCs w:val="20"/>
        </w:rPr>
      </w:pPr>
      <w:r>
        <w:rPr>
          <w:i/>
          <w:iCs/>
        </w:rPr>
        <w:t>Students who need accommodations for learning disabilities must provide documentation from a professional qualified to diagnose learning disabilities. For more information see</w:t>
      </w:r>
    </w:p>
    <w:p w:rsidR="00FE042B" w:rsidRDefault="00FE042B" w:rsidP="009D262E">
      <w:pPr>
        <w:spacing w:before="99" w:after="99"/>
      </w:pPr>
      <w:r>
        <w:t>http://</w:t>
      </w:r>
      <w:hyperlink r:id="rId7" w:history="1">
        <w:r>
          <w:rPr>
            <w:rStyle w:val="SYSHYPERTEXT"/>
          </w:rPr>
          <w:t>cornellcollege.edu/disabilities/documentation/index.shtml</w:t>
        </w:r>
      </w:hyperlink>
    </w:p>
    <w:p w:rsidR="00FE042B" w:rsidRDefault="00FE042B" w:rsidP="009D262E">
      <w:pPr>
        <w:spacing w:before="99" w:after="99"/>
        <w:rPr>
          <w:i/>
          <w:iCs/>
          <w:sz w:val="20"/>
          <w:szCs w:val="20"/>
        </w:rPr>
      </w:pPr>
      <w:r>
        <w:rPr>
          <w:i/>
          <w:iCs/>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FE042B" w:rsidRDefault="00FE042B" w:rsidP="009D262E">
      <w:pPr>
        <w:spacing w:before="99" w:after="99"/>
        <w:rPr>
          <w:i/>
          <w:iCs/>
          <w:sz w:val="20"/>
          <w:szCs w:val="20"/>
        </w:rPr>
      </w:pPr>
      <w:r>
        <w:rPr>
          <w:i/>
          <w:iCs/>
        </w:rPr>
        <w:t>At the beginning of each course, the student must notify the instructor within the first three days of the term of any accommodations needed for the duration of the course.</w:t>
      </w:r>
    </w:p>
    <w:p w:rsidR="00FE042B" w:rsidRDefault="00FE042B" w:rsidP="009D262E"/>
    <w:p w:rsidR="00FE042B" w:rsidRDefault="00FE042B" w:rsidP="009D262E"/>
    <w:p w:rsidR="00FE042B" w:rsidRDefault="00FE042B" w:rsidP="009D262E"/>
    <w:p w:rsidR="00FE042B" w:rsidRDefault="00FE042B" w:rsidP="009D262E">
      <w:pPr>
        <w:pStyle w:val="NoSpacing"/>
      </w:pPr>
      <w:r>
        <w:rPr>
          <w:sz w:val="22"/>
          <w:szCs w:val="22"/>
        </w:rPr>
        <w:t>Relevant Educational Priorities: Knowledge, Inquiry, Reasoning, Communication, Intercultural Literacy</w:t>
      </w:r>
      <w:r w:rsidR="006C5FEF">
        <w:rPr>
          <w:sz w:val="22"/>
          <w:szCs w:val="22"/>
        </w:rPr>
        <w:t>.</w:t>
      </w:r>
      <w:r>
        <w:tab/>
      </w:r>
    </w:p>
    <w:p w:rsidR="00FE042B" w:rsidRDefault="00FE042B" w:rsidP="009D262E">
      <w:pPr>
        <w:pStyle w:val="NoSpacing"/>
      </w:pPr>
      <w:r>
        <w:t xml:space="preserve">A description of </w:t>
      </w:r>
      <w:r w:rsidR="006C5FEF">
        <w:t>these Priorities can be found on</w:t>
      </w:r>
      <w:r>
        <w:t xml:space="preserve"> the </w:t>
      </w:r>
      <w:r w:rsidRPr="00902212">
        <w:rPr>
          <w:i/>
        </w:rPr>
        <w:t>Academic Catalogue</w:t>
      </w:r>
      <w:r w:rsidR="006C5FEF">
        <w:t xml:space="preserve"> webpage</w:t>
      </w:r>
      <w:r>
        <w:t>.</w:t>
      </w:r>
    </w:p>
    <w:p w:rsidR="00FE042B" w:rsidRDefault="00FE042B"/>
    <w:p w:rsidR="00A64B62" w:rsidRDefault="00A64B62">
      <w:r>
        <w:br w:type="page"/>
      </w:r>
    </w:p>
    <w:p w:rsidR="00A64B62" w:rsidRPr="00A64B62" w:rsidRDefault="00A64B62" w:rsidP="00A64B62">
      <w:pPr>
        <w:spacing w:after="0"/>
        <w:rPr>
          <w:rFonts w:eastAsia="Times New Roman"/>
          <w:sz w:val="28"/>
          <w:szCs w:val="28"/>
        </w:rPr>
      </w:pPr>
      <w:r w:rsidRPr="00A64B62">
        <w:rPr>
          <w:rFonts w:ascii="Arial" w:eastAsia="Times New Roman" w:hAnsi="Arial" w:cs="Arial"/>
          <w:b/>
          <w:bCs/>
          <w:color w:val="000000"/>
          <w:sz w:val="28"/>
          <w:szCs w:val="28"/>
        </w:rPr>
        <w:lastRenderedPageBreak/>
        <w:t xml:space="preserve">Student Success Component </w:t>
      </w:r>
    </w:p>
    <w:p w:rsidR="00A64B62" w:rsidRPr="00A64B62" w:rsidRDefault="00A64B62" w:rsidP="00A64B62">
      <w:pPr>
        <w:spacing w:after="0"/>
        <w:rPr>
          <w:rFonts w:eastAsia="Times New Roman"/>
        </w:rPr>
      </w:pPr>
    </w:p>
    <w:p w:rsidR="00A64B62" w:rsidRPr="00A64B62" w:rsidRDefault="00A64B62" w:rsidP="00A64B62">
      <w:pPr>
        <w:spacing w:after="0"/>
        <w:rPr>
          <w:rFonts w:eastAsia="Times New Roman"/>
        </w:rPr>
      </w:pPr>
      <w:r w:rsidRPr="00A64B62">
        <w:rPr>
          <w:rFonts w:ascii="Arial" w:eastAsia="Times New Roman" w:hAnsi="Arial" w:cs="Arial"/>
          <w:color w:val="000000"/>
          <w:sz w:val="22"/>
          <w:szCs w:val="22"/>
        </w:rPr>
        <w:t>The student success component of your FYS extends beyond the first block, to encompass activities and reflection assignments throughout Blocks 1, 2, and 3.  </w:t>
      </w:r>
      <w:r w:rsidRPr="00A64B62">
        <w:rPr>
          <w:rFonts w:ascii="Arial" w:eastAsia="Times New Roman" w:hAnsi="Arial" w:cs="Arial"/>
          <w:color w:val="222222"/>
          <w:sz w:val="22"/>
          <w:szCs w:val="22"/>
        </w:rPr>
        <w:t xml:space="preserve"> Block 1 focuses on time management with an emphasis on helping you manage their academic responsibilities, campus involvement, and personal wellbeing.  Block 2 emphasizes civil discourse and intercultural literacy.  Block 3 focuses on academic planning and future opportunities. </w:t>
      </w:r>
    </w:p>
    <w:p w:rsidR="00A64B62" w:rsidRPr="00A64B62" w:rsidRDefault="00A64B62" w:rsidP="00A64B62">
      <w:pPr>
        <w:spacing w:after="0"/>
        <w:rPr>
          <w:rFonts w:eastAsia="Times New Roman"/>
        </w:rPr>
      </w:pPr>
    </w:p>
    <w:p w:rsidR="00A64B62" w:rsidRPr="00A64B62" w:rsidRDefault="00A64B62" w:rsidP="00A64B62">
      <w:pPr>
        <w:spacing w:after="0"/>
        <w:rPr>
          <w:rFonts w:eastAsia="Times New Roman"/>
        </w:rPr>
      </w:pPr>
      <w:r w:rsidRPr="00A64B62">
        <w:rPr>
          <w:rFonts w:ascii="Arial" w:eastAsia="Times New Roman" w:hAnsi="Arial" w:cs="Arial"/>
          <w:color w:val="222222"/>
          <w:sz w:val="22"/>
          <w:szCs w:val="22"/>
        </w:rPr>
        <w:t xml:space="preserve"> Student success assignments will comprise 20% of your final FYS grade.  These assignments will be evaluated by your FYS success instructor.  You and your academic advisor will be informed of your preliminary in-progress grade at the end of Block 1 (which will not include student success assignments) and you will receive your final comprehensive grade at the end of Block 3.  </w:t>
      </w:r>
    </w:p>
    <w:p w:rsidR="00A64B62" w:rsidRPr="00A64B62" w:rsidRDefault="00A64B62" w:rsidP="00A64B62">
      <w:pPr>
        <w:spacing w:after="0"/>
        <w:rPr>
          <w:rFonts w:eastAsia="Times New Roman"/>
        </w:rPr>
      </w:pPr>
    </w:p>
    <w:p w:rsidR="00A64B62" w:rsidRPr="00A64B62" w:rsidRDefault="00A64B62" w:rsidP="00A64B62">
      <w:pPr>
        <w:shd w:val="clear" w:color="auto" w:fill="FFFFFF"/>
        <w:spacing w:after="0"/>
        <w:rPr>
          <w:rFonts w:eastAsia="Times New Roman"/>
        </w:rPr>
      </w:pPr>
      <w:r w:rsidRPr="00A64B62">
        <w:rPr>
          <w:rFonts w:eastAsia="Times New Roman"/>
        </w:rPr>
        <w:t> </w:t>
      </w:r>
    </w:p>
    <w:p w:rsidR="00A64B62" w:rsidRPr="00A64B62" w:rsidRDefault="00A64B62" w:rsidP="00A64B62">
      <w:pPr>
        <w:shd w:val="clear" w:color="auto" w:fill="FFFFFF"/>
        <w:spacing w:after="0"/>
        <w:rPr>
          <w:rFonts w:eastAsia="Times New Roman"/>
        </w:rPr>
      </w:pPr>
      <w:r w:rsidRPr="00A64B62">
        <w:rPr>
          <w:rFonts w:ascii="Arial" w:eastAsia="Times New Roman" w:hAnsi="Arial" w:cs="Arial"/>
          <w:b/>
          <w:bCs/>
          <w:color w:val="000000"/>
          <w:sz w:val="22"/>
          <w:szCs w:val="22"/>
        </w:rPr>
        <w:t xml:space="preserve">Evaluation of Student Success Assignments </w:t>
      </w:r>
    </w:p>
    <w:p w:rsidR="00A64B62" w:rsidRPr="00A64B62" w:rsidRDefault="00A64B62" w:rsidP="00A64B62">
      <w:pPr>
        <w:shd w:val="clear" w:color="auto" w:fill="FFFFFF"/>
        <w:spacing w:after="0"/>
        <w:rPr>
          <w:rFonts w:eastAsia="Times New Roman"/>
        </w:rPr>
      </w:pPr>
      <w:r w:rsidRPr="00A64B62">
        <w:rPr>
          <w:rFonts w:eastAsia="Times New Roman"/>
        </w:rPr>
        <w:t> </w:t>
      </w:r>
    </w:p>
    <w:p w:rsidR="00A64B62" w:rsidRPr="00A64B62" w:rsidRDefault="00A64B62" w:rsidP="00A64B62">
      <w:pPr>
        <w:spacing w:after="0"/>
        <w:rPr>
          <w:rFonts w:eastAsia="Times New Roman"/>
        </w:rPr>
      </w:pPr>
      <w:r w:rsidRPr="00A64B62">
        <w:rPr>
          <w:rFonts w:ascii="Arial" w:eastAsia="Times New Roman" w:hAnsi="Arial" w:cs="Arial"/>
          <w:b/>
          <w:bCs/>
          <w:color w:val="000000"/>
          <w:sz w:val="22"/>
          <w:szCs w:val="22"/>
        </w:rPr>
        <w:t>ALL</w:t>
      </w:r>
      <w:r w:rsidRPr="00A64B62">
        <w:rPr>
          <w:rFonts w:ascii="Arial" w:eastAsia="Times New Roman" w:hAnsi="Arial" w:cs="Arial"/>
          <w:color w:val="000000"/>
          <w:sz w:val="22"/>
          <w:szCs w:val="22"/>
        </w:rPr>
        <w:t xml:space="preserve"> of the following criteria must be met for each assignment in order to earn full credit (4 points):  </w:t>
      </w:r>
    </w:p>
    <w:p w:rsidR="00A64B62" w:rsidRPr="00A64B62" w:rsidRDefault="00A64B62" w:rsidP="00A64B62">
      <w:pPr>
        <w:numPr>
          <w:ilvl w:val="0"/>
          <w:numId w:val="1"/>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rPr>
        <w:t xml:space="preserve">Attendance at associated meetings and activities </w:t>
      </w:r>
    </w:p>
    <w:p w:rsidR="00A64B62" w:rsidRPr="00A64B62" w:rsidRDefault="00A64B62" w:rsidP="00A64B62">
      <w:pPr>
        <w:numPr>
          <w:ilvl w:val="0"/>
          <w:numId w:val="1"/>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rPr>
        <w:t>Thorough and in-depth reflection on all but one question.  All questions must be addressed at more than a minimal level.   </w:t>
      </w:r>
    </w:p>
    <w:p w:rsidR="00A64B62" w:rsidRPr="00A64B62" w:rsidRDefault="00A64B62" w:rsidP="00A64B62">
      <w:pPr>
        <w:numPr>
          <w:ilvl w:val="0"/>
          <w:numId w:val="1"/>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shd w:val="clear" w:color="auto" w:fill="FFFFFF"/>
        </w:rPr>
        <w:t>The quality of writing does not limit understanding of the reflection.</w:t>
      </w:r>
    </w:p>
    <w:p w:rsidR="00A64B62" w:rsidRPr="00A64B62" w:rsidRDefault="00A64B62" w:rsidP="00A64B62">
      <w:pPr>
        <w:numPr>
          <w:ilvl w:val="0"/>
          <w:numId w:val="1"/>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rPr>
        <w:t>Answers are complete sentences and make sense without reading the question.</w:t>
      </w:r>
    </w:p>
    <w:p w:rsidR="00A64B62" w:rsidRPr="00A64B62" w:rsidRDefault="00A64B62" w:rsidP="00A64B62">
      <w:pPr>
        <w:spacing w:after="0"/>
        <w:rPr>
          <w:rFonts w:eastAsia="Times New Roman"/>
        </w:rPr>
      </w:pPr>
    </w:p>
    <w:p w:rsidR="00A64B62" w:rsidRPr="00A64B62" w:rsidRDefault="00A64B62" w:rsidP="00A64B62">
      <w:pPr>
        <w:spacing w:after="0"/>
        <w:rPr>
          <w:rFonts w:eastAsia="Times New Roman"/>
        </w:rPr>
      </w:pPr>
      <w:r w:rsidRPr="00A64B62">
        <w:rPr>
          <w:rFonts w:ascii="Arial" w:eastAsia="Times New Roman" w:hAnsi="Arial" w:cs="Arial"/>
          <w:color w:val="000000"/>
          <w:sz w:val="22"/>
          <w:szCs w:val="22"/>
        </w:rPr>
        <w:t xml:space="preserve">If any </w:t>
      </w:r>
      <w:r w:rsidRPr="00A64B62">
        <w:rPr>
          <w:rFonts w:ascii="Arial" w:eastAsia="Times New Roman" w:hAnsi="Arial" w:cs="Arial"/>
          <w:b/>
          <w:bCs/>
          <w:color w:val="000000"/>
          <w:sz w:val="22"/>
          <w:szCs w:val="22"/>
        </w:rPr>
        <w:t>ONE</w:t>
      </w:r>
      <w:r w:rsidRPr="00A64B62">
        <w:rPr>
          <w:rFonts w:ascii="Arial" w:eastAsia="Times New Roman" w:hAnsi="Arial" w:cs="Arial"/>
          <w:color w:val="000000"/>
          <w:sz w:val="22"/>
          <w:szCs w:val="22"/>
        </w:rPr>
        <w:t xml:space="preserve"> of the following criteria is met, then the assignment earns minimal credit (1 point).</w:t>
      </w:r>
    </w:p>
    <w:p w:rsidR="00A64B62" w:rsidRPr="00A64B62" w:rsidRDefault="00A64B62" w:rsidP="00A64B62">
      <w:pPr>
        <w:numPr>
          <w:ilvl w:val="0"/>
          <w:numId w:val="2"/>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rPr>
        <w:t>Inattentive or disruptive attendance (being late, not paying attention or not listening to others,</w:t>
      </w:r>
      <w:r w:rsidRPr="00A64B62">
        <w:rPr>
          <w:rFonts w:ascii="Arial" w:eastAsia="Times New Roman" w:hAnsi="Arial" w:cs="Arial"/>
          <w:color w:val="000000"/>
          <w:sz w:val="22"/>
          <w:szCs w:val="22"/>
          <w:shd w:val="clear" w:color="auto" w:fill="FFFFFF"/>
        </w:rPr>
        <w:t xml:space="preserve"> talking to neighbors, sleeping,  texting, rude comments, </w:t>
      </w:r>
      <w:proofErr w:type="spellStart"/>
      <w:r w:rsidRPr="00A64B62">
        <w:rPr>
          <w:rFonts w:ascii="Arial" w:eastAsia="Times New Roman" w:hAnsi="Arial" w:cs="Arial"/>
          <w:color w:val="000000"/>
          <w:sz w:val="22"/>
          <w:szCs w:val="22"/>
          <w:shd w:val="clear" w:color="auto" w:fill="FFFFFF"/>
        </w:rPr>
        <w:t>etc</w:t>
      </w:r>
      <w:proofErr w:type="spellEnd"/>
      <w:r w:rsidRPr="00A64B62">
        <w:rPr>
          <w:rFonts w:ascii="Arial" w:eastAsia="Times New Roman" w:hAnsi="Arial" w:cs="Arial"/>
          <w:color w:val="000000"/>
          <w:sz w:val="22"/>
          <w:szCs w:val="22"/>
          <w:shd w:val="clear" w:color="auto" w:fill="FFFFFF"/>
        </w:rPr>
        <w:t>)</w:t>
      </w:r>
    </w:p>
    <w:p w:rsidR="00A64B62" w:rsidRPr="00A64B62" w:rsidRDefault="00A64B62" w:rsidP="00A64B62">
      <w:pPr>
        <w:numPr>
          <w:ilvl w:val="0"/>
          <w:numId w:val="2"/>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shd w:val="clear" w:color="auto" w:fill="FFFFFF"/>
        </w:rPr>
        <w:t>One or more</w:t>
      </w:r>
      <w:r w:rsidRPr="00A64B62">
        <w:rPr>
          <w:rFonts w:ascii="Arial" w:eastAsia="Times New Roman" w:hAnsi="Arial" w:cs="Arial"/>
          <w:color w:val="000000"/>
          <w:sz w:val="22"/>
          <w:szCs w:val="22"/>
        </w:rPr>
        <w:t xml:space="preserve"> of the responses does not or only minimally addresses the question</w:t>
      </w:r>
    </w:p>
    <w:p w:rsidR="00A64B62" w:rsidRPr="00A64B62" w:rsidRDefault="00A64B62" w:rsidP="00A64B62">
      <w:pPr>
        <w:numPr>
          <w:ilvl w:val="0"/>
          <w:numId w:val="2"/>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shd w:val="clear" w:color="auto" w:fill="FFFFFF"/>
        </w:rPr>
        <w:t>The quality of writing limits the reader’s ability to understand the reflection</w:t>
      </w:r>
    </w:p>
    <w:p w:rsidR="00A64B62" w:rsidRPr="00A64B62" w:rsidRDefault="00A64B62" w:rsidP="00A64B62">
      <w:pPr>
        <w:numPr>
          <w:ilvl w:val="0"/>
          <w:numId w:val="2"/>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rPr>
        <w:t>Answers are not complete sentences or do not make sense without reading the question first.</w:t>
      </w:r>
    </w:p>
    <w:p w:rsidR="00A64B62" w:rsidRPr="00A64B62" w:rsidRDefault="00A64B62" w:rsidP="00A64B62">
      <w:pPr>
        <w:spacing w:after="0"/>
        <w:rPr>
          <w:rFonts w:eastAsia="Times New Roman"/>
        </w:rPr>
      </w:pPr>
    </w:p>
    <w:p w:rsidR="00A64B62" w:rsidRPr="00A64B62" w:rsidRDefault="00A64B62" w:rsidP="00A64B62">
      <w:pPr>
        <w:spacing w:after="0"/>
        <w:rPr>
          <w:rFonts w:eastAsia="Times New Roman"/>
        </w:rPr>
      </w:pPr>
      <w:r w:rsidRPr="00A64B62">
        <w:rPr>
          <w:rFonts w:ascii="Arial" w:eastAsia="Times New Roman" w:hAnsi="Arial" w:cs="Arial"/>
          <w:color w:val="000000"/>
          <w:sz w:val="22"/>
          <w:szCs w:val="22"/>
        </w:rPr>
        <w:t>Assignments falling in between these criteria will earn partial credit (2 points)</w:t>
      </w:r>
    </w:p>
    <w:p w:rsidR="00A64B62" w:rsidRPr="00A64B62" w:rsidRDefault="00A64B62" w:rsidP="00A64B62">
      <w:pPr>
        <w:spacing w:after="0"/>
        <w:rPr>
          <w:rFonts w:eastAsia="Times New Roman"/>
        </w:rPr>
      </w:pPr>
      <w:r w:rsidRPr="00A64B62">
        <w:rPr>
          <w:rFonts w:ascii="Arial" w:eastAsia="Times New Roman" w:hAnsi="Arial" w:cs="Arial"/>
          <w:color w:val="000000"/>
          <w:sz w:val="22"/>
          <w:szCs w:val="22"/>
        </w:rPr>
        <w:t>Failing to attend or failing to submit a reflection results in no credit (0 points).</w:t>
      </w:r>
    </w:p>
    <w:p w:rsidR="00A64B62" w:rsidRPr="00A64B62" w:rsidRDefault="00A64B62" w:rsidP="00A64B62">
      <w:pPr>
        <w:spacing w:after="0"/>
        <w:rPr>
          <w:rFonts w:eastAsia="Times New Roman"/>
        </w:rPr>
      </w:pPr>
      <w:r w:rsidRPr="00A64B62">
        <w:rPr>
          <w:rFonts w:ascii="Arial" w:eastAsia="Times New Roman" w:hAnsi="Arial" w:cs="Arial"/>
          <w:color w:val="000000"/>
          <w:sz w:val="22"/>
          <w:szCs w:val="22"/>
        </w:rPr>
        <w:t xml:space="preserve">See Assignment Rubrics for more details. </w:t>
      </w:r>
    </w:p>
    <w:p w:rsidR="00A64B62" w:rsidRPr="00A64B62" w:rsidRDefault="00A64B62" w:rsidP="00A64B62">
      <w:pPr>
        <w:spacing w:after="0"/>
        <w:rPr>
          <w:rFonts w:eastAsia="Times New Roman"/>
        </w:rPr>
      </w:pPr>
    </w:p>
    <w:p w:rsidR="00A64B62" w:rsidRPr="00A64B62" w:rsidRDefault="00A64B62" w:rsidP="00A64B62">
      <w:pPr>
        <w:spacing w:after="0"/>
        <w:rPr>
          <w:rFonts w:eastAsia="Times New Roman"/>
        </w:rPr>
      </w:pPr>
      <w:r w:rsidRPr="00A64B62">
        <w:rPr>
          <w:rFonts w:ascii="Arial" w:eastAsia="Times New Roman" w:hAnsi="Arial" w:cs="Arial"/>
          <w:color w:val="000000"/>
          <w:sz w:val="22"/>
          <w:szCs w:val="22"/>
        </w:rPr>
        <w:t>Without either prior approval or evidence of a serious emergency: late student success assignments will not be accepted.  If an extension is needed, please consult with your FYS success instructor prior to the assignment deadline.</w:t>
      </w:r>
    </w:p>
    <w:p w:rsidR="00A64B62" w:rsidRPr="00A64B62" w:rsidRDefault="00A64B62" w:rsidP="00A64B62">
      <w:pPr>
        <w:spacing w:after="0"/>
        <w:rPr>
          <w:rFonts w:eastAsia="Times New Roman"/>
        </w:rPr>
      </w:pPr>
    </w:p>
    <w:p w:rsidR="00A64B62" w:rsidRPr="00A64B62" w:rsidRDefault="00A64B62" w:rsidP="00A64B62">
      <w:pPr>
        <w:spacing w:after="0"/>
        <w:rPr>
          <w:rFonts w:eastAsia="Times New Roman"/>
        </w:rPr>
      </w:pPr>
      <w:r w:rsidRPr="00A64B62">
        <w:rPr>
          <w:rFonts w:ascii="Arial" w:eastAsia="Times New Roman" w:hAnsi="Arial" w:cs="Arial"/>
          <w:b/>
          <w:bCs/>
          <w:color w:val="000000"/>
          <w:sz w:val="22"/>
          <w:szCs w:val="22"/>
        </w:rPr>
        <w:t>Options for Revising Student Success Assignments</w:t>
      </w:r>
    </w:p>
    <w:p w:rsidR="00A64B62" w:rsidRPr="00A64B62" w:rsidRDefault="00A64B62" w:rsidP="00A64B62">
      <w:pPr>
        <w:spacing w:after="0"/>
        <w:rPr>
          <w:rFonts w:eastAsia="Times New Roman"/>
        </w:rPr>
      </w:pPr>
      <w:r w:rsidRPr="00A64B62">
        <w:rPr>
          <w:rFonts w:ascii="Arial" w:eastAsia="Times New Roman" w:hAnsi="Arial" w:cs="Arial"/>
          <w:color w:val="000000"/>
          <w:sz w:val="22"/>
          <w:szCs w:val="22"/>
        </w:rPr>
        <w:t xml:space="preserve">Student may revise up to 3 assignments for which they did not receive full credit.  Assignments from Block 3 are not eligible for revision.  </w:t>
      </w:r>
    </w:p>
    <w:p w:rsidR="00A64B62" w:rsidRPr="00A64B62" w:rsidRDefault="00A64B62" w:rsidP="00A64B62">
      <w:pPr>
        <w:spacing w:after="0"/>
        <w:rPr>
          <w:rFonts w:eastAsia="Times New Roman"/>
        </w:rPr>
      </w:pPr>
    </w:p>
    <w:p w:rsidR="00A64B62" w:rsidRPr="00A64B62" w:rsidRDefault="00A64B62" w:rsidP="00A64B62">
      <w:pPr>
        <w:spacing w:after="0"/>
        <w:rPr>
          <w:rFonts w:eastAsia="Times New Roman"/>
        </w:rPr>
      </w:pPr>
      <w:r w:rsidRPr="00A64B62">
        <w:rPr>
          <w:rFonts w:ascii="Arial" w:eastAsia="Times New Roman" w:hAnsi="Arial" w:cs="Arial"/>
          <w:color w:val="000000"/>
          <w:sz w:val="22"/>
          <w:szCs w:val="22"/>
        </w:rPr>
        <w:t>For each revised assignment, the following must be completed:</w:t>
      </w:r>
    </w:p>
    <w:p w:rsidR="00A64B62" w:rsidRPr="00A64B62" w:rsidRDefault="00A64B62" w:rsidP="00A64B62">
      <w:pPr>
        <w:numPr>
          <w:ilvl w:val="0"/>
          <w:numId w:val="3"/>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rPr>
        <w:t>Students must have attended the relevant activities, participated appropriately, and submitted an initial assignment on time (or if given an extension, by the agreed upon deadline).</w:t>
      </w:r>
    </w:p>
    <w:p w:rsidR="00A64B62" w:rsidRPr="00A64B62" w:rsidRDefault="00A64B62" w:rsidP="00A64B62">
      <w:pPr>
        <w:numPr>
          <w:ilvl w:val="0"/>
          <w:numId w:val="3"/>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rPr>
        <w:t>Students must either work with a writing consultant or attend a writing studio workshop on revising their reflection.</w:t>
      </w:r>
    </w:p>
    <w:p w:rsidR="00A64B62" w:rsidRPr="00A64B62" w:rsidRDefault="00A64B62" w:rsidP="00A64B62">
      <w:pPr>
        <w:numPr>
          <w:ilvl w:val="0"/>
          <w:numId w:val="3"/>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rPr>
        <w:lastRenderedPageBreak/>
        <w:t>Students must review the rubric and comments provided by the FYS success instructor,  make the relevant changes, and submit both a revised reflection and an overview of the revision indicating in bullet points how they addressed each of the concerns raised in the rubric and comments.</w:t>
      </w:r>
    </w:p>
    <w:p w:rsidR="00A64B62" w:rsidRPr="00A64B62" w:rsidRDefault="00A64B62" w:rsidP="00A64B62">
      <w:pPr>
        <w:numPr>
          <w:ilvl w:val="0"/>
          <w:numId w:val="3"/>
        </w:numPr>
        <w:spacing w:after="0"/>
        <w:textAlignment w:val="baseline"/>
        <w:rPr>
          <w:rFonts w:ascii="Arial" w:eastAsia="Times New Roman" w:hAnsi="Arial" w:cs="Arial"/>
          <w:color w:val="000000"/>
          <w:sz w:val="22"/>
          <w:szCs w:val="22"/>
        </w:rPr>
      </w:pPr>
      <w:r w:rsidRPr="00A64B62">
        <w:rPr>
          <w:rFonts w:ascii="Arial" w:eastAsia="Times New Roman" w:hAnsi="Arial" w:cs="Arial"/>
          <w:color w:val="000000"/>
          <w:sz w:val="22"/>
          <w:szCs w:val="22"/>
        </w:rPr>
        <w:t>Revisions must be submitted via Moodle within one week of the return of the assignment.</w:t>
      </w:r>
    </w:p>
    <w:p w:rsidR="00F94626" w:rsidRDefault="00A64B62" w:rsidP="00FE042B">
      <w:pPr>
        <w:pStyle w:val="NoSpacing"/>
      </w:pPr>
    </w:p>
    <w:sectPr w:rsidR="00F94626" w:rsidSect="009429C6">
      <w:pgSz w:w="12240" w:h="15840"/>
      <w:pgMar w:top="126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67B"/>
    <w:multiLevelType w:val="multilevel"/>
    <w:tmpl w:val="8F70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238BA"/>
    <w:multiLevelType w:val="multilevel"/>
    <w:tmpl w:val="0A48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A83C91"/>
    <w:multiLevelType w:val="multilevel"/>
    <w:tmpl w:val="AAD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42B"/>
    <w:rsid w:val="0007393C"/>
    <w:rsid w:val="002F382F"/>
    <w:rsid w:val="004E3AD5"/>
    <w:rsid w:val="006C5FEF"/>
    <w:rsid w:val="00763278"/>
    <w:rsid w:val="008D6655"/>
    <w:rsid w:val="009429C6"/>
    <w:rsid w:val="00965F8A"/>
    <w:rsid w:val="00A64B62"/>
    <w:rsid w:val="00C47FDB"/>
    <w:rsid w:val="00EB32B8"/>
    <w:rsid w:val="00FE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042B"/>
    <w:pPr>
      <w:spacing w:after="0"/>
    </w:pPr>
  </w:style>
  <w:style w:type="character" w:styleId="Hyperlink">
    <w:name w:val="Hyperlink"/>
    <w:basedOn w:val="DefaultParagraphFont"/>
    <w:uiPriority w:val="99"/>
    <w:unhideWhenUsed/>
    <w:rsid w:val="00FE042B"/>
    <w:rPr>
      <w:color w:val="0000FF" w:themeColor="hyperlink"/>
      <w:u w:val="single"/>
    </w:rPr>
  </w:style>
  <w:style w:type="character" w:customStyle="1" w:styleId="SYSHYPERTEXT">
    <w:name w:val="SYS_HYPERTEXT"/>
    <w:rsid w:val="00FE042B"/>
    <w:rPr>
      <w:color w:val="0000FF"/>
      <w:u w:val="single"/>
    </w:rPr>
  </w:style>
  <w:style w:type="paragraph" w:styleId="NormalWeb">
    <w:name w:val="Normal (Web)"/>
    <w:basedOn w:val="Normal"/>
    <w:uiPriority w:val="99"/>
    <w:semiHidden/>
    <w:unhideWhenUsed/>
    <w:rsid w:val="00A64B62"/>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042B"/>
    <w:pPr>
      <w:spacing w:after="0"/>
    </w:pPr>
  </w:style>
  <w:style w:type="character" w:styleId="Hyperlink">
    <w:name w:val="Hyperlink"/>
    <w:basedOn w:val="DefaultParagraphFont"/>
    <w:uiPriority w:val="99"/>
    <w:unhideWhenUsed/>
    <w:rsid w:val="00FE042B"/>
    <w:rPr>
      <w:color w:val="0000FF" w:themeColor="hyperlink"/>
      <w:u w:val="single"/>
    </w:rPr>
  </w:style>
  <w:style w:type="character" w:customStyle="1" w:styleId="SYSHYPERTEXT">
    <w:name w:val="SYS_HYPERTEXT"/>
    <w:rsid w:val="00FE042B"/>
    <w:rPr>
      <w:color w:val="0000FF"/>
      <w:u w:val="single"/>
    </w:rPr>
  </w:style>
  <w:style w:type="paragraph" w:styleId="NormalWeb">
    <w:name w:val="Normal (Web)"/>
    <w:basedOn w:val="Normal"/>
    <w:uiPriority w:val="99"/>
    <w:semiHidden/>
    <w:unhideWhenUsed/>
    <w:rsid w:val="00A64B6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68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rnellcollege.edu/disabilities/documentation/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lucas@cornellcollege.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Lucas</dc:creator>
  <cp:lastModifiedBy>Phil Lucas</cp:lastModifiedBy>
  <cp:revision>6</cp:revision>
  <dcterms:created xsi:type="dcterms:W3CDTF">2018-08-18T21:23:00Z</dcterms:created>
  <dcterms:modified xsi:type="dcterms:W3CDTF">2018-08-22T19:20:00Z</dcterms:modified>
</cp:coreProperties>
</file>