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D3A" w:rsidRPr="004C7BD8" w:rsidRDefault="005B7D3A" w:rsidP="00327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rPr>
          <w:rFonts w:cstheme="minorHAnsi"/>
          <w:i/>
          <w:sz w:val="22"/>
          <w:szCs w:val="22"/>
        </w:rPr>
      </w:pPr>
      <w:r w:rsidRPr="004C7BD8">
        <w:rPr>
          <w:rFonts w:cstheme="minorHAnsi"/>
          <w:i/>
          <w:sz w:val="22"/>
          <w:szCs w:val="22"/>
        </w:rPr>
        <w:t>Sampling</w:t>
      </w:r>
    </w:p>
    <w:p w:rsidR="002A6150" w:rsidRPr="004C7BD8" w:rsidRDefault="005B7D3A" w:rsidP="004C7BD8">
      <w:pPr>
        <w:widowControl w:val="0"/>
        <w:tabs>
          <w:tab w:val="left" w:pos="360"/>
        </w:tabs>
        <w:spacing w:line="276" w:lineRule="auto"/>
        <w:rPr>
          <w:rFonts w:cstheme="minorHAnsi"/>
          <w:sz w:val="22"/>
          <w:szCs w:val="22"/>
        </w:rPr>
      </w:pPr>
      <w:r w:rsidRPr="004C7BD8">
        <w:rPr>
          <w:rFonts w:cstheme="minorHAnsi"/>
          <w:sz w:val="22"/>
          <w:szCs w:val="22"/>
        </w:rPr>
        <w:t>Z</w:t>
      </w:r>
      <w:r w:rsidR="002A6150" w:rsidRPr="004C7BD8">
        <w:rPr>
          <w:rFonts w:cstheme="minorHAnsi"/>
          <w:sz w:val="22"/>
          <w:szCs w:val="22"/>
        </w:rPr>
        <w:t xml:space="preserve">ooplankton </w:t>
      </w:r>
      <w:r w:rsidRPr="004C7BD8">
        <w:rPr>
          <w:rFonts w:cstheme="minorHAnsi"/>
          <w:sz w:val="22"/>
          <w:szCs w:val="22"/>
        </w:rPr>
        <w:t>metabolic contributions to active flux were calculated using abundance and dry mass analysis of the</w:t>
      </w:r>
      <w:r w:rsidRPr="004C7BD8">
        <w:rPr>
          <w:rFonts w:cstheme="minorHAnsi"/>
          <w:color w:val="000000"/>
          <w:sz w:val="22"/>
          <w:szCs w:val="22"/>
        </w:rPr>
        <w:t xml:space="preserve"> </w:t>
      </w:r>
      <w:r w:rsidRPr="004C7BD8">
        <w:rPr>
          <w:rFonts w:cstheme="minorHAnsi"/>
          <w:sz w:val="22"/>
          <w:szCs w:val="22"/>
        </w:rPr>
        <w:t xml:space="preserve">MOCNESS-1 on the RRS </w:t>
      </w:r>
      <w:r w:rsidRPr="004C7BD8">
        <w:rPr>
          <w:rFonts w:cstheme="minorHAnsi"/>
          <w:i/>
          <w:iCs/>
          <w:sz w:val="22"/>
          <w:szCs w:val="22"/>
        </w:rPr>
        <w:t>James Cook</w:t>
      </w:r>
      <w:r w:rsidRPr="004C7BD8">
        <w:rPr>
          <w:rFonts w:cstheme="minorHAnsi"/>
          <w:iCs/>
          <w:sz w:val="22"/>
          <w:szCs w:val="22"/>
        </w:rPr>
        <w:t>. E</w:t>
      </w:r>
      <w:r w:rsidR="002A6150" w:rsidRPr="004C7BD8">
        <w:rPr>
          <w:rFonts w:cstheme="minorHAnsi"/>
          <w:sz w:val="22"/>
          <w:szCs w:val="22"/>
        </w:rPr>
        <w:t>ach net tow sample was split using a Folsom plankton splitter and processed using protocols described in Steinberg et al. (2008). Half of the sample was size-fractionated using nested sieves</w:t>
      </w:r>
      <w:r w:rsidRPr="004C7BD8">
        <w:rPr>
          <w:rFonts w:cstheme="minorHAnsi"/>
          <w:sz w:val="22"/>
          <w:szCs w:val="22"/>
        </w:rPr>
        <w:t xml:space="preserve"> (200,</w:t>
      </w:r>
      <w:r w:rsidR="0076245A" w:rsidRPr="004C7BD8">
        <w:rPr>
          <w:rFonts w:cstheme="minorHAnsi"/>
          <w:sz w:val="22"/>
          <w:szCs w:val="22"/>
        </w:rPr>
        <w:t xml:space="preserve"> </w:t>
      </w:r>
      <w:r w:rsidRPr="004C7BD8">
        <w:rPr>
          <w:rFonts w:cstheme="minorHAnsi"/>
          <w:sz w:val="22"/>
          <w:szCs w:val="22"/>
        </w:rPr>
        <w:t>500, 1000, 2000, and 5000 µm)</w:t>
      </w:r>
      <w:r w:rsidR="002A6150" w:rsidRPr="004C7BD8">
        <w:rPr>
          <w:rFonts w:cstheme="minorHAnsi"/>
          <w:sz w:val="22"/>
          <w:szCs w:val="22"/>
        </w:rPr>
        <w:t xml:space="preserve">, rinsed onto pre-weighed 0.2 mm </w:t>
      </w:r>
      <w:proofErr w:type="spellStart"/>
      <w:r w:rsidR="002A6150" w:rsidRPr="004C7BD8">
        <w:rPr>
          <w:rFonts w:cstheme="minorHAnsi"/>
          <w:sz w:val="22"/>
          <w:szCs w:val="22"/>
        </w:rPr>
        <w:t>Nitex</w:t>
      </w:r>
      <w:proofErr w:type="spellEnd"/>
      <w:r w:rsidR="002A6150" w:rsidRPr="004C7BD8">
        <w:rPr>
          <w:rFonts w:cstheme="minorHAnsi"/>
          <w:sz w:val="22"/>
          <w:szCs w:val="22"/>
        </w:rPr>
        <w:t xml:space="preserve"> mesh filters, and frozen at -20</w:t>
      </w:r>
      <w:r w:rsidR="002A6150" w:rsidRPr="004C7BD8">
        <w:rPr>
          <w:rFonts w:cstheme="minorHAnsi"/>
          <w:sz w:val="22"/>
          <w:szCs w:val="22"/>
          <w:vertAlign w:val="superscript"/>
        </w:rPr>
        <w:t>o</w:t>
      </w:r>
      <w:r w:rsidR="002A6150" w:rsidRPr="004C7BD8">
        <w:rPr>
          <w:rFonts w:cstheme="minorHAnsi"/>
          <w:sz w:val="22"/>
          <w:szCs w:val="22"/>
        </w:rPr>
        <w:t>C for biomass analysis. The other half sample was further split for additional analyses, with a portion preserved in sodium borate-buffered 4% formaldehy</w:t>
      </w:r>
      <w:r w:rsidRPr="004C7BD8">
        <w:rPr>
          <w:rFonts w:cstheme="minorHAnsi"/>
          <w:sz w:val="22"/>
          <w:szCs w:val="22"/>
        </w:rPr>
        <w:t>de for Zooscan analysis</w:t>
      </w:r>
      <w:r w:rsidR="002A6150" w:rsidRPr="004C7BD8">
        <w:rPr>
          <w:rFonts w:cstheme="minorHAnsi"/>
          <w:sz w:val="22"/>
          <w:szCs w:val="22"/>
        </w:rPr>
        <w:t xml:space="preserve">. </w:t>
      </w:r>
      <w:r w:rsidRPr="004C7BD8">
        <w:rPr>
          <w:rFonts w:cstheme="minorHAnsi"/>
          <w:sz w:val="22"/>
          <w:szCs w:val="22"/>
        </w:rPr>
        <w:t>For the May 17</w:t>
      </w:r>
      <w:r w:rsidRPr="004C7BD8">
        <w:rPr>
          <w:rFonts w:cstheme="minorHAnsi"/>
          <w:sz w:val="22"/>
          <w:szCs w:val="22"/>
          <w:vertAlign w:val="superscript"/>
        </w:rPr>
        <w:t>th</w:t>
      </w:r>
      <w:r w:rsidRPr="004C7BD8">
        <w:rPr>
          <w:rFonts w:cstheme="minorHAnsi"/>
          <w:sz w:val="22"/>
          <w:szCs w:val="22"/>
        </w:rPr>
        <w:t xml:space="preserve"> the formaldehyde sample was size-fractionated using the same nested sieves prior to preservation.</w:t>
      </w:r>
      <w:r w:rsidR="004C7BD8" w:rsidRPr="004C7BD8">
        <w:rPr>
          <w:rFonts w:cstheme="minorHAnsi"/>
          <w:sz w:val="22"/>
          <w:szCs w:val="22"/>
        </w:rPr>
        <w:t xml:space="preserve"> </w:t>
      </w:r>
      <w:r w:rsidR="004C7BD8" w:rsidRPr="004C7BD8">
        <w:rPr>
          <w:rFonts w:eastAsia="Calibri" w:cstheme="minorHAnsi"/>
          <w:sz w:val="22"/>
          <w:szCs w:val="22"/>
        </w:rPr>
        <w:t xml:space="preserve">There were abundant large pteropods (&gt;1.5 cm) in the MOCNESS sampling. These individuals were removed from the whole net sample, individuals enumerated, photographed, and preserved </w:t>
      </w:r>
      <w:r w:rsidR="004C7BD8" w:rsidRPr="004C7BD8">
        <w:rPr>
          <w:rFonts w:eastAsia="Calibri" w:cstheme="minorHAnsi"/>
          <w:sz w:val="22"/>
          <w:szCs w:val="22"/>
        </w:rPr>
        <w:t xml:space="preserve">as a separate size fraction </w:t>
      </w:r>
      <w:r w:rsidR="004C7BD8" w:rsidRPr="004C7BD8">
        <w:rPr>
          <w:rFonts w:eastAsia="Calibri" w:cstheme="minorHAnsi"/>
          <w:sz w:val="22"/>
          <w:szCs w:val="22"/>
        </w:rPr>
        <w:t xml:space="preserve">for dry mass analysis. </w:t>
      </w:r>
    </w:p>
    <w:p w:rsidR="002A6150" w:rsidRPr="004C7BD8" w:rsidRDefault="005B7D3A" w:rsidP="00327E42">
      <w:pPr>
        <w:spacing w:line="276" w:lineRule="auto"/>
        <w:rPr>
          <w:rFonts w:eastAsia="Calibri" w:cstheme="minorHAnsi"/>
          <w:i/>
          <w:sz w:val="22"/>
          <w:szCs w:val="22"/>
        </w:rPr>
      </w:pPr>
      <w:r w:rsidRPr="004C7BD8">
        <w:rPr>
          <w:rFonts w:eastAsia="Calibri" w:cstheme="minorHAnsi"/>
          <w:sz w:val="22"/>
          <w:szCs w:val="22"/>
        </w:rPr>
        <w:tab/>
      </w:r>
      <w:r w:rsidRPr="004C7BD8">
        <w:rPr>
          <w:rFonts w:eastAsia="Calibri" w:cstheme="minorHAnsi"/>
          <w:i/>
          <w:sz w:val="22"/>
          <w:szCs w:val="22"/>
        </w:rPr>
        <w:t xml:space="preserve">Dry Mass </w:t>
      </w:r>
    </w:p>
    <w:p w:rsidR="005B7D3A" w:rsidRPr="004C7BD8" w:rsidRDefault="005B7D3A" w:rsidP="00327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heme="minorHAnsi"/>
          <w:sz w:val="22"/>
          <w:szCs w:val="22"/>
        </w:rPr>
      </w:pPr>
      <w:r w:rsidRPr="004C7BD8">
        <w:rPr>
          <w:rFonts w:cstheme="minorHAnsi"/>
          <w:sz w:val="22"/>
          <w:szCs w:val="22"/>
        </w:rPr>
        <w:t xml:space="preserve">Dry </w:t>
      </w:r>
      <w:r w:rsidR="00327E42" w:rsidRPr="004C7BD8">
        <w:rPr>
          <w:rFonts w:cstheme="minorHAnsi"/>
          <w:sz w:val="22"/>
          <w:szCs w:val="22"/>
        </w:rPr>
        <w:t>mass</w:t>
      </w:r>
      <w:r w:rsidRPr="004C7BD8">
        <w:rPr>
          <w:rFonts w:cstheme="minorHAnsi"/>
          <w:sz w:val="22"/>
          <w:szCs w:val="22"/>
        </w:rPr>
        <w:t xml:space="preserve"> for zooplankton were measured on a Sartorius BP211D or </w:t>
      </w:r>
      <w:proofErr w:type="spellStart"/>
      <w:r w:rsidRPr="004C7BD8">
        <w:rPr>
          <w:rFonts w:cstheme="minorHAnsi"/>
          <w:sz w:val="22"/>
          <w:szCs w:val="22"/>
        </w:rPr>
        <w:t>Mettler</w:t>
      </w:r>
      <w:proofErr w:type="spellEnd"/>
      <w:r w:rsidRPr="004C7BD8">
        <w:rPr>
          <w:rFonts w:cstheme="minorHAnsi"/>
          <w:sz w:val="22"/>
          <w:szCs w:val="22"/>
        </w:rPr>
        <w:t xml:space="preserve"> AE 160 balance.  First samples were thawed on paper towels to remove excess water (~ 20 minutes), then dried for at least 24 h at 60</w:t>
      </w:r>
      <w:r w:rsidRPr="004C7BD8">
        <w:rPr>
          <w:rFonts w:cstheme="minorHAnsi"/>
          <w:sz w:val="22"/>
          <w:szCs w:val="22"/>
          <w:vertAlign w:val="superscript"/>
        </w:rPr>
        <w:t>o</w:t>
      </w:r>
      <w:r w:rsidRPr="004C7BD8">
        <w:rPr>
          <w:rFonts w:cstheme="minorHAnsi"/>
          <w:sz w:val="22"/>
          <w:szCs w:val="22"/>
        </w:rPr>
        <w:t>C and re-weighed. Dry biomass of each size fraction within a net (mg m</w:t>
      </w:r>
      <w:r w:rsidRPr="004C7BD8">
        <w:rPr>
          <w:rFonts w:cstheme="minorHAnsi"/>
          <w:sz w:val="22"/>
          <w:szCs w:val="22"/>
          <w:vertAlign w:val="superscript"/>
        </w:rPr>
        <w:t>-3</w:t>
      </w:r>
      <w:r w:rsidRPr="004C7BD8">
        <w:rPr>
          <w:rFonts w:cstheme="minorHAnsi"/>
          <w:sz w:val="22"/>
          <w:szCs w:val="22"/>
        </w:rPr>
        <w:t xml:space="preserve">) was determined by dividing the biomass by the seawater volume filtered through the net during sampling.  </w:t>
      </w:r>
      <w:r w:rsidR="004C7BD8" w:rsidRPr="004C7BD8">
        <w:rPr>
          <w:rFonts w:cstheme="minorHAnsi"/>
          <w:sz w:val="22"/>
          <w:szCs w:val="22"/>
        </w:rPr>
        <w:t>The average dry mass of the pteropods was 105.3 mg.</w:t>
      </w:r>
    </w:p>
    <w:p w:rsidR="005B7D3A" w:rsidRPr="004C7BD8" w:rsidRDefault="005B7D3A" w:rsidP="00327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rPr>
          <w:rFonts w:cstheme="minorHAnsi"/>
          <w:i/>
          <w:sz w:val="22"/>
          <w:szCs w:val="22"/>
        </w:rPr>
      </w:pPr>
      <w:r w:rsidRPr="004C7BD8">
        <w:rPr>
          <w:rFonts w:cstheme="minorHAnsi"/>
          <w:i/>
          <w:sz w:val="22"/>
          <w:szCs w:val="22"/>
        </w:rPr>
        <w:t>Zooscan of abundance</w:t>
      </w:r>
    </w:p>
    <w:p w:rsidR="00327E42" w:rsidRPr="004C7BD8" w:rsidRDefault="005B7D3A" w:rsidP="00327E42">
      <w:pPr>
        <w:autoSpaceDE w:val="0"/>
        <w:autoSpaceDN w:val="0"/>
        <w:adjustRightInd w:val="0"/>
        <w:spacing w:line="276" w:lineRule="auto"/>
        <w:rPr>
          <w:rFonts w:eastAsia="Calibri" w:cstheme="minorHAnsi"/>
          <w:sz w:val="22"/>
          <w:szCs w:val="22"/>
        </w:rPr>
      </w:pPr>
      <w:r w:rsidRPr="004C7BD8">
        <w:rPr>
          <w:rFonts w:cstheme="minorHAnsi"/>
          <w:sz w:val="22"/>
          <w:szCs w:val="22"/>
        </w:rPr>
        <w:t xml:space="preserve">To estimate </w:t>
      </w:r>
      <w:r w:rsidR="004C7BD8" w:rsidRPr="004C7BD8">
        <w:rPr>
          <w:rFonts w:cstheme="minorHAnsi"/>
          <w:sz w:val="22"/>
          <w:szCs w:val="22"/>
        </w:rPr>
        <w:t>meso</w:t>
      </w:r>
      <w:r w:rsidRPr="004C7BD8">
        <w:rPr>
          <w:rFonts w:cstheme="minorHAnsi"/>
          <w:sz w:val="22"/>
          <w:szCs w:val="22"/>
        </w:rPr>
        <w:t xml:space="preserve">zooplankton abundance and average size, the formalin preserved samples from May 17 were imaged with a </w:t>
      </w:r>
      <w:proofErr w:type="spellStart"/>
      <w:r w:rsidRPr="004C7BD8">
        <w:rPr>
          <w:rFonts w:cstheme="minorHAnsi"/>
          <w:sz w:val="22"/>
          <w:szCs w:val="22"/>
        </w:rPr>
        <w:t>ZooSCAN</w:t>
      </w:r>
      <w:proofErr w:type="spellEnd"/>
      <w:r w:rsidRPr="004C7BD8">
        <w:rPr>
          <w:rFonts w:cstheme="minorHAnsi"/>
          <w:sz w:val="22"/>
          <w:szCs w:val="22"/>
        </w:rPr>
        <w:t xml:space="preserve"> version 3 at 2400 dpi as described in Maas et al. (2021)</w:t>
      </w:r>
      <w:r w:rsidR="00564FCC" w:rsidRPr="004C7BD8">
        <w:rPr>
          <w:rFonts w:cstheme="minorHAnsi"/>
          <w:sz w:val="22"/>
          <w:szCs w:val="22"/>
        </w:rPr>
        <w:t xml:space="preserve">. Briefly, at least 1500 particles per size fraction were scanned after subsampling using a </w:t>
      </w:r>
      <w:proofErr w:type="spellStart"/>
      <w:r w:rsidR="00564FCC" w:rsidRPr="004C7BD8">
        <w:rPr>
          <w:rFonts w:cstheme="minorHAnsi"/>
          <w:sz w:val="22"/>
          <w:szCs w:val="22"/>
        </w:rPr>
        <w:t>Motoda</w:t>
      </w:r>
      <w:proofErr w:type="spellEnd"/>
      <w:r w:rsidR="00564FCC" w:rsidRPr="004C7BD8">
        <w:rPr>
          <w:rFonts w:cstheme="minorHAnsi"/>
          <w:sz w:val="22"/>
          <w:szCs w:val="22"/>
        </w:rPr>
        <w:t xml:space="preserve"> splitter (</w:t>
      </w:r>
      <w:proofErr w:type="spellStart"/>
      <w:r w:rsidR="00564FCC" w:rsidRPr="004C7BD8">
        <w:rPr>
          <w:rFonts w:cstheme="minorHAnsi"/>
          <w:sz w:val="22"/>
          <w:szCs w:val="22"/>
        </w:rPr>
        <w:t>Motoda</w:t>
      </w:r>
      <w:proofErr w:type="spellEnd"/>
      <w:r w:rsidR="00564FCC" w:rsidRPr="004C7BD8">
        <w:rPr>
          <w:rFonts w:cstheme="minorHAnsi"/>
          <w:sz w:val="22"/>
          <w:szCs w:val="22"/>
        </w:rPr>
        <w:t xml:space="preserve">, 1959). Raw images were processed in </w:t>
      </w:r>
      <w:proofErr w:type="spellStart"/>
      <w:r w:rsidR="00564FCC" w:rsidRPr="004C7BD8">
        <w:rPr>
          <w:rFonts w:cstheme="minorHAnsi"/>
          <w:sz w:val="22"/>
          <w:szCs w:val="22"/>
        </w:rPr>
        <w:t>ZooProcess</w:t>
      </w:r>
      <w:proofErr w:type="spellEnd"/>
      <w:r w:rsidR="00564FCC" w:rsidRPr="004C7BD8">
        <w:rPr>
          <w:rFonts w:cstheme="minorHAnsi"/>
          <w:sz w:val="22"/>
          <w:szCs w:val="22"/>
        </w:rPr>
        <w:t xml:space="preserve"> (</w:t>
      </w:r>
      <w:proofErr w:type="spellStart"/>
      <w:r w:rsidR="00564FCC" w:rsidRPr="004C7BD8">
        <w:rPr>
          <w:rFonts w:cstheme="minorHAnsi"/>
          <w:sz w:val="22"/>
          <w:szCs w:val="22"/>
        </w:rPr>
        <w:t>Gorsky</w:t>
      </w:r>
      <w:proofErr w:type="spellEnd"/>
      <w:r w:rsidR="00564FCC" w:rsidRPr="004C7BD8">
        <w:rPr>
          <w:rFonts w:cstheme="minorHAnsi"/>
          <w:sz w:val="22"/>
          <w:szCs w:val="22"/>
        </w:rPr>
        <w:t xml:space="preserve"> et al., 2010, </w:t>
      </w:r>
      <w:proofErr w:type="spellStart"/>
      <w:r w:rsidR="00564FCC" w:rsidRPr="004C7BD8">
        <w:rPr>
          <w:rFonts w:cstheme="minorHAnsi"/>
          <w:sz w:val="22"/>
          <w:szCs w:val="22"/>
        </w:rPr>
        <w:t>Vandromme</w:t>
      </w:r>
      <w:proofErr w:type="spellEnd"/>
      <w:r w:rsidR="00564FCC" w:rsidRPr="004C7BD8">
        <w:rPr>
          <w:rFonts w:cstheme="minorHAnsi"/>
          <w:sz w:val="22"/>
          <w:szCs w:val="22"/>
        </w:rPr>
        <w:t xml:space="preserve"> et al., 2012), then uploaded to </w:t>
      </w:r>
      <w:proofErr w:type="spellStart"/>
      <w:r w:rsidR="00564FCC" w:rsidRPr="004C7BD8">
        <w:rPr>
          <w:rFonts w:cstheme="minorHAnsi"/>
          <w:sz w:val="22"/>
          <w:szCs w:val="22"/>
        </w:rPr>
        <w:t>EcoTaxa</w:t>
      </w:r>
      <w:proofErr w:type="spellEnd"/>
      <w:r w:rsidR="00564FCC" w:rsidRPr="004C7BD8">
        <w:rPr>
          <w:rFonts w:cstheme="minorHAnsi"/>
          <w:sz w:val="22"/>
          <w:szCs w:val="22"/>
        </w:rPr>
        <w:t xml:space="preserve"> (https://ecotaxa.obs-vlfr.fr/; </w:t>
      </w:r>
      <w:proofErr w:type="spellStart"/>
      <w:r w:rsidR="00564FCC" w:rsidRPr="004C7BD8">
        <w:rPr>
          <w:rFonts w:cstheme="minorHAnsi"/>
          <w:sz w:val="22"/>
          <w:szCs w:val="22"/>
        </w:rPr>
        <w:t>Picheral</w:t>
      </w:r>
      <w:proofErr w:type="spellEnd"/>
      <w:r w:rsidR="00564FCC" w:rsidRPr="004C7BD8">
        <w:rPr>
          <w:rFonts w:cstheme="minorHAnsi"/>
          <w:sz w:val="22"/>
          <w:szCs w:val="22"/>
        </w:rPr>
        <w:t xml:space="preserve"> et al., 2017) for machine assisted identification. The entirety of the May 17 scan was manually validated for taxonomy. This dataset provides the abundance of zooplankton from each size fraction from each depth inter</w:t>
      </w:r>
      <w:r w:rsidR="000321E6" w:rsidRPr="004C7BD8">
        <w:rPr>
          <w:rFonts w:cstheme="minorHAnsi"/>
          <w:sz w:val="22"/>
          <w:szCs w:val="22"/>
        </w:rPr>
        <w:t>v</w:t>
      </w:r>
      <w:r w:rsidR="00564FCC" w:rsidRPr="004C7BD8">
        <w:rPr>
          <w:rFonts w:cstheme="minorHAnsi"/>
          <w:sz w:val="22"/>
          <w:szCs w:val="22"/>
        </w:rPr>
        <w:t>al</w:t>
      </w:r>
      <w:r w:rsidR="00AA76B1" w:rsidRPr="004C7BD8">
        <w:rPr>
          <w:rFonts w:cstheme="minorHAnsi"/>
          <w:sz w:val="22"/>
          <w:szCs w:val="22"/>
        </w:rPr>
        <w:t xml:space="preserve"> after correcting for fraction imaged and volume filtered</w:t>
      </w:r>
      <w:r w:rsidR="00564FCC" w:rsidRPr="004C7BD8">
        <w:rPr>
          <w:rFonts w:cstheme="minorHAnsi"/>
          <w:sz w:val="22"/>
          <w:szCs w:val="22"/>
        </w:rPr>
        <w:t xml:space="preserve">. </w:t>
      </w:r>
      <w:r w:rsidR="002A6150" w:rsidRPr="004C7BD8">
        <w:rPr>
          <w:rFonts w:eastAsia="Calibri" w:cstheme="minorHAnsi"/>
          <w:sz w:val="22"/>
          <w:szCs w:val="22"/>
        </w:rPr>
        <w:t xml:space="preserve">This average </w:t>
      </w:r>
      <w:r w:rsidR="00327E42" w:rsidRPr="004C7BD8">
        <w:rPr>
          <w:rFonts w:eastAsia="Calibri" w:cstheme="minorHAnsi"/>
          <w:sz w:val="22"/>
          <w:szCs w:val="22"/>
        </w:rPr>
        <w:t>dry mass</w:t>
      </w:r>
      <w:r w:rsidR="002A6150" w:rsidRPr="004C7BD8">
        <w:rPr>
          <w:rFonts w:eastAsia="Calibri" w:cstheme="minorHAnsi"/>
          <w:sz w:val="22"/>
          <w:szCs w:val="22"/>
        </w:rPr>
        <w:t xml:space="preserve">, which varied day vs. night and between depths (Table </w:t>
      </w:r>
      <w:r w:rsidR="00327E42" w:rsidRPr="004C7BD8">
        <w:rPr>
          <w:rFonts w:eastAsia="Calibri" w:cstheme="minorHAnsi"/>
          <w:sz w:val="22"/>
          <w:szCs w:val="22"/>
        </w:rPr>
        <w:t>G1</w:t>
      </w:r>
      <w:r w:rsidR="002A6150" w:rsidRPr="004C7BD8">
        <w:rPr>
          <w:rFonts w:eastAsia="Calibri" w:cstheme="minorHAnsi"/>
          <w:sz w:val="22"/>
          <w:szCs w:val="22"/>
        </w:rPr>
        <w:t xml:space="preserve">), was used to calculate the </w:t>
      </w:r>
      <w:r w:rsidR="00327E42" w:rsidRPr="004C7BD8">
        <w:rPr>
          <w:rFonts w:eastAsia="Calibri" w:cstheme="minorHAnsi"/>
          <w:sz w:val="22"/>
          <w:szCs w:val="22"/>
        </w:rPr>
        <w:t xml:space="preserve">average </w:t>
      </w:r>
      <w:r w:rsidR="002A6150" w:rsidRPr="004C7BD8">
        <w:rPr>
          <w:rFonts w:eastAsia="Calibri" w:cstheme="minorHAnsi"/>
          <w:sz w:val="22"/>
          <w:szCs w:val="22"/>
        </w:rPr>
        <w:t>metabolic contribution of a representative zooplankter within each size fraction using the allometric equation</w:t>
      </w:r>
      <w:r w:rsidR="00327E42" w:rsidRPr="004C7BD8">
        <w:rPr>
          <w:rFonts w:eastAsia="Calibri" w:cstheme="minorHAnsi"/>
          <w:sz w:val="22"/>
          <w:szCs w:val="22"/>
        </w:rPr>
        <w:t>s</w:t>
      </w:r>
      <w:r w:rsidR="002A6150" w:rsidRPr="004C7BD8">
        <w:rPr>
          <w:rFonts w:eastAsia="Calibri" w:cstheme="minorHAnsi"/>
          <w:sz w:val="22"/>
          <w:szCs w:val="22"/>
        </w:rPr>
        <w:t xml:space="preserve"> detailed </w:t>
      </w:r>
      <w:r w:rsidR="00327E42" w:rsidRPr="004C7BD8">
        <w:rPr>
          <w:rFonts w:eastAsia="Calibri" w:cstheme="minorHAnsi"/>
          <w:sz w:val="22"/>
          <w:szCs w:val="22"/>
        </w:rPr>
        <w:t xml:space="preserve">below. </w:t>
      </w:r>
    </w:p>
    <w:p w:rsidR="00327E42" w:rsidRPr="004C7BD8" w:rsidRDefault="00327E42" w:rsidP="00327E42">
      <w:pPr>
        <w:autoSpaceDE w:val="0"/>
        <w:autoSpaceDN w:val="0"/>
        <w:adjustRightInd w:val="0"/>
        <w:spacing w:line="276" w:lineRule="auto"/>
        <w:rPr>
          <w:rFonts w:eastAsia="Calibri" w:cstheme="minorHAnsi"/>
          <w:sz w:val="22"/>
          <w:szCs w:val="22"/>
        </w:rPr>
      </w:pPr>
    </w:p>
    <w:p w:rsidR="00EB1FDD" w:rsidRPr="004C7BD8" w:rsidRDefault="002D6514" w:rsidP="00327E42">
      <w:pPr>
        <w:spacing w:line="276" w:lineRule="auto"/>
        <w:rPr>
          <w:rFonts w:eastAsia="Calibri" w:cstheme="minorHAnsi"/>
          <w:sz w:val="22"/>
          <w:szCs w:val="22"/>
        </w:rPr>
      </w:pPr>
      <w:r w:rsidRPr="004C7BD8">
        <w:rPr>
          <w:rFonts w:eastAsia="Calibri" w:cstheme="minorHAnsi"/>
          <w:sz w:val="22"/>
          <w:szCs w:val="22"/>
        </w:rPr>
        <w:t>Physiological rates</w:t>
      </w:r>
      <w:r w:rsidR="00245399" w:rsidRPr="004C7BD8">
        <w:rPr>
          <w:rFonts w:eastAsia="Calibri" w:cstheme="minorHAnsi"/>
          <w:sz w:val="22"/>
          <w:szCs w:val="22"/>
        </w:rPr>
        <w:t xml:space="preserve"> for</w:t>
      </w:r>
      <w:r w:rsidR="00E67819">
        <w:rPr>
          <w:rFonts w:eastAsia="Calibri" w:cstheme="minorHAnsi"/>
          <w:sz w:val="22"/>
          <w:szCs w:val="22"/>
        </w:rPr>
        <w:t xml:space="preserve"> both the pteropods and</w:t>
      </w:r>
      <w:r w:rsidR="00245399" w:rsidRPr="004C7BD8">
        <w:rPr>
          <w:rFonts w:eastAsia="Calibri" w:cstheme="minorHAnsi"/>
          <w:sz w:val="22"/>
          <w:szCs w:val="22"/>
        </w:rPr>
        <w:t xml:space="preserve"> the general mesozooplankton</w:t>
      </w:r>
      <w:r w:rsidRPr="004C7BD8">
        <w:rPr>
          <w:rFonts w:eastAsia="Calibri" w:cstheme="minorHAnsi"/>
          <w:sz w:val="22"/>
          <w:szCs w:val="22"/>
        </w:rPr>
        <w:t xml:space="preserve"> were calculated as</w:t>
      </w:r>
      <w:r w:rsidR="00EB1FDD" w:rsidRPr="004C7BD8">
        <w:rPr>
          <w:rFonts w:eastAsia="Calibri" w:cstheme="minorHAnsi"/>
          <w:sz w:val="22"/>
          <w:szCs w:val="22"/>
        </w:rPr>
        <w:t>:</w:t>
      </w:r>
    </w:p>
    <w:p w:rsidR="00EB1FDD" w:rsidRPr="004C7BD8" w:rsidRDefault="00327E42" w:rsidP="00327E42">
      <w:pPr>
        <w:spacing w:line="276" w:lineRule="auto"/>
        <w:rPr>
          <w:rFonts w:eastAsia="Calibri" w:cstheme="minorHAnsi"/>
          <w:sz w:val="22"/>
          <w:szCs w:val="22"/>
        </w:rPr>
      </w:pPr>
      <m:oMathPara>
        <m:oMath>
          <m:r>
            <w:rPr>
              <w:rFonts w:ascii="Cambria Math" w:eastAsia="Calibri" w:hAnsi="Cambria Math" w:cstheme="minorHAnsi"/>
              <w:sz w:val="22"/>
              <w:szCs w:val="22"/>
            </w:rPr>
            <m:t xml:space="preserve">Respiration (mgC </m:t>
          </m:r>
          <m:sSup>
            <m:sSupPr>
              <m:ctrlPr>
                <w:rPr>
                  <w:rFonts w:ascii="Cambria Math" w:eastAsia="Calibri" w:hAnsi="Cambria Math" w:cstheme="minorHAnsi"/>
                  <w:i/>
                  <w:sz w:val="22"/>
                  <w:szCs w:val="22"/>
                </w:rPr>
              </m:ctrlPr>
            </m:sSupPr>
            <m:e>
              <m:r>
                <w:rPr>
                  <w:rFonts w:ascii="Cambria Math" w:eastAsia="Calibri" w:hAnsi="Cambria Math" w:cstheme="minorHAnsi"/>
                  <w:sz w:val="22"/>
                  <w:szCs w:val="22"/>
                </w:rPr>
                <m:t>h</m:t>
              </m:r>
            </m:e>
            <m:sup>
              <m:r>
                <w:rPr>
                  <w:rFonts w:ascii="Cambria Math" w:eastAsia="Calibri" w:hAnsi="Cambria Math" w:cstheme="minorHAnsi"/>
                  <w:sz w:val="22"/>
                  <w:szCs w:val="22"/>
                </w:rPr>
                <m:t>-1</m:t>
              </m:r>
            </m:sup>
          </m:sSup>
          <m:r>
            <w:rPr>
              <w:rFonts w:ascii="Cambria Math" w:eastAsia="Calibri" w:hAnsi="Cambria Math" w:cstheme="minorHAnsi"/>
              <w:sz w:val="22"/>
              <w:szCs w:val="22"/>
            </w:rPr>
            <m:t>)=0.536×RQ×</m:t>
          </m:r>
          <m:sSup>
            <m:sSupPr>
              <m:ctrlPr>
                <w:rPr>
                  <w:rFonts w:ascii="Cambria Math" w:eastAsia="Calibri" w:hAnsi="Cambria Math" w:cstheme="minorHAnsi"/>
                  <w:i/>
                  <w:sz w:val="22"/>
                  <w:szCs w:val="22"/>
                </w:rPr>
              </m:ctrlPr>
            </m:sSupPr>
            <m:e>
              <m:r>
                <w:rPr>
                  <w:rFonts w:ascii="Cambria Math" w:eastAsia="Calibri" w:hAnsi="Cambria Math" w:cstheme="minorHAnsi"/>
                  <w:sz w:val="22"/>
                  <w:szCs w:val="22"/>
                </w:rPr>
                <m:t>e</m:t>
              </m:r>
            </m:e>
            <m:sup>
              <m:r>
                <m:rPr>
                  <m:sty m:val="p"/>
                </m:rPr>
                <w:rPr>
                  <w:rFonts w:ascii="Cambria Math" w:eastAsia="Calibri" w:hAnsi="Cambria Math" w:cstheme="minorHAnsi"/>
                  <w:sz w:val="22"/>
                  <w:szCs w:val="22"/>
                </w:rPr>
                <m:t>(-0.399+(0.801×</m:t>
              </m:r>
              <m:r>
                <w:rPr>
                  <w:rFonts w:ascii="Cambria Math" w:eastAsia="Calibri" w:hAnsi="Cambria Math" w:cstheme="minorHAnsi"/>
                  <w:sz w:val="22"/>
                  <w:szCs w:val="22"/>
                </w:rPr>
                <m:t>LN</m:t>
              </m:r>
              <m:r>
                <m:rPr>
                  <m:sty m:val="p"/>
                </m:rPr>
                <w:rPr>
                  <w:rFonts w:ascii="Cambria Math" w:eastAsia="Calibri" w:hAnsi="Cambria Math" w:cstheme="minorHAnsi"/>
                  <w:sz w:val="22"/>
                  <w:szCs w:val="22"/>
                </w:rPr>
                <m:t>(</m:t>
              </m:r>
              <m:r>
                <w:rPr>
                  <w:rFonts w:ascii="Cambria Math" w:eastAsia="Calibri" w:hAnsi="Cambria Math" w:cstheme="minorHAnsi"/>
                  <w:sz w:val="22"/>
                  <w:szCs w:val="22"/>
                </w:rPr>
                <m:t>DM</m:t>
              </m:r>
              <m:r>
                <m:rPr>
                  <m:sty m:val="p"/>
                </m:rPr>
                <w:rPr>
                  <w:rFonts w:ascii="Cambria Math" w:eastAsia="Calibri" w:hAnsi="Cambria Math" w:cstheme="minorHAnsi"/>
                  <w:sz w:val="22"/>
                  <w:szCs w:val="22"/>
                </w:rPr>
                <m:t>))+( 0.069×</m:t>
              </m:r>
              <m:d>
                <m:dPr>
                  <m:ctrlPr>
                    <w:rPr>
                      <w:rFonts w:ascii="Cambria Math" w:eastAsia="Calibri" w:hAnsi="Cambria Math" w:cstheme="minorHAnsi"/>
                      <w:sz w:val="22"/>
                      <w:szCs w:val="22"/>
                    </w:rPr>
                  </m:ctrlPr>
                </m:dPr>
                <m:e>
                  <m:r>
                    <w:rPr>
                      <w:rFonts w:ascii="Cambria Math" w:eastAsia="Calibri" w:hAnsi="Cambria Math" w:cstheme="minorHAnsi"/>
                      <w:sz w:val="22"/>
                      <w:szCs w:val="22"/>
                    </w:rPr>
                    <m:t>TempC</m:t>
                  </m:r>
                </m:e>
              </m:d>
              <m:r>
                <m:rPr>
                  <m:sty m:val="p"/>
                </m:rPr>
                <w:rPr>
                  <w:rFonts w:ascii="Cambria Math" w:eastAsia="Calibri" w:hAnsi="Cambria Math" w:cstheme="minorHAnsi"/>
                  <w:sz w:val="22"/>
                  <w:szCs w:val="22"/>
                </w:rPr>
                <m:t>))</m:t>
              </m:r>
            </m:sup>
          </m:sSup>
        </m:oMath>
      </m:oMathPara>
    </w:p>
    <w:p w:rsidR="00D4733A" w:rsidRPr="004C7BD8" w:rsidRDefault="00D4733A" w:rsidP="00327E42">
      <w:pPr>
        <w:spacing w:line="276" w:lineRule="auto"/>
        <w:rPr>
          <w:rFonts w:eastAsia="Calibri" w:cstheme="minorHAnsi"/>
          <w:sz w:val="22"/>
          <w:szCs w:val="22"/>
        </w:rPr>
      </w:pPr>
      <m:oMathPara>
        <m:oMath>
          <m:r>
            <w:rPr>
              <w:rFonts w:ascii="Cambria Math" w:eastAsia="Calibri" w:hAnsi="Cambria Math" w:cstheme="minorHAnsi"/>
              <w:sz w:val="22"/>
              <w:szCs w:val="22"/>
            </w:rPr>
            <m:t xml:space="preserve">Excretion (mgC </m:t>
          </m:r>
          <m:sSup>
            <m:sSupPr>
              <m:ctrlPr>
                <w:rPr>
                  <w:rFonts w:ascii="Cambria Math" w:eastAsia="Calibri" w:hAnsi="Cambria Math" w:cstheme="minorHAnsi"/>
                  <w:i/>
                  <w:sz w:val="22"/>
                  <w:szCs w:val="22"/>
                </w:rPr>
              </m:ctrlPr>
            </m:sSupPr>
            <m:e>
              <m:r>
                <w:rPr>
                  <w:rFonts w:ascii="Cambria Math" w:eastAsia="Calibri" w:hAnsi="Cambria Math" w:cstheme="minorHAnsi"/>
                  <w:sz w:val="22"/>
                  <w:szCs w:val="22"/>
                </w:rPr>
                <m:t>h</m:t>
              </m:r>
            </m:e>
            <m:sup>
              <m:r>
                <w:rPr>
                  <w:rFonts w:ascii="Cambria Math" w:eastAsia="Calibri" w:hAnsi="Cambria Math" w:cstheme="minorHAnsi"/>
                  <w:sz w:val="22"/>
                  <w:szCs w:val="22"/>
                </w:rPr>
                <m:t>-1</m:t>
              </m:r>
            </m:sup>
          </m:sSup>
          <m:r>
            <w:rPr>
              <w:rFonts w:ascii="Cambria Math" w:eastAsia="Calibri" w:hAnsi="Cambria Math" w:cstheme="minorHAnsi"/>
              <w:sz w:val="22"/>
              <w:szCs w:val="22"/>
            </w:rPr>
            <m:t>)=0.033×</m:t>
          </m:r>
          <m:sSup>
            <m:sSupPr>
              <m:ctrlPr>
                <w:rPr>
                  <w:rFonts w:ascii="Cambria Math" w:eastAsia="Calibri" w:hAnsi="Cambria Math" w:cstheme="minorHAnsi"/>
                  <w:i/>
                  <w:sz w:val="22"/>
                  <w:szCs w:val="22"/>
                </w:rPr>
              </m:ctrlPr>
            </m:sSupPr>
            <m:e>
              <m:r>
                <w:rPr>
                  <w:rFonts w:ascii="Cambria Math" w:eastAsia="Calibri" w:hAnsi="Cambria Math" w:cstheme="minorHAnsi"/>
                  <w:sz w:val="22"/>
                  <w:szCs w:val="22"/>
                </w:rPr>
                <m:t>DM</m:t>
              </m:r>
            </m:e>
            <m:sup>
              <m:r>
                <w:rPr>
                  <w:rFonts w:ascii="Cambria Math" w:eastAsia="Calibri" w:hAnsi="Cambria Math" w:cstheme="minorHAnsi"/>
                  <w:sz w:val="22"/>
                  <w:szCs w:val="22"/>
                </w:rPr>
                <m:t>0.62</m:t>
              </m:r>
            </m:sup>
          </m:sSup>
          <m:r>
            <w:rPr>
              <w:rFonts w:ascii="Cambria Math" w:eastAsia="Calibri" w:hAnsi="Cambria Math" w:cstheme="minorHAnsi"/>
              <w:sz w:val="22"/>
              <w:szCs w:val="22"/>
            </w:rPr>
            <m:t xml:space="preserve">× </m:t>
          </m:r>
          <m:sSup>
            <m:sSupPr>
              <m:ctrlPr>
                <w:rPr>
                  <w:rFonts w:ascii="Cambria Math" w:eastAsia="Calibri" w:hAnsi="Cambria Math" w:cstheme="minorHAnsi"/>
                  <w:i/>
                  <w:sz w:val="22"/>
                  <w:szCs w:val="22"/>
                </w:rPr>
              </m:ctrlPr>
            </m:sSupPr>
            <m:e>
              <m:r>
                <w:rPr>
                  <w:rFonts w:ascii="Cambria Math" w:eastAsia="Calibri" w:hAnsi="Cambria Math" w:cstheme="minorHAnsi"/>
                  <w:sz w:val="22"/>
                  <w:szCs w:val="22"/>
                </w:rPr>
                <m:t>2</m:t>
              </m:r>
            </m:e>
            <m:sup>
              <m:r>
                <w:rPr>
                  <w:rFonts w:ascii="Cambria Math" w:eastAsia="Calibri" w:hAnsi="Cambria Math" w:cstheme="minorHAnsi"/>
                  <w:sz w:val="22"/>
                  <w:szCs w:val="22"/>
                </w:rPr>
                <m:t>(</m:t>
              </m:r>
              <m:r>
                <w:rPr>
                  <w:rFonts w:ascii="Cambria Math" w:eastAsia="Calibri" w:hAnsi="Cambria Math" w:cstheme="minorHAnsi"/>
                  <w:sz w:val="22"/>
                  <w:szCs w:val="22"/>
                </w:rPr>
                <m:t>4.3</m:t>
              </m:r>
              <m:r>
                <w:rPr>
                  <w:rFonts w:ascii="Cambria Math" w:eastAsia="Calibri" w:hAnsi="Cambria Math" w:cstheme="minorHAnsi"/>
                  <w:sz w:val="22"/>
                  <w:szCs w:val="22"/>
                </w:rPr>
                <m:t>-TempC)/10</m:t>
              </m:r>
            </m:sup>
          </m:sSup>
        </m:oMath>
      </m:oMathPara>
    </w:p>
    <w:p w:rsidR="00327E42" w:rsidRPr="004C7BD8" w:rsidRDefault="00EB1FDD" w:rsidP="002D6514">
      <w:pPr>
        <w:spacing w:line="276" w:lineRule="auto"/>
        <w:rPr>
          <w:rFonts w:eastAsia="Calibri" w:cstheme="minorHAnsi"/>
          <w:sz w:val="22"/>
          <w:szCs w:val="22"/>
        </w:rPr>
      </w:pPr>
      <w:proofErr w:type="gramStart"/>
      <w:r w:rsidRPr="004C7BD8">
        <w:rPr>
          <w:rFonts w:eastAsia="Calibri" w:cstheme="minorHAnsi"/>
          <w:sz w:val="22"/>
          <w:szCs w:val="22"/>
        </w:rPr>
        <w:t>where</w:t>
      </w:r>
      <w:proofErr w:type="gramEnd"/>
      <w:r w:rsidRPr="004C7BD8">
        <w:rPr>
          <w:rFonts w:eastAsia="Calibri" w:cstheme="minorHAnsi"/>
          <w:sz w:val="22"/>
          <w:szCs w:val="22"/>
        </w:rPr>
        <w:t xml:space="preserve"> DM is </w:t>
      </w:r>
      <w:r w:rsidR="002A6150" w:rsidRPr="004C7BD8">
        <w:rPr>
          <w:rFonts w:eastAsia="Calibri" w:cstheme="minorHAnsi"/>
          <w:sz w:val="22"/>
          <w:szCs w:val="22"/>
        </w:rPr>
        <w:t xml:space="preserve">the estimated average </w:t>
      </w:r>
      <w:r w:rsidRPr="004C7BD8">
        <w:rPr>
          <w:rFonts w:eastAsia="Calibri" w:cstheme="minorHAnsi"/>
          <w:sz w:val="22"/>
          <w:szCs w:val="22"/>
        </w:rPr>
        <w:t>dry mass (mg)</w:t>
      </w:r>
      <w:r w:rsidR="002A6150" w:rsidRPr="004C7BD8">
        <w:rPr>
          <w:rFonts w:eastAsia="Calibri" w:cstheme="minorHAnsi"/>
          <w:sz w:val="22"/>
          <w:szCs w:val="22"/>
        </w:rPr>
        <w:t xml:space="preserve"> of an individual within a size fraction</w:t>
      </w:r>
      <w:r w:rsidRPr="004C7BD8">
        <w:rPr>
          <w:rFonts w:eastAsia="Calibri" w:cstheme="minorHAnsi"/>
          <w:sz w:val="22"/>
          <w:szCs w:val="22"/>
        </w:rPr>
        <w:t xml:space="preserve">, RQ is 0.87 for copepods </w:t>
      </w:r>
      <w:r w:rsidRPr="004C7BD8">
        <w:rPr>
          <w:rFonts w:cstheme="minorHAnsi"/>
          <w:sz w:val="22"/>
          <w:szCs w:val="22"/>
        </w:rPr>
        <w:t>(</w:t>
      </w:r>
      <w:proofErr w:type="spellStart"/>
      <w:r w:rsidRPr="004C7BD8">
        <w:rPr>
          <w:rFonts w:cstheme="minorHAnsi"/>
          <w:sz w:val="22"/>
          <w:szCs w:val="22"/>
        </w:rPr>
        <w:t>Mayzaud</w:t>
      </w:r>
      <w:proofErr w:type="spellEnd"/>
      <w:r w:rsidRPr="004C7BD8">
        <w:rPr>
          <w:rFonts w:cstheme="minorHAnsi"/>
          <w:sz w:val="22"/>
          <w:szCs w:val="22"/>
        </w:rPr>
        <w:t xml:space="preserve"> et al. 2005)</w:t>
      </w:r>
      <w:r w:rsidRPr="004C7BD8">
        <w:rPr>
          <w:rFonts w:eastAsia="Calibri" w:cstheme="minorHAnsi"/>
          <w:sz w:val="22"/>
          <w:szCs w:val="22"/>
        </w:rPr>
        <w:t>, and 0.536 allows conversion from µL CO</w:t>
      </w:r>
      <w:r w:rsidRPr="004C7BD8">
        <w:rPr>
          <w:rFonts w:eastAsia="Calibri" w:cstheme="minorHAnsi"/>
          <w:sz w:val="22"/>
          <w:szCs w:val="22"/>
          <w:vertAlign w:val="subscript"/>
        </w:rPr>
        <w:t>2</w:t>
      </w:r>
      <w:r w:rsidRPr="004C7BD8">
        <w:rPr>
          <w:rFonts w:eastAsia="Calibri" w:cstheme="minorHAnsi"/>
          <w:sz w:val="22"/>
          <w:szCs w:val="22"/>
        </w:rPr>
        <w:t xml:space="preserve"> to µg C h</w:t>
      </w:r>
      <w:r w:rsidRPr="004C7BD8">
        <w:rPr>
          <w:rFonts w:eastAsia="Calibri" w:cstheme="minorHAnsi"/>
          <w:sz w:val="22"/>
          <w:szCs w:val="22"/>
          <w:vertAlign w:val="superscript"/>
        </w:rPr>
        <w:t>-1</w:t>
      </w:r>
      <w:r w:rsidRPr="004C7BD8">
        <w:rPr>
          <w:rFonts w:eastAsia="Calibri" w:cstheme="minorHAnsi"/>
          <w:sz w:val="22"/>
          <w:szCs w:val="22"/>
        </w:rPr>
        <w:t xml:space="preserve">. </w:t>
      </w:r>
      <w:r w:rsidR="002D6514" w:rsidRPr="004C7BD8">
        <w:rPr>
          <w:rFonts w:eastAsia="Calibri" w:cstheme="minorHAnsi"/>
          <w:sz w:val="22"/>
          <w:szCs w:val="22"/>
        </w:rPr>
        <w:t>Temperature (</w:t>
      </w:r>
      <w:proofErr w:type="spellStart"/>
      <w:r w:rsidR="002D6514" w:rsidRPr="004C7BD8">
        <w:rPr>
          <w:rFonts w:eastAsia="Calibri" w:cstheme="minorHAnsi"/>
          <w:sz w:val="22"/>
          <w:szCs w:val="22"/>
        </w:rPr>
        <w:t>TempC</w:t>
      </w:r>
      <w:proofErr w:type="spellEnd"/>
      <w:r w:rsidR="002D6514" w:rsidRPr="004C7BD8">
        <w:rPr>
          <w:rFonts w:eastAsia="Calibri" w:cstheme="minorHAnsi"/>
          <w:sz w:val="22"/>
          <w:szCs w:val="22"/>
        </w:rPr>
        <w:t xml:space="preserve">, °C) is the average temperature measured by the MOCNESS </w:t>
      </w:r>
      <w:r w:rsidR="00376452" w:rsidRPr="004C7BD8">
        <w:rPr>
          <w:rFonts w:eastAsia="Calibri" w:cstheme="minorHAnsi"/>
          <w:sz w:val="22"/>
          <w:szCs w:val="22"/>
        </w:rPr>
        <w:t xml:space="preserve">in the 200-1000 m interval </w:t>
      </w:r>
      <w:r w:rsidR="00606072" w:rsidRPr="004C7BD8">
        <w:rPr>
          <w:rFonts w:eastAsia="Calibri" w:cstheme="minorHAnsi"/>
          <w:sz w:val="22"/>
          <w:szCs w:val="22"/>
        </w:rPr>
        <w:t xml:space="preserve">and corrects the rates </w:t>
      </w:r>
      <w:r w:rsidR="00E67819">
        <w:rPr>
          <w:rFonts w:eastAsia="Calibri" w:cstheme="minorHAnsi"/>
          <w:sz w:val="22"/>
          <w:szCs w:val="22"/>
        </w:rPr>
        <w:t>the average temperature below the flux boundaries</w:t>
      </w:r>
      <w:r w:rsidR="004C7BD8" w:rsidRPr="004C7BD8">
        <w:rPr>
          <w:rFonts w:eastAsia="Calibri" w:cstheme="minorHAnsi"/>
          <w:sz w:val="22"/>
          <w:szCs w:val="22"/>
        </w:rPr>
        <w:t xml:space="preserve"> (11.1</w:t>
      </w:r>
      <w:r w:rsidR="004C7BD8" w:rsidRPr="004C7BD8">
        <w:rPr>
          <w:rFonts w:eastAsia="Calibri" w:cstheme="minorHAnsi"/>
          <w:sz w:val="22"/>
          <w:szCs w:val="22"/>
        </w:rPr>
        <w:t>°C</w:t>
      </w:r>
      <w:r w:rsidR="004C7BD8" w:rsidRPr="004C7BD8">
        <w:rPr>
          <w:rFonts w:eastAsia="Calibri" w:cstheme="minorHAnsi"/>
          <w:sz w:val="22"/>
          <w:szCs w:val="22"/>
        </w:rPr>
        <w:t>)</w:t>
      </w:r>
      <w:r w:rsidR="002D6514" w:rsidRPr="004C7BD8">
        <w:rPr>
          <w:rFonts w:eastAsia="Calibri" w:cstheme="minorHAnsi"/>
          <w:sz w:val="22"/>
          <w:szCs w:val="22"/>
        </w:rPr>
        <w:t xml:space="preserve">. </w:t>
      </w:r>
      <w:r w:rsidRPr="004C7BD8">
        <w:rPr>
          <w:rFonts w:eastAsia="Calibri" w:cstheme="minorHAnsi"/>
          <w:sz w:val="22"/>
          <w:szCs w:val="22"/>
        </w:rPr>
        <w:t>The remaining coefficients for the respiration equation are from Ikeda</w:t>
      </w:r>
      <w:r w:rsidRPr="004C7BD8">
        <w:rPr>
          <w:rFonts w:cstheme="minorHAnsi"/>
          <w:sz w:val="22"/>
          <w:szCs w:val="22"/>
        </w:rPr>
        <w:t xml:space="preserve"> et al. (2001)</w:t>
      </w:r>
      <w:r w:rsidRPr="004C7BD8">
        <w:rPr>
          <w:rFonts w:eastAsia="Calibri" w:cstheme="minorHAnsi"/>
          <w:sz w:val="22"/>
          <w:szCs w:val="22"/>
        </w:rPr>
        <w:t xml:space="preserve"> and were chosen as the best predictive equation based on measured metabolic rates</w:t>
      </w:r>
      <w:r w:rsidR="00D4733A" w:rsidRPr="004C7BD8">
        <w:rPr>
          <w:rFonts w:eastAsia="Calibri" w:cstheme="minorHAnsi"/>
          <w:sz w:val="22"/>
          <w:szCs w:val="22"/>
        </w:rPr>
        <w:t>, while the equation for DOC comes directly from measured regressions to zooplankton size (</w:t>
      </w:r>
      <w:r w:rsidR="00D4733A" w:rsidRPr="004C7BD8">
        <w:rPr>
          <w:rFonts w:cstheme="minorHAnsi"/>
          <w:sz w:val="22"/>
          <w:szCs w:val="22"/>
        </w:rPr>
        <w:t xml:space="preserve">Maas et al. 2021). POC was estimated as </w:t>
      </w:r>
      <w:r w:rsidR="002D6514" w:rsidRPr="004C7BD8">
        <w:rPr>
          <w:rFonts w:cstheme="minorHAnsi"/>
          <w:sz w:val="22"/>
          <w:szCs w:val="22"/>
        </w:rPr>
        <w:t>31% of respiratory CO</w:t>
      </w:r>
      <w:r w:rsidR="002D6514" w:rsidRPr="004C7BD8">
        <w:rPr>
          <w:rFonts w:cstheme="minorHAnsi"/>
          <w:sz w:val="22"/>
          <w:szCs w:val="22"/>
          <w:vertAlign w:val="subscript"/>
        </w:rPr>
        <w:t>2</w:t>
      </w:r>
      <w:r w:rsidR="002D6514" w:rsidRPr="004C7BD8">
        <w:rPr>
          <w:rFonts w:cstheme="minorHAnsi"/>
          <w:sz w:val="22"/>
          <w:szCs w:val="22"/>
        </w:rPr>
        <w:t xml:space="preserve"> (</w:t>
      </w:r>
      <w:proofErr w:type="spellStart"/>
      <w:r w:rsidR="002D6514" w:rsidRPr="004C7BD8">
        <w:rPr>
          <w:rFonts w:cstheme="minorHAnsi"/>
          <w:sz w:val="22"/>
          <w:szCs w:val="22"/>
        </w:rPr>
        <w:t>Schnetzer</w:t>
      </w:r>
      <w:proofErr w:type="spellEnd"/>
      <w:r w:rsidR="002D6514" w:rsidRPr="004C7BD8">
        <w:rPr>
          <w:rFonts w:cstheme="minorHAnsi"/>
          <w:sz w:val="22"/>
          <w:szCs w:val="22"/>
        </w:rPr>
        <w:t xml:space="preserve"> and Steinberg 2002, Steinberg et al. 2012).</w:t>
      </w:r>
    </w:p>
    <w:p w:rsidR="00327E42" w:rsidRPr="004C7BD8" w:rsidRDefault="00327E42" w:rsidP="00327E42">
      <w:pPr>
        <w:widowControl w:val="0"/>
        <w:tabs>
          <w:tab w:val="left" w:pos="360"/>
        </w:tabs>
        <w:spacing w:line="276" w:lineRule="auto"/>
        <w:rPr>
          <w:rFonts w:eastAsia="Calibri" w:cstheme="minorHAnsi"/>
          <w:sz w:val="22"/>
          <w:szCs w:val="22"/>
        </w:rPr>
      </w:pPr>
    </w:p>
    <w:p w:rsidR="0081027A" w:rsidRPr="004C7BD8" w:rsidRDefault="002D6514" w:rsidP="0081027A">
      <w:pPr>
        <w:widowControl w:val="0"/>
        <w:tabs>
          <w:tab w:val="left" w:pos="360"/>
        </w:tabs>
        <w:spacing w:line="276" w:lineRule="auto"/>
        <w:rPr>
          <w:rFonts w:eastAsia="Calibri" w:cstheme="minorHAnsi"/>
          <w:sz w:val="22"/>
          <w:szCs w:val="22"/>
        </w:rPr>
      </w:pPr>
      <w:r w:rsidRPr="004C7BD8">
        <w:rPr>
          <w:rFonts w:eastAsia="Calibri" w:cstheme="minorHAnsi"/>
          <w:sz w:val="22"/>
          <w:szCs w:val="22"/>
        </w:rPr>
        <w:t>Once the rate for a representative organism for a particular net and fraction was computed</w:t>
      </w:r>
      <w:r w:rsidR="00812E80" w:rsidRPr="004C7BD8">
        <w:rPr>
          <w:rFonts w:eastAsia="Calibri" w:cstheme="minorHAnsi"/>
          <w:sz w:val="22"/>
          <w:szCs w:val="22"/>
        </w:rPr>
        <w:t>,</w:t>
      </w:r>
      <w:r w:rsidRPr="004C7BD8">
        <w:rPr>
          <w:rFonts w:eastAsia="Calibri" w:cstheme="minorHAnsi"/>
          <w:sz w:val="22"/>
          <w:szCs w:val="22"/>
        </w:rPr>
        <w:t xml:space="preserve"> this was </w:t>
      </w:r>
      <w:r w:rsidRPr="004C7BD8">
        <w:rPr>
          <w:rFonts w:eastAsia="Calibri" w:cstheme="minorHAnsi"/>
          <w:sz w:val="22"/>
          <w:szCs w:val="22"/>
        </w:rPr>
        <w:lastRenderedPageBreak/>
        <w:t>scaled to the community by multiplying by the estimated average size (Table G1) divided by the measured dry mass of that net</w:t>
      </w:r>
      <w:r w:rsidR="00245399" w:rsidRPr="004C7BD8">
        <w:rPr>
          <w:rFonts w:eastAsia="Calibri" w:cstheme="minorHAnsi"/>
          <w:sz w:val="22"/>
          <w:szCs w:val="22"/>
        </w:rPr>
        <w:t xml:space="preserve"> (which equates to the abundance of individuals in a net for that tow)</w:t>
      </w:r>
      <w:r w:rsidR="0081027A" w:rsidRPr="004C7BD8">
        <w:rPr>
          <w:rFonts w:eastAsia="Calibri" w:cstheme="minorHAnsi"/>
          <w:sz w:val="22"/>
          <w:szCs w:val="22"/>
        </w:rPr>
        <w:t xml:space="preserve"> </w:t>
      </w:r>
      <w:r w:rsidR="00245399" w:rsidRPr="004C7BD8">
        <w:rPr>
          <w:rFonts w:eastAsia="Calibri" w:cstheme="minorHAnsi"/>
          <w:sz w:val="22"/>
          <w:szCs w:val="22"/>
        </w:rPr>
        <w:t>to calculate</w:t>
      </w:r>
      <w:r w:rsidR="0081027A" w:rsidRPr="004C7BD8">
        <w:rPr>
          <w:rFonts w:eastAsia="Calibri" w:cstheme="minorHAnsi"/>
          <w:sz w:val="22"/>
          <w:szCs w:val="22"/>
        </w:rPr>
        <w:t xml:space="preserve"> of hourly production of waste</w:t>
      </w:r>
      <w:r w:rsidR="00245399" w:rsidRPr="004C7BD8">
        <w:rPr>
          <w:rFonts w:eastAsia="Calibri" w:cstheme="minorHAnsi"/>
          <w:sz w:val="22"/>
          <w:szCs w:val="22"/>
        </w:rPr>
        <w:t xml:space="preserve"> for the zooplankton community</w:t>
      </w:r>
      <w:r w:rsidR="0081027A" w:rsidRPr="004C7BD8">
        <w:rPr>
          <w:rFonts w:eastAsia="Calibri" w:cstheme="minorHAnsi"/>
          <w:sz w:val="22"/>
          <w:szCs w:val="22"/>
        </w:rPr>
        <w:t xml:space="preserve"> (</w:t>
      </w:r>
      <w:proofErr w:type="spellStart"/>
      <w:r w:rsidR="0081027A" w:rsidRPr="004C7BD8">
        <w:rPr>
          <w:rFonts w:eastAsia="Calibri" w:cstheme="minorHAnsi"/>
          <w:sz w:val="22"/>
          <w:szCs w:val="22"/>
        </w:rPr>
        <w:t>mgC</w:t>
      </w:r>
      <w:proofErr w:type="spellEnd"/>
      <w:r w:rsidR="0081027A" w:rsidRPr="004C7BD8">
        <w:rPr>
          <w:rFonts w:eastAsia="Calibri" w:cstheme="minorHAnsi"/>
          <w:sz w:val="22"/>
          <w:szCs w:val="22"/>
        </w:rPr>
        <w:t xml:space="preserve"> m</w:t>
      </w:r>
      <w:r w:rsidR="0081027A" w:rsidRPr="004C7BD8">
        <w:rPr>
          <w:rFonts w:eastAsia="Calibri" w:cstheme="minorHAnsi"/>
          <w:sz w:val="22"/>
          <w:szCs w:val="22"/>
          <w:vertAlign w:val="superscript"/>
        </w:rPr>
        <w:t>-3</w:t>
      </w:r>
      <w:r w:rsidR="0081027A" w:rsidRPr="004C7BD8">
        <w:rPr>
          <w:rFonts w:eastAsia="Calibri" w:cstheme="minorHAnsi"/>
          <w:sz w:val="22"/>
          <w:szCs w:val="22"/>
        </w:rPr>
        <w:t xml:space="preserve"> h</w:t>
      </w:r>
      <w:r w:rsidR="0081027A" w:rsidRPr="004C7BD8">
        <w:rPr>
          <w:rFonts w:eastAsia="Calibri" w:cstheme="minorHAnsi"/>
          <w:sz w:val="22"/>
          <w:szCs w:val="22"/>
          <w:vertAlign w:val="superscript"/>
        </w:rPr>
        <w:t>-1</w:t>
      </w:r>
      <w:r w:rsidR="0081027A" w:rsidRPr="004C7BD8">
        <w:rPr>
          <w:rFonts w:eastAsia="Calibri" w:cstheme="minorHAnsi"/>
          <w:sz w:val="22"/>
          <w:szCs w:val="22"/>
        </w:rPr>
        <w:t>)</w:t>
      </w:r>
      <w:r w:rsidRPr="004C7BD8">
        <w:rPr>
          <w:rFonts w:eastAsia="Calibri" w:cstheme="minorHAnsi"/>
          <w:sz w:val="22"/>
          <w:szCs w:val="22"/>
        </w:rPr>
        <w:t>. This protocol was required because the abundance of individuals was only fully enumerated for the May 17</w:t>
      </w:r>
      <w:r w:rsidRPr="004C7BD8">
        <w:rPr>
          <w:rFonts w:eastAsia="Calibri" w:cstheme="minorHAnsi"/>
          <w:sz w:val="22"/>
          <w:szCs w:val="22"/>
          <w:vertAlign w:val="superscript"/>
        </w:rPr>
        <w:t>th</w:t>
      </w:r>
      <w:r w:rsidRPr="004C7BD8">
        <w:rPr>
          <w:rFonts w:eastAsia="Calibri" w:cstheme="minorHAnsi"/>
          <w:sz w:val="22"/>
          <w:szCs w:val="22"/>
        </w:rPr>
        <w:t xml:space="preserve"> tows</w:t>
      </w:r>
      <w:r w:rsidR="0081027A" w:rsidRPr="004C7BD8">
        <w:rPr>
          <w:rFonts w:eastAsia="Calibri" w:cstheme="minorHAnsi"/>
          <w:sz w:val="22"/>
          <w:szCs w:val="22"/>
        </w:rPr>
        <w:t>.</w:t>
      </w:r>
      <w:r w:rsidRPr="004C7BD8">
        <w:rPr>
          <w:rFonts w:eastAsia="Calibri" w:cstheme="minorHAnsi"/>
          <w:sz w:val="22"/>
          <w:szCs w:val="22"/>
        </w:rPr>
        <w:t xml:space="preserve"> </w:t>
      </w:r>
    </w:p>
    <w:p w:rsidR="00245399" w:rsidRPr="004C7BD8" w:rsidRDefault="00245399" w:rsidP="0081027A">
      <w:pPr>
        <w:widowControl w:val="0"/>
        <w:tabs>
          <w:tab w:val="left" w:pos="360"/>
        </w:tabs>
        <w:spacing w:line="276" w:lineRule="auto"/>
        <w:rPr>
          <w:rFonts w:eastAsia="Calibri" w:cstheme="minorHAnsi"/>
          <w:sz w:val="22"/>
          <w:szCs w:val="22"/>
        </w:rPr>
      </w:pPr>
    </w:p>
    <w:p w:rsidR="00C16761" w:rsidRPr="004C7BD8" w:rsidRDefault="00327E42" w:rsidP="00CE5920">
      <w:pPr>
        <w:widowControl w:val="0"/>
        <w:tabs>
          <w:tab w:val="left" w:pos="360"/>
        </w:tabs>
        <w:spacing w:line="276" w:lineRule="auto"/>
        <w:rPr>
          <w:rFonts w:eastAsia="Calibri" w:cstheme="minorHAnsi"/>
          <w:sz w:val="22"/>
          <w:szCs w:val="22"/>
        </w:rPr>
      </w:pPr>
      <w:r w:rsidRPr="004C7BD8">
        <w:rPr>
          <w:rFonts w:eastAsia="Calibri" w:cstheme="minorHAnsi"/>
          <w:sz w:val="22"/>
          <w:szCs w:val="22"/>
        </w:rPr>
        <w:t xml:space="preserve">To calculate total active flux </w:t>
      </w:r>
      <w:r w:rsidR="00245399" w:rsidRPr="004C7BD8">
        <w:rPr>
          <w:rFonts w:eastAsia="Calibri" w:cstheme="minorHAnsi"/>
          <w:sz w:val="22"/>
          <w:szCs w:val="22"/>
        </w:rPr>
        <w:t xml:space="preserve">below a specific boundary, all of the </w:t>
      </w:r>
      <w:r w:rsidR="00376452" w:rsidRPr="004C7BD8">
        <w:rPr>
          <w:rFonts w:eastAsia="Calibri" w:cstheme="minorHAnsi"/>
          <w:sz w:val="22"/>
          <w:szCs w:val="22"/>
        </w:rPr>
        <w:t>night time</w:t>
      </w:r>
      <w:r w:rsidR="00245399" w:rsidRPr="004C7BD8">
        <w:rPr>
          <w:rFonts w:eastAsia="Calibri" w:cstheme="minorHAnsi"/>
          <w:sz w:val="22"/>
          <w:szCs w:val="22"/>
        </w:rPr>
        <w:t xml:space="preserve"> respiration </w:t>
      </w:r>
      <w:r w:rsidR="00376452" w:rsidRPr="004C7BD8">
        <w:rPr>
          <w:rFonts w:eastAsia="Calibri" w:cstheme="minorHAnsi"/>
          <w:sz w:val="22"/>
          <w:szCs w:val="22"/>
        </w:rPr>
        <w:t xml:space="preserve">of </w:t>
      </w:r>
      <w:r w:rsidR="00CE5920" w:rsidRPr="004C7BD8">
        <w:rPr>
          <w:rFonts w:eastAsia="Calibri" w:cstheme="minorHAnsi"/>
          <w:sz w:val="22"/>
          <w:szCs w:val="22"/>
        </w:rPr>
        <w:t>meso</w:t>
      </w:r>
      <w:r w:rsidR="00376452" w:rsidRPr="004C7BD8">
        <w:rPr>
          <w:rFonts w:eastAsia="Calibri" w:cstheme="minorHAnsi"/>
          <w:sz w:val="22"/>
          <w:szCs w:val="22"/>
        </w:rPr>
        <w:t xml:space="preserve">zooplankton </w:t>
      </w:r>
      <w:r w:rsidR="00CE5920" w:rsidRPr="004C7BD8">
        <w:rPr>
          <w:rFonts w:eastAsia="Calibri" w:cstheme="minorHAnsi"/>
          <w:sz w:val="22"/>
          <w:szCs w:val="22"/>
        </w:rPr>
        <w:t xml:space="preserve">and pteropods </w:t>
      </w:r>
      <w:r w:rsidR="00376452" w:rsidRPr="004C7BD8">
        <w:rPr>
          <w:rFonts w:eastAsia="Calibri" w:cstheme="minorHAnsi"/>
          <w:sz w:val="22"/>
          <w:szCs w:val="22"/>
        </w:rPr>
        <w:t>above that boundary were summed and then subtracted from the daytime respiration of zooplankton above the boundary. This assumes that the physiological processes of these absent organisms were performed below the flux boundary</w:t>
      </w:r>
      <w:r w:rsidR="006A1F1D">
        <w:rPr>
          <w:rFonts w:eastAsia="Calibri" w:cstheme="minorHAnsi"/>
          <w:sz w:val="22"/>
          <w:szCs w:val="22"/>
        </w:rPr>
        <w:t xml:space="preserve"> during the day</w:t>
      </w:r>
      <w:r w:rsidR="00376452" w:rsidRPr="004C7BD8">
        <w:rPr>
          <w:rFonts w:eastAsia="Calibri" w:cstheme="minorHAnsi"/>
          <w:sz w:val="22"/>
          <w:szCs w:val="22"/>
        </w:rPr>
        <w:t>.</w:t>
      </w:r>
      <w:r w:rsidR="00CE5920" w:rsidRPr="004C7BD8">
        <w:rPr>
          <w:rFonts w:eastAsia="Calibri" w:cstheme="minorHAnsi"/>
          <w:sz w:val="22"/>
          <w:szCs w:val="22"/>
        </w:rPr>
        <w:t xml:space="preserve"> This hourly rate of waste production was multiplies by the day length </w:t>
      </w:r>
      <w:r w:rsidR="006A1F1D">
        <w:rPr>
          <w:rFonts w:eastAsia="Calibri" w:cstheme="minorHAnsi"/>
          <w:sz w:val="22"/>
          <w:szCs w:val="22"/>
        </w:rPr>
        <w:t>(</w:t>
      </w:r>
      <w:r w:rsidR="006A1F1D" w:rsidRPr="004C7BD8">
        <w:rPr>
          <w:rFonts w:eastAsia="Calibri" w:cstheme="minorHAnsi"/>
          <w:sz w:val="22"/>
          <w:szCs w:val="22"/>
        </w:rPr>
        <w:t>15 h</w:t>
      </w:r>
      <w:r w:rsidR="006A1F1D">
        <w:rPr>
          <w:rFonts w:eastAsia="Calibri" w:cstheme="minorHAnsi"/>
          <w:sz w:val="22"/>
          <w:szCs w:val="22"/>
        </w:rPr>
        <w:t xml:space="preserve"> during the cruise)</w:t>
      </w:r>
      <w:r w:rsidR="00CE5920" w:rsidRPr="004C7BD8">
        <w:rPr>
          <w:rFonts w:eastAsia="Calibri" w:cstheme="minorHAnsi"/>
          <w:sz w:val="22"/>
          <w:szCs w:val="22"/>
        </w:rPr>
        <w:t xml:space="preserve"> to estimate the total daily active flux of the mesozooplankton community at each flux boundary.</w:t>
      </w:r>
    </w:p>
    <w:p w:rsidR="00812E80" w:rsidRPr="004C7BD8" w:rsidRDefault="00812E80" w:rsidP="00327E42">
      <w:pPr>
        <w:spacing w:line="276" w:lineRule="auto"/>
        <w:rPr>
          <w:rFonts w:eastAsia="Calibri" w:cstheme="minorHAnsi"/>
          <w:sz w:val="22"/>
          <w:szCs w:val="22"/>
        </w:rPr>
      </w:pPr>
    </w:p>
    <w:p w:rsidR="006D05A6" w:rsidRDefault="006D05A6">
      <w:pPr>
        <w:spacing w:after="160" w:line="259" w:lineRule="auto"/>
        <w:rPr>
          <w:rFonts w:eastAsia="Calibri" w:cstheme="minorHAnsi"/>
          <w:sz w:val="22"/>
          <w:szCs w:val="22"/>
        </w:rPr>
      </w:pPr>
      <w:r>
        <w:rPr>
          <w:rFonts w:eastAsia="Calibri" w:cstheme="minorHAnsi"/>
          <w:sz w:val="22"/>
          <w:szCs w:val="22"/>
        </w:rPr>
        <w:br w:type="page"/>
      </w:r>
    </w:p>
    <w:p w:rsidR="00812E80" w:rsidRPr="004C7BD8" w:rsidRDefault="00812E80" w:rsidP="00327E42">
      <w:pPr>
        <w:spacing w:line="276" w:lineRule="auto"/>
        <w:rPr>
          <w:rFonts w:eastAsia="Calibri" w:cstheme="minorHAnsi"/>
          <w:sz w:val="22"/>
          <w:szCs w:val="22"/>
        </w:rPr>
      </w:pPr>
      <w:r w:rsidRPr="004C7BD8">
        <w:rPr>
          <w:rFonts w:eastAsia="Calibri" w:cstheme="minorHAnsi"/>
          <w:sz w:val="22"/>
          <w:szCs w:val="22"/>
        </w:rPr>
        <w:lastRenderedPageBreak/>
        <w:t xml:space="preserve">Table </w:t>
      </w:r>
      <w:r w:rsidR="00714D2B">
        <w:rPr>
          <w:rFonts w:eastAsia="Calibri" w:cstheme="minorHAnsi"/>
          <w:sz w:val="22"/>
          <w:szCs w:val="22"/>
        </w:rPr>
        <w:t>S</w:t>
      </w:r>
      <w:r w:rsidRPr="004C7BD8">
        <w:rPr>
          <w:rFonts w:eastAsia="Calibri" w:cstheme="minorHAnsi"/>
          <w:sz w:val="22"/>
          <w:szCs w:val="22"/>
        </w:rPr>
        <w:t>G1:</w:t>
      </w:r>
      <w:r w:rsidRPr="004C7BD8">
        <w:rPr>
          <w:rFonts w:eastAsia="Times New Roman" w:cstheme="minorHAnsi"/>
          <w:color w:val="000000"/>
          <w:sz w:val="22"/>
          <w:szCs w:val="22"/>
        </w:rPr>
        <w:t xml:space="preserve"> Dry mass (mg) of an average </w:t>
      </w:r>
      <w:r w:rsidR="00CE5920" w:rsidRPr="004C7BD8">
        <w:rPr>
          <w:rFonts w:eastAsia="Times New Roman" w:cstheme="minorHAnsi"/>
          <w:color w:val="000000"/>
          <w:sz w:val="22"/>
          <w:szCs w:val="22"/>
        </w:rPr>
        <w:t>mes</w:t>
      </w:r>
      <w:r w:rsidR="004C7BD8">
        <w:rPr>
          <w:rFonts w:eastAsia="Times New Roman" w:cstheme="minorHAnsi"/>
          <w:color w:val="000000"/>
          <w:sz w:val="22"/>
          <w:szCs w:val="22"/>
        </w:rPr>
        <w:t>o</w:t>
      </w:r>
      <w:r w:rsidRPr="004C7BD8">
        <w:rPr>
          <w:rFonts w:eastAsia="Times New Roman" w:cstheme="minorHAnsi"/>
          <w:color w:val="000000"/>
          <w:sz w:val="22"/>
          <w:szCs w:val="22"/>
        </w:rPr>
        <w:t>zooplankton individual from each size fraction of the daytime or nighttime tow from May 17</w:t>
      </w:r>
      <w:r w:rsidRPr="004C7BD8">
        <w:rPr>
          <w:rFonts w:eastAsia="Times New Roman" w:cstheme="minorHAnsi"/>
          <w:color w:val="000000"/>
          <w:sz w:val="22"/>
          <w:szCs w:val="22"/>
          <w:vertAlign w:val="superscript"/>
        </w:rPr>
        <w:t>th</w:t>
      </w:r>
      <w:r w:rsidRPr="004C7BD8">
        <w:rPr>
          <w:rFonts w:eastAsia="Times New Roman" w:cstheme="minorHAnsi"/>
          <w:color w:val="000000"/>
          <w:sz w:val="22"/>
          <w:szCs w:val="22"/>
        </w:rPr>
        <w:t>, 2021.</w:t>
      </w:r>
      <w:r w:rsidR="004C7BD8" w:rsidRPr="004C7BD8">
        <w:rPr>
          <w:rFonts w:eastAsia="Times New Roman" w:cstheme="minorHAnsi"/>
          <w:color w:val="000000"/>
          <w:sz w:val="22"/>
          <w:szCs w:val="22"/>
        </w:rPr>
        <w:t xml:space="preserve"> The large pteropod average mass was estimated to be 105.3 mg at all depths and times.</w:t>
      </w:r>
    </w:p>
    <w:tbl>
      <w:tblPr>
        <w:tblW w:w="8810" w:type="dxa"/>
        <w:tblLook w:val="04A0" w:firstRow="1" w:lastRow="0" w:firstColumn="1" w:lastColumn="0" w:noHBand="0" w:noVBand="1"/>
      </w:tblPr>
      <w:tblGrid>
        <w:gridCol w:w="1080"/>
        <w:gridCol w:w="1350"/>
        <w:gridCol w:w="1276"/>
        <w:gridCol w:w="1276"/>
        <w:gridCol w:w="1276"/>
        <w:gridCol w:w="1276"/>
        <w:gridCol w:w="1276"/>
      </w:tblGrid>
      <w:tr w:rsidR="00812E80" w:rsidRPr="004C7BD8" w:rsidTr="00812E80">
        <w:trPr>
          <w:trHeight w:val="288"/>
        </w:trPr>
        <w:tc>
          <w:tcPr>
            <w:tcW w:w="1080" w:type="dxa"/>
            <w:tcBorders>
              <w:top w:val="nil"/>
              <w:left w:val="nil"/>
              <w:bottom w:val="single" w:sz="4" w:space="0" w:color="auto"/>
              <w:right w:val="nil"/>
            </w:tcBorders>
            <w:shd w:val="clear" w:color="auto" w:fill="auto"/>
            <w:noWrap/>
            <w:vAlign w:val="bottom"/>
            <w:hideMark/>
          </w:tcPr>
          <w:p w:rsidR="00812E80" w:rsidRPr="004C7BD8" w:rsidRDefault="00812E80" w:rsidP="00812E80">
            <w:pPr>
              <w:jc w:val="center"/>
              <w:rPr>
                <w:rFonts w:eastAsia="Times New Roman" w:cstheme="minorHAnsi"/>
                <w:color w:val="000000"/>
                <w:sz w:val="22"/>
                <w:szCs w:val="22"/>
              </w:rPr>
            </w:pPr>
            <w:r w:rsidRPr="004C7BD8">
              <w:rPr>
                <w:rFonts w:eastAsia="Times New Roman" w:cstheme="minorHAnsi"/>
                <w:color w:val="000000"/>
                <w:sz w:val="22"/>
                <w:szCs w:val="22"/>
              </w:rPr>
              <w:t>D/N</w:t>
            </w:r>
          </w:p>
        </w:tc>
        <w:tc>
          <w:tcPr>
            <w:tcW w:w="1350" w:type="dxa"/>
            <w:tcBorders>
              <w:top w:val="nil"/>
              <w:left w:val="nil"/>
              <w:bottom w:val="single" w:sz="4" w:space="0" w:color="auto"/>
              <w:right w:val="nil"/>
            </w:tcBorders>
            <w:shd w:val="clear" w:color="auto" w:fill="auto"/>
            <w:noWrap/>
            <w:vAlign w:val="bottom"/>
            <w:hideMark/>
          </w:tcPr>
          <w:p w:rsidR="00812E80" w:rsidRPr="004C7BD8" w:rsidRDefault="00812E80" w:rsidP="00812E80">
            <w:pPr>
              <w:jc w:val="center"/>
              <w:rPr>
                <w:rFonts w:eastAsia="Times New Roman" w:cstheme="minorHAnsi"/>
                <w:color w:val="000000"/>
                <w:sz w:val="22"/>
                <w:szCs w:val="22"/>
              </w:rPr>
            </w:pPr>
            <w:r w:rsidRPr="004C7BD8">
              <w:rPr>
                <w:rFonts w:eastAsia="Times New Roman" w:cstheme="minorHAnsi"/>
                <w:color w:val="000000"/>
                <w:sz w:val="22"/>
                <w:szCs w:val="22"/>
              </w:rPr>
              <w:t>depth</w:t>
            </w:r>
          </w:p>
        </w:tc>
        <w:tc>
          <w:tcPr>
            <w:tcW w:w="1276" w:type="dxa"/>
            <w:tcBorders>
              <w:top w:val="nil"/>
              <w:left w:val="nil"/>
              <w:bottom w:val="single" w:sz="4" w:space="0" w:color="auto"/>
              <w:right w:val="nil"/>
            </w:tcBorders>
            <w:shd w:val="clear" w:color="auto" w:fill="auto"/>
            <w:noWrap/>
            <w:vAlign w:val="bottom"/>
            <w:hideMark/>
          </w:tcPr>
          <w:p w:rsidR="00812E80" w:rsidRPr="004C7BD8" w:rsidRDefault="00812E80" w:rsidP="00812E80">
            <w:pPr>
              <w:jc w:val="center"/>
              <w:rPr>
                <w:rFonts w:eastAsia="Times New Roman" w:cstheme="minorHAnsi"/>
                <w:sz w:val="22"/>
                <w:szCs w:val="22"/>
              </w:rPr>
            </w:pPr>
            <w:r w:rsidRPr="004C7BD8">
              <w:rPr>
                <w:rFonts w:eastAsia="Times New Roman" w:cstheme="minorHAnsi"/>
                <w:sz w:val="22"/>
                <w:szCs w:val="22"/>
              </w:rPr>
              <w:t>200 (mg)</w:t>
            </w:r>
          </w:p>
        </w:tc>
        <w:tc>
          <w:tcPr>
            <w:tcW w:w="1276" w:type="dxa"/>
            <w:tcBorders>
              <w:top w:val="nil"/>
              <w:left w:val="nil"/>
              <w:bottom w:val="single" w:sz="4" w:space="0" w:color="auto"/>
              <w:right w:val="nil"/>
            </w:tcBorders>
            <w:shd w:val="clear" w:color="auto" w:fill="auto"/>
            <w:noWrap/>
            <w:vAlign w:val="bottom"/>
            <w:hideMark/>
          </w:tcPr>
          <w:p w:rsidR="00812E80" w:rsidRPr="004C7BD8" w:rsidRDefault="00812E80" w:rsidP="00812E80">
            <w:pPr>
              <w:jc w:val="center"/>
              <w:rPr>
                <w:rFonts w:eastAsia="Times New Roman" w:cstheme="minorHAnsi"/>
                <w:sz w:val="22"/>
                <w:szCs w:val="22"/>
              </w:rPr>
            </w:pPr>
            <w:r w:rsidRPr="004C7BD8">
              <w:rPr>
                <w:rFonts w:eastAsia="Times New Roman" w:cstheme="minorHAnsi"/>
                <w:sz w:val="22"/>
                <w:szCs w:val="22"/>
              </w:rPr>
              <w:t>500 (mg)</w:t>
            </w:r>
          </w:p>
        </w:tc>
        <w:tc>
          <w:tcPr>
            <w:tcW w:w="1276" w:type="dxa"/>
            <w:tcBorders>
              <w:top w:val="nil"/>
              <w:left w:val="nil"/>
              <w:bottom w:val="single" w:sz="4" w:space="0" w:color="auto"/>
              <w:right w:val="nil"/>
            </w:tcBorders>
            <w:shd w:val="clear" w:color="auto" w:fill="auto"/>
            <w:noWrap/>
            <w:vAlign w:val="bottom"/>
            <w:hideMark/>
          </w:tcPr>
          <w:p w:rsidR="00812E80" w:rsidRPr="004C7BD8" w:rsidRDefault="00812E80" w:rsidP="00812E80">
            <w:pPr>
              <w:jc w:val="center"/>
              <w:rPr>
                <w:rFonts w:eastAsia="Times New Roman" w:cstheme="minorHAnsi"/>
                <w:sz w:val="22"/>
                <w:szCs w:val="22"/>
              </w:rPr>
            </w:pPr>
            <w:r w:rsidRPr="004C7BD8">
              <w:rPr>
                <w:rFonts w:eastAsia="Times New Roman" w:cstheme="minorHAnsi"/>
                <w:sz w:val="22"/>
                <w:szCs w:val="22"/>
              </w:rPr>
              <w:t>1000 (mg)</w:t>
            </w:r>
          </w:p>
        </w:tc>
        <w:tc>
          <w:tcPr>
            <w:tcW w:w="1276" w:type="dxa"/>
            <w:tcBorders>
              <w:top w:val="nil"/>
              <w:left w:val="nil"/>
              <w:bottom w:val="single" w:sz="4" w:space="0" w:color="auto"/>
              <w:right w:val="nil"/>
            </w:tcBorders>
            <w:shd w:val="clear" w:color="auto" w:fill="auto"/>
            <w:noWrap/>
            <w:vAlign w:val="bottom"/>
            <w:hideMark/>
          </w:tcPr>
          <w:p w:rsidR="00812E80" w:rsidRPr="004C7BD8" w:rsidRDefault="00812E80" w:rsidP="00812E80">
            <w:pPr>
              <w:jc w:val="center"/>
              <w:rPr>
                <w:rFonts w:eastAsia="Times New Roman" w:cstheme="minorHAnsi"/>
                <w:sz w:val="22"/>
                <w:szCs w:val="22"/>
              </w:rPr>
            </w:pPr>
            <w:r w:rsidRPr="004C7BD8">
              <w:rPr>
                <w:rFonts w:eastAsia="Times New Roman" w:cstheme="minorHAnsi"/>
                <w:sz w:val="22"/>
                <w:szCs w:val="22"/>
              </w:rPr>
              <w:t>2000 (mg)</w:t>
            </w:r>
          </w:p>
        </w:tc>
        <w:tc>
          <w:tcPr>
            <w:tcW w:w="1276" w:type="dxa"/>
            <w:tcBorders>
              <w:top w:val="nil"/>
              <w:left w:val="nil"/>
              <w:bottom w:val="single" w:sz="4" w:space="0" w:color="auto"/>
              <w:right w:val="nil"/>
            </w:tcBorders>
            <w:shd w:val="clear" w:color="auto" w:fill="auto"/>
            <w:noWrap/>
            <w:vAlign w:val="bottom"/>
            <w:hideMark/>
          </w:tcPr>
          <w:p w:rsidR="00812E80" w:rsidRPr="004C7BD8" w:rsidRDefault="00812E80" w:rsidP="00812E80">
            <w:pPr>
              <w:jc w:val="center"/>
              <w:rPr>
                <w:rFonts w:eastAsia="Times New Roman" w:cstheme="minorHAnsi"/>
                <w:sz w:val="22"/>
                <w:szCs w:val="22"/>
              </w:rPr>
            </w:pPr>
            <w:r w:rsidRPr="004C7BD8">
              <w:rPr>
                <w:rFonts w:eastAsia="Times New Roman" w:cstheme="minorHAnsi"/>
                <w:sz w:val="22"/>
                <w:szCs w:val="22"/>
              </w:rPr>
              <w:t>5000 (mg)</w:t>
            </w:r>
          </w:p>
        </w:tc>
      </w:tr>
      <w:tr w:rsidR="00812E80" w:rsidRPr="004C7BD8" w:rsidTr="00812E80">
        <w:trPr>
          <w:trHeight w:val="288"/>
        </w:trPr>
        <w:tc>
          <w:tcPr>
            <w:tcW w:w="1080" w:type="dxa"/>
            <w:tcBorders>
              <w:top w:val="single" w:sz="4" w:space="0" w:color="auto"/>
              <w:left w:val="nil"/>
              <w:bottom w:val="nil"/>
              <w:right w:val="nil"/>
            </w:tcBorders>
            <w:shd w:val="clear" w:color="auto" w:fill="auto"/>
            <w:noWrap/>
            <w:vAlign w:val="bottom"/>
            <w:hideMark/>
          </w:tcPr>
          <w:p w:rsidR="00812E80" w:rsidRPr="004C7BD8" w:rsidRDefault="00812E80" w:rsidP="00812E80">
            <w:pPr>
              <w:jc w:val="center"/>
              <w:rPr>
                <w:rFonts w:eastAsia="Times New Roman" w:cstheme="minorHAnsi"/>
                <w:color w:val="000000"/>
                <w:sz w:val="22"/>
                <w:szCs w:val="22"/>
              </w:rPr>
            </w:pPr>
            <w:r w:rsidRPr="004C7BD8">
              <w:rPr>
                <w:rFonts w:eastAsia="Times New Roman" w:cstheme="minorHAnsi"/>
                <w:color w:val="000000"/>
                <w:sz w:val="22"/>
                <w:szCs w:val="22"/>
              </w:rPr>
              <w:t>Day</w:t>
            </w:r>
          </w:p>
        </w:tc>
        <w:tc>
          <w:tcPr>
            <w:tcW w:w="1350" w:type="dxa"/>
            <w:tcBorders>
              <w:top w:val="single" w:sz="4" w:space="0" w:color="auto"/>
              <w:left w:val="nil"/>
              <w:bottom w:val="nil"/>
              <w:right w:val="nil"/>
            </w:tcBorders>
            <w:shd w:val="clear" w:color="auto" w:fill="auto"/>
            <w:noWrap/>
            <w:vAlign w:val="bottom"/>
            <w:hideMark/>
          </w:tcPr>
          <w:p w:rsidR="00812E80" w:rsidRPr="004C7BD8" w:rsidRDefault="00812E80" w:rsidP="00812E80">
            <w:pPr>
              <w:ind w:firstLineChars="100" w:firstLine="220"/>
              <w:jc w:val="center"/>
              <w:rPr>
                <w:rFonts w:eastAsia="Times New Roman" w:cstheme="minorHAnsi"/>
                <w:color w:val="000000"/>
                <w:sz w:val="22"/>
                <w:szCs w:val="22"/>
              </w:rPr>
            </w:pPr>
            <w:r w:rsidRPr="004C7BD8">
              <w:rPr>
                <w:rFonts w:eastAsia="Times New Roman" w:cstheme="minorHAnsi"/>
                <w:color w:val="000000"/>
                <w:sz w:val="22"/>
                <w:szCs w:val="22"/>
              </w:rPr>
              <w:t>1000-750</w:t>
            </w:r>
          </w:p>
        </w:tc>
        <w:tc>
          <w:tcPr>
            <w:tcW w:w="1276" w:type="dxa"/>
            <w:tcBorders>
              <w:top w:val="single" w:sz="4" w:space="0" w:color="auto"/>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0.0015</w:t>
            </w:r>
          </w:p>
        </w:tc>
        <w:tc>
          <w:tcPr>
            <w:tcW w:w="1276" w:type="dxa"/>
            <w:tcBorders>
              <w:top w:val="single" w:sz="4" w:space="0" w:color="auto"/>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0.0142</w:t>
            </w:r>
          </w:p>
        </w:tc>
        <w:tc>
          <w:tcPr>
            <w:tcW w:w="1276" w:type="dxa"/>
            <w:tcBorders>
              <w:top w:val="single" w:sz="4" w:space="0" w:color="auto"/>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0.0561</w:t>
            </w:r>
          </w:p>
        </w:tc>
        <w:tc>
          <w:tcPr>
            <w:tcW w:w="1276" w:type="dxa"/>
            <w:tcBorders>
              <w:top w:val="single" w:sz="4" w:space="0" w:color="auto"/>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0.5323</w:t>
            </w:r>
          </w:p>
        </w:tc>
        <w:tc>
          <w:tcPr>
            <w:tcW w:w="1276" w:type="dxa"/>
            <w:tcBorders>
              <w:top w:val="single" w:sz="4" w:space="0" w:color="auto"/>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1.0815</w:t>
            </w:r>
          </w:p>
        </w:tc>
      </w:tr>
      <w:tr w:rsidR="00812E80" w:rsidRPr="004C7BD8" w:rsidTr="00812E80">
        <w:trPr>
          <w:trHeight w:val="288"/>
        </w:trPr>
        <w:tc>
          <w:tcPr>
            <w:tcW w:w="1080" w:type="dxa"/>
            <w:tcBorders>
              <w:top w:val="nil"/>
              <w:left w:val="nil"/>
              <w:bottom w:val="nil"/>
              <w:right w:val="nil"/>
            </w:tcBorders>
            <w:shd w:val="clear" w:color="auto" w:fill="auto"/>
            <w:noWrap/>
            <w:vAlign w:val="bottom"/>
            <w:hideMark/>
          </w:tcPr>
          <w:p w:rsidR="00812E80" w:rsidRPr="004C7BD8" w:rsidRDefault="00812E80" w:rsidP="00812E80">
            <w:pPr>
              <w:jc w:val="center"/>
              <w:rPr>
                <w:rFonts w:eastAsia="Times New Roman" w:cstheme="minorHAnsi"/>
                <w:color w:val="000000"/>
                <w:sz w:val="22"/>
                <w:szCs w:val="22"/>
              </w:rPr>
            </w:pPr>
            <w:r w:rsidRPr="004C7BD8">
              <w:rPr>
                <w:rFonts w:eastAsia="Times New Roman" w:cstheme="minorHAnsi"/>
                <w:color w:val="000000"/>
                <w:sz w:val="22"/>
                <w:szCs w:val="22"/>
              </w:rPr>
              <w:t>Day</w:t>
            </w:r>
          </w:p>
        </w:tc>
        <w:tc>
          <w:tcPr>
            <w:tcW w:w="1350" w:type="dxa"/>
            <w:tcBorders>
              <w:top w:val="nil"/>
              <w:left w:val="nil"/>
              <w:bottom w:val="nil"/>
              <w:right w:val="nil"/>
            </w:tcBorders>
            <w:shd w:val="clear" w:color="auto" w:fill="auto"/>
            <w:noWrap/>
            <w:vAlign w:val="bottom"/>
            <w:hideMark/>
          </w:tcPr>
          <w:p w:rsidR="00812E80" w:rsidRPr="004C7BD8" w:rsidRDefault="00812E80" w:rsidP="00812E80">
            <w:pPr>
              <w:ind w:firstLineChars="100" w:firstLine="220"/>
              <w:jc w:val="center"/>
              <w:rPr>
                <w:rFonts w:eastAsia="Times New Roman" w:cstheme="minorHAnsi"/>
                <w:color w:val="000000"/>
                <w:sz w:val="22"/>
                <w:szCs w:val="22"/>
              </w:rPr>
            </w:pPr>
            <w:r w:rsidRPr="004C7BD8">
              <w:rPr>
                <w:rFonts w:eastAsia="Times New Roman" w:cstheme="minorHAnsi"/>
                <w:color w:val="000000"/>
                <w:sz w:val="22"/>
                <w:szCs w:val="22"/>
              </w:rPr>
              <w:t>750-500</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0.0032</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0.0075</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0.0384</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0.1451</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0.1939</w:t>
            </w:r>
          </w:p>
        </w:tc>
      </w:tr>
      <w:tr w:rsidR="00812E80" w:rsidRPr="004C7BD8" w:rsidTr="00812E80">
        <w:trPr>
          <w:trHeight w:val="288"/>
        </w:trPr>
        <w:tc>
          <w:tcPr>
            <w:tcW w:w="1080" w:type="dxa"/>
            <w:tcBorders>
              <w:top w:val="nil"/>
              <w:left w:val="nil"/>
              <w:bottom w:val="nil"/>
              <w:right w:val="nil"/>
            </w:tcBorders>
            <w:shd w:val="clear" w:color="auto" w:fill="auto"/>
            <w:noWrap/>
            <w:vAlign w:val="bottom"/>
            <w:hideMark/>
          </w:tcPr>
          <w:p w:rsidR="00812E80" w:rsidRPr="004C7BD8" w:rsidRDefault="00812E80" w:rsidP="00812E80">
            <w:pPr>
              <w:jc w:val="center"/>
              <w:rPr>
                <w:rFonts w:eastAsia="Times New Roman" w:cstheme="minorHAnsi"/>
                <w:color w:val="000000"/>
                <w:sz w:val="22"/>
                <w:szCs w:val="22"/>
              </w:rPr>
            </w:pPr>
            <w:r w:rsidRPr="004C7BD8">
              <w:rPr>
                <w:rFonts w:eastAsia="Times New Roman" w:cstheme="minorHAnsi"/>
                <w:color w:val="000000"/>
                <w:sz w:val="22"/>
                <w:szCs w:val="22"/>
              </w:rPr>
              <w:t>Day</w:t>
            </w:r>
          </w:p>
        </w:tc>
        <w:tc>
          <w:tcPr>
            <w:tcW w:w="1350" w:type="dxa"/>
            <w:tcBorders>
              <w:top w:val="nil"/>
              <w:left w:val="nil"/>
              <w:bottom w:val="nil"/>
              <w:right w:val="nil"/>
            </w:tcBorders>
            <w:shd w:val="clear" w:color="auto" w:fill="auto"/>
            <w:noWrap/>
            <w:vAlign w:val="bottom"/>
            <w:hideMark/>
          </w:tcPr>
          <w:p w:rsidR="00812E80" w:rsidRPr="004C7BD8" w:rsidRDefault="00812E80" w:rsidP="00812E80">
            <w:pPr>
              <w:ind w:firstLineChars="100" w:firstLine="220"/>
              <w:jc w:val="center"/>
              <w:rPr>
                <w:rFonts w:eastAsia="Times New Roman" w:cstheme="minorHAnsi"/>
                <w:color w:val="000000"/>
                <w:sz w:val="22"/>
                <w:szCs w:val="22"/>
              </w:rPr>
            </w:pPr>
            <w:r w:rsidRPr="004C7BD8">
              <w:rPr>
                <w:rFonts w:eastAsia="Times New Roman" w:cstheme="minorHAnsi"/>
                <w:color w:val="000000"/>
                <w:sz w:val="22"/>
                <w:szCs w:val="22"/>
              </w:rPr>
              <w:t>500-400</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0.0014</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0.0067</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0.0555</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0.1252</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0.4306</w:t>
            </w:r>
          </w:p>
        </w:tc>
      </w:tr>
      <w:tr w:rsidR="00812E80" w:rsidRPr="004C7BD8" w:rsidTr="00812E80">
        <w:trPr>
          <w:trHeight w:val="288"/>
        </w:trPr>
        <w:tc>
          <w:tcPr>
            <w:tcW w:w="1080" w:type="dxa"/>
            <w:tcBorders>
              <w:top w:val="nil"/>
              <w:left w:val="nil"/>
              <w:bottom w:val="nil"/>
              <w:right w:val="nil"/>
            </w:tcBorders>
            <w:shd w:val="clear" w:color="auto" w:fill="auto"/>
            <w:noWrap/>
            <w:vAlign w:val="bottom"/>
            <w:hideMark/>
          </w:tcPr>
          <w:p w:rsidR="00812E80" w:rsidRPr="004C7BD8" w:rsidRDefault="00812E80" w:rsidP="00812E80">
            <w:pPr>
              <w:jc w:val="center"/>
              <w:rPr>
                <w:rFonts w:eastAsia="Times New Roman" w:cstheme="minorHAnsi"/>
                <w:color w:val="000000"/>
                <w:sz w:val="22"/>
                <w:szCs w:val="22"/>
              </w:rPr>
            </w:pPr>
            <w:r w:rsidRPr="004C7BD8">
              <w:rPr>
                <w:rFonts w:eastAsia="Times New Roman" w:cstheme="minorHAnsi"/>
                <w:color w:val="000000"/>
                <w:sz w:val="22"/>
                <w:szCs w:val="22"/>
              </w:rPr>
              <w:t>Day</w:t>
            </w:r>
          </w:p>
        </w:tc>
        <w:tc>
          <w:tcPr>
            <w:tcW w:w="1350" w:type="dxa"/>
            <w:tcBorders>
              <w:top w:val="nil"/>
              <w:left w:val="nil"/>
              <w:bottom w:val="nil"/>
              <w:right w:val="nil"/>
            </w:tcBorders>
            <w:shd w:val="clear" w:color="auto" w:fill="auto"/>
            <w:noWrap/>
            <w:vAlign w:val="bottom"/>
            <w:hideMark/>
          </w:tcPr>
          <w:p w:rsidR="00812E80" w:rsidRPr="004C7BD8" w:rsidRDefault="00812E80" w:rsidP="00812E80">
            <w:pPr>
              <w:ind w:firstLineChars="100" w:firstLine="220"/>
              <w:jc w:val="center"/>
              <w:rPr>
                <w:rFonts w:eastAsia="Times New Roman" w:cstheme="minorHAnsi"/>
                <w:color w:val="000000"/>
                <w:sz w:val="22"/>
                <w:szCs w:val="22"/>
              </w:rPr>
            </w:pPr>
            <w:r w:rsidRPr="004C7BD8">
              <w:rPr>
                <w:rFonts w:eastAsia="Times New Roman" w:cstheme="minorHAnsi"/>
                <w:color w:val="000000"/>
                <w:sz w:val="22"/>
                <w:szCs w:val="22"/>
              </w:rPr>
              <w:t>400-300</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0.0016</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0.0069</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0.0404</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0.0584</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0.2641</w:t>
            </w:r>
          </w:p>
        </w:tc>
      </w:tr>
      <w:tr w:rsidR="00812E80" w:rsidRPr="004C7BD8" w:rsidTr="00812E80">
        <w:trPr>
          <w:trHeight w:val="288"/>
        </w:trPr>
        <w:tc>
          <w:tcPr>
            <w:tcW w:w="1080" w:type="dxa"/>
            <w:tcBorders>
              <w:top w:val="nil"/>
              <w:left w:val="nil"/>
              <w:bottom w:val="nil"/>
              <w:right w:val="nil"/>
            </w:tcBorders>
            <w:shd w:val="clear" w:color="auto" w:fill="auto"/>
            <w:noWrap/>
            <w:vAlign w:val="bottom"/>
            <w:hideMark/>
          </w:tcPr>
          <w:p w:rsidR="00812E80" w:rsidRPr="004C7BD8" w:rsidRDefault="00812E80" w:rsidP="00812E80">
            <w:pPr>
              <w:jc w:val="center"/>
              <w:rPr>
                <w:rFonts w:eastAsia="Times New Roman" w:cstheme="minorHAnsi"/>
                <w:color w:val="000000"/>
                <w:sz w:val="22"/>
                <w:szCs w:val="22"/>
              </w:rPr>
            </w:pPr>
            <w:r w:rsidRPr="004C7BD8">
              <w:rPr>
                <w:rFonts w:eastAsia="Times New Roman" w:cstheme="minorHAnsi"/>
                <w:color w:val="000000"/>
                <w:sz w:val="22"/>
                <w:szCs w:val="22"/>
              </w:rPr>
              <w:t>Day</w:t>
            </w:r>
          </w:p>
        </w:tc>
        <w:tc>
          <w:tcPr>
            <w:tcW w:w="1350" w:type="dxa"/>
            <w:tcBorders>
              <w:top w:val="nil"/>
              <w:left w:val="nil"/>
              <w:bottom w:val="nil"/>
              <w:right w:val="nil"/>
            </w:tcBorders>
            <w:shd w:val="clear" w:color="auto" w:fill="auto"/>
            <w:noWrap/>
            <w:vAlign w:val="bottom"/>
            <w:hideMark/>
          </w:tcPr>
          <w:p w:rsidR="00812E80" w:rsidRPr="004C7BD8" w:rsidRDefault="00812E80" w:rsidP="00812E80">
            <w:pPr>
              <w:ind w:firstLineChars="100" w:firstLine="220"/>
              <w:jc w:val="center"/>
              <w:rPr>
                <w:rFonts w:eastAsia="Times New Roman" w:cstheme="minorHAnsi"/>
                <w:color w:val="000000"/>
                <w:sz w:val="22"/>
                <w:szCs w:val="22"/>
              </w:rPr>
            </w:pPr>
            <w:r w:rsidRPr="004C7BD8">
              <w:rPr>
                <w:rFonts w:eastAsia="Times New Roman" w:cstheme="minorHAnsi"/>
                <w:color w:val="000000"/>
                <w:sz w:val="22"/>
                <w:szCs w:val="22"/>
              </w:rPr>
              <w:t>300-200</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0.0015</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0.0091</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0.0723</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0.2104</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0.1885</w:t>
            </w:r>
          </w:p>
        </w:tc>
      </w:tr>
      <w:tr w:rsidR="00812E80" w:rsidRPr="004C7BD8" w:rsidTr="00812E80">
        <w:trPr>
          <w:trHeight w:val="288"/>
        </w:trPr>
        <w:tc>
          <w:tcPr>
            <w:tcW w:w="1080" w:type="dxa"/>
            <w:tcBorders>
              <w:top w:val="nil"/>
              <w:left w:val="nil"/>
              <w:bottom w:val="nil"/>
              <w:right w:val="nil"/>
            </w:tcBorders>
            <w:shd w:val="clear" w:color="auto" w:fill="auto"/>
            <w:noWrap/>
            <w:vAlign w:val="bottom"/>
            <w:hideMark/>
          </w:tcPr>
          <w:p w:rsidR="00812E80" w:rsidRPr="004C7BD8" w:rsidRDefault="00812E80" w:rsidP="00812E80">
            <w:pPr>
              <w:jc w:val="center"/>
              <w:rPr>
                <w:rFonts w:eastAsia="Times New Roman" w:cstheme="minorHAnsi"/>
                <w:color w:val="000000"/>
                <w:sz w:val="22"/>
                <w:szCs w:val="22"/>
              </w:rPr>
            </w:pPr>
            <w:r w:rsidRPr="004C7BD8">
              <w:rPr>
                <w:rFonts w:eastAsia="Times New Roman" w:cstheme="minorHAnsi"/>
                <w:color w:val="000000"/>
                <w:sz w:val="22"/>
                <w:szCs w:val="22"/>
              </w:rPr>
              <w:t>Day</w:t>
            </w:r>
          </w:p>
        </w:tc>
        <w:tc>
          <w:tcPr>
            <w:tcW w:w="1350" w:type="dxa"/>
            <w:tcBorders>
              <w:top w:val="nil"/>
              <w:left w:val="nil"/>
              <w:bottom w:val="nil"/>
              <w:right w:val="nil"/>
            </w:tcBorders>
            <w:shd w:val="clear" w:color="auto" w:fill="auto"/>
            <w:noWrap/>
            <w:vAlign w:val="bottom"/>
            <w:hideMark/>
          </w:tcPr>
          <w:p w:rsidR="00812E80" w:rsidRPr="004C7BD8" w:rsidRDefault="00812E80" w:rsidP="00812E80">
            <w:pPr>
              <w:ind w:firstLineChars="100" w:firstLine="220"/>
              <w:jc w:val="center"/>
              <w:rPr>
                <w:rFonts w:eastAsia="Times New Roman" w:cstheme="minorHAnsi"/>
                <w:color w:val="000000"/>
                <w:sz w:val="22"/>
                <w:szCs w:val="22"/>
              </w:rPr>
            </w:pPr>
            <w:r w:rsidRPr="004C7BD8">
              <w:rPr>
                <w:rFonts w:eastAsia="Times New Roman" w:cstheme="minorHAnsi"/>
                <w:color w:val="000000"/>
                <w:sz w:val="22"/>
                <w:szCs w:val="22"/>
              </w:rPr>
              <w:t>200-150</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0.0016</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0.0074</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0.0309</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0.1184</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0.1868</w:t>
            </w:r>
          </w:p>
        </w:tc>
      </w:tr>
      <w:tr w:rsidR="00812E80" w:rsidRPr="004C7BD8" w:rsidTr="00812E80">
        <w:trPr>
          <w:trHeight w:val="288"/>
        </w:trPr>
        <w:tc>
          <w:tcPr>
            <w:tcW w:w="1080" w:type="dxa"/>
            <w:tcBorders>
              <w:top w:val="nil"/>
              <w:left w:val="nil"/>
              <w:bottom w:val="nil"/>
              <w:right w:val="nil"/>
            </w:tcBorders>
            <w:shd w:val="clear" w:color="auto" w:fill="auto"/>
            <w:noWrap/>
            <w:vAlign w:val="bottom"/>
            <w:hideMark/>
          </w:tcPr>
          <w:p w:rsidR="00812E80" w:rsidRPr="004C7BD8" w:rsidRDefault="00812E80" w:rsidP="00812E80">
            <w:pPr>
              <w:jc w:val="center"/>
              <w:rPr>
                <w:rFonts w:eastAsia="Times New Roman" w:cstheme="minorHAnsi"/>
                <w:color w:val="000000"/>
                <w:sz w:val="22"/>
                <w:szCs w:val="22"/>
              </w:rPr>
            </w:pPr>
            <w:r w:rsidRPr="004C7BD8">
              <w:rPr>
                <w:rFonts w:eastAsia="Times New Roman" w:cstheme="minorHAnsi"/>
                <w:color w:val="000000"/>
                <w:sz w:val="22"/>
                <w:szCs w:val="22"/>
              </w:rPr>
              <w:t>Day</w:t>
            </w:r>
          </w:p>
        </w:tc>
        <w:tc>
          <w:tcPr>
            <w:tcW w:w="1350" w:type="dxa"/>
            <w:tcBorders>
              <w:top w:val="nil"/>
              <w:left w:val="nil"/>
              <w:bottom w:val="nil"/>
              <w:right w:val="nil"/>
            </w:tcBorders>
            <w:shd w:val="clear" w:color="auto" w:fill="auto"/>
            <w:noWrap/>
            <w:vAlign w:val="bottom"/>
            <w:hideMark/>
          </w:tcPr>
          <w:p w:rsidR="00812E80" w:rsidRPr="004C7BD8" w:rsidRDefault="00812E80" w:rsidP="00812E80">
            <w:pPr>
              <w:ind w:firstLineChars="100" w:firstLine="220"/>
              <w:jc w:val="center"/>
              <w:rPr>
                <w:rFonts w:eastAsia="Times New Roman" w:cstheme="minorHAnsi"/>
                <w:color w:val="000000"/>
                <w:sz w:val="22"/>
                <w:szCs w:val="22"/>
              </w:rPr>
            </w:pPr>
            <w:r w:rsidRPr="004C7BD8">
              <w:rPr>
                <w:rFonts w:eastAsia="Times New Roman" w:cstheme="minorHAnsi"/>
                <w:color w:val="000000"/>
                <w:sz w:val="22"/>
                <w:szCs w:val="22"/>
              </w:rPr>
              <w:t>150-100</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0.0017</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0.0081</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0.0243</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0.2397</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0.0717</w:t>
            </w:r>
          </w:p>
        </w:tc>
      </w:tr>
      <w:tr w:rsidR="00812E80" w:rsidRPr="004C7BD8" w:rsidTr="00812E80">
        <w:trPr>
          <w:trHeight w:val="288"/>
        </w:trPr>
        <w:tc>
          <w:tcPr>
            <w:tcW w:w="1080" w:type="dxa"/>
            <w:tcBorders>
              <w:top w:val="nil"/>
              <w:left w:val="nil"/>
              <w:bottom w:val="nil"/>
              <w:right w:val="nil"/>
            </w:tcBorders>
            <w:shd w:val="clear" w:color="auto" w:fill="auto"/>
            <w:noWrap/>
            <w:vAlign w:val="bottom"/>
            <w:hideMark/>
          </w:tcPr>
          <w:p w:rsidR="00812E80" w:rsidRPr="004C7BD8" w:rsidRDefault="00812E80" w:rsidP="00812E80">
            <w:pPr>
              <w:jc w:val="center"/>
              <w:rPr>
                <w:rFonts w:eastAsia="Times New Roman" w:cstheme="minorHAnsi"/>
                <w:color w:val="000000"/>
                <w:sz w:val="22"/>
                <w:szCs w:val="22"/>
              </w:rPr>
            </w:pPr>
            <w:r w:rsidRPr="004C7BD8">
              <w:rPr>
                <w:rFonts w:eastAsia="Times New Roman" w:cstheme="minorHAnsi"/>
                <w:color w:val="000000"/>
                <w:sz w:val="22"/>
                <w:szCs w:val="22"/>
              </w:rPr>
              <w:t>Day</w:t>
            </w:r>
          </w:p>
        </w:tc>
        <w:tc>
          <w:tcPr>
            <w:tcW w:w="1350" w:type="dxa"/>
            <w:tcBorders>
              <w:top w:val="nil"/>
              <w:left w:val="nil"/>
              <w:bottom w:val="nil"/>
              <w:right w:val="nil"/>
            </w:tcBorders>
            <w:shd w:val="clear" w:color="auto" w:fill="auto"/>
            <w:noWrap/>
            <w:vAlign w:val="bottom"/>
            <w:hideMark/>
          </w:tcPr>
          <w:p w:rsidR="00812E80" w:rsidRPr="004C7BD8" w:rsidRDefault="00812E80" w:rsidP="00812E80">
            <w:pPr>
              <w:ind w:firstLineChars="100" w:firstLine="220"/>
              <w:jc w:val="center"/>
              <w:rPr>
                <w:rFonts w:eastAsia="Times New Roman" w:cstheme="minorHAnsi"/>
                <w:color w:val="000000"/>
                <w:sz w:val="22"/>
                <w:szCs w:val="22"/>
              </w:rPr>
            </w:pPr>
            <w:r w:rsidRPr="004C7BD8">
              <w:rPr>
                <w:rFonts w:eastAsia="Times New Roman" w:cstheme="minorHAnsi"/>
                <w:color w:val="000000"/>
                <w:sz w:val="22"/>
                <w:szCs w:val="22"/>
              </w:rPr>
              <w:t>100-50</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0.0011</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0.0021</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0.0034</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0.0118</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0.4692</w:t>
            </w:r>
          </w:p>
        </w:tc>
      </w:tr>
      <w:tr w:rsidR="00812E80" w:rsidRPr="004C7BD8" w:rsidTr="00812E80">
        <w:trPr>
          <w:trHeight w:val="288"/>
        </w:trPr>
        <w:tc>
          <w:tcPr>
            <w:tcW w:w="1080" w:type="dxa"/>
            <w:tcBorders>
              <w:top w:val="nil"/>
              <w:left w:val="nil"/>
              <w:bottom w:val="nil"/>
              <w:right w:val="nil"/>
            </w:tcBorders>
            <w:shd w:val="clear" w:color="auto" w:fill="auto"/>
            <w:noWrap/>
            <w:vAlign w:val="bottom"/>
            <w:hideMark/>
          </w:tcPr>
          <w:p w:rsidR="00812E80" w:rsidRPr="004C7BD8" w:rsidRDefault="00812E80" w:rsidP="00812E80">
            <w:pPr>
              <w:jc w:val="center"/>
              <w:rPr>
                <w:rFonts w:eastAsia="Times New Roman" w:cstheme="minorHAnsi"/>
                <w:color w:val="000000"/>
                <w:sz w:val="22"/>
                <w:szCs w:val="22"/>
              </w:rPr>
            </w:pPr>
            <w:r w:rsidRPr="004C7BD8">
              <w:rPr>
                <w:rFonts w:eastAsia="Times New Roman" w:cstheme="minorHAnsi"/>
                <w:color w:val="000000"/>
                <w:sz w:val="22"/>
                <w:szCs w:val="22"/>
              </w:rPr>
              <w:t>Day</w:t>
            </w:r>
          </w:p>
        </w:tc>
        <w:tc>
          <w:tcPr>
            <w:tcW w:w="1350" w:type="dxa"/>
            <w:tcBorders>
              <w:top w:val="nil"/>
              <w:left w:val="nil"/>
              <w:bottom w:val="nil"/>
              <w:right w:val="nil"/>
            </w:tcBorders>
            <w:shd w:val="clear" w:color="auto" w:fill="auto"/>
            <w:noWrap/>
            <w:vAlign w:val="bottom"/>
            <w:hideMark/>
          </w:tcPr>
          <w:p w:rsidR="00812E80" w:rsidRPr="004C7BD8" w:rsidRDefault="00812E80" w:rsidP="00812E80">
            <w:pPr>
              <w:ind w:firstLineChars="100" w:firstLine="220"/>
              <w:jc w:val="center"/>
              <w:rPr>
                <w:rFonts w:eastAsia="Times New Roman" w:cstheme="minorHAnsi"/>
                <w:color w:val="000000"/>
                <w:sz w:val="22"/>
                <w:szCs w:val="22"/>
              </w:rPr>
            </w:pPr>
            <w:r w:rsidRPr="004C7BD8">
              <w:rPr>
                <w:rFonts w:eastAsia="Times New Roman" w:cstheme="minorHAnsi"/>
                <w:color w:val="000000"/>
                <w:sz w:val="22"/>
                <w:szCs w:val="22"/>
              </w:rPr>
              <w:t>50-0</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0.0015</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0.0031</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0.0135</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0.1075</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0.4995</w:t>
            </w:r>
          </w:p>
        </w:tc>
      </w:tr>
      <w:tr w:rsidR="00812E80" w:rsidRPr="004C7BD8" w:rsidTr="00812E80">
        <w:trPr>
          <w:trHeight w:val="288"/>
        </w:trPr>
        <w:tc>
          <w:tcPr>
            <w:tcW w:w="1080" w:type="dxa"/>
            <w:tcBorders>
              <w:top w:val="nil"/>
              <w:left w:val="nil"/>
              <w:bottom w:val="nil"/>
              <w:right w:val="nil"/>
            </w:tcBorders>
            <w:shd w:val="clear" w:color="auto" w:fill="auto"/>
            <w:noWrap/>
            <w:vAlign w:val="bottom"/>
            <w:hideMark/>
          </w:tcPr>
          <w:p w:rsidR="00812E80" w:rsidRPr="004C7BD8" w:rsidRDefault="00812E80" w:rsidP="00812E80">
            <w:pPr>
              <w:jc w:val="center"/>
              <w:rPr>
                <w:rFonts w:eastAsia="Times New Roman" w:cstheme="minorHAnsi"/>
                <w:color w:val="000000"/>
                <w:sz w:val="22"/>
                <w:szCs w:val="22"/>
              </w:rPr>
            </w:pPr>
            <w:r w:rsidRPr="004C7BD8">
              <w:rPr>
                <w:rFonts w:eastAsia="Times New Roman" w:cstheme="minorHAnsi"/>
                <w:color w:val="000000"/>
                <w:sz w:val="22"/>
                <w:szCs w:val="22"/>
              </w:rPr>
              <w:t>Night</w:t>
            </w:r>
          </w:p>
        </w:tc>
        <w:tc>
          <w:tcPr>
            <w:tcW w:w="1350" w:type="dxa"/>
            <w:tcBorders>
              <w:top w:val="nil"/>
              <w:left w:val="nil"/>
              <w:bottom w:val="nil"/>
              <w:right w:val="nil"/>
            </w:tcBorders>
            <w:shd w:val="clear" w:color="auto" w:fill="auto"/>
            <w:noWrap/>
            <w:vAlign w:val="bottom"/>
            <w:hideMark/>
          </w:tcPr>
          <w:p w:rsidR="00812E80" w:rsidRPr="004C7BD8" w:rsidRDefault="00812E80" w:rsidP="00812E80">
            <w:pPr>
              <w:ind w:firstLineChars="100" w:firstLine="220"/>
              <w:jc w:val="center"/>
              <w:rPr>
                <w:rFonts w:eastAsia="Times New Roman" w:cstheme="minorHAnsi"/>
                <w:color w:val="000000"/>
                <w:sz w:val="22"/>
                <w:szCs w:val="22"/>
              </w:rPr>
            </w:pPr>
            <w:r w:rsidRPr="004C7BD8">
              <w:rPr>
                <w:rFonts w:eastAsia="Times New Roman" w:cstheme="minorHAnsi"/>
                <w:color w:val="000000"/>
                <w:sz w:val="22"/>
                <w:szCs w:val="22"/>
              </w:rPr>
              <w:t>1000-750</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0.0013</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0.0109</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0.0471</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0.1298</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1.2558</w:t>
            </w:r>
          </w:p>
        </w:tc>
      </w:tr>
      <w:tr w:rsidR="00812E80" w:rsidRPr="004C7BD8" w:rsidTr="00812E80">
        <w:trPr>
          <w:trHeight w:val="288"/>
        </w:trPr>
        <w:tc>
          <w:tcPr>
            <w:tcW w:w="1080" w:type="dxa"/>
            <w:tcBorders>
              <w:top w:val="nil"/>
              <w:left w:val="nil"/>
              <w:bottom w:val="nil"/>
              <w:right w:val="nil"/>
            </w:tcBorders>
            <w:shd w:val="clear" w:color="auto" w:fill="auto"/>
            <w:noWrap/>
            <w:vAlign w:val="bottom"/>
            <w:hideMark/>
          </w:tcPr>
          <w:p w:rsidR="00812E80" w:rsidRPr="004C7BD8" w:rsidRDefault="00812E80" w:rsidP="00812E80">
            <w:pPr>
              <w:jc w:val="center"/>
              <w:rPr>
                <w:rFonts w:eastAsia="Times New Roman" w:cstheme="minorHAnsi"/>
                <w:color w:val="000000"/>
                <w:sz w:val="22"/>
                <w:szCs w:val="22"/>
              </w:rPr>
            </w:pPr>
            <w:r w:rsidRPr="004C7BD8">
              <w:rPr>
                <w:rFonts w:eastAsia="Times New Roman" w:cstheme="minorHAnsi"/>
                <w:color w:val="000000"/>
                <w:sz w:val="22"/>
                <w:szCs w:val="22"/>
              </w:rPr>
              <w:t>Night</w:t>
            </w:r>
          </w:p>
        </w:tc>
        <w:tc>
          <w:tcPr>
            <w:tcW w:w="1350" w:type="dxa"/>
            <w:tcBorders>
              <w:top w:val="nil"/>
              <w:left w:val="nil"/>
              <w:bottom w:val="nil"/>
              <w:right w:val="nil"/>
            </w:tcBorders>
            <w:shd w:val="clear" w:color="auto" w:fill="auto"/>
            <w:noWrap/>
            <w:vAlign w:val="bottom"/>
            <w:hideMark/>
          </w:tcPr>
          <w:p w:rsidR="00812E80" w:rsidRPr="004C7BD8" w:rsidRDefault="00812E80" w:rsidP="00812E80">
            <w:pPr>
              <w:ind w:firstLineChars="100" w:firstLine="220"/>
              <w:jc w:val="center"/>
              <w:rPr>
                <w:rFonts w:eastAsia="Times New Roman" w:cstheme="minorHAnsi"/>
                <w:color w:val="000000"/>
                <w:sz w:val="22"/>
                <w:szCs w:val="22"/>
              </w:rPr>
            </w:pPr>
            <w:r w:rsidRPr="004C7BD8">
              <w:rPr>
                <w:rFonts w:eastAsia="Times New Roman" w:cstheme="minorHAnsi"/>
                <w:color w:val="000000"/>
                <w:sz w:val="22"/>
                <w:szCs w:val="22"/>
              </w:rPr>
              <w:t>750-500</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0.0018</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0.0072</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0.0384</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0.2897</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0.4097</w:t>
            </w:r>
          </w:p>
        </w:tc>
      </w:tr>
      <w:tr w:rsidR="00812E80" w:rsidRPr="004C7BD8" w:rsidTr="00812E80">
        <w:trPr>
          <w:trHeight w:val="288"/>
        </w:trPr>
        <w:tc>
          <w:tcPr>
            <w:tcW w:w="1080" w:type="dxa"/>
            <w:tcBorders>
              <w:top w:val="nil"/>
              <w:left w:val="nil"/>
              <w:bottom w:val="nil"/>
              <w:right w:val="nil"/>
            </w:tcBorders>
            <w:shd w:val="clear" w:color="auto" w:fill="auto"/>
            <w:noWrap/>
            <w:vAlign w:val="bottom"/>
            <w:hideMark/>
          </w:tcPr>
          <w:p w:rsidR="00812E80" w:rsidRPr="004C7BD8" w:rsidRDefault="00812E80" w:rsidP="00812E80">
            <w:pPr>
              <w:jc w:val="center"/>
              <w:rPr>
                <w:rFonts w:eastAsia="Times New Roman" w:cstheme="minorHAnsi"/>
                <w:color w:val="000000"/>
                <w:sz w:val="22"/>
                <w:szCs w:val="22"/>
              </w:rPr>
            </w:pPr>
            <w:r w:rsidRPr="004C7BD8">
              <w:rPr>
                <w:rFonts w:eastAsia="Times New Roman" w:cstheme="minorHAnsi"/>
                <w:color w:val="000000"/>
                <w:sz w:val="22"/>
                <w:szCs w:val="22"/>
              </w:rPr>
              <w:t>Night</w:t>
            </w:r>
          </w:p>
        </w:tc>
        <w:tc>
          <w:tcPr>
            <w:tcW w:w="1350" w:type="dxa"/>
            <w:tcBorders>
              <w:top w:val="nil"/>
              <w:left w:val="nil"/>
              <w:bottom w:val="nil"/>
              <w:right w:val="nil"/>
            </w:tcBorders>
            <w:shd w:val="clear" w:color="auto" w:fill="auto"/>
            <w:noWrap/>
            <w:vAlign w:val="bottom"/>
            <w:hideMark/>
          </w:tcPr>
          <w:p w:rsidR="00812E80" w:rsidRPr="004C7BD8" w:rsidRDefault="00812E80" w:rsidP="00812E80">
            <w:pPr>
              <w:ind w:firstLineChars="100" w:firstLine="220"/>
              <w:jc w:val="center"/>
              <w:rPr>
                <w:rFonts w:eastAsia="Times New Roman" w:cstheme="minorHAnsi"/>
                <w:color w:val="000000"/>
                <w:sz w:val="22"/>
                <w:szCs w:val="22"/>
              </w:rPr>
            </w:pPr>
            <w:r w:rsidRPr="004C7BD8">
              <w:rPr>
                <w:rFonts w:eastAsia="Times New Roman" w:cstheme="minorHAnsi"/>
                <w:color w:val="000000"/>
                <w:sz w:val="22"/>
                <w:szCs w:val="22"/>
              </w:rPr>
              <w:t>500-400</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0.0013</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0.0056</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0.0374</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0.1973</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0.1358</w:t>
            </w:r>
          </w:p>
        </w:tc>
      </w:tr>
      <w:tr w:rsidR="00812E80" w:rsidRPr="004C7BD8" w:rsidTr="00812E80">
        <w:trPr>
          <w:trHeight w:val="288"/>
        </w:trPr>
        <w:tc>
          <w:tcPr>
            <w:tcW w:w="1080" w:type="dxa"/>
            <w:tcBorders>
              <w:top w:val="nil"/>
              <w:left w:val="nil"/>
              <w:bottom w:val="nil"/>
              <w:right w:val="nil"/>
            </w:tcBorders>
            <w:shd w:val="clear" w:color="auto" w:fill="auto"/>
            <w:noWrap/>
            <w:vAlign w:val="bottom"/>
            <w:hideMark/>
          </w:tcPr>
          <w:p w:rsidR="00812E80" w:rsidRPr="004C7BD8" w:rsidRDefault="00812E80" w:rsidP="00812E80">
            <w:pPr>
              <w:jc w:val="center"/>
              <w:rPr>
                <w:rFonts w:eastAsia="Times New Roman" w:cstheme="minorHAnsi"/>
                <w:color w:val="000000"/>
                <w:sz w:val="22"/>
                <w:szCs w:val="22"/>
              </w:rPr>
            </w:pPr>
            <w:r w:rsidRPr="004C7BD8">
              <w:rPr>
                <w:rFonts w:eastAsia="Times New Roman" w:cstheme="minorHAnsi"/>
                <w:color w:val="000000"/>
                <w:sz w:val="22"/>
                <w:szCs w:val="22"/>
              </w:rPr>
              <w:t>Night</w:t>
            </w:r>
          </w:p>
        </w:tc>
        <w:tc>
          <w:tcPr>
            <w:tcW w:w="1350" w:type="dxa"/>
            <w:tcBorders>
              <w:top w:val="nil"/>
              <w:left w:val="nil"/>
              <w:bottom w:val="nil"/>
              <w:right w:val="nil"/>
            </w:tcBorders>
            <w:shd w:val="clear" w:color="auto" w:fill="auto"/>
            <w:noWrap/>
            <w:vAlign w:val="bottom"/>
            <w:hideMark/>
          </w:tcPr>
          <w:p w:rsidR="00812E80" w:rsidRPr="004C7BD8" w:rsidRDefault="00812E80" w:rsidP="00812E80">
            <w:pPr>
              <w:ind w:firstLineChars="100" w:firstLine="220"/>
              <w:jc w:val="center"/>
              <w:rPr>
                <w:rFonts w:eastAsia="Times New Roman" w:cstheme="minorHAnsi"/>
                <w:color w:val="000000"/>
                <w:sz w:val="22"/>
                <w:szCs w:val="22"/>
              </w:rPr>
            </w:pPr>
            <w:r w:rsidRPr="004C7BD8">
              <w:rPr>
                <w:rFonts w:eastAsia="Times New Roman" w:cstheme="minorHAnsi"/>
                <w:color w:val="000000"/>
                <w:sz w:val="22"/>
                <w:szCs w:val="22"/>
              </w:rPr>
              <w:t>400-300</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0.0014</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0.0047</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0.0286</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0.0771</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0.1351</w:t>
            </w:r>
          </w:p>
        </w:tc>
      </w:tr>
      <w:tr w:rsidR="00812E80" w:rsidRPr="004C7BD8" w:rsidTr="00812E80">
        <w:trPr>
          <w:trHeight w:val="288"/>
        </w:trPr>
        <w:tc>
          <w:tcPr>
            <w:tcW w:w="1080" w:type="dxa"/>
            <w:tcBorders>
              <w:top w:val="nil"/>
              <w:left w:val="nil"/>
              <w:bottom w:val="nil"/>
              <w:right w:val="nil"/>
            </w:tcBorders>
            <w:shd w:val="clear" w:color="auto" w:fill="auto"/>
            <w:noWrap/>
            <w:vAlign w:val="bottom"/>
            <w:hideMark/>
          </w:tcPr>
          <w:p w:rsidR="00812E80" w:rsidRPr="004C7BD8" w:rsidRDefault="00812E80" w:rsidP="00812E80">
            <w:pPr>
              <w:jc w:val="center"/>
              <w:rPr>
                <w:rFonts w:eastAsia="Times New Roman" w:cstheme="minorHAnsi"/>
                <w:color w:val="000000"/>
                <w:sz w:val="22"/>
                <w:szCs w:val="22"/>
              </w:rPr>
            </w:pPr>
            <w:r w:rsidRPr="004C7BD8">
              <w:rPr>
                <w:rFonts w:eastAsia="Times New Roman" w:cstheme="minorHAnsi"/>
                <w:color w:val="000000"/>
                <w:sz w:val="22"/>
                <w:szCs w:val="22"/>
              </w:rPr>
              <w:t>Night</w:t>
            </w:r>
          </w:p>
        </w:tc>
        <w:tc>
          <w:tcPr>
            <w:tcW w:w="1350" w:type="dxa"/>
            <w:tcBorders>
              <w:top w:val="nil"/>
              <w:left w:val="nil"/>
              <w:bottom w:val="nil"/>
              <w:right w:val="nil"/>
            </w:tcBorders>
            <w:shd w:val="clear" w:color="auto" w:fill="auto"/>
            <w:noWrap/>
            <w:vAlign w:val="bottom"/>
            <w:hideMark/>
          </w:tcPr>
          <w:p w:rsidR="00812E80" w:rsidRPr="004C7BD8" w:rsidRDefault="00812E80" w:rsidP="00812E80">
            <w:pPr>
              <w:ind w:firstLineChars="100" w:firstLine="220"/>
              <w:jc w:val="center"/>
              <w:rPr>
                <w:rFonts w:eastAsia="Times New Roman" w:cstheme="minorHAnsi"/>
                <w:color w:val="000000"/>
                <w:sz w:val="22"/>
                <w:szCs w:val="22"/>
              </w:rPr>
            </w:pPr>
            <w:r w:rsidRPr="004C7BD8">
              <w:rPr>
                <w:rFonts w:eastAsia="Times New Roman" w:cstheme="minorHAnsi"/>
                <w:color w:val="000000"/>
                <w:sz w:val="22"/>
                <w:szCs w:val="22"/>
              </w:rPr>
              <w:t>300-200</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0.0018</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0.0052</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0.0123</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0.0834</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0.4262</w:t>
            </w:r>
          </w:p>
        </w:tc>
      </w:tr>
      <w:tr w:rsidR="00812E80" w:rsidRPr="004C7BD8" w:rsidTr="00812E80">
        <w:trPr>
          <w:trHeight w:val="288"/>
        </w:trPr>
        <w:tc>
          <w:tcPr>
            <w:tcW w:w="1080" w:type="dxa"/>
            <w:tcBorders>
              <w:top w:val="nil"/>
              <w:left w:val="nil"/>
              <w:bottom w:val="nil"/>
              <w:right w:val="nil"/>
            </w:tcBorders>
            <w:shd w:val="clear" w:color="auto" w:fill="auto"/>
            <w:noWrap/>
            <w:vAlign w:val="bottom"/>
            <w:hideMark/>
          </w:tcPr>
          <w:p w:rsidR="00812E80" w:rsidRPr="004C7BD8" w:rsidRDefault="00812E80" w:rsidP="00812E80">
            <w:pPr>
              <w:jc w:val="center"/>
              <w:rPr>
                <w:rFonts w:eastAsia="Times New Roman" w:cstheme="minorHAnsi"/>
                <w:color w:val="000000"/>
                <w:sz w:val="22"/>
                <w:szCs w:val="22"/>
              </w:rPr>
            </w:pPr>
            <w:r w:rsidRPr="004C7BD8">
              <w:rPr>
                <w:rFonts w:eastAsia="Times New Roman" w:cstheme="minorHAnsi"/>
                <w:color w:val="000000"/>
                <w:sz w:val="22"/>
                <w:szCs w:val="22"/>
              </w:rPr>
              <w:t>Night</w:t>
            </w:r>
          </w:p>
        </w:tc>
        <w:tc>
          <w:tcPr>
            <w:tcW w:w="1350" w:type="dxa"/>
            <w:tcBorders>
              <w:top w:val="nil"/>
              <w:left w:val="nil"/>
              <w:bottom w:val="nil"/>
              <w:right w:val="nil"/>
            </w:tcBorders>
            <w:shd w:val="clear" w:color="auto" w:fill="auto"/>
            <w:noWrap/>
            <w:vAlign w:val="bottom"/>
            <w:hideMark/>
          </w:tcPr>
          <w:p w:rsidR="00812E80" w:rsidRPr="004C7BD8" w:rsidRDefault="00812E80" w:rsidP="00812E80">
            <w:pPr>
              <w:ind w:firstLineChars="100" w:firstLine="220"/>
              <w:jc w:val="center"/>
              <w:rPr>
                <w:rFonts w:eastAsia="Times New Roman" w:cstheme="minorHAnsi"/>
                <w:color w:val="000000"/>
                <w:sz w:val="22"/>
                <w:szCs w:val="22"/>
              </w:rPr>
            </w:pPr>
            <w:r w:rsidRPr="004C7BD8">
              <w:rPr>
                <w:rFonts w:eastAsia="Times New Roman" w:cstheme="minorHAnsi"/>
                <w:color w:val="000000"/>
                <w:sz w:val="22"/>
                <w:szCs w:val="22"/>
              </w:rPr>
              <w:t>200-150</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0.0015</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0.0053</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0.0268</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0.0853</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0.4215</w:t>
            </w:r>
          </w:p>
        </w:tc>
      </w:tr>
      <w:tr w:rsidR="00812E80" w:rsidRPr="004C7BD8" w:rsidTr="00812E80">
        <w:trPr>
          <w:trHeight w:val="288"/>
        </w:trPr>
        <w:tc>
          <w:tcPr>
            <w:tcW w:w="1080" w:type="dxa"/>
            <w:tcBorders>
              <w:top w:val="nil"/>
              <w:left w:val="nil"/>
              <w:bottom w:val="nil"/>
              <w:right w:val="nil"/>
            </w:tcBorders>
            <w:shd w:val="clear" w:color="auto" w:fill="auto"/>
            <w:noWrap/>
            <w:vAlign w:val="bottom"/>
            <w:hideMark/>
          </w:tcPr>
          <w:p w:rsidR="00812E80" w:rsidRPr="004C7BD8" w:rsidRDefault="00812E80" w:rsidP="00812E80">
            <w:pPr>
              <w:jc w:val="center"/>
              <w:rPr>
                <w:rFonts w:eastAsia="Times New Roman" w:cstheme="minorHAnsi"/>
                <w:color w:val="000000"/>
                <w:sz w:val="22"/>
                <w:szCs w:val="22"/>
              </w:rPr>
            </w:pPr>
            <w:r w:rsidRPr="004C7BD8">
              <w:rPr>
                <w:rFonts w:eastAsia="Times New Roman" w:cstheme="minorHAnsi"/>
                <w:color w:val="000000"/>
                <w:sz w:val="22"/>
                <w:szCs w:val="22"/>
              </w:rPr>
              <w:t>Night</w:t>
            </w:r>
          </w:p>
        </w:tc>
        <w:tc>
          <w:tcPr>
            <w:tcW w:w="1350" w:type="dxa"/>
            <w:tcBorders>
              <w:top w:val="nil"/>
              <w:left w:val="nil"/>
              <w:bottom w:val="nil"/>
              <w:right w:val="nil"/>
            </w:tcBorders>
            <w:shd w:val="clear" w:color="auto" w:fill="auto"/>
            <w:noWrap/>
            <w:vAlign w:val="bottom"/>
            <w:hideMark/>
          </w:tcPr>
          <w:p w:rsidR="00812E80" w:rsidRPr="004C7BD8" w:rsidRDefault="00812E80" w:rsidP="00812E80">
            <w:pPr>
              <w:ind w:firstLineChars="100" w:firstLine="220"/>
              <w:jc w:val="center"/>
              <w:rPr>
                <w:rFonts w:eastAsia="Times New Roman" w:cstheme="minorHAnsi"/>
                <w:color w:val="000000"/>
                <w:sz w:val="22"/>
                <w:szCs w:val="22"/>
              </w:rPr>
            </w:pPr>
            <w:r w:rsidRPr="004C7BD8">
              <w:rPr>
                <w:rFonts w:eastAsia="Times New Roman" w:cstheme="minorHAnsi"/>
                <w:color w:val="000000"/>
                <w:sz w:val="22"/>
                <w:szCs w:val="22"/>
              </w:rPr>
              <w:t>150-100</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0.0014</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0.0043</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0.0182</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0.0816</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0.2749</w:t>
            </w:r>
          </w:p>
        </w:tc>
      </w:tr>
      <w:tr w:rsidR="00812E80" w:rsidRPr="004C7BD8" w:rsidTr="00812E80">
        <w:trPr>
          <w:trHeight w:val="288"/>
        </w:trPr>
        <w:tc>
          <w:tcPr>
            <w:tcW w:w="1080" w:type="dxa"/>
            <w:tcBorders>
              <w:top w:val="nil"/>
              <w:left w:val="nil"/>
              <w:bottom w:val="nil"/>
              <w:right w:val="nil"/>
            </w:tcBorders>
            <w:shd w:val="clear" w:color="auto" w:fill="auto"/>
            <w:noWrap/>
            <w:vAlign w:val="bottom"/>
            <w:hideMark/>
          </w:tcPr>
          <w:p w:rsidR="00812E80" w:rsidRPr="004C7BD8" w:rsidRDefault="00812E80" w:rsidP="00812E80">
            <w:pPr>
              <w:jc w:val="center"/>
              <w:rPr>
                <w:rFonts w:eastAsia="Times New Roman" w:cstheme="minorHAnsi"/>
                <w:color w:val="000000"/>
                <w:sz w:val="22"/>
                <w:szCs w:val="22"/>
              </w:rPr>
            </w:pPr>
            <w:r w:rsidRPr="004C7BD8">
              <w:rPr>
                <w:rFonts w:eastAsia="Times New Roman" w:cstheme="minorHAnsi"/>
                <w:color w:val="000000"/>
                <w:sz w:val="22"/>
                <w:szCs w:val="22"/>
              </w:rPr>
              <w:t>Night</w:t>
            </w:r>
          </w:p>
        </w:tc>
        <w:tc>
          <w:tcPr>
            <w:tcW w:w="1350" w:type="dxa"/>
            <w:tcBorders>
              <w:top w:val="nil"/>
              <w:left w:val="nil"/>
              <w:bottom w:val="nil"/>
              <w:right w:val="nil"/>
            </w:tcBorders>
            <w:shd w:val="clear" w:color="auto" w:fill="auto"/>
            <w:noWrap/>
            <w:vAlign w:val="bottom"/>
            <w:hideMark/>
          </w:tcPr>
          <w:p w:rsidR="00812E80" w:rsidRPr="004C7BD8" w:rsidRDefault="00812E80" w:rsidP="00812E80">
            <w:pPr>
              <w:ind w:firstLineChars="100" w:firstLine="220"/>
              <w:jc w:val="center"/>
              <w:rPr>
                <w:rFonts w:eastAsia="Times New Roman" w:cstheme="minorHAnsi"/>
                <w:color w:val="000000"/>
                <w:sz w:val="22"/>
                <w:szCs w:val="22"/>
              </w:rPr>
            </w:pPr>
            <w:r w:rsidRPr="004C7BD8">
              <w:rPr>
                <w:rFonts w:eastAsia="Times New Roman" w:cstheme="minorHAnsi"/>
                <w:color w:val="000000"/>
                <w:sz w:val="22"/>
                <w:szCs w:val="22"/>
              </w:rPr>
              <w:t>100-50</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0.0012</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0.0037</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0.0280</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0.1042</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0.3633</w:t>
            </w:r>
          </w:p>
        </w:tc>
      </w:tr>
      <w:tr w:rsidR="00812E80" w:rsidRPr="004C7BD8" w:rsidTr="00812E80">
        <w:trPr>
          <w:trHeight w:val="288"/>
        </w:trPr>
        <w:tc>
          <w:tcPr>
            <w:tcW w:w="1080" w:type="dxa"/>
            <w:tcBorders>
              <w:top w:val="nil"/>
              <w:left w:val="nil"/>
              <w:bottom w:val="nil"/>
              <w:right w:val="nil"/>
            </w:tcBorders>
            <w:shd w:val="clear" w:color="auto" w:fill="auto"/>
            <w:noWrap/>
            <w:vAlign w:val="bottom"/>
            <w:hideMark/>
          </w:tcPr>
          <w:p w:rsidR="00812E80" w:rsidRPr="004C7BD8" w:rsidRDefault="00812E80" w:rsidP="00812E80">
            <w:pPr>
              <w:jc w:val="center"/>
              <w:rPr>
                <w:rFonts w:eastAsia="Times New Roman" w:cstheme="minorHAnsi"/>
                <w:color w:val="000000"/>
                <w:sz w:val="22"/>
                <w:szCs w:val="22"/>
              </w:rPr>
            </w:pPr>
            <w:r w:rsidRPr="004C7BD8">
              <w:rPr>
                <w:rFonts w:eastAsia="Times New Roman" w:cstheme="minorHAnsi"/>
                <w:color w:val="000000"/>
                <w:sz w:val="22"/>
                <w:szCs w:val="22"/>
              </w:rPr>
              <w:t>Night</w:t>
            </w:r>
          </w:p>
        </w:tc>
        <w:tc>
          <w:tcPr>
            <w:tcW w:w="1350" w:type="dxa"/>
            <w:tcBorders>
              <w:top w:val="nil"/>
              <w:left w:val="nil"/>
              <w:bottom w:val="nil"/>
              <w:right w:val="nil"/>
            </w:tcBorders>
            <w:shd w:val="clear" w:color="auto" w:fill="auto"/>
            <w:noWrap/>
            <w:vAlign w:val="bottom"/>
            <w:hideMark/>
          </w:tcPr>
          <w:p w:rsidR="00812E80" w:rsidRPr="004C7BD8" w:rsidRDefault="00812E80" w:rsidP="00812E80">
            <w:pPr>
              <w:ind w:firstLineChars="100" w:firstLine="220"/>
              <w:jc w:val="center"/>
              <w:rPr>
                <w:rFonts w:eastAsia="Times New Roman" w:cstheme="minorHAnsi"/>
                <w:color w:val="000000"/>
                <w:sz w:val="22"/>
                <w:szCs w:val="22"/>
              </w:rPr>
            </w:pPr>
            <w:r w:rsidRPr="004C7BD8">
              <w:rPr>
                <w:rFonts w:eastAsia="Times New Roman" w:cstheme="minorHAnsi"/>
                <w:color w:val="000000"/>
                <w:sz w:val="22"/>
                <w:szCs w:val="22"/>
              </w:rPr>
              <w:t>50-0</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0.0014</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0.0031</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0.0049</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0.0190</w:t>
            </w:r>
          </w:p>
        </w:tc>
        <w:tc>
          <w:tcPr>
            <w:tcW w:w="1276" w:type="dxa"/>
            <w:tcBorders>
              <w:top w:val="nil"/>
              <w:left w:val="nil"/>
              <w:bottom w:val="nil"/>
              <w:right w:val="nil"/>
            </w:tcBorders>
            <w:shd w:val="clear" w:color="auto" w:fill="auto"/>
            <w:noWrap/>
            <w:vAlign w:val="bottom"/>
            <w:hideMark/>
          </w:tcPr>
          <w:p w:rsidR="00812E80" w:rsidRPr="004C7BD8" w:rsidRDefault="00812E80" w:rsidP="00812E80">
            <w:pPr>
              <w:jc w:val="center"/>
              <w:rPr>
                <w:rFonts w:cstheme="minorHAnsi"/>
                <w:color w:val="000000"/>
                <w:sz w:val="22"/>
                <w:szCs w:val="22"/>
              </w:rPr>
            </w:pPr>
            <w:r w:rsidRPr="004C7BD8">
              <w:rPr>
                <w:rFonts w:cstheme="minorHAnsi"/>
                <w:color w:val="000000"/>
                <w:sz w:val="22"/>
                <w:szCs w:val="22"/>
              </w:rPr>
              <w:t>0.1863</w:t>
            </w:r>
          </w:p>
        </w:tc>
      </w:tr>
    </w:tbl>
    <w:p w:rsidR="00714D2B" w:rsidRDefault="00714D2B" w:rsidP="00327E42">
      <w:pPr>
        <w:spacing w:line="276" w:lineRule="auto"/>
        <w:rPr>
          <w:rFonts w:cstheme="minorHAnsi"/>
          <w:sz w:val="22"/>
          <w:szCs w:val="22"/>
        </w:rPr>
      </w:pPr>
    </w:p>
    <w:p w:rsidR="00714D2B" w:rsidRDefault="00714D2B" w:rsidP="00714D2B">
      <w:pPr>
        <w:spacing w:line="276" w:lineRule="auto"/>
        <w:rPr>
          <w:rFonts w:cstheme="minorHAnsi"/>
          <w:sz w:val="22"/>
          <w:szCs w:val="22"/>
        </w:rPr>
      </w:pPr>
      <w:r>
        <w:rPr>
          <w:rFonts w:cstheme="minorHAnsi"/>
          <w:sz w:val="22"/>
          <w:szCs w:val="22"/>
        </w:rPr>
        <w:t>Table SG2:</w:t>
      </w:r>
      <w:r w:rsidRPr="004C7BD8">
        <w:rPr>
          <w:rFonts w:cstheme="minorHAnsi"/>
          <w:sz w:val="22"/>
          <w:szCs w:val="22"/>
        </w:rPr>
        <w:t xml:space="preserve"> </w:t>
      </w:r>
      <w:r>
        <w:rPr>
          <w:rFonts w:cstheme="minorHAnsi"/>
          <w:sz w:val="22"/>
          <w:szCs w:val="22"/>
        </w:rPr>
        <w:t>Flux contributions by the large pteropod and mesozooplankton community</w:t>
      </w:r>
      <w:r w:rsidR="006D05A6">
        <w:rPr>
          <w:rFonts w:cstheme="minorHAnsi"/>
          <w:sz w:val="22"/>
          <w:szCs w:val="22"/>
        </w:rPr>
        <w:t xml:space="preserve"> to active flux </w:t>
      </w:r>
      <w:r w:rsidR="006D05A6">
        <w:rPr>
          <w:rFonts w:cstheme="minorHAnsi"/>
          <w:sz w:val="22"/>
          <w:szCs w:val="22"/>
        </w:rPr>
        <w:t>(</w:t>
      </w:r>
      <w:proofErr w:type="spellStart"/>
      <w:r w:rsidR="006D05A6">
        <w:rPr>
          <w:rFonts w:ascii="Calibri" w:eastAsia="Times New Roman" w:hAnsi="Calibri" w:cs="Calibri"/>
          <w:color w:val="000000"/>
          <w:sz w:val="22"/>
          <w:szCs w:val="22"/>
        </w:rPr>
        <w:t>mg</w:t>
      </w:r>
      <w:r w:rsidR="006D05A6" w:rsidRPr="00714D2B">
        <w:rPr>
          <w:rFonts w:ascii="Calibri" w:eastAsia="Times New Roman" w:hAnsi="Calibri" w:cs="Calibri"/>
          <w:color w:val="000000"/>
          <w:sz w:val="22"/>
          <w:szCs w:val="22"/>
        </w:rPr>
        <w:t>C</w:t>
      </w:r>
      <w:proofErr w:type="spellEnd"/>
      <w:r w:rsidR="006D05A6">
        <w:rPr>
          <w:rFonts w:ascii="Calibri" w:eastAsia="Times New Roman" w:hAnsi="Calibri" w:cs="Calibri"/>
          <w:color w:val="000000"/>
          <w:sz w:val="22"/>
          <w:szCs w:val="22"/>
        </w:rPr>
        <w:t xml:space="preserve"> </w:t>
      </w:r>
      <w:r w:rsidR="006D05A6" w:rsidRPr="00714D2B">
        <w:rPr>
          <w:rFonts w:ascii="Calibri" w:eastAsia="Times New Roman" w:hAnsi="Calibri" w:cs="Calibri"/>
          <w:color w:val="000000"/>
          <w:sz w:val="22"/>
          <w:szCs w:val="22"/>
        </w:rPr>
        <w:t>m</w:t>
      </w:r>
      <w:r w:rsidR="006D05A6" w:rsidRPr="00714D2B">
        <w:rPr>
          <w:rFonts w:ascii="Calibri" w:eastAsia="Times New Roman" w:hAnsi="Calibri" w:cs="Calibri"/>
          <w:color w:val="000000"/>
          <w:sz w:val="22"/>
          <w:szCs w:val="22"/>
          <w:vertAlign w:val="superscript"/>
        </w:rPr>
        <w:t>-2</w:t>
      </w:r>
      <w:r w:rsidR="006D05A6">
        <w:rPr>
          <w:rFonts w:ascii="Calibri" w:eastAsia="Times New Roman" w:hAnsi="Calibri" w:cs="Calibri"/>
          <w:color w:val="000000"/>
          <w:sz w:val="22"/>
          <w:szCs w:val="22"/>
        </w:rPr>
        <w:t xml:space="preserve"> </w:t>
      </w:r>
      <w:r w:rsidR="006D05A6" w:rsidRPr="00714D2B">
        <w:rPr>
          <w:rFonts w:ascii="Calibri" w:eastAsia="Times New Roman" w:hAnsi="Calibri" w:cs="Calibri"/>
          <w:color w:val="000000"/>
          <w:sz w:val="22"/>
          <w:szCs w:val="22"/>
        </w:rPr>
        <w:t>d</w:t>
      </w:r>
      <w:r w:rsidR="006D05A6" w:rsidRPr="00714D2B">
        <w:rPr>
          <w:rFonts w:ascii="Calibri" w:eastAsia="Times New Roman" w:hAnsi="Calibri" w:cs="Calibri"/>
          <w:color w:val="000000"/>
          <w:sz w:val="22"/>
          <w:szCs w:val="22"/>
          <w:vertAlign w:val="superscript"/>
        </w:rPr>
        <w:t>-1</w:t>
      </w:r>
      <w:r w:rsidR="006D05A6">
        <w:rPr>
          <w:rFonts w:cstheme="minorHAnsi"/>
          <w:sz w:val="22"/>
          <w:szCs w:val="22"/>
        </w:rPr>
        <w:t>)</w:t>
      </w:r>
      <w:r w:rsidR="006D05A6">
        <w:rPr>
          <w:rFonts w:cstheme="minorHAnsi"/>
          <w:sz w:val="22"/>
          <w:szCs w:val="22"/>
        </w:rPr>
        <w:t xml:space="preserve"> below specified flux boundaries during the three MOCNESS tow periods.</w:t>
      </w:r>
    </w:p>
    <w:tbl>
      <w:tblPr>
        <w:tblW w:w="7725" w:type="dxa"/>
        <w:tblLook w:val="04A0" w:firstRow="1" w:lastRow="0" w:firstColumn="1" w:lastColumn="0" w:noHBand="0" w:noVBand="1"/>
      </w:tblPr>
      <w:tblGrid>
        <w:gridCol w:w="1300"/>
        <w:gridCol w:w="1300"/>
        <w:gridCol w:w="1235"/>
        <w:gridCol w:w="1300"/>
        <w:gridCol w:w="1376"/>
        <w:gridCol w:w="1214"/>
      </w:tblGrid>
      <w:tr w:rsidR="00714D2B" w:rsidRPr="00714D2B" w:rsidTr="00714D2B">
        <w:trPr>
          <w:trHeight w:val="288"/>
        </w:trPr>
        <w:tc>
          <w:tcPr>
            <w:tcW w:w="1300" w:type="dxa"/>
            <w:tcBorders>
              <w:top w:val="nil"/>
              <w:left w:val="nil"/>
              <w:bottom w:val="single" w:sz="4" w:space="0" w:color="auto"/>
              <w:right w:val="nil"/>
            </w:tcBorders>
          </w:tcPr>
          <w:p w:rsidR="00714D2B" w:rsidRPr="00714D2B" w:rsidRDefault="00714D2B" w:rsidP="00714D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Flux boundary</w:t>
            </w:r>
          </w:p>
        </w:tc>
        <w:tc>
          <w:tcPr>
            <w:tcW w:w="1300" w:type="dxa"/>
            <w:tcBorders>
              <w:top w:val="nil"/>
              <w:left w:val="nil"/>
              <w:bottom w:val="single" w:sz="4" w:space="0" w:color="auto"/>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Date</w:t>
            </w:r>
          </w:p>
        </w:tc>
        <w:tc>
          <w:tcPr>
            <w:tcW w:w="1235" w:type="dxa"/>
            <w:tcBorders>
              <w:top w:val="nil"/>
              <w:left w:val="nil"/>
              <w:bottom w:val="single" w:sz="4" w:space="0" w:color="auto"/>
              <w:right w:val="nil"/>
            </w:tcBorders>
            <w:shd w:val="clear" w:color="auto" w:fill="auto"/>
            <w:noWrap/>
            <w:vAlign w:val="bottom"/>
            <w:hideMark/>
          </w:tcPr>
          <w:p w:rsid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R</w:t>
            </w:r>
            <w:r w:rsidRPr="00714D2B">
              <w:rPr>
                <w:rFonts w:ascii="Calibri" w:eastAsia="Times New Roman" w:hAnsi="Calibri" w:cs="Calibri"/>
                <w:color w:val="000000"/>
                <w:sz w:val="22"/>
                <w:szCs w:val="22"/>
              </w:rPr>
              <w:t>espiration</w:t>
            </w:r>
          </w:p>
          <w:p w:rsidR="00714D2B" w:rsidRPr="00714D2B" w:rsidRDefault="00714D2B" w:rsidP="00714D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(CO</w:t>
            </w:r>
            <w:r>
              <w:rPr>
                <w:rFonts w:ascii="Calibri" w:eastAsia="Times New Roman" w:hAnsi="Calibri" w:cs="Calibri"/>
                <w:color w:val="000000"/>
                <w:sz w:val="22"/>
                <w:szCs w:val="22"/>
                <w:vertAlign w:val="subscript"/>
              </w:rPr>
              <w:t>2</w:t>
            </w:r>
            <w:r>
              <w:rPr>
                <w:rFonts w:ascii="Calibri" w:eastAsia="Times New Roman" w:hAnsi="Calibri" w:cs="Calibri"/>
                <w:color w:val="000000"/>
                <w:sz w:val="22"/>
                <w:szCs w:val="22"/>
              </w:rPr>
              <w:t>)</w:t>
            </w:r>
          </w:p>
        </w:tc>
        <w:tc>
          <w:tcPr>
            <w:tcW w:w="1300" w:type="dxa"/>
            <w:tcBorders>
              <w:top w:val="nil"/>
              <w:left w:val="nil"/>
              <w:bottom w:val="single" w:sz="4" w:space="0" w:color="auto"/>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Excretion (DOC)</w:t>
            </w:r>
          </w:p>
        </w:tc>
        <w:tc>
          <w:tcPr>
            <w:tcW w:w="1376" w:type="dxa"/>
            <w:tcBorders>
              <w:top w:val="nil"/>
              <w:left w:val="nil"/>
              <w:bottom w:val="single" w:sz="4" w:space="0" w:color="auto"/>
              <w:right w:val="nil"/>
            </w:tcBorders>
            <w:shd w:val="clear" w:color="auto" w:fill="auto"/>
            <w:noWrap/>
            <w:vAlign w:val="bottom"/>
            <w:hideMark/>
          </w:tcPr>
          <w:p w:rsidR="00714D2B" w:rsidRDefault="00714D2B" w:rsidP="00714D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Egestion</w:t>
            </w:r>
          </w:p>
          <w:p w:rsidR="00714D2B" w:rsidRPr="00714D2B" w:rsidRDefault="00714D2B" w:rsidP="00714D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r w:rsidRPr="00714D2B">
              <w:rPr>
                <w:rFonts w:ascii="Calibri" w:eastAsia="Times New Roman" w:hAnsi="Calibri" w:cs="Calibri"/>
                <w:color w:val="000000"/>
                <w:sz w:val="22"/>
                <w:szCs w:val="22"/>
              </w:rPr>
              <w:t>POC</w:t>
            </w:r>
            <w:r>
              <w:rPr>
                <w:rFonts w:ascii="Calibri" w:eastAsia="Times New Roman" w:hAnsi="Calibri" w:cs="Calibri"/>
                <w:color w:val="000000"/>
                <w:sz w:val="22"/>
                <w:szCs w:val="22"/>
              </w:rPr>
              <w:t>)</w:t>
            </w:r>
          </w:p>
        </w:tc>
        <w:tc>
          <w:tcPr>
            <w:tcW w:w="1214" w:type="dxa"/>
            <w:tcBorders>
              <w:top w:val="nil"/>
              <w:left w:val="nil"/>
              <w:bottom w:val="single" w:sz="4" w:space="0" w:color="auto"/>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Total C</w:t>
            </w:r>
          </w:p>
        </w:tc>
      </w:tr>
      <w:tr w:rsidR="00714D2B" w:rsidRPr="00714D2B" w:rsidTr="00714D2B">
        <w:trPr>
          <w:trHeight w:val="288"/>
        </w:trPr>
        <w:tc>
          <w:tcPr>
            <w:tcW w:w="1300" w:type="dxa"/>
            <w:tcBorders>
              <w:top w:val="single" w:sz="4" w:space="0" w:color="auto"/>
              <w:left w:val="nil"/>
              <w:bottom w:val="nil"/>
              <w:right w:val="nil"/>
            </w:tcBorders>
          </w:tcPr>
          <w:p w:rsidR="00714D2B" w:rsidRDefault="00714D2B" w:rsidP="00714D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500</w:t>
            </w:r>
          </w:p>
        </w:tc>
        <w:tc>
          <w:tcPr>
            <w:tcW w:w="1300" w:type="dxa"/>
            <w:tcBorders>
              <w:top w:val="single" w:sz="4" w:space="0" w:color="auto"/>
              <w:left w:val="nil"/>
              <w:bottom w:val="nil"/>
              <w:right w:val="nil"/>
            </w:tcBorders>
            <w:shd w:val="clear" w:color="auto" w:fill="auto"/>
            <w:noWrap/>
            <w:vAlign w:val="bottom"/>
            <w:hideMark/>
          </w:tcPr>
          <w:p w:rsidR="00714D2B" w:rsidRPr="00714D2B" w:rsidRDefault="00714D2B" w:rsidP="00380A54">
            <w:pPr>
              <w:rPr>
                <w:rFonts w:ascii="Calibri" w:eastAsia="Times New Roman" w:hAnsi="Calibri" w:cs="Calibri"/>
                <w:color w:val="000000"/>
                <w:sz w:val="22"/>
                <w:szCs w:val="22"/>
              </w:rPr>
            </w:pPr>
            <w:r>
              <w:rPr>
                <w:rFonts w:ascii="Calibri" w:eastAsia="Times New Roman" w:hAnsi="Calibri" w:cs="Calibri"/>
                <w:color w:val="000000"/>
                <w:sz w:val="22"/>
                <w:szCs w:val="22"/>
              </w:rPr>
              <w:t>May 11</w:t>
            </w:r>
          </w:p>
        </w:tc>
        <w:tc>
          <w:tcPr>
            <w:tcW w:w="1235" w:type="dxa"/>
            <w:tcBorders>
              <w:top w:val="single" w:sz="4" w:space="0" w:color="auto"/>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13.66</w:t>
            </w:r>
          </w:p>
        </w:tc>
        <w:tc>
          <w:tcPr>
            <w:tcW w:w="1300" w:type="dxa"/>
            <w:tcBorders>
              <w:top w:val="single" w:sz="4" w:space="0" w:color="auto"/>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14.50</w:t>
            </w:r>
          </w:p>
        </w:tc>
        <w:tc>
          <w:tcPr>
            <w:tcW w:w="1376" w:type="dxa"/>
            <w:tcBorders>
              <w:top w:val="single" w:sz="4" w:space="0" w:color="auto"/>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4.24</w:t>
            </w:r>
          </w:p>
        </w:tc>
        <w:tc>
          <w:tcPr>
            <w:tcW w:w="1214" w:type="dxa"/>
            <w:tcBorders>
              <w:top w:val="single" w:sz="4" w:space="0" w:color="auto"/>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32.40</w:t>
            </w:r>
          </w:p>
        </w:tc>
      </w:tr>
      <w:tr w:rsidR="00714D2B" w:rsidRPr="00714D2B" w:rsidTr="00714D2B">
        <w:trPr>
          <w:trHeight w:val="288"/>
        </w:trPr>
        <w:tc>
          <w:tcPr>
            <w:tcW w:w="1300" w:type="dxa"/>
            <w:tcBorders>
              <w:top w:val="nil"/>
              <w:left w:val="nil"/>
              <w:bottom w:val="nil"/>
              <w:right w:val="nil"/>
            </w:tcBorders>
          </w:tcPr>
          <w:p w:rsidR="00714D2B" w:rsidRDefault="00714D2B" w:rsidP="00714D2B">
            <w:pPr>
              <w:jc w:val="center"/>
              <w:rPr>
                <w:rFonts w:ascii="Calibri" w:eastAsia="Times New Roman" w:hAnsi="Calibri" w:cs="Calibri"/>
                <w:color w:val="000000"/>
                <w:sz w:val="22"/>
                <w:szCs w:val="22"/>
              </w:rPr>
            </w:pPr>
          </w:p>
        </w:tc>
        <w:tc>
          <w:tcPr>
            <w:tcW w:w="1300" w:type="dxa"/>
            <w:tcBorders>
              <w:top w:val="nil"/>
              <w:left w:val="nil"/>
              <w:bottom w:val="nil"/>
              <w:right w:val="nil"/>
            </w:tcBorders>
            <w:shd w:val="clear" w:color="auto" w:fill="auto"/>
            <w:noWrap/>
            <w:vAlign w:val="bottom"/>
            <w:hideMark/>
          </w:tcPr>
          <w:p w:rsidR="00714D2B" w:rsidRPr="00714D2B" w:rsidRDefault="00714D2B" w:rsidP="00380A54">
            <w:pPr>
              <w:rPr>
                <w:rFonts w:ascii="Calibri" w:eastAsia="Times New Roman" w:hAnsi="Calibri" w:cs="Calibri"/>
                <w:color w:val="000000"/>
                <w:sz w:val="22"/>
                <w:szCs w:val="22"/>
              </w:rPr>
            </w:pPr>
            <w:r>
              <w:rPr>
                <w:rFonts w:ascii="Calibri" w:eastAsia="Times New Roman" w:hAnsi="Calibri" w:cs="Calibri"/>
                <w:color w:val="000000"/>
                <w:sz w:val="22"/>
                <w:szCs w:val="22"/>
              </w:rPr>
              <w:t>May 17</w:t>
            </w:r>
          </w:p>
        </w:tc>
        <w:tc>
          <w:tcPr>
            <w:tcW w:w="1235" w:type="dxa"/>
            <w:tcBorders>
              <w:top w:val="nil"/>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20.04</w:t>
            </w:r>
          </w:p>
        </w:tc>
        <w:tc>
          <w:tcPr>
            <w:tcW w:w="1300" w:type="dxa"/>
            <w:tcBorders>
              <w:top w:val="nil"/>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23.10</w:t>
            </w:r>
          </w:p>
        </w:tc>
        <w:tc>
          <w:tcPr>
            <w:tcW w:w="1376" w:type="dxa"/>
            <w:tcBorders>
              <w:top w:val="nil"/>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6.21</w:t>
            </w:r>
          </w:p>
        </w:tc>
        <w:tc>
          <w:tcPr>
            <w:tcW w:w="1214" w:type="dxa"/>
            <w:tcBorders>
              <w:top w:val="nil"/>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49.35</w:t>
            </w:r>
          </w:p>
        </w:tc>
      </w:tr>
      <w:tr w:rsidR="00714D2B" w:rsidRPr="00714D2B" w:rsidTr="00714D2B">
        <w:trPr>
          <w:trHeight w:val="288"/>
        </w:trPr>
        <w:tc>
          <w:tcPr>
            <w:tcW w:w="1300" w:type="dxa"/>
            <w:tcBorders>
              <w:top w:val="nil"/>
              <w:left w:val="nil"/>
              <w:bottom w:val="nil"/>
              <w:right w:val="nil"/>
            </w:tcBorders>
          </w:tcPr>
          <w:p w:rsidR="00714D2B" w:rsidRDefault="00714D2B" w:rsidP="00714D2B">
            <w:pPr>
              <w:jc w:val="center"/>
              <w:rPr>
                <w:rFonts w:ascii="Calibri" w:eastAsia="Times New Roman" w:hAnsi="Calibri" w:cs="Calibri"/>
                <w:color w:val="000000"/>
                <w:sz w:val="22"/>
                <w:szCs w:val="22"/>
              </w:rPr>
            </w:pPr>
          </w:p>
        </w:tc>
        <w:tc>
          <w:tcPr>
            <w:tcW w:w="1300" w:type="dxa"/>
            <w:tcBorders>
              <w:top w:val="nil"/>
              <w:left w:val="nil"/>
              <w:bottom w:val="nil"/>
              <w:right w:val="nil"/>
            </w:tcBorders>
            <w:shd w:val="clear" w:color="auto" w:fill="auto"/>
            <w:noWrap/>
            <w:vAlign w:val="bottom"/>
            <w:hideMark/>
          </w:tcPr>
          <w:p w:rsidR="00714D2B" w:rsidRPr="00714D2B" w:rsidRDefault="00714D2B" w:rsidP="00380A54">
            <w:pPr>
              <w:rPr>
                <w:rFonts w:ascii="Calibri" w:eastAsia="Times New Roman" w:hAnsi="Calibri" w:cs="Calibri"/>
                <w:color w:val="000000"/>
                <w:sz w:val="22"/>
                <w:szCs w:val="22"/>
              </w:rPr>
            </w:pPr>
            <w:r>
              <w:rPr>
                <w:rFonts w:ascii="Calibri" w:eastAsia="Times New Roman" w:hAnsi="Calibri" w:cs="Calibri"/>
                <w:color w:val="000000"/>
                <w:sz w:val="22"/>
                <w:szCs w:val="22"/>
              </w:rPr>
              <w:t>May 26</w:t>
            </w:r>
          </w:p>
        </w:tc>
        <w:tc>
          <w:tcPr>
            <w:tcW w:w="1235" w:type="dxa"/>
            <w:tcBorders>
              <w:top w:val="nil"/>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10.56</w:t>
            </w:r>
          </w:p>
        </w:tc>
        <w:tc>
          <w:tcPr>
            <w:tcW w:w="1300" w:type="dxa"/>
            <w:tcBorders>
              <w:top w:val="nil"/>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16.80</w:t>
            </w:r>
          </w:p>
        </w:tc>
        <w:tc>
          <w:tcPr>
            <w:tcW w:w="1376" w:type="dxa"/>
            <w:tcBorders>
              <w:top w:val="nil"/>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3.27</w:t>
            </w:r>
          </w:p>
        </w:tc>
        <w:tc>
          <w:tcPr>
            <w:tcW w:w="1214" w:type="dxa"/>
            <w:tcBorders>
              <w:top w:val="nil"/>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30.64</w:t>
            </w:r>
          </w:p>
        </w:tc>
      </w:tr>
      <w:tr w:rsidR="00714D2B" w:rsidRPr="00714D2B" w:rsidTr="00714D2B">
        <w:trPr>
          <w:trHeight w:val="288"/>
        </w:trPr>
        <w:tc>
          <w:tcPr>
            <w:tcW w:w="1300" w:type="dxa"/>
            <w:tcBorders>
              <w:top w:val="single" w:sz="4" w:space="0" w:color="auto"/>
              <w:left w:val="nil"/>
              <w:bottom w:val="nil"/>
              <w:right w:val="nil"/>
            </w:tcBorders>
          </w:tcPr>
          <w:p w:rsidR="00714D2B" w:rsidRPr="00714D2B" w:rsidRDefault="00714D2B" w:rsidP="00714D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200</w:t>
            </w:r>
          </w:p>
        </w:tc>
        <w:tc>
          <w:tcPr>
            <w:tcW w:w="1300" w:type="dxa"/>
            <w:tcBorders>
              <w:top w:val="single" w:sz="4" w:space="0" w:color="auto"/>
              <w:left w:val="nil"/>
              <w:bottom w:val="nil"/>
              <w:right w:val="nil"/>
            </w:tcBorders>
            <w:shd w:val="clear" w:color="auto" w:fill="auto"/>
            <w:noWrap/>
            <w:vAlign w:val="bottom"/>
            <w:hideMark/>
          </w:tcPr>
          <w:p w:rsidR="00714D2B" w:rsidRPr="00714D2B" w:rsidRDefault="00714D2B" w:rsidP="00714D2B">
            <w:pPr>
              <w:rPr>
                <w:rFonts w:ascii="Calibri" w:eastAsia="Times New Roman" w:hAnsi="Calibri" w:cs="Calibri"/>
                <w:color w:val="000000"/>
                <w:sz w:val="22"/>
                <w:szCs w:val="22"/>
              </w:rPr>
            </w:pPr>
            <w:r>
              <w:rPr>
                <w:rFonts w:ascii="Calibri" w:eastAsia="Times New Roman" w:hAnsi="Calibri" w:cs="Calibri"/>
                <w:color w:val="000000"/>
                <w:sz w:val="22"/>
                <w:szCs w:val="22"/>
              </w:rPr>
              <w:t>May 11</w:t>
            </w:r>
          </w:p>
        </w:tc>
        <w:tc>
          <w:tcPr>
            <w:tcW w:w="1235" w:type="dxa"/>
            <w:tcBorders>
              <w:top w:val="single" w:sz="4" w:space="0" w:color="auto"/>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23.59</w:t>
            </w:r>
          </w:p>
        </w:tc>
        <w:tc>
          <w:tcPr>
            <w:tcW w:w="1300" w:type="dxa"/>
            <w:tcBorders>
              <w:top w:val="single" w:sz="4" w:space="0" w:color="auto"/>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20.30</w:t>
            </w:r>
          </w:p>
        </w:tc>
        <w:tc>
          <w:tcPr>
            <w:tcW w:w="1376" w:type="dxa"/>
            <w:tcBorders>
              <w:top w:val="single" w:sz="4" w:space="0" w:color="auto"/>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7.31</w:t>
            </w:r>
          </w:p>
        </w:tc>
        <w:tc>
          <w:tcPr>
            <w:tcW w:w="1214" w:type="dxa"/>
            <w:tcBorders>
              <w:top w:val="single" w:sz="4" w:space="0" w:color="auto"/>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51.21</w:t>
            </w:r>
          </w:p>
        </w:tc>
      </w:tr>
      <w:tr w:rsidR="00714D2B" w:rsidRPr="00714D2B" w:rsidTr="00714D2B">
        <w:trPr>
          <w:trHeight w:val="288"/>
        </w:trPr>
        <w:tc>
          <w:tcPr>
            <w:tcW w:w="1300" w:type="dxa"/>
            <w:tcBorders>
              <w:top w:val="nil"/>
              <w:left w:val="nil"/>
              <w:bottom w:val="nil"/>
              <w:right w:val="nil"/>
            </w:tcBorders>
          </w:tcPr>
          <w:p w:rsidR="00714D2B" w:rsidRPr="00714D2B" w:rsidRDefault="00714D2B" w:rsidP="00714D2B">
            <w:pPr>
              <w:rPr>
                <w:rFonts w:ascii="Calibri" w:eastAsia="Times New Roman" w:hAnsi="Calibri" w:cs="Calibri"/>
                <w:color w:val="000000"/>
                <w:sz w:val="22"/>
                <w:szCs w:val="22"/>
              </w:rPr>
            </w:pPr>
          </w:p>
        </w:tc>
        <w:tc>
          <w:tcPr>
            <w:tcW w:w="1300" w:type="dxa"/>
            <w:tcBorders>
              <w:top w:val="nil"/>
              <w:left w:val="nil"/>
              <w:bottom w:val="nil"/>
              <w:right w:val="nil"/>
            </w:tcBorders>
            <w:shd w:val="clear" w:color="auto" w:fill="auto"/>
            <w:noWrap/>
            <w:vAlign w:val="bottom"/>
            <w:hideMark/>
          </w:tcPr>
          <w:p w:rsidR="00714D2B" w:rsidRPr="00714D2B" w:rsidRDefault="00714D2B" w:rsidP="00714D2B">
            <w:pPr>
              <w:rPr>
                <w:rFonts w:ascii="Calibri" w:eastAsia="Times New Roman" w:hAnsi="Calibri" w:cs="Calibri"/>
                <w:color w:val="000000"/>
                <w:sz w:val="22"/>
                <w:szCs w:val="22"/>
              </w:rPr>
            </w:pPr>
            <w:r>
              <w:rPr>
                <w:rFonts w:ascii="Calibri" w:eastAsia="Times New Roman" w:hAnsi="Calibri" w:cs="Calibri"/>
                <w:color w:val="000000"/>
                <w:sz w:val="22"/>
                <w:szCs w:val="22"/>
              </w:rPr>
              <w:t>May 17</w:t>
            </w:r>
          </w:p>
        </w:tc>
        <w:tc>
          <w:tcPr>
            <w:tcW w:w="1235" w:type="dxa"/>
            <w:tcBorders>
              <w:top w:val="nil"/>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31.71</w:t>
            </w:r>
          </w:p>
        </w:tc>
        <w:tc>
          <w:tcPr>
            <w:tcW w:w="1300" w:type="dxa"/>
            <w:tcBorders>
              <w:top w:val="nil"/>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27.87</w:t>
            </w:r>
          </w:p>
        </w:tc>
        <w:tc>
          <w:tcPr>
            <w:tcW w:w="1376" w:type="dxa"/>
            <w:tcBorders>
              <w:top w:val="nil"/>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9.83</w:t>
            </w:r>
          </w:p>
        </w:tc>
        <w:tc>
          <w:tcPr>
            <w:tcW w:w="1214" w:type="dxa"/>
            <w:tcBorders>
              <w:top w:val="nil"/>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69.40</w:t>
            </w:r>
          </w:p>
        </w:tc>
      </w:tr>
      <w:tr w:rsidR="00714D2B" w:rsidRPr="00714D2B" w:rsidTr="00714D2B">
        <w:trPr>
          <w:trHeight w:val="288"/>
        </w:trPr>
        <w:tc>
          <w:tcPr>
            <w:tcW w:w="1300" w:type="dxa"/>
            <w:tcBorders>
              <w:top w:val="nil"/>
              <w:left w:val="nil"/>
              <w:bottom w:val="nil"/>
              <w:right w:val="nil"/>
            </w:tcBorders>
          </w:tcPr>
          <w:p w:rsidR="00714D2B" w:rsidRPr="00714D2B" w:rsidRDefault="00714D2B" w:rsidP="00714D2B">
            <w:pPr>
              <w:rPr>
                <w:rFonts w:ascii="Calibri" w:eastAsia="Times New Roman" w:hAnsi="Calibri" w:cs="Calibri"/>
                <w:color w:val="000000"/>
                <w:sz w:val="22"/>
                <w:szCs w:val="22"/>
              </w:rPr>
            </w:pPr>
          </w:p>
        </w:tc>
        <w:tc>
          <w:tcPr>
            <w:tcW w:w="1300" w:type="dxa"/>
            <w:tcBorders>
              <w:top w:val="nil"/>
              <w:left w:val="nil"/>
              <w:bottom w:val="nil"/>
              <w:right w:val="nil"/>
            </w:tcBorders>
            <w:shd w:val="clear" w:color="auto" w:fill="auto"/>
            <w:noWrap/>
            <w:vAlign w:val="bottom"/>
            <w:hideMark/>
          </w:tcPr>
          <w:p w:rsidR="00714D2B" w:rsidRPr="00714D2B" w:rsidRDefault="00714D2B" w:rsidP="00714D2B">
            <w:pPr>
              <w:rPr>
                <w:rFonts w:ascii="Calibri" w:eastAsia="Times New Roman" w:hAnsi="Calibri" w:cs="Calibri"/>
                <w:color w:val="000000"/>
                <w:sz w:val="22"/>
                <w:szCs w:val="22"/>
              </w:rPr>
            </w:pPr>
            <w:r>
              <w:rPr>
                <w:rFonts w:ascii="Calibri" w:eastAsia="Times New Roman" w:hAnsi="Calibri" w:cs="Calibri"/>
                <w:color w:val="000000"/>
                <w:sz w:val="22"/>
                <w:szCs w:val="22"/>
              </w:rPr>
              <w:t>May 26</w:t>
            </w:r>
          </w:p>
        </w:tc>
        <w:tc>
          <w:tcPr>
            <w:tcW w:w="1235" w:type="dxa"/>
            <w:tcBorders>
              <w:top w:val="nil"/>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33.18</w:t>
            </w:r>
          </w:p>
        </w:tc>
        <w:tc>
          <w:tcPr>
            <w:tcW w:w="1300" w:type="dxa"/>
            <w:tcBorders>
              <w:top w:val="nil"/>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28.75</w:t>
            </w:r>
          </w:p>
        </w:tc>
        <w:tc>
          <w:tcPr>
            <w:tcW w:w="1376" w:type="dxa"/>
            <w:tcBorders>
              <w:top w:val="nil"/>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10.28</w:t>
            </w:r>
          </w:p>
        </w:tc>
        <w:tc>
          <w:tcPr>
            <w:tcW w:w="1214" w:type="dxa"/>
            <w:tcBorders>
              <w:top w:val="nil"/>
              <w:left w:val="nil"/>
              <w:bottom w:val="nil"/>
              <w:right w:val="nil"/>
            </w:tcBorders>
            <w:shd w:val="clear" w:color="auto" w:fill="auto"/>
            <w:noWrap/>
            <w:vAlign w:val="bottom"/>
            <w:hideMark/>
          </w:tcPr>
          <w:p w:rsidR="00714D2B" w:rsidRPr="00714D2B" w:rsidRDefault="00714D2B" w:rsidP="00714D2B">
            <w:pPr>
              <w:jc w:val="center"/>
              <w:rPr>
                <w:rFonts w:ascii="Calibri" w:eastAsia="Times New Roman" w:hAnsi="Calibri" w:cs="Calibri"/>
                <w:color w:val="000000"/>
                <w:sz w:val="22"/>
                <w:szCs w:val="22"/>
              </w:rPr>
            </w:pPr>
            <w:r w:rsidRPr="00714D2B">
              <w:rPr>
                <w:rFonts w:ascii="Calibri" w:eastAsia="Times New Roman" w:hAnsi="Calibri" w:cs="Calibri"/>
                <w:color w:val="000000"/>
                <w:sz w:val="22"/>
                <w:szCs w:val="22"/>
              </w:rPr>
              <w:t>72.21</w:t>
            </w:r>
          </w:p>
        </w:tc>
      </w:tr>
    </w:tbl>
    <w:p w:rsidR="00714D2B" w:rsidRPr="004C7BD8" w:rsidRDefault="00714D2B" w:rsidP="00714D2B">
      <w:pPr>
        <w:spacing w:line="276" w:lineRule="auto"/>
        <w:rPr>
          <w:rFonts w:cstheme="minorHAnsi"/>
          <w:sz w:val="22"/>
          <w:szCs w:val="22"/>
        </w:rPr>
      </w:pPr>
      <w:bookmarkStart w:id="0" w:name="_GoBack"/>
      <w:bookmarkEnd w:id="0"/>
    </w:p>
    <w:sectPr w:rsidR="00714D2B" w:rsidRPr="004C7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FDD"/>
    <w:rsid w:val="000321E6"/>
    <w:rsid w:val="000379C5"/>
    <w:rsid w:val="00245399"/>
    <w:rsid w:val="002A6150"/>
    <w:rsid w:val="002D6514"/>
    <w:rsid w:val="00327E42"/>
    <w:rsid w:val="00376452"/>
    <w:rsid w:val="004C7BD8"/>
    <w:rsid w:val="00564FCC"/>
    <w:rsid w:val="005B7D3A"/>
    <w:rsid w:val="00606072"/>
    <w:rsid w:val="006A1F1D"/>
    <w:rsid w:val="006B593B"/>
    <w:rsid w:val="006D05A6"/>
    <w:rsid w:val="006F40FA"/>
    <w:rsid w:val="00714D2B"/>
    <w:rsid w:val="0076245A"/>
    <w:rsid w:val="0081027A"/>
    <w:rsid w:val="00812E80"/>
    <w:rsid w:val="00954EFD"/>
    <w:rsid w:val="00AA76B1"/>
    <w:rsid w:val="00AC7341"/>
    <w:rsid w:val="00B02C6B"/>
    <w:rsid w:val="00CE5920"/>
    <w:rsid w:val="00D4733A"/>
    <w:rsid w:val="00E67819"/>
    <w:rsid w:val="00EB1FDD"/>
    <w:rsid w:val="00F21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F3AE"/>
  <w15:chartTrackingRefBased/>
  <w15:docId w15:val="{B30B9F3B-358C-4E28-A8FB-00E63A3A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FD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92483">
      <w:bodyDiv w:val="1"/>
      <w:marLeft w:val="0"/>
      <w:marRight w:val="0"/>
      <w:marTop w:val="0"/>
      <w:marBottom w:val="0"/>
      <w:divBdr>
        <w:top w:val="none" w:sz="0" w:space="0" w:color="auto"/>
        <w:left w:val="none" w:sz="0" w:space="0" w:color="auto"/>
        <w:bottom w:val="none" w:sz="0" w:space="0" w:color="auto"/>
        <w:right w:val="none" w:sz="0" w:space="0" w:color="auto"/>
      </w:divBdr>
    </w:div>
    <w:div w:id="189151247">
      <w:bodyDiv w:val="1"/>
      <w:marLeft w:val="0"/>
      <w:marRight w:val="0"/>
      <w:marTop w:val="0"/>
      <w:marBottom w:val="0"/>
      <w:divBdr>
        <w:top w:val="none" w:sz="0" w:space="0" w:color="auto"/>
        <w:left w:val="none" w:sz="0" w:space="0" w:color="auto"/>
        <w:bottom w:val="none" w:sz="0" w:space="0" w:color="auto"/>
        <w:right w:val="none" w:sz="0" w:space="0" w:color="auto"/>
      </w:divBdr>
    </w:div>
    <w:div w:id="820657996">
      <w:bodyDiv w:val="1"/>
      <w:marLeft w:val="0"/>
      <w:marRight w:val="0"/>
      <w:marTop w:val="0"/>
      <w:marBottom w:val="0"/>
      <w:divBdr>
        <w:top w:val="none" w:sz="0" w:space="0" w:color="auto"/>
        <w:left w:val="none" w:sz="0" w:space="0" w:color="auto"/>
        <w:bottom w:val="none" w:sz="0" w:space="0" w:color="auto"/>
        <w:right w:val="none" w:sz="0" w:space="0" w:color="auto"/>
      </w:divBdr>
    </w:div>
    <w:div w:id="862549064">
      <w:bodyDiv w:val="1"/>
      <w:marLeft w:val="0"/>
      <w:marRight w:val="0"/>
      <w:marTop w:val="0"/>
      <w:marBottom w:val="0"/>
      <w:divBdr>
        <w:top w:val="none" w:sz="0" w:space="0" w:color="auto"/>
        <w:left w:val="none" w:sz="0" w:space="0" w:color="auto"/>
        <w:bottom w:val="none" w:sz="0" w:space="0" w:color="auto"/>
        <w:right w:val="none" w:sz="0" w:space="0" w:color="auto"/>
      </w:divBdr>
    </w:div>
    <w:div w:id="95598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amy.maas</dc:creator>
  <cp:keywords/>
  <dc:description/>
  <cp:lastModifiedBy>amy.maas</cp:lastModifiedBy>
  <cp:revision>8</cp:revision>
  <dcterms:created xsi:type="dcterms:W3CDTF">2024-02-01T17:43:00Z</dcterms:created>
  <dcterms:modified xsi:type="dcterms:W3CDTF">2024-02-04T18:40:00Z</dcterms:modified>
</cp:coreProperties>
</file>