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CD34" w14:textId="03D1103B" w:rsidR="004A2DF7" w:rsidRPr="003F29EE" w:rsidRDefault="004A2DF7" w:rsidP="004A2DF7">
      <w:pPr>
        <w:rPr>
          <w:rFonts w:ascii="Arial" w:hAnsi="Arial" w:cs="Arial"/>
          <w:b/>
          <w:bCs/>
        </w:rPr>
      </w:pPr>
      <w:r w:rsidRPr="003F29EE">
        <w:rPr>
          <w:rFonts w:ascii="Arial" w:hAnsi="Arial" w:cs="Arial"/>
          <w:b/>
          <w:bCs/>
        </w:rPr>
        <w:t xml:space="preserve">readme for </w:t>
      </w:r>
      <w:r w:rsidR="00720DB5" w:rsidRPr="003F29EE">
        <w:rPr>
          <w:rFonts w:ascii="Arial" w:hAnsi="Arial" w:cs="Arial"/>
          <w:b/>
          <w:bCs/>
        </w:rPr>
        <w:t>fish data submitted to SeaBASS from EXPORTS and WHOI OTZ projects</w:t>
      </w:r>
    </w:p>
    <w:p w14:paraId="4615F8B1" w14:textId="77777777" w:rsidR="007C3150" w:rsidRPr="003F29EE" w:rsidRDefault="007C3150" w:rsidP="004A2DF7">
      <w:pPr>
        <w:rPr>
          <w:rFonts w:ascii="Arial" w:hAnsi="Arial" w:cs="Arial"/>
          <w:b/>
          <w:bCs/>
        </w:rPr>
      </w:pPr>
    </w:p>
    <w:p w14:paraId="2ECFF352" w14:textId="6CD34A0C" w:rsidR="004A2DF7" w:rsidRPr="003F29EE" w:rsidRDefault="004A2DF7" w:rsidP="004A2DF7">
      <w:pPr>
        <w:rPr>
          <w:rFonts w:ascii="Arial" w:hAnsi="Arial" w:cs="Arial"/>
        </w:rPr>
      </w:pPr>
      <w:r w:rsidRPr="003F29EE">
        <w:rPr>
          <w:rFonts w:ascii="Arial" w:hAnsi="Arial" w:cs="Arial"/>
        </w:rPr>
        <w:t>written by Helena McMonagle, 2024-03-21</w:t>
      </w:r>
    </w:p>
    <w:p w14:paraId="7AB669CD" w14:textId="77777777" w:rsidR="004A2DF7" w:rsidRPr="003F29EE" w:rsidRDefault="004A2DF7" w:rsidP="004A2DF7">
      <w:pPr>
        <w:rPr>
          <w:rFonts w:ascii="Arial" w:hAnsi="Arial" w:cs="Arial"/>
        </w:rPr>
      </w:pPr>
    </w:p>
    <w:p w14:paraId="09798663" w14:textId="6F281D40" w:rsidR="004A2DF7" w:rsidRPr="003F29EE" w:rsidRDefault="00AA3D51" w:rsidP="004A2DF7">
      <w:pPr>
        <w:rPr>
          <w:rFonts w:ascii="Arial" w:hAnsi="Arial" w:cs="Arial"/>
        </w:rPr>
      </w:pPr>
      <w:r w:rsidRPr="003F29EE">
        <w:rPr>
          <w:rFonts w:ascii="Arial" w:hAnsi="Arial" w:cs="Arial"/>
        </w:rPr>
        <w:t>EXPORTS_EXPORTSNA_JC214_MOCNESS_fishdata.csv and</w:t>
      </w:r>
      <w:r w:rsidR="00B552FF" w:rsidRPr="003F29EE">
        <w:rPr>
          <w:rFonts w:ascii="Arial" w:hAnsi="Arial" w:cs="Arial"/>
        </w:rPr>
        <w:t xml:space="preserve"> </w:t>
      </w:r>
      <w:r w:rsidRPr="003F29EE">
        <w:rPr>
          <w:rFonts w:ascii="Arial" w:hAnsi="Arial" w:cs="Arial"/>
        </w:rPr>
        <w:t xml:space="preserve">OTZ_WHOI_SG2105_MOCNESS_fishdata.csv </w:t>
      </w:r>
      <w:r w:rsidR="004A2DF7" w:rsidRPr="003F29EE">
        <w:rPr>
          <w:rFonts w:ascii="Arial" w:hAnsi="Arial" w:cs="Arial"/>
        </w:rPr>
        <w:t>contain the fish from the R/V Sarmiento's MOCNESS-1</w:t>
      </w:r>
      <w:r w:rsidRPr="003F29EE">
        <w:rPr>
          <w:rFonts w:ascii="Arial" w:hAnsi="Arial" w:cs="Arial"/>
        </w:rPr>
        <w:t>0</w:t>
      </w:r>
      <w:r w:rsidR="004A2DF7" w:rsidRPr="003F29EE">
        <w:rPr>
          <w:rFonts w:ascii="Arial" w:hAnsi="Arial" w:cs="Arial"/>
        </w:rPr>
        <w:t xml:space="preserve"> and the  R/V James Cook's MOCNESS-1 collected during the North Atlantic NASA EXPORTS</w:t>
      </w:r>
      <w:r w:rsidR="00B552FF" w:rsidRPr="003F29EE">
        <w:rPr>
          <w:rFonts w:ascii="Arial" w:hAnsi="Arial" w:cs="Arial"/>
        </w:rPr>
        <w:t xml:space="preserve"> </w:t>
      </w:r>
      <w:r w:rsidR="004A2DF7" w:rsidRPr="003F29EE">
        <w:rPr>
          <w:rFonts w:ascii="Arial" w:hAnsi="Arial" w:cs="Arial"/>
        </w:rPr>
        <w:t xml:space="preserve">WHOI Ocean Twilight Zone Project cruise in May 2021. </w:t>
      </w:r>
    </w:p>
    <w:p w14:paraId="16254BF9" w14:textId="77777777" w:rsidR="004A2DF7" w:rsidRPr="003F29EE" w:rsidRDefault="004A2DF7" w:rsidP="004A2DF7">
      <w:pPr>
        <w:rPr>
          <w:rFonts w:ascii="Arial" w:hAnsi="Arial" w:cs="Arial"/>
        </w:rPr>
      </w:pPr>
    </w:p>
    <w:p w14:paraId="4CA7D7A3" w14:textId="53F21408" w:rsidR="004A2DF7" w:rsidRPr="003F29EE" w:rsidRDefault="004A2DF7" w:rsidP="004A2DF7">
      <w:pPr>
        <w:rPr>
          <w:rFonts w:ascii="Arial" w:hAnsi="Arial" w:cs="Arial"/>
        </w:rPr>
      </w:pPr>
      <w:r w:rsidRPr="003F29EE">
        <w:rPr>
          <w:rFonts w:ascii="Arial" w:hAnsi="Arial" w:cs="Arial"/>
        </w:rPr>
        <w:t>A total of 1,553 fish were collected, but we were able to calculate a weight</w:t>
      </w:r>
      <w:r w:rsidR="003D36AF" w:rsidRPr="003F29EE">
        <w:rPr>
          <w:rFonts w:ascii="Arial" w:hAnsi="Arial" w:cs="Arial"/>
        </w:rPr>
        <w:t xml:space="preserve"> </w:t>
      </w:r>
      <w:r w:rsidRPr="003F29EE">
        <w:rPr>
          <w:rFonts w:ascii="Arial" w:hAnsi="Arial" w:cs="Arial"/>
        </w:rPr>
        <w:t xml:space="preserve">(or were able to use an empirical weight measurement) for 1,428 individuals. The current dataset also excludes fish smaller than 10 mm, which are generally not adult fish and have lesser known migratory behaviors and life histories compared to adults, and thus are not included in the fish carbon flux analysis that this dataset will be used for. </w:t>
      </w:r>
    </w:p>
    <w:p w14:paraId="5E08705D" w14:textId="77777777" w:rsidR="004A2DF7" w:rsidRPr="003F29EE" w:rsidRDefault="004A2DF7" w:rsidP="004A2DF7">
      <w:pPr>
        <w:rPr>
          <w:rFonts w:ascii="Arial" w:hAnsi="Arial" w:cs="Arial"/>
        </w:rPr>
      </w:pPr>
    </w:p>
    <w:p w14:paraId="2AF2C034" w14:textId="77777777" w:rsidR="00727E63" w:rsidRPr="003F29EE" w:rsidRDefault="00727E63" w:rsidP="00727E63">
      <w:pPr>
        <w:rPr>
          <w:rFonts w:ascii="Arial" w:hAnsi="Arial" w:cs="Arial"/>
        </w:rPr>
      </w:pPr>
      <w:r w:rsidRPr="003F29EE">
        <w:rPr>
          <w:rFonts w:ascii="Arial" w:hAnsi="Arial" w:cs="Arial"/>
        </w:rPr>
        <w:t>Fish collections at sea were done by Joel Llopiz, Kayla Gardner, Julia Cox, Cristina Garcia-Fernandez and Helena McMonagle on the Sarmiento and led by Deborah Steinberg and Amy Maas on the Cook. Data collection in the lab and with ImageJ was done primarily by Lyndsey Lefebvre, Julia Cox and Helena McMonagle.</w:t>
      </w:r>
    </w:p>
    <w:p w14:paraId="0A484CEF" w14:textId="77777777" w:rsidR="007017CF" w:rsidRPr="003F29EE" w:rsidRDefault="007017CF" w:rsidP="004A2DF7">
      <w:pPr>
        <w:rPr>
          <w:rFonts w:ascii="Arial" w:hAnsi="Arial" w:cs="Arial"/>
        </w:rPr>
      </w:pPr>
    </w:p>
    <w:p w14:paraId="72018EC4" w14:textId="77777777" w:rsidR="00A40071" w:rsidRDefault="007017CF" w:rsidP="0004726B">
      <w:pPr>
        <w:pStyle w:val="NormalWeb"/>
        <w:spacing w:before="0" w:beforeAutospacing="0" w:after="0" w:afterAutospacing="0"/>
        <w:rPr>
          <w:rFonts w:ascii="Arial" w:hAnsi="Arial" w:cs="Arial"/>
        </w:rPr>
      </w:pPr>
      <w:r w:rsidRPr="003F29EE">
        <w:rPr>
          <w:rFonts w:ascii="Arial" w:hAnsi="Arial" w:cs="Arial"/>
        </w:rPr>
        <w:t xml:space="preserve">For more methods information, please refer to the </w:t>
      </w:r>
      <w:r w:rsidR="00A40071">
        <w:rPr>
          <w:rFonts w:ascii="Arial" w:hAnsi="Arial" w:cs="Arial"/>
        </w:rPr>
        <w:t xml:space="preserve">published journal article: </w:t>
      </w:r>
    </w:p>
    <w:p w14:paraId="5452D11D" w14:textId="169AEF0A" w:rsidR="007017CF" w:rsidRPr="003F29EE" w:rsidRDefault="00A40071" w:rsidP="0004726B">
      <w:pPr>
        <w:pStyle w:val="NormalWeb"/>
        <w:spacing w:before="0" w:beforeAutospacing="0" w:after="0" w:afterAutospacing="0"/>
        <w:rPr>
          <w:rFonts w:ascii="Arial" w:hAnsi="Arial" w:cs="Arial"/>
        </w:rPr>
      </w:pPr>
      <w:r>
        <w:rPr>
          <w:rFonts w:ascii="Arial" w:hAnsi="Arial" w:cs="Arial"/>
        </w:rPr>
        <w:t>McMonagle, H., Llopiz, J.K., Maas, A.E., Steinberg, D.K., Govindarajan, A.F., Essington, T.E.</w:t>
      </w:r>
      <w:r w:rsidR="007017CF" w:rsidRPr="003F29EE">
        <w:rPr>
          <w:rFonts w:ascii="Arial" w:hAnsi="Arial" w:cs="Arial"/>
        </w:rPr>
        <w:t xml:space="preserve"> </w:t>
      </w:r>
      <w:r>
        <w:rPr>
          <w:rFonts w:ascii="Arial" w:hAnsi="Arial" w:cs="Arial"/>
        </w:rPr>
        <w:t>2024.</w:t>
      </w:r>
      <w:r w:rsidR="007017CF" w:rsidRPr="003F29EE">
        <w:rPr>
          <w:rFonts w:ascii="Arial" w:hAnsi="Arial" w:cs="Arial"/>
        </w:rPr>
        <w:t xml:space="preserve"> </w:t>
      </w:r>
      <w:r w:rsidR="00727E63" w:rsidRPr="003F29EE">
        <w:rPr>
          <w:rFonts w:ascii="Arial" w:hAnsi="Arial" w:cs="Arial"/>
        </w:rPr>
        <w:t>Quantifying uncertainty in the contribution of mesopelagic fishes to the biological carbon pump in the Northeast Atlantic Ocean</w:t>
      </w:r>
      <w:r w:rsidR="0004726B" w:rsidRPr="003F29EE">
        <w:rPr>
          <w:rFonts w:ascii="Arial" w:hAnsi="Arial" w:cs="Arial"/>
        </w:rPr>
        <w:t>”</w:t>
      </w:r>
      <w:r>
        <w:rPr>
          <w:rFonts w:ascii="Arial" w:hAnsi="Arial" w:cs="Arial"/>
        </w:rPr>
        <w:t xml:space="preserve">. </w:t>
      </w:r>
      <w:r w:rsidR="00727E63" w:rsidRPr="003F29EE">
        <w:rPr>
          <w:rFonts w:ascii="Arial" w:hAnsi="Arial" w:cs="Arial"/>
        </w:rPr>
        <w:t>ICES Journal of Marine Science</w:t>
      </w:r>
      <w:r>
        <w:rPr>
          <w:rFonts w:ascii="Arial" w:hAnsi="Arial" w:cs="Arial"/>
        </w:rPr>
        <w:t xml:space="preserve">. </w:t>
      </w:r>
      <w:r w:rsidRPr="00A40071">
        <w:rPr>
          <w:rFonts w:ascii="Arial" w:hAnsi="Arial" w:cs="Arial"/>
        </w:rPr>
        <w:t>https://doi.org/10.1093/icesjms/fsae149</w:t>
      </w:r>
    </w:p>
    <w:p w14:paraId="30D156B7" w14:textId="77777777" w:rsidR="00720055" w:rsidRPr="003F29EE" w:rsidRDefault="00720055" w:rsidP="0004726B">
      <w:pPr>
        <w:pStyle w:val="NormalWeb"/>
        <w:spacing w:before="0" w:beforeAutospacing="0" w:after="0" w:afterAutospacing="0"/>
        <w:rPr>
          <w:rFonts w:ascii="Arial" w:hAnsi="Arial" w:cs="Arial"/>
          <w:color w:val="000000"/>
        </w:rPr>
      </w:pPr>
    </w:p>
    <w:p w14:paraId="0FC8E0FC" w14:textId="77777777" w:rsidR="004A2DF7" w:rsidRPr="003F29EE" w:rsidRDefault="004A2DF7" w:rsidP="004A2DF7">
      <w:pPr>
        <w:rPr>
          <w:rFonts w:ascii="Arial" w:hAnsi="Arial" w:cs="Arial"/>
        </w:rPr>
      </w:pPr>
    </w:p>
    <w:p w14:paraId="286BEC9B" w14:textId="3990907A" w:rsidR="004A2DF7" w:rsidRPr="003F29EE" w:rsidRDefault="004A2DF7" w:rsidP="004A2DF7">
      <w:pPr>
        <w:rPr>
          <w:rFonts w:ascii="Arial" w:hAnsi="Arial" w:cs="Arial"/>
          <w:b/>
          <w:bCs/>
        </w:rPr>
      </w:pPr>
      <w:r w:rsidRPr="003F29EE">
        <w:rPr>
          <w:rFonts w:ascii="Arial" w:hAnsi="Arial" w:cs="Arial"/>
          <w:b/>
          <w:bCs/>
        </w:rPr>
        <w:t xml:space="preserve">Column descriptions are as follows: </w:t>
      </w:r>
    </w:p>
    <w:p w14:paraId="21C4905C" w14:textId="77777777" w:rsidR="003D36AF" w:rsidRPr="003F29EE" w:rsidRDefault="003D36AF" w:rsidP="003D36AF">
      <w:pPr>
        <w:rPr>
          <w:rFonts w:ascii="Arial" w:hAnsi="Arial" w:cs="Arial"/>
        </w:rPr>
      </w:pPr>
    </w:p>
    <w:p w14:paraId="0CE2EEB2" w14:textId="77777777" w:rsidR="003D36AF" w:rsidRPr="003F29EE" w:rsidRDefault="003D36AF" w:rsidP="003D36AF">
      <w:pPr>
        <w:rPr>
          <w:rFonts w:ascii="Arial" w:hAnsi="Arial" w:cs="Arial"/>
        </w:rPr>
      </w:pPr>
      <w:r w:rsidRPr="003F29EE">
        <w:rPr>
          <w:rFonts w:ascii="Arial" w:hAnsi="Arial" w:cs="Arial"/>
        </w:rPr>
        <w:t>date: the date that each fish was collected from the study site</w:t>
      </w:r>
    </w:p>
    <w:p w14:paraId="78EBCAE6" w14:textId="77777777" w:rsidR="003D36AF" w:rsidRPr="003F29EE" w:rsidRDefault="003D36AF" w:rsidP="003D36AF">
      <w:pPr>
        <w:rPr>
          <w:rFonts w:ascii="Arial" w:hAnsi="Arial" w:cs="Arial"/>
        </w:rPr>
      </w:pPr>
    </w:p>
    <w:p w14:paraId="08D3C827" w14:textId="77777777" w:rsidR="003D36AF" w:rsidRPr="003F29EE" w:rsidRDefault="003D36AF" w:rsidP="003D36AF">
      <w:pPr>
        <w:rPr>
          <w:rFonts w:ascii="Arial" w:hAnsi="Arial" w:cs="Arial"/>
        </w:rPr>
      </w:pPr>
      <w:r w:rsidRPr="003F29EE">
        <w:rPr>
          <w:rFonts w:ascii="Arial" w:hAnsi="Arial" w:cs="Arial"/>
        </w:rPr>
        <w:t>time: Local time during collection (same as UTC in this case)</w:t>
      </w:r>
    </w:p>
    <w:p w14:paraId="3FB2378A" w14:textId="77777777" w:rsidR="003D36AF" w:rsidRPr="003F29EE" w:rsidRDefault="003D36AF" w:rsidP="003D36AF">
      <w:pPr>
        <w:rPr>
          <w:rFonts w:ascii="Arial" w:hAnsi="Arial" w:cs="Arial"/>
        </w:rPr>
      </w:pPr>
    </w:p>
    <w:p w14:paraId="4E92BDB2" w14:textId="6E843917" w:rsidR="003D36AF" w:rsidRPr="003F29EE" w:rsidRDefault="003D36AF" w:rsidP="003D36AF">
      <w:pPr>
        <w:rPr>
          <w:rFonts w:ascii="Arial" w:hAnsi="Arial" w:cs="Arial"/>
        </w:rPr>
      </w:pPr>
      <w:r w:rsidRPr="003F29EE">
        <w:rPr>
          <w:rFonts w:ascii="Arial" w:hAnsi="Arial" w:cs="Arial"/>
        </w:rPr>
        <w:t>day_night: time of day during collection</w:t>
      </w:r>
    </w:p>
    <w:p w14:paraId="4C24082A" w14:textId="4890428C" w:rsidR="003D36AF" w:rsidRPr="003F29EE" w:rsidRDefault="003D36AF" w:rsidP="003D36AF">
      <w:pPr>
        <w:rPr>
          <w:rFonts w:ascii="Arial" w:hAnsi="Arial" w:cs="Arial"/>
        </w:rPr>
      </w:pPr>
    </w:p>
    <w:p w14:paraId="32830ABD" w14:textId="2995435D" w:rsidR="003D36AF" w:rsidRPr="003F29EE" w:rsidRDefault="003D36AF" w:rsidP="003D36AF">
      <w:pPr>
        <w:rPr>
          <w:rFonts w:ascii="Arial" w:hAnsi="Arial" w:cs="Arial"/>
        </w:rPr>
      </w:pPr>
      <w:r w:rsidRPr="003F29EE">
        <w:rPr>
          <w:rFonts w:ascii="Arial" w:hAnsi="Arial" w:cs="Arial"/>
        </w:rPr>
        <w:t>l</w:t>
      </w:r>
      <w:r w:rsidR="001741B5" w:rsidRPr="003F29EE">
        <w:rPr>
          <w:rFonts w:ascii="Arial" w:hAnsi="Arial" w:cs="Arial"/>
        </w:rPr>
        <w:t>at</w:t>
      </w:r>
      <w:r w:rsidRPr="003F29EE">
        <w:rPr>
          <w:rFonts w:ascii="Arial" w:hAnsi="Arial" w:cs="Arial"/>
        </w:rPr>
        <w:t>: Same as l</w:t>
      </w:r>
      <w:r w:rsidR="001741B5" w:rsidRPr="003F29EE">
        <w:rPr>
          <w:rFonts w:ascii="Arial" w:hAnsi="Arial" w:cs="Arial"/>
        </w:rPr>
        <w:t>at</w:t>
      </w:r>
      <w:r w:rsidRPr="003F29EE">
        <w:rPr>
          <w:rFonts w:ascii="Arial" w:hAnsi="Arial" w:cs="Arial"/>
        </w:rPr>
        <w:t>_start (needed for SeaBASS column header convention)</w:t>
      </w:r>
    </w:p>
    <w:p w14:paraId="10486CBE" w14:textId="77777777" w:rsidR="003D36AF" w:rsidRPr="003F29EE" w:rsidRDefault="003D36AF" w:rsidP="003D36AF">
      <w:pPr>
        <w:rPr>
          <w:rFonts w:ascii="Arial" w:hAnsi="Arial" w:cs="Arial"/>
        </w:rPr>
      </w:pPr>
    </w:p>
    <w:p w14:paraId="4580705E" w14:textId="48291A2B" w:rsidR="003D36AF" w:rsidRPr="003F29EE" w:rsidRDefault="003D36AF" w:rsidP="003D36AF">
      <w:pPr>
        <w:rPr>
          <w:rFonts w:ascii="Arial" w:hAnsi="Arial" w:cs="Arial"/>
        </w:rPr>
      </w:pPr>
      <w:r w:rsidRPr="003F29EE">
        <w:rPr>
          <w:rFonts w:ascii="Arial" w:hAnsi="Arial" w:cs="Arial"/>
        </w:rPr>
        <w:t>l</w:t>
      </w:r>
      <w:r w:rsidR="001741B5" w:rsidRPr="003F29EE">
        <w:rPr>
          <w:rFonts w:ascii="Arial" w:hAnsi="Arial" w:cs="Arial"/>
        </w:rPr>
        <w:t>at</w:t>
      </w:r>
      <w:r w:rsidRPr="003F29EE">
        <w:rPr>
          <w:rFonts w:ascii="Arial" w:hAnsi="Arial" w:cs="Arial"/>
        </w:rPr>
        <w:t>_start: Latitude at the start of the tow</w:t>
      </w:r>
    </w:p>
    <w:p w14:paraId="62FFBD53" w14:textId="77777777" w:rsidR="003D36AF" w:rsidRPr="003F29EE" w:rsidRDefault="003D36AF" w:rsidP="003D36AF">
      <w:pPr>
        <w:rPr>
          <w:rFonts w:ascii="Arial" w:hAnsi="Arial" w:cs="Arial"/>
        </w:rPr>
      </w:pPr>
    </w:p>
    <w:p w14:paraId="412804F6" w14:textId="0DC15584" w:rsidR="003D36AF" w:rsidRPr="003F29EE" w:rsidRDefault="003D36AF" w:rsidP="003D36AF">
      <w:pPr>
        <w:rPr>
          <w:rFonts w:ascii="Arial" w:hAnsi="Arial" w:cs="Arial"/>
        </w:rPr>
      </w:pPr>
      <w:r w:rsidRPr="003F29EE">
        <w:rPr>
          <w:rFonts w:ascii="Arial" w:hAnsi="Arial" w:cs="Arial"/>
        </w:rPr>
        <w:t>lat_end: Latitude at the end of the tow</w:t>
      </w:r>
    </w:p>
    <w:p w14:paraId="3EB41188" w14:textId="77777777" w:rsidR="001741B5" w:rsidRPr="003F29EE" w:rsidRDefault="001741B5" w:rsidP="003D36AF">
      <w:pPr>
        <w:rPr>
          <w:rFonts w:ascii="Arial" w:hAnsi="Arial" w:cs="Arial"/>
        </w:rPr>
      </w:pPr>
    </w:p>
    <w:p w14:paraId="4AE4B9BB" w14:textId="3CF317F3" w:rsidR="001741B5" w:rsidRPr="003F29EE" w:rsidRDefault="001741B5" w:rsidP="001741B5">
      <w:pPr>
        <w:rPr>
          <w:rFonts w:ascii="Arial" w:hAnsi="Arial" w:cs="Arial"/>
        </w:rPr>
      </w:pPr>
      <w:r w:rsidRPr="003F29EE">
        <w:rPr>
          <w:rFonts w:ascii="Arial" w:hAnsi="Arial" w:cs="Arial"/>
        </w:rPr>
        <w:t>lon: Same as lon_start (needed for SeaBASS column header convention)</w:t>
      </w:r>
    </w:p>
    <w:p w14:paraId="6B639A97" w14:textId="77777777" w:rsidR="003D36AF" w:rsidRPr="003F29EE" w:rsidRDefault="003D36AF" w:rsidP="003D36AF">
      <w:pPr>
        <w:rPr>
          <w:rFonts w:ascii="Arial" w:hAnsi="Arial" w:cs="Arial"/>
        </w:rPr>
      </w:pPr>
    </w:p>
    <w:p w14:paraId="7F202B63" w14:textId="54EAA26A" w:rsidR="003D36AF" w:rsidRPr="003F29EE" w:rsidRDefault="003D36AF" w:rsidP="003D36AF">
      <w:pPr>
        <w:rPr>
          <w:rFonts w:ascii="Arial" w:hAnsi="Arial" w:cs="Arial"/>
        </w:rPr>
      </w:pPr>
      <w:r w:rsidRPr="003F29EE">
        <w:rPr>
          <w:rFonts w:ascii="Arial" w:hAnsi="Arial" w:cs="Arial"/>
        </w:rPr>
        <w:t>lon_start: Longitude at the start of the tow</w:t>
      </w:r>
    </w:p>
    <w:p w14:paraId="3AEC24AE" w14:textId="77777777" w:rsidR="003D36AF" w:rsidRPr="003F29EE" w:rsidRDefault="003D36AF" w:rsidP="003D36AF">
      <w:pPr>
        <w:rPr>
          <w:rFonts w:ascii="Arial" w:hAnsi="Arial" w:cs="Arial"/>
        </w:rPr>
      </w:pPr>
    </w:p>
    <w:p w14:paraId="10480CF7" w14:textId="38A9D906" w:rsidR="003D36AF" w:rsidRPr="003F29EE" w:rsidRDefault="003D36AF" w:rsidP="003D36AF">
      <w:pPr>
        <w:rPr>
          <w:rFonts w:ascii="Arial" w:hAnsi="Arial" w:cs="Arial"/>
        </w:rPr>
      </w:pPr>
      <w:r w:rsidRPr="003F29EE">
        <w:rPr>
          <w:rFonts w:ascii="Arial" w:hAnsi="Arial" w:cs="Arial"/>
        </w:rPr>
        <w:t>lon_end: Longitude at the end of the tow</w:t>
      </w:r>
    </w:p>
    <w:p w14:paraId="1811591E" w14:textId="77777777" w:rsidR="004A2DF7" w:rsidRPr="003F29EE" w:rsidRDefault="004A2DF7" w:rsidP="004A2DF7">
      <w:pPr>
        <w:rPr>
          <w:rFonts w:ascii="Arial" w:hAnsi="Arial" w:cs="Arial"/>
        </w:rPr>
      </w:pPr>
    </w:p>
    <w:p w14:paraId="5178ABCF" w14:textId="086B26E4" w:rsidR="001741B5" w:rsidRPr="003F29EE" w:rsidRDefault="001741B5" w:rsidP="001741B5">
      <w:pPr>
        <w:rPr>
          <w:rFonts w:ascii="Arial" w:hAnsi="Arial" w:cs="Arial"/>
        </w:rPr>
      </w:pPr>
      <w:r w:rsidRPr="003F29EE">
        <w:rPr>
          <w:rFonts w:ascii="Arial" w:hAnsi="Arial" w:cs="Arial"/>
        </w:rPr>
        <w:t>depth: Same as depth_start (needed for SeaBASS column header convention)</w:t>
      </w:r>
    </w:p>
    <w:p w14:paraId="76CCB224" w14:textId="77777777" w:rsidR="001741B5" w:rsidRPr="003F29EE" w:rsidRDefault="001741B5" w:rsidP="004A2DF7">
      <w:pPr>
        <w:rPr>
          <w:rFonts w:ascii="Arial" w:hAnsi="Arial" w:cs="Arial"/>
        </w:rPr>
      </w:pPr>
    </w:p>
    <w:p w14:paraId="2672F97F" w14:textId="7390D33B" w:rsidR="001741B5" w:rsidRPr="003F29EE" w:rsidRDefault="001741B5" w:rsidP="001741B5">
      <w:pPr>
        <w:rPr>
          <w:rFonts w:ascii="Arial" w:hAnsi="Arial" w:cs="Arial"/>
        </w:rPr>
      </w:pPr>
      <w:r w:rsidRPr="003F29EE">
        <w:rPr>
          <w:rFonts w:ascii="Arial" w:hAnsi="Arial" w:cs="Arial"/>
        </w:rPr>
        <w:t xml:space="preserve">depth_start: depth that net started collection (collections were done upon net recovery, so this is the deepest depth for that net) </w:t>
      </w:r>
    </w:p>
    <w:p w14:paraId="5FC95032" w14:textId="23DA4A2A" w:rsidR="001741B5" w:rsidRPr="003F29EE" w:rsidRDefault="001741B5" w:rsidP="004A2DF7">
      <w:pPr>
        <w:rPr>
          <w:rFonts w:ascii="Arial" w:hAnsi="Arial" w:cs="Arial"/>
        </w:rPr>
      </w:pPr>
    </w:p>
    <w:p w14:paraId="680AE5C9" w14:textId="1A582F6E" w:rsidR="001741B5" w:rsidRPr="003F29EE" w:rsidRDefault="001741B5" w:rsidP="001741B5">
      <w:pPr>
        <w:rPr>
          <w:rFonts w:ascii="Arial" w:hAnsi="Arial" w:cs="Arial"/>
        </w:rPr>
      </w:pPr>
      <w:r w:rsidRPr="003F29EE">
        <w:rPr>
          <w:rFonts w:ascii="Arial" w:hAnsi="Arial" w:cs="Arial"/>
        </w:rPr>
        <w:t xml:space="preserve">depth_end: depth that net ended collection (collections were done upon net recovery, so this is the shallowest depth for that net) </w:t>
      </w:r>
    </w:p>
    <w:p w14:paraId="2CD0F9C6" w14:textId="77777777" w:rsidR="001741B5" w:rsidRPr="003F29EE" w:rsidRDefault="001741B5" w:rsidP="004A2DF7">
      <w:pPr>
        <w:rPr>
          <w:rFonts w:ascii="Arial" w:hAnsi="Arial" w:cs="Arial"/>
        </w:rPr>
      </w:pPr>
    </w:p>
    <w:p w14:paraId="6C948EDD" w14:textId="5B887527" w:rsidR="004A2DF7" w:rsidRPr="003F29EE" w:rsidRDefault="00B552FF" w:rsidP="004A2DF7">
      <w:pPr>
        <w:rPr>
          <w:rFonts w:ascii="Arial" w:hAnsi="Arial" w:cs="Arial"/>
        </w:rPr>
      </w:pPr>
      <w:r w:rsidRPr="003F29EE">
        <w:rPr>
          <w:rFonts w:ascii="Arial" w:hAnsi="Arial" w:cs="Arial"/>
        </w:rPr>
        <w:t>tow</w:t>
      </w:r>
      <w:r w:rsidR="004A2DF7" w:rsidRPr="003F29EE">
        <w:rPr>
          <w:rFonts w:ascii="Arial" w:hAnsi="Arial" w:cs="Arial"/>
        </w:rPr>
        <w:t>: the number for the entire haul, including all nets on the MOCNESS</w:t>
      </w:r>
    </w:p>
    <w:p w14:paraId="1A39B29E" w14:textId="77777777" w:rsidR="004A2DF7" w:rsidRPr="003F29EE" w:rsidRDefault="004A2DF7" w:rsidP="004A2DF7">
      <w:pPr>
        <w:rPr>
          <w:rFonts w:ascii="Arial" w:hAnsi="Arial" w:cs="Arial"/>
        </w:rPr>
      </w:pPr>
    </w:p>
    <w:p w14:paraId="7A057497" w14:textId="3F72573C" w:rsidR="004A2DF7" w:rsidRPr="003F29EE" w:rsidRDefault="00B552FF" w:rsidP="004A2DF7">
      <w:pPr>
        <w:rPr>
          <w:rFonts w:ascii="Arial" w:hAnsi="Arial" w:cs="Arial"/>
        </w:rPr>
      </w:pPr>
      <w:r w:rsidRPr="003F29EE">
        <w:rPr>
          <w:rFonts w:ascii="Arial" w:hAnsi="Arial" w:cs="Arial"/>
        </w:rPr>
        <w:t>net</w:t>
      </w:r>
      <w:r w:rsidR="004A2DF7" w:rsidRPr="003F29EE">
        <w:rPr>
          <w:rFonts w:ascii="Arial" w:hAnsi="Arial" w:cs="Arial"/>
        </w:rPr>
        <w:t>: the depth-stratified net associated with each tow. Note that on the MOCNESS-1 datasheets, net 1 was defined as that which remained open from the surface to 1000 m, whereas on the MOCNESS-10 datasheets, this net</w:t>
      </w:r>
      <w:r w:rsidRPr="003F29EE">
        <w:rPr>
          <w:rFonts w:ascii="Arial" w:hAnsi="Arial" w:cs="Arial"/>
        </w:rPr>
        <w:t xml:space="preserve"> </w:t>
      </w:r>
      <w:r w:rsidR="004A2DF7" w:rsidRPr="003F29EE">
        <w:rPr>
          <w:rFonts w:ascii="Arial" w:hAnsi="Arial" w:cs="Arial"/>
        </w:rPr>
        <w:t xml:space="preserve">was called net zero. Catch from net 1 on the Cook was not saved, so we were not able to compare fish counts between the two ships for this net. This net was not as useful in any case because it is not </w:t>
      </w:r>
      <w:proofErr w:type="gramStart"/>
      <w:r w:rsidR="004A2DF7" w:rsidRPr="003F29EE">
        <w:rPr>
          <w:rFonts w:ascii="Arial" w:hAnsi="Arial" w:cs="Arial"/>
        </w:rPr>
        <w:t>depth-stratified</w:t>
      </w:r>
      <w:proofErr w:type="gramEnd"/>
      <w:r w:rsidR="004A2DF7" w:rsidRPr="003F29EE">
        <w:rPr>
          <w:rFonts w:ascii="Arial" w:hAnsi="Arial" w:cs="Arial"/>
        </w:rPr>
        <w:t xml:space="preserve">. </w:t>
      </w:r>
    </w:p>
    <w:p w14:paraId="332095B3" w14:textId="77777777" w:rsidR="004A2DF7" w:rsidRPr="003F29EE" w:rsidRDefault="004A2DF7" w:rsidP="004A2DF7">
      <w:pPr>
        <w:rPr>
          <w:rFonts w:ascii="Arial" w:hAnsi="Arial" w:cs="Arial"/>
        </w:rPr>
      </w:pPr>
    </w:p>
    <w:p w14:paraId="321263E5" w14:textId="77777777" w:rsidR="001448A6" w:rsidRPr="003F29EE" w:rsidRDefault="001448A6" w:rsidP="001448A6">
      <w:pPr>
        <w:rPr>
          <w:rFonts w:ascii="Arial" w:hAnsi="Arial" w:cs="Arial"/>
        </w:rPr>
      </w:pPr>
      <w:r w:rsidRPr="003F29EE">
        <w:rPr>
          <w:rFonts w:ascii="Arial" w:hAnsi="Arial" w:cs="Arial"/>
        </w:rPr>
        <w:t>volfilt: volume filtered by each net as determined by a flowmeter connected to the shipboard computer during MOCNESS deployment, in liters</w:t>
      </w:r>
    </w:p>
    <w:p w14:paraId="3C6F9A27" w14:textId="77777777" w:rsidR="00F319AD" w:rsidRPr="003F29EE" w:rsidRDefault="00F319AD" w:rsidP="001448A6">
      <w:pPr>
        <w:rPr>
          <w:rFonts w:ascii="Arial" w:hAnsi="Arial" w:cs="Arial"/>
        </w:rPr>
      </w:pPr>
    </w:p>
    <w:p w14:paraId="75EBEE84" w14:textId="68E73BCB" w:rsidR="00F319AD" w:rsidRPr="003F29EE" w:rsidRDefault="00F319AD" w:rsidP="001448A6">
      <w:pPr>
        <w:rPr>
          <w:rFonts w:ascii="Arial" w:hAnsi="Arial" w:cs="Arial"/>
        </w:rPr>
      </w:pPr>
      <w:r w:rsidRPr="003F29EE">
        <w:rPr>
          <w:rFonts w:ascii="Arial" w:hAnsi="Arial" w:cs="Arial"/>
        </w:rPr>
        <w:t>wt: water temperature in degrees C (may need to refer to CTD data for this cruise because MOCNESS sensors did not work</w:t>
      </w:r>
      <w:r w:rsidR="000E14A3" w:rsidRPr="003F29EE">
        <w:rPr>
          <w:rFonts w:ascii="Arial" w:hAnsi="Arial" w:cs="Arial"/>
        </w:rPr>
        <w:t xml:space="preserve"> on the Sarmiento</w:t>
      </w:r>
      <w:r w:rsidRPr="003F29EE">
        <w:rPr>
          <w:rFonts w:ascii="Arial" w:hAnsi="Arial" w:cs="Arial"/>
        </w:rPr>
        <w:t xml:space="preserve">) </w:t>
      </w:r>
    </w:p>
    <w:p w14:paraId="322175B4" w14:textId="77777777" w:rsidR="00511EAF" w:rsidRPr="003F29EE" w:rsidRDefault="00511EAF" w:rsidP="001448A6">
      <w:pPr>
        <w:rPr>
          <w:rFonts w:ascii="Arial" w:hAnsi="Arial" w:cs="Arial"/>
        </w:rPr>
      </w:pPr>
    </w:p>
    <w:p w14:paraId="3D096728" w14:textId="1FC921BB" w:rsidR="00511EAF" w:rsidRPr="003F29EE" w:rsidRDefault="00511EAF" w:rsidP="001448A6">
      <w:pPr>
        <w:rPr>
          <w:rFonts w:ascii="Arial" w:hAnsi="Arial" w:cs="Arial"/>
        </w:rPr>
      </w:pPr>
      <w:r w:rsidRPr="003F29EE">
        <w:rPr>
          <w:rFonts w:ascii="Arial" w:hAnsi="Arial" w:cs="Arial"/>
        </w:rPr>
        <w:t>sal: water salinity (though similar issue as above with regard to sensors</w:t>
      </w:r>
      <w:r w:rsidR="000E14A3" w:rsidRPr="003F29EE">
        <w:rPr>
          <w:rFonts w:ascii="Arial" w:hAnsi="Arial" w:cs="Arial"/>
        </w:rPr>
        <w:t xml:space="preserve"> not recording data in the MOCNESS software on the Sarmiento)</w:t>
      </w:r>
    </w:p>
    <w:p w14:paraId="0F7022A5" w14:textId="77777777" w:rsidR="00CC7A0E" w:rsidRPr="003F29EE" w:rsidRDefault="00CC7A0E" w:rsidP="001448A6">
      <w:pPr>
        <w:rPr>
          <w:rFonts w:ascii="Arial" w:hAnsi="Arial" w:cs="Arial"/>
        </w:rPr>
      </w:pPr>
    </w:p>
    <w:p w14:paraId="4DF96F2B" w14:textId="68BC1BF8" w:rsidR="00CC7A0E" w:rsidRPr="003F29EE" w:rsidRDefault="00CC7A0E" w:rsidP="001448A6">
      <w:pPr>
        <w:rPr>
          <w:rFonts w:ascii="Arial" w:hAnsi="Arial" w:cs="Arial"/>
        </w:rPr>
      </w:pPr>
      <w:r w:rsidRPr="003F29EE">
        <w:rPr>
          <w:rFonts w:ascii="Arial" w:hAnsi="Arial" w:cs="Arial"/>
        </w:rPr>
        <w:t>sample: whether gut contents were identified visually</w:t>
      </w:r>
      <w:r w:rsidR="009B3DDE" w:rsidRPr="003F29EE">
        <w:rPr>
          <w:rFonts w:ascii="Arial" w:hAnsi="Arial" w:cs="Arial"/>
        </w:rPr>
        <w:t xml:space="preserve"> (“visual”)</w:t>
      </w:r>
      <w:r w:rsidRPr="003F29EE">
        <w:rPr>
          <w:rFonts w:ascii="Arial" w:hAnsi="Arial" w:cs="Arial"/>
        </w:rPr>
        <w:t xml:space="preserve"> or using metabarcoding (abbreviated </w:t>
      </w:r>
      <w:r w:rsidR="009B3DDE" w:rsidRPr="003F29EE">
        <w:rPr>
          <w:rFonts w:ascii="Arial" w:hAnsi="Arial" w:cs="Arial"/>
        </w:rPr>
        <w:t>“</w:t>
      </w:r>
      <w:r w:rsidRPr="003F29EE">
        <w:rPr>
          <w:rFonts w:ascii="Arial" w:hAnsi="Arial" w:cs="Arial"/>
        </w:rPr>
        <w:t>mb</w:t>
      </w:r>
      <w:r w:rsidR="009B3DDE" w:rsidRPr="003F29EE">
        <w:rPr>
          <w:rFonts w:ascii="Arial" w:hAnsi="Arial" w:cs="Arial"/>
        </w:rPr>
        <w:t>”</w:t>
      </w:r>
      <w:r w:rsidRPr="003F29EE">
        <w:rPr>
          <w:rFonts w:ascii="Arial" w:hAnsi="Arial" w:cs="Arial"/>
        </w:rPr>
        <w:t xml:space="preserve">) </w:t>
      </w:r>
    </w:p>
    <w:p w14:paraId="7BFBA0C9" w14:textId="77777777" w:rsidR="009B3DDE" w:rsidRPr="003F29EE" w:rsidRDefault="009B3DDE" w:rsidP="001448A6">
      <w:pPr>
        <w:rPr>
          <w:rFonts w:ascii="Arial" w:hAnsi="Arial" w:cs="Arial"/>
        </w:rPr>
      </w:pPr>
    </w:p>
    <w:p w14:paraId="5CA00FBF" w14:textId="25C9FE81" w:rsidR="009B3DDE" w:rsidRPr="003F29EE" w:rsidRDefault="009B3DDE" w:rsidP="001448A6">
      <w:pPr>
        <w:rPr>
          <w:rFonts w:ascii="Arial" w:hAnsi="Arial" w:cs="Arial"/>
        </w:rPr>
      </w:pPr>
      <w:r w:rsidRPr="003F29EE">
        <w:rPr>
          <w:rFonts w:ascii="Arial" w:hAnsi="Arial" w:cs="Arial"/>
        </w:rPr>
        <w:t xml:space="preserve">scientificNameID_manual: </w:t>
      </w:r>
      <w:r w:rsidR="00475B95" w:rsidRPr="003F29EE">
        <w:rPr>
          <w:rFonts w:ascii="Arial" w:hAnsi="Arial" w:cs="Arial"/>
        </w:rPr>
        <w:t>whether individual fish taxa were identified visually (“visual”) or with barcoding (“genetic”)</w:t>
      </w:r>
    </w:p>
    <w:p w14:paraId="4682C63F" w14:textId="77777777" w:rsidR="002803CE" w:rsidRPr="003F29EE" w:rsidRDefault="002803CE" w:rsidP="001448A6">
      <w:pPr>
        <w:rPr>
          <w:rFonts w:ascii="Arial" w:hAnsi="Arial" w:cs="Arial"/>
        </w:rPr>
      </w:pPr>
    </w:p>
    <w:p w14:paraId="3CE4BD4D" w14:textId="18DDF47A" w:rsidR="002803CE" w:rsidRPr="003F29EE" w:rsidRDefault="002803CE" w:rsidP="001448A6">
      <w:pPr>
        <w:rPr>
          <w:rFonts w:ascii="Arial" w:hAnsi="Arial" w:cs="Arial"/>
        </w:rPr>
      </w:pPr>
      <w:r w:rsidRPr="003F29EE">
        <w:rPr>
          <w:rFonts w:ascii="Arial" w:hAnsi="Arial" w:cs="Arial"/>
        </w:rPr>
        <w:t>id: initials of the person who processed these fish in Llopiz lab (JC for Julia Cox, or LSL for Lyndsey Le</w:t>
      </w:r>
      <w:r w:rsidR="007A44DF" w:rsidRPr="003F29EE">
        <w:rPr>
          <w:rFonts w:ascii="Arial" w:hAnsi="Arial" w:cs="Arial"/>
        </w:rPr>
        <w:t>f</w:t>
      </w:r>
      <w:r w:rsidRPr="003F29EE">
        <w:rPr>
          <w:rFonts w:ascii="Arial" w:hAnsi="Arial" w:cs="Arial"/>
        </w:rPr>
        <w:t>ebvre)</w:t>
      </w:r>
      <w:r w:rsidR="007B3949" w:rsidRPr="003F29EE">
        <w:rPr>
          <w:rFonts w:ascii="Arial" w:hAnsi="Arial" w:cs="Arial"/>
        </w:rPr>
        <w:t>. All other fish were morphologically IDed by Helena McMonagle</w:t>
      </w:r>
      <w:r w:rsidR="00B070F3" w:rsidRPr="003F29EE">
        <w:rPr>
          <w:rFonts w:ascii="Arial" w:hAnsi="Arial" w:cs="Arial"/>
        </w:rPr>
        <w:t xml:space="preserve"> from photographs </w:t>
      </w:r>
      <w:r w:rsidR="006D58A8" w:rsidRPr="003F29EE">
        <w:rPr>
          <w:rFonts w:ascii="Arial" w:hAnsi="Arial" w:cs="Arial"/>
        </w:rPr>
        <w:t xml:space="preserve">(for smaller Sarmiento fish sorted from zooplankton samples, and for all Cook fish that were either sorted from zooplankton and imaged with Ecotaxa to provide silhouettes, or that were sorted from zooplankton at sea and photographed) </w:t>
      </w:r>
    </w:p>
    <w:p w14:paraId="0AE94540" w14:textId="77777777" w:rsidR="001448A6" w:rsidRPr="003F29EE" w:rsidRDefault="001448A6" w:rsidP="004A2DF7">
      <w:pPr>
        <w:rPr>
          <w:rFonts w:ascii="Arial" w:hAnsi="Arial" w:cs="Arial"/>
        </w:rPr>
      </w:pPr>
    </w:p>
    <w:p w14:paraId="608A28A4" w14:textId="7F3799A8" w:rsidR="00B552FF" w:rsidRPr="003F29EE" w:rsidRDefault="00B552FF" w:rsidP="00B552FF">
      <w:pPr>
        <w:rPr>
          <w:rFonts w:ascii="Arial" w:hAnsi="Arial" w:cs="Arial"/>
        </w:rPr>
      </w:pPr>
      <w:r w:rsidRPr="003F29EE">
        <w:rPr>
          <w:rFonts w:ascii="Arial" w:hAnsi="Arial" w:cs="Arial"/>
        </w:rPr>
        <w:t>SN</w:t>
      </w:r>
      <w:r w:rsidR="004A2DF7" w:rsidRPr="003F29EE">
        <w:rPr>
          <w:rFonts w:ascii="Arial" w:hAnsi="Arial" w:cs="Arial"/>
        </w:rPr>
        <w:t xml:space="preserve">: </w:t>
      </w:r>
      <w:r w:rsidRPr="003F29EE">
        <w:rPr>
          <w:rFonts w:ascii="Arial" w:hAnsi="Arial" w:cs="Arial"/>
        </w:rPr>
        <w:t>these are the individual fish IDs. These are assigned to the larger Sarmiento fish</w:t>
      </w:r>
    </w:p>
    <w:p w14:paraId="6A696311" w14:textId="116830D0" w:rsidR="004A2DF7" w:rsidRPr="003F29EE" w:rsidRDefault="00B552FF" w:rsidP="004A2DF7">
      <w:pPr>
        <w:rPr>
          <w:rFonts w:ascii="Arial" w:hAnsi="Arial" w:cs="Arial"/>
        </w:rPr>
      </w:pPr>
      <w:r w:rsidRPr="003F29EE">
        <w:rPr>
          <w:rFonts w:ascii="Arial" w:hAnsi="Arial" w:cs="Arial"/>
        </w:rPr>
        <w:t>that were flash frozen at sea and later processed in Llopiz Lab, or the fish from the Cook used in the analysis. F</w:t>
      </w:r>
      <w:r w:rsidR="004A2DF7" w:rsidRPr="003F29EE">
        <w:rPr>
          <w:rFonts w:ascii="Arial" w:hAnsi="Arial" w:cs="Arial"/>
        </w:rPr>
        <w:t>or the smaller of the Sarmiento fish specimens, Julia Cox (Llopiz Lab)</w:t>
      </w:r>
      <w:r w:rsidRPr="003F29EE">
        <w:rPr>
          <w:rFonts w:ascii="Arial" w:hAnsi="Arial" w:cs="Arial"/>
        </w:rPr>
        <w:t xml:space="preserve"> </w:t>
      </w:r>
      <w:r w:rsidR="004A2DF7" w:rsidRPr="003F29EE">
        <w:rPr>
          <w:rFonts w:ascii="Arial" w:hAnsi="Arial" w:cs="Arial"/>
        </w:rPr>
        <w:t xml:space="preserve">assigned each individual fish an ID from the fish she imaged and then </w:t>
      </w:r>
      <w:r w:rsidR="004A2DF7" w:rsidRPr="003F29EE">
        <w:rPr>
          <w:rFonts w:ascii="Arial" w:hAnsi="Arial" w:cs="Arial"/>
        </w:rPr>
        <w:lastRenderedPageBreak/>
        <w:t xml:space="preserve">measured in ImageJ. These fish were preserved in 90% ethanol prior to being photographed. </w:t>
      </w:r>
    </w:p>
    <w:p w14:paraId="415C2E47" w14:textId="77777777" w:rsidR="00594CAE" w:rsidRPr="003F29EE" w:rsidRDefault="00594CAE" w:rsidP="004A2DF7">
      <w:pPr>
        <w:rPr>
          <w:rFonts w:ascii="Arial" w:hAnsi="Arial" w:cs="Arial"/>
        </w:rPr>
      </w:pPr>
    </w:p>
    <w:p w14:paraId="1EA8F583" w14:textId="51F24BE3" w:rsidR="00594CAE" w:rsidRPr="003F29EE" w:rsidRDefault="00594CAE" w:rsidP="004A2DF7">
      <w:pPr>
        <w:rPr>
          <w:rFonts w:ascii="Arial" w:eastAsia="Times New Roman" w:hAnsi="Arial" w:cs="Arial"/>
          <w:color w:val="000000"/>
          <w:kern w:val="0"/>
          <w14:ligatures w14:val="none"/>
        </w:rPr>
      </w:pPr>
      <w:r w:rsidRPr="003F29EE">
        <w:rPr>
          <w:rFonts w:ascii="Arial" w:eastAsia="Times New Roman" w:hAnsi="Arial" w:cs="Arial"/>
          <w:color w:val="000000"/>
          <w:kern w:val="0"/>
          <w14:ligatures w14:val="none"/>
        </w:rPr>
        <w:t xml:space="preserve">scientificName_manual: definition of taxon according to Worms database. </w:t>
      </w:r>
    </w:p>
    <w:p w14:paraId="6DF40D34" w14:textId="77777777" w:rsidR="00561102" w:rsidRPr="003F29EE" w:rsidRDefault="00561102" w:rsidP="004A2DF7">
      <w:pPr>
        <w:rPr>
          <w:rFonts w:ascii="Arial" w:hAnsi="Arial" w:cs="Arial"/>
        </w:rPr>
      </w:pPr>
    </w:p>
    <w:p w14:paraId="0D585F6C" w14:textId="77777777" w:rsidR="00594CAE" w:rsidRPr="003F29EE" w:rsidRDefault="00594CAE" w:rsidP="00594CAE">
      <w:pPr>
        <w:rPr>
          <w:rFonts w:ascii="Arial" w:hAnsi="Arial" w:cs="Arial"/>
        </w:rPr>
      </w:pPr>
      <w:r w:rsidRPr="003F29EE">
        <w:rPr>
          <w:rFonts w:ascii="Arial" w:hAnsi="Arial" w:cs="Arial"/>
        </w:rPr>
        <w:t>scientificNameID_manual_aphiaID: Worms database information with Aphia ID</w:t>
      </w:r>
    </w:p>
    <w:p w14:paraId="013FF2F5" w14:textId="77777777" w:rsidR="00594CAE" w:rsidRPr="003F29EE" w:rsidRDefault="00594CAE" w:rsidP="004A2DF7">
      <w:pPr>
        <w:rPr>
          <w:rFonts w:ascii="Arial" w:hAnsi="Arial" w:cs="Arial"/>
        </w:rPr>
      </w:pPr>
    </w:p>
    <w:p w14:paraId="1D0292C5" w14:textId="77777777" w:rsidR="00594CAE" w:rsidRPr="003F29EE" w:rsidRDefault="00594CAE" w:rsidP="00594CAE">
      <w:pPr>
        <w:rPr>
          <w:rFonts w:ascii="Arial" w:hAnsi="Arial" w:cs="Arial"/>
        </w:rPr>
      </w:pPr>
      <w:r w:rsidRPr="003F29EE">
        <w:rPr>
          <w:rFonts w:ascii="Arial" w:hAnsi="Arial" w:cs="Arial"/>
        </w:rPr>
        <w:t xml:space="preserve">data_provider_category_manual: Lowest taxonomic level identified. For the larger Sarmiento fish specimens, a much lower taxonomic level was often recorded from laboratory morphological IDs or genetic barcoding IDs. </w:t>
      </w:r>
    </w:p>
    <w:p w14:paraId="267A233D" w14:textId="77777777" w:rsidR="00594CAE" w:rsidRPr="003F29EE" w:rsidRDefault="00594CAE" w:rsidP="00594CAE">
      <w:pPr>
        <w:rPr>
          <w:rFonts w:ascii="Arial" w:hAnsi="Arial" w:cs="Arial"/>
        </w:rPr>
      </w:pPr>
    </w:p>
    <w:p w14:paraId="33B43B99" w14:textId="650D7D75" w:rsidR="00594CAE" w:rsidRPr="003F29EE" w:rsidRDefault="00594CAE" w:rsidP="00594CAE">
      <w:pPr>
        <w:rPr>
          <w:rFonts w:ascii="Arial" w:hAnsi="Arial" w:cs="Arial"/>
        </w:rPr>
      </w:pPr>
      <w:r w:rsidRPr="003F29EE">
        <w:rPr>
          <w:rFonts w:ascii="Arial" w:hAnsi="Arial" w:cs="Arial"/>
        </w:rPr>
        <w:t xml:space="preserve">length_fish: Standard length of each fish in millimeters. </w:t>
      </w:r>
    </w:p>
    <w:p w14:paraId="2E620CDD" w14:textId="77777777" w:rsidR="00BE6BFA" w:rsidRPr="003F29EE" w:rsidRDefault="00BE6BFA" w:rsidP="00BE6BFA">
      <w:pPr>
        <w:rPr>
          <w:rFonts w:ascii="Arial" w:hAnsi="Arial" w:cs="Arial"/>
        </w:rPr>
      </w:pPr>
    </w:p>
    <w:p w14:paraId="0294375B" w14:textId="57218394" w:rsidR="00BE6BFA" w:rsidRPr="003F29EE" w:rsidRDefault="00BE6BFA" w:rsidP="00BE6BFA">
      <w:pPr>
        <w:rPr>
          <w:rFonts w:ascii="Arial" w:hAnsi="Arial" w:cs="Arial"/>
        </w:rPr>
      </w:pPr>
      <w:r w:rsidRPr="003F29EE">
        <w:rPr>
          <w:rFonts w:ascii="Arial" w:hAnsi="Arial" w:cs="Arial"/>
        </w:rPr>
        <w:t>weight_fish: Empirically measureed weight taken by Lyndsey Le</w:t>
      </w:r>
      <w:r w:rsidR="007A44DF" w:rsidRPr="003F29EE">
        <w:rPr>
          <w:rFonts w:ascii="Arial" w:hAnsi="Arial" w:cs="Arial"/>
        </w:rPr>
        <w:t>f</w:t>
      </w:r>
      <w:r w:rsidRPr="003F29EE">
        <w:rPr>
          <w:rFonts w:ascii="Arial" w:hAnsi="Arial" w:cs="Arial"/>
        </w:rPr>
        <w:t>eb</w:t>
      </w:r>
      <w:r w:rsidR="007A44DF" w:rsidRPr="003F29EE">
        <w:rPr>
          <w:rFonts w:ascii="Arial" w:hAnsi="Arial" w:cs="Arial"/>
        </w:rPr>
        <w:t>v</w:t>
      </w:r>
      <w:r w:rsidRPr="003F29EE">
        <w:rPr>
          <w:rFonts w:ascii="Arial" w:hAnsi="Arial" w:cs="Arial"/>
        </w:rPr>
        <w:t xml:space="preserve">re for the larger Sarmiento specimens that were flash frozen at sea and then processed individually in Llopiz Lab. </w:t>
      </w:r>
    </w:p>
    <w:p w14:paraId="553D66A9" w14:textId="77777777" w:rsidR="00BE6BFA" w:rsidRPr="003F29EE" w:rsidRDefault="00BE6BFA" w:rsidP="00BE6BFA">
      <w:pPr>
        <w:rPr>
          <w:rFonts w:ascii="Arial" w:hAnsi="Arial" w:cs="Arial"/>
        </w:rPr>
      </w:pPr>
    </w:p>
    <w:p w14:paraId="2F983278" w14:textId="3FBE6D5A" w:rsidR="00BE6BFA" w:rsidRPr="003F29EE" w:rsidRDefault="00BE6BFA" w:rsidP="00BE6BFA">
      <w:pPr>
        <w:rPr>
          <w:rFonts w:ascii="Arial" w:hAnsi="Arial" w:cs="Arial"/>
        </w:rPr>
      </w:pPr>
      <w:r w:rsidRPr="003F29EE">
        <w:rPr>
          <w:rFonts w:ascii="Arial" w:hAnsi="Arial" w:cs="Arial"/>
        </w:rPr>
        <w:t>weight_fish_1id: weight estimated from a length-weight regression for the lowest taxon possible, where empirical weights were not available</w:t>
      </w:r>
    </w:p>
    <w:p w14:paraId="7CD4ED99" w14:textId="77777777" w:rsidR="00BE6BFA" w:rsidRPr="003F29EE" w:rsidRDefault="00BE6BFA" w:rsidP="00BE6BFA">
      <w:pPr>
        <w:rPr>
          <w:rFonts w:ascii="Arial" w:hAnsi="Arial" w:cs="Arial"/>
        </w:rPr>
      </w:pPr>
    </w:p>
    <w:p w14:paraId="0FABF5C7" w14:textId="4FA1ACE7" w:rsidR="00BE6BFA" w:rsidRPr="003F29EE" w:rsidRDefault="00BE6BFA" w:rsidP="00BE6BFA">
      <w:pPr>
        <w:rPr>
          <w:rFonts w:ascii="Arial" w:hAnsi="Arial" w:cs="Arial"/>
        </w:rPr>
      </w:pPr>
      <w:r w:rsidRPr="003F29EE">
        <w:rPr>
          <w:rFonts w:ascii="Arial" w:hAnsi="Arial" w:cs="Arial"/>
        </w:rPr>
        <w:t xml:space="preserve">weight_fish_2id: the empirical weight measured for that individual where available, or the estimated weight from the length-weight regression where an empirical  weight measurement is not available. </w:t>
      </w:r>
    </w:p>
    <w:p w14:paraId="53009C0C" w14:textId="77777777" w:rsidR="00BE6BFA" w:rsidRPr="003F29EE" w:rsidRDefault="00BE6BFA" w:rsidP="00BE6BFA">
      <w:pPr>
        <w:rPr>
          <w:rFonts w:ascii="Arial" w:hAnsi="Arial" w:cs="Arial"/>
        </w:rPr>
      </w:pPr>
    </w:p>
    <w:p w14:paraId="596F6082" w14:textId="3CB64E62" w:rsidR="00BE6BFA" w:rsidRPr="003F29EE" w:rsidRDefault="00BE6BFA" w:rsidP="00BE6BFA">
      <w:pPr>
        <w:rPr>
          <w:rFonts w:ascii="Arial" w:hAnsi="Arial" w:cs="Arial"/>
        </w:rPr>
      </w:pPr>
      <w:r w:rsidRPr="003F29EE">
        <w:rPr>
          <w:rFonts w:ascii="Arial" w:hAnsi="Arial" w:cs="Arial"/>
        </w:rPr>
        <w:t>weight_fish_3id: weight of the gut when full, for the relatively small proportion of Sarmiento fish that had gut content analysis done</w:t>
      </w:r>
    </w:p>
    <w:p w14:paraId="20D64780" w14:textId="77777777" w:rsidR="00BE6BFA" w:rsidRPr="003F29EE" w:rsidRDefault="00BE6BFA" w:rsidP="00BE6BFA">
      <w:pPr>
        <w:rPr>
          <w:rFonts w:ascii="Arial" w:hAnsi="Arial" w:cs="Arial"/>
        </w:rPr>
      </w:pPr>
    </w:p>
    <w:p w14:paraId="0B1C52F6" w14:textId="0B599285" w:rsidR="00BE6BFA" w:rsidRPr="003F29EE" w:rsidRDefault="00BE6BFA" w:rsidP="00BE6BFA">
      <w:pPr>
        <w:rPr>
          <w:rFonts w:ascii="Arial" w:hAnsi="Arial" w:cs="Arial"/>
        </w:rPr>
      </w:pPr>
      <w:r w:rsidRPr="003F29EE">
        <w:rPr>
          <w:rFonts w:ascii="Arial" w:hAnsi="Arial" w:cs="Arial"/>
        </w:rPr>
        <w:t>weight_fish_4id: weight of the gut when empty (after gut contents were removed for ID with either metabarcoding or visual ID with microscope)</w:t>
      </w:r>
    </w:p>
    <w:p w14:paraId="6EA44117" w14:textId="77777777" w:rsidR="00BE6BFA" w:rsidRPr="003F29EE" w:rsidRDefault="00BE6BFA" w:rsidP="004A2DF7">
      <w:pPr>
        <w:rPr>
          <w:rFonts w:ascii="Arial" w:hAnsi="Arial" w:cs="Arial"/>
        </w:rPr>
      </w:pPr>
    </w:p>
    <w:p w14:paraId="18D8F161" w14:textId="2E00E090" w:rsidR="004A2DF7" w:rsidRPr="003F29EE" w:rsidRDefault="00307AEA" w:rsidP="00B552FF">
      <w:pPr>
        <w:rPr>
          <w:rFonts w:ascii="Arial" w:hAnsi="Arial" w:cs="Arial"/>
        </w:rPr>
      </w:pPr>
      <w:r w:rsidRPr="003F29EE">
        <w:rPr>
          <w:rFonts w:ascii="Arial" w:hAnsi="Arial" w:cs="Arial"/>
        </w:rPr>
        <w:t>a</w:t>
      </w:r>
      <w:r w:rsidR="00B552FF" w:rsidRPr="003F29EE">
        <w:rPr>
          <w:rFonts w:ascii="Arial" w:hAnsi="Arial" w:cs="Arial"/>
        </w:rPr>
        <w:t>ssociated_</w:t>
      </w:r>
      <w:r w:rsidR="006F135F" w:rsidRPr="003F29EE">
        <w:rPr>
          <w:rFonts w:ascii="Arial" w:hAnsi="Arial" w:cs="Arial"/>
        </w:rPr>
        <w:t>files:</w:t>
      </w:r>
      <w:r w:rsidR="004A2DF7" w:rsidRPr="003F29EE">
        <w:rPr>
          <w:rFonts w:ascii="Arial" w:hAnsi="Arial" w:cs="Arial"/>
        </w:rPr>
        <w:t xml:space="preserve"> This corresponds to the photos taken of the </w:t>
      </w:r>
      <w:r w:rsidR="00B552FF" w:rsidRPr="003F29EE">
        <w:rPr>
          <w:rFonts w:ascii="Arial" w:hAnsi="Arial" w:cs="Arial"/>
        </w:rPr>
        <w:t>Sarmiento fish.</w:t>
      </w:r>
    </w:p>
    <w:p w14:paraId="55B0D4A7" w14:textId="77777777" w:rsidR="004A2DF7" w:rsidRPr="003F29EE" w:rsidRDefault="004A2DF7" w:rsidP="004A2DF7">
      <w:pPr>
        <w:rPr>
          <w:rFonts w:ascii="Arial" w:hAnsi="Arial" w:cs="Arial"/>
        </w:rPr>
      </w:pPr>
    </w:p>
    <w:p w14:paraId="110EC438" w14:textId="6C83C748" w:rsidR="004A2DF7" w:rsidRPr="003F29EE" w:rsidRDefault="000E1761" w:rsidP="004A2DF7">
      <w:pPr>
        <w:rPr>
          <w:rFonts w:ascii="Arial" w:hAnsi="Arial" w:cs="Arial"/>
        </w:rPr>
      </w:pPr>
      <w:r w:rsidRPr="003F29EE">
        <w:rPr>
          <w:rFonts w:ascii="Arial" w:hAnsi="Arial" w:cs="Arial"/>
        </w:rPr>
        <w:t xml:space="preserve">associated_file_types: type of files (all are photos) </w:t>
      </w:r>
    </w:p>
    <w:p w14:paraId="7F1A7ED1" w14:textId="77777777" w:rsidR="00A30088" w:rsidRPr="003F29EE" w:rsidRDefault="00A30088" w:rsidP="004A2DF7">
      <w:pPr>
        <w:rPr>
          <w:rFonts w:ascii="Arial" w:hAnsi="Arial" w:cs="Arial"/>
        </w:rPr>
      </w:pPr>
    </w:p>
    <w:p w14:paraId="61AE4891" w14:textId="76DD36D7" w:rsidR="004A2DF7" w:rsidRPr="003F29EE" w:rsidRDefault="004A2DF7" w:rsidP="004A2DF7">
      <w:pPr>
        <w:rPr>
          <w:rFonts w:ascii="Arial" w:hAnsi="Arial" w:cs="Arial"/>
        </w:rPr>
      </w:pPr>
      <w:r w:rsidRPr="003F29EE">
        <w:rPr>
          <w:rFonts w:ascii="Arial" w:hAnsi="Arial" w:cs="Arial"/>
        </w:rPr>
        <w:t xml:space="preserve">FracBiom: </w:t>
      </w:r>
      <w:r w:rsidR="00E83241" w:rsidRPr="003F29EE">
        <w:rPr>
          <w:rFonts w:ascii="Arial" w:hAnsi="Arial" w:cs="Arial"/>
        </w:rPr>
        <w:t xml:space="preserve">This was removed from the SeaBASS data file, because fractions had already been </w:t>
      </w:r>
      <w:proofErr w:type="gramStart"/>
      <w:r w:rsidR="00E83241" w:rsidRPr="003F29EE">
        <w:rPr>
          <w:rFonts w:ascii="Arial" w:hAnsi="Arial" w:cs="Arial"/>
        </w:rPr>
        <w:t>taking into account</w:t>
      </w:r>
      <w:proofErr w:type="gramEnd"/>
      <w:r w:rsidR="00E83241" w:rsidRPr="003F29EE">
        <w:rPr>
          <w:rFonts w:ascii="Arial" w:hAnsi="Arial" w:cs="Arial"/>
        </w:rPr>
        <w:t xml:space="preserve"> in the final number of rows here. </w:t>
      </w:r>
      <w:r w:rsidRPr="003F29EE">
        <w:rPr>
          <w:rFonts w:ascii="Arial" w:hAnsi="Arial" w:cs="Arial"/>
        </w:rPr>
        <w:t xml:space="preserve">This is relevant for the MOCNESS-1 samples, which did not always use the same split. The smaller fish from the MOCNESS-10 samples that Julia </w:t>
      </w:r>
      <w:r w:rsidR="007A44DF" w:rsidRPr="003F29EE">
        <w:rPr>
          <w:rFonts w:ascii="Arial" w:hAnsi="Arial" w:cs="Arial"/>
        </w:rPr>
        <w:t xml:space="preserve">Cox </w:t>
      </w:r>
      <w:r w:rsidRPr="003F29EE">
        <w:rPr>
          <w:rFonts w:ascii="Arial" w:hAnsi="Arial" w:cs="Arial"/>
        </w:rPr>
        <w:t>measured</w:t>
      </w:r>
      <w:r w:rsidR="00E83241" w:rsidRPr="003F29EE">
        <w:rPr>
          <w:rFonts w:ascii="Arial" w:hAnsi="Arial" w:cs="Arial"/>
        </w:rPr>
        <w:t xml:space="preserve"> </w:t>
      </w:r>
      <w:r w:rsidRPr="003F29EE">
        <w:rPr>
          <w:rFonts w:ascii="Arial" w:hAnsi="Arial" w:cs="Arial"/>
        </w:rPr>
        <w:t>with ImageJ were all from quarter splits, and were multiplied by 4 accordingly. The smaller fish from the MOCNESS-1 that Helena</w:t>
      </w:r>
      <w:r w:rsidR="007A44DF" w:rsidRPr="003F29EE">
        <w:rPr>
          <w:rFonts w:ascii="Arial" w:hAnsi="Arial" w:cs="Arial"/>
        </w:rPr>
        <w:t xml:space="preserve"> McMonagle</w:t>
      </w:r>
      <w:r w:rsidRPr="003F29EE">
        <w:rPr>
          <w:rFonts w:ascii="Arial" w:hAnsi="Arial" w:cs="Arial"/>
        </w:rPr>
        <w:t xml:space="preserve"> measured with ImageJ using Ecotaxa</w:t>
      </w:r>
      <w:r w:rsidR="00E83241" w:rsidRPr="003F29EE">
        <w:rPr>
          <w:rFonts w:ascii="Arial" w:hAnsi="Arial" w:cs="Arial"/>
        </w:rPr>
        <w:t xml:space="preserve"> </w:t>
      </w:r>
      <w:r w:rsidRPr="003F29EE">
        <w:rPr>
          <w:rFonts w:ascii="Arial" w:hAnsi="Arial" w:cs="Arial"/>
        </w:rPr>
        <w:t>images (after formalin preservation) were from various different splits, indicated in this column</w:t>
      </w:r>
      <w:r w:rsidR="00E83241" w:rsidRPr="003F29EE">
        <w:rPr>
          <w:rFonts w:ascii="Arial" w:hAnsi="Arial" w:cs="Arial"/>
        </w:rPr>
        <w:t xml:space="preserve"> (see Github for the original file prior to formatting edits for uploading to SeaBASS)</w:t>
      </w:r>
      <w:r w:rsidRPr="003F29EE">
        <w:rPr>
          <w:rFonts w:ascii="Arial" w:hAnsi="Arial" w:cs="Arial"/>
        </w:rPr>
        <w:t xml:space="preserve">. So, if FracBiom = 4, this fish came from a quarter split and we duplicated this individual 4 times in the dataset to represent its estimated presence in the entire catch. If FracBiom = 2, we duplicated this individual twice. </w:t>
      </w:r>
    </w:p>
    <w:p w14:paraId="0E60F2C9" w14:textId="77777777" w:rsidR="0004726B" w:rsidRPr="003F29EE" w:rsidRDefault="0004726B">
      <w:pPr>
        <w:rPr>
          <w:rFonts w:ascii="Arial" w:hAnsi="Arial" w:cs="Arial"/>
        </w:rPr>
      </w:pPr>
    </w:p>
    <w:p w14:paraId="2A5373EB" w14:textId="5B25164D" w:rsidR="005C026D" w:rsidRPr="003F29EE" w:rsidRDefault="005C026D">
      <w:pPr>
        <w:rPr>
          <w:rFonts w:ascii="Arial" w:hAnsi="Arial" w:cs="Arial"/>
        </w:rPr>
      </w:pPr>
      <w:r w:rsidRPr="003F29EE">
        <w:rPr>
          <w:rFonts w:ascii="Arial" w:hAnsi="Arial" w:cs="Arial"/>
        </w:rPr>
        <w:lastRenderedPageBreak/>
        <w:t>Associated Github</w:t>
      </w:r>
      <w:r w:rsidR="007D7EDF" w:rsidRPr="003F29EE">
        <w:rPr>
          <w:rFonts w:ascii="Arial" w:hAnsi="Arial" w:cs="Arial"/>
        </w:rPr>
        <w:t xml:space="preserve"> repository</w:t>
      </w:r>
      <w:r w:rsidRPr="003F29EE">
        <w:rPr>
          <w:rFonts w:ascii="Arial" w:hAnsi="Arial" w:cs="Arial"/>
        </w:rPr>
        <w:t xml:space="preserve">: </w:t>
      </w:r>
      <w:r w:rsidR="009F2FFC" w:rsidRPr="003F29EE">
        <w:rPr>
          <w:rFonts w:ascii="Arial" w:hAnsi="Arial" w:cs="Arial"/>
        </w:rPr>
        <w:t>https://github.com/hmcmonagle/Fish-carbon-flux-N-Atlantic</w:t>
      </w:r>
    </w:p>
    <w:sectPr w:rsidR="005C026D" w:rsidRPr="003F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F7"/>
    <w:rsid w:val="00020CFA"/>
    <w:rsid w:val="00037346"/>
    <w:rsid w:val="0004726B"/>
    <w:rsid w:val="000B1086"/>
    <w:rsid w:val="000E14A3"/>
    <w:rsid w:val="000E1761"/>
    <w:rsid w:val="00126B3B"/>
    <w:rsid w:val="001448A6"/>
    <w:rsid w:val="00157347"/>
    <w:rsid w:val="001741B5"/>
    <w:rsid w:val="00246611"/>
    <w:rsid w:val="002803CE"/>
    <w:rsid w:val="002F7DF7"/>
    <w:rsid w:val="00307AEA"/>
    <w:rsid w:val="003D36AF"/>
    <w:rsid w:val="003F29EE"/>
    <w:rsid w:val="004461E8"/>
    <w:rsid w:val="0046676E"/>
    <w:rsid w:val="00475B95"/>
    <w:rsid w:val="004A2DF7"/>
    <w:rsid w:val="004A4C10"/>
    <w:rsid w:val="004D00FB"/>
    <w:rsid w:val="00511EAF"/>
    <w:rsid w:val="00525F45"/>
    <w:rsid w:val="0052775D"/>
    <w:rsid w:val="00561102"/>
    <w:rsid w:val="00594CAE"/>
    <w:rsid w:val="005C026D"/>
    <w:rsid w:val="00626857"/>
    <w:rsid w:val="006D58A8"/>
    <w:rsid w:val="006F135F"/>
    <w:rsid w:val="007017CF"/>
    <w:rsid w:val="00720055"/>
    <w:rsid w:val="00720DB5"/>
    <w:rsid w:val="00727E63"/>
    <w:rsid w:val="00737480"/>
    <w:rsid w:val="0077693F"/>
    <w:rsid w:val="007A12C6"/>
    <w:rsid w:val="007A44DF"/>
    <w:rsid w:val="007B3949"/>
    <w:rsid w:val="007C3150"/>
    <w:rsid w:val="007D7EDF"/>
    <w:rsid w:val="007F18E6"/>
    <w:rsid w:val="009B3DDE"/>
    <w:rsid w:val="009F2FFC"/>
    <w:rsid w:val="00A30088"/>
    <w:rsid w:val="00A40071"/>
    <w:rsid w:val="00A77075"/>
    <w:rsid w:val="00AA3D51"/>
    <w:rsid w:val="00B070F3"/>
    <w:rsid w:val="00B552FF"/>
    <w:rsid w:val="00B773AF"/>
    <w:rsid w:val="00BE6BFA"/>
    <w:rsid w:val="00C71C63"/>
    <w:rsid w:val="00CC7A0E"/>
    <w:rsid w:val="00DA7203"/>
    <w:rsid w:val="00E83241"/>
    <w:rsid w:val="00EE2716"/>
    <w:rsid w:val="00F3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9713C"/>
  <w15:chartTrackingRefBased/>
  <w15:docId w15:val="{2866F395-B1E0-FF4D-8910-39274440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D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D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D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D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DF7"/>
    <w:rPr>
      <w:rFonts w:eastAsiaTheme="majorEastAsia" w:cstheme="majorBidi"/>
      <w:color w:val="272727" w:themeColor="text1" w:themeTint="D8"/>
    </w:rPr>
  </w:style>
  <w:style w:type="paragraph" w:styleId="Title">
    <w:name w:val="Title"/>
    <w:basedOn w:val="Normal"/>
    <w:next w:val="Normal"/>
    <w:link w:val="TitleChar"/>
    <w:uiPriority w:val="10"/>
    <w:qFormat/>
    <w:rsid w:val="004A2D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D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D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DF7"/>
    <w:rPr>
      <w:i/>
      <w:iCs/>
      <w:color w:val="404040" w:themeColor="text1" w:themeTint="BF"/>
    </w:rPr>
  </w:style>
  <w:style w:type="paragraph" w:styleId="ListParagraph">
    <w:name w:val="List Paragraph"/>
    <w:basedOn w:val="Normal"/>
    <w:uiPriority w:val="34"/>
    <w:qFormat/>
    <w:rsid w:val="004A2DF7"/>
    <w:pPr>
      <w:ind w:left="720"/>
      <w:contextualSpacing/>
    </w:pPr>
  </w:style>
  <w:style w:type="character" w:styleId="IntenseEmphasis">
    <w:name w:val="Intense Emphasis"/>
    <w:basedOn w:val="DefaultParagraphFont"/>
    <w:uiPriority w:val="21"/>
    <w:qFormat/>
    <w:rsid w:val="004A2DF7"/>
    <w:rPr>
      <w:i/>
      <w:iCs/>
      <w:color w:val="0F4761" w:themeColor="accent1" w:themeShade="BF"/>
    </w:rPr>
  </w:style>
  <w:style w:type="paragraph" w:styleId="IntenseQuote">
    <w:name w:val="Intense Quote"/>
    <w:basedOn w:val="Normal"/>
    <w:next w:val="Normal"/>
    <w:link w:val="IntenseQuoteChar"/>
    <w:uiPriority w:val="30"/>
    <w:qFormat/>
    <w:rsid w:val="004A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DF7"/>
    <w:rPr>
      <w:i/>
      <w:iCs/>
      <w:color w:val="0F4761" w:themeColor="accent1" w:themeShade="BF"/>
    </w:rPr>
  </w:style>
  <w:style w:type="character" w:styleId="IntenseReference">
    <w:name w:val="Intense Reference"/>
    <w:basedOn w:val="DefaultParagraphFont"/>
    <w:uiPriority w:val="32"/>
    <w:qFormat/>
    <w:rsid w:val="004A2DF7"/>
    <w:rPr>
      <w:b/>
      <w:bCs/>
      <w:smallCaps/>
      <w:color w:val="0F4761" w:themeColor="accent1" w:themeShade="BF"/>
      <w:spacing w:val="5"/>
    </w:rPr>
  </w:style>
  <w:style w:type="paragraph" w:styleId="NormalWeb">
    <w:name w:val="Normal (Web)"/>
    <w:basedOn w:val="Normal"/>
    <w:uiPriority w:val="99"/>
    <w:unhideWhenUsed/>
    <w:rsid w:val="0004726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C026D"/>
    <w:rPr>
      <w:color w:val="0000FF"/>
      <w:u w:val="single"/>
    </w:rPr>
  </w:style>
  <w:style w:type="character" w:styleId="UnresolvedMention">
    <w:name w:val="Unresolved Mention"/>
    <w:basedOn w:val="DefaultParagraphFont"/>
    <w:uiPriority w:val="99"/>
    <w:semiHidden/>
    <w:unhideWhenUsed/>
    <w:rsid w:val="00A40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312479">
      <w:bodyDiv w:val="1"/>
      <w:marLeft w:val="0"/>
      <w:marRight w:val="0"/>
      <w:marTop w:val="0"/>
      <w:marBottom w:val="0"/>
      <w:divBdr>
        <w:top w:val="none" w:sz="0" w:space="0" w:color="auto"/>
        <w:left w:val="none" w:sz="0" w:space="0" w:color="auto"/>
        <w:bottom w:val="none" w:sz="0" w:space="0" w:color="auto"/>
        <w:right w:val="none" w:sz="0" w:space="0" w:color="auto"/>
      </w:divBdr>
    </w:div>
    <w:div w:id="1400833684">
      <w:bodyDiv w:val="1"/>
      <w:marLeft w:val="0"/>
      <w:marRight w:val="0"/>
      <w:marTop w:val="0"/>
      <w:marBottom w:val="0"/>
      <w:divBdr>
        <w:top w:val="none" w:sz="0" w:space="0" w:color="auto"/>
        <w:left w:val="none" w:sz="0" w:space="0" w:color="auto"/>
        <w:bottom w:val="none" w:sz="0" w:space="0" w:color="auto"/>
        <w:right w:val="none" w:sz="0" w:space="0" w:color="auto"/>
      </w:divBdr>
    </w:div>
    <w:div w:id="1556311558">
      <w:bodyDiv w:val="1"/>
      <w:marLeft w:val="0"/>
      <w:marRight w:val="0"/>
      <w:marTop w:val="0"/>
      <w:marBottom w:val="0"/>
      <w:divBdr>
        <w:top w:val="none" w:sz="0" w:space="0" w:color="auto"/>
        <w:left w:val="none" w:sz="0" w:space="0" w:color="auto"/>
        <w:bottom w:val="none" w:sz="0" w:space="0" w:color="auto"/>
        <w:right w:val="none" w:sz="0" w:space="0" w:color="auto"/>
      </w:divBdr>
    </w:div>
    <w:div w:id="1601527379">
      <w:bodyDiv w:val="1"/>
      <w:marLeft w:val="0"/>
      <w:marRight w:val="0"/>
      <w:marTop w:val="0"/>
      <w:marBottom w:val="0"/>
      <w:divBdr>
        <w:top w:val="none" w:sz="0" w:space="0" w:color="auto"/>
        <w:left w:val="none" w:sz="0" w:space="0" w:color="auto"/>
        <w:bottom w:val="none" w:sz="0" w:space="0" w:color="auto"/>
        <w:right w:val="none" w:sz="0" w:space="0" w:color="auto"/>
      </w:divBdr>
    </w:div>
    <w:div w:id="18421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57</cp:revision>
  <dcterms:created xsi:type="dcterms:W3CDTF">2024-03-21T23:47:00Z</dcterms:created>
  <dcterms:modified xsi:type="dcterms:W3CDTF">2024-10-29T18:01:00Z</dcterms:modified>
</cp:coreProperties>
</file>