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 A small claim goes to mediation, then after unsuccessful mediation gets a legal adviser's small claims Standard Direction Order, the solicitors' evidence uploads and a small claims hearing notice, the claimant's solicitor pays the hearing fee and the trial bundle is created. After the hearing the judge's final order and the order review take it to All_FINAL_ORDERS_ISSUED, as on the other tracks.</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(through the API, that it is in the case's saved notes). The claim stays in AWAITING_RESPONDENT_ACKNOWLEDGEMENT. It has an API version.</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 once the claimant's response has taken the claim to JUDICIAL_REFERRAL, the hearing centre admin stays the case with "Stay case" (CASE_STAYED), asks the parties for an update with "Manage stay", then lifts the stay, which takes the claim back to JUDICIAL_REFERRAL for the judge's order (STAY_CASE=Yes). It has an API version.</w:t>
      </w:r>
    </w:p>
    <w:p>
      <w:pPr>
        <w:pStyle w:val="ListParagraph"/>
        <w:numPr>
          <w:ilvl w:val="0"/>
          <w:numId w:val="2"/>
        </w:numPr>
        <w:tabs>
          <w:tab w:val="left" w:pos="720"/>
        </w:tabs>
        <w:spacing w:after="60"/>
      </w:pPr>
      <w:r>
        <w:rPr>
          <w:rFonts w:ascii="Arial" w:cs="Arial" w:eastAsia="Arial" w:hAnsi="Arial"/>
        </w:rPr>
        <w:t xml:space="preserve">MEDIATION_SUCCESSFUL (optional): when the claimant's response took a small claim to mediation (IN_MEDIATION), the hearing centre admin records with "Mediation Successful" that the claim settled today and uploads the mediation agreement. civil-service stays the case (CASE_STAYED), which ends the journey: MEDIATION_UNSUCCESSFUL and every step after it are skipped (MEDIATION_SUCCESSFUL=Yes). It has an API version.</w:t>
      </w:r>
    </w:p>
    <w:p>
      <w:pPr>
        <w:pStyle w:val="ListParagraph"/>
        <w:numPr>
          <w:ilvl w:val="0"/>
          <w:numId w:val="2"/>
        </w:numPr>
        <w:tabs>
          <w:tab w:val="left" w:pos="720"/>
        </w:tabs>
        <w:spacing w:after="60"/>
      </w:pPr>
      <w:r>
        <w:rPr>
          <w:rFonts w:ascii="Arial" w:cs="Arial" w:eastAsia="Arial" w:hAnsi="Arial"/>
        </w:rPr>
        <w:t xml:space="preserve">MEDIATION_UNSUCCESSFUL: when the claimant's response took a small claim to mediation (IN_MEDIATION) and MEDIATION_SUCCESSFUL is not Yes, the hearing centre admin records with "Mediation Unsuccessful" that a party withdrew. civil-service moves the claim to JUDICIAL_REFERRAL for the judge's directions. It has an API version.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runs on the fast track when the claimant's response took the claim to JUDICIAL_REFERRAL, and on the small claims track after unsuccessful mediation, where work allocation gives the directions task to a legal adviser, who makes the order (a one hour hearing, in person at the court civil-service fills in). In the UI the judge opens the event by its URL. The directions task is claimed first where work allocation needs one, for the API version too.</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The track allocation task is claimed first where work allocation needs one. It has an API version.</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or on the small claims track, which has no disclosure, documentary evidence for the hearing (once the small claims order is made) (the second defendant's solicitor only for 1v2DS). A solicitor acting for two parties uploads it for both. The claim stays in CASE_PROGRESSION. It has an API version.</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A small claim gets a "Small claims hearing" notice instead, straight after its Standard Direction Order. This stands in for HMC returning a listed hearing. civil-service works out the hearing fee and moves the claim to HEARING_READINESS. It has an API version.</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has an API version.</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12). On the small claims and fast tracks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has an API version.</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has an API version.</w:t>
      </w:r>
    </w:p>
    <w:p>
      <w:pPr>
        <w:pStyle w:val="ListParagraph"/>
        <w:numPr>
          <w:ilvl w:val="0"/>
          <w:numId w:val="2"/>
        </w:numPr>
        <w:tabs>
          <w:tab w:val="left" w:pos="720"/>
        </w:tabs>
        <w:spacing w:after="60"/>
      </w:pPr>
      <w:r>
        <w:rPr>
          <w:rFonts w:ascii="Arial" w:cs="Arial" w:eastAsia="Arial" w:hAnsi="Arial"/>
        </w:rPr>
        <w:t xml:space="preserve">SETTLE_CLAIM_MARK_PAID_FULL (optional): once the rest of the journey has run, the claimant's solicitor settles the claim with "Settle this claim", marking it paid in full (SETTLE_CLAIM=MARK_PAID_IN_FULL). civil-service stays the case (CASE_STAYED) and tells the defendants. With two claimants it is for both. The step is skipped where the claim has ended in a state the event is not offered in (such as CASE_STAYED after successful mediation), or where there are two defendants and either is a litigant in person. It has an API version.</w:t>
      </w:r>
    </w:p>
    <w:p>
      <w:pPr>
        <w:pStyle w:val="ListParagraph"/>
        <w:numPr>
          <w:ilvl w:val="0"/>
          <w:numId w:val="2"/>
        </w:numPr>
        <w:tabs>
          <w:tab w:val="left" w:pos="720"/>
        </w:tabs>
        <w:spacing w:after="60"/>
      </w:pPr>
      <w:r>
        <w:rPr>
          <w:rFonts w:ascii="Arial" w:cs="Arial" w:eastAsia="Arial" w:hAnsi="Arial"/>
        </w:rPr>
        <w:t xml:space="preserve">SETTLE_CLAIM (optional): once the rest of the journey has run, the hearing centre admin records with court staff's own "Settle this claim" that the claim settled following a judge's order (SETTLE_CLAIM=JUDGE_ORDER) or an approved consent order (CONSENT_ORDER), which moves it to CASE_SETTLED. Court staff can also settle a stayed case. It has an API version.</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Every event step has an API version except PAY_HEARING_FEE, which is paid in the UI's Service Request tab (ASSIGN_DEFENDANT_SOLICITORS, TRIAL_READY_CHECK, CREATE_TRIAL_BUNDLE and MOVE_TO_DECISION_OUTCOME are done through APIs whatever API_UNTIL is). An API version answers the same pages as the UI with the same answers. Where a page runs a civil-service callback when Continue is pressed (to fill in a list such as the hearing court, or to generate an order document), the API version has CCD run it too, as XUI does, and it submits only the event's own fields. Documents are civil-service's test document, except a judge's completed order, which must be a Word document: TEST_ORDER.docx is uploaded through XUI as the judge.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CASE_STAYED,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0"/>
        <w:gridCol w:w="4228"/>
        <w:gridCol w:w="2550"/>
      </w:tblGrid>
      <w:tr>
        <w:trPr>
          <w:tblHeader/>
        </w:trPr>
        <w:tc>
          <w:tcPr>
            <w:tcW w:type="dxa" w:w="28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422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255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 then JUDICIAL_REFERRAL after unsuccessful mediation (CASE_STAYED if it was successful)</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11.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12.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stay the case once it reaches JUDICIAL_REFERRAL, ask for an update and lift the stay.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MEDIATION_SUCCESSFUL</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mediation settles a small claim, which stays the case (CASE_STAYED) and ends the journey, instead of mediation being unsuccessful.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SETTLE_CLAIM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MARK_PAID_IN_FULL, JUDGE_ORDER, CONSENT_ORDER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once the rest of the journey has run: the claimant's solicitor marks the claim paid in full with "Settle this claim", which stays the case (CASE_STAYED), or the hearing centre admin records it settled after a judge's order or a consent order (CASE_SETTLED).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13.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2026-10-28T14:07:37.373Z</dcterms:created>
  <dcterms:modified xsi:type="dcterms:W3CDTF">2026-10-28T14:07:37.374Z</dcterms:modified>
</cp:coreProperties>
</file>

<file path=docProps/custom.xml><?xml version="1.0" encoding="utf-8"?>
<Properties xmlns="http://schemas.openxmlformats.org/officeDocument/2006/custom-properties" xmlns:vt="http://schemas.openxmlformats.org/officeDocument/2006/docPropsVTypes"/>
</file>