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</w:rPr>
        <w:t xml:space="preserve">Running the unspecified claim journey</w:t>
      </w:r>
    </w:p>
    <w:p>
      <w:pPr>
        <w:spacing w:after="120"/>
      </w:pPr>
      <w:r>
        <w:rPr>
          <w:rFonts w:ascii="Arial" w:cs="Arial" w:eastAsia="Arial" w:hAnsi="Arial"/>
        </w:rPr>
        <w:t xml:space="preserve">Example command lines for the playwright-tests unspecified journey (playwright-tests/e2e/journeys/UnspecifiedSS.test.ts), and the parameters a claim can be built with. Run every command from the repository root. Settings are environment variables put in front of the command. Add --headed to watch the browser. The specified journey has its own guide, RUNNING_SPECIFIED_TESTS.md.</w:t>
      </w:r>
    </w:p>
    <w:p>
      <w:pPr>
        <w:spacing w:after="120"/>
      </w:pPr>
      <w:r>
        <w:rPr>
          <w:rFonts w:ascii="Arial" w:cs="Arial" w:eastAsia="Arial" w:hAnsi="Arial"/>
        </w:rPr>
        <w:t xml:space="preserve">Each command starts the journey from scratch: it creates a new claim and takes it through the steps in order. A step that does not apply to the claim, or is switched off, is skipped.</w:t>
      </w:r>
    </w:p>
    <w:p>
      <w:pPr>
        <w:pStyle w:val="Heading2"/>
      </w:pPr>
      <w:r>
        <w:rPr>
          <w:rFonts w:ascii="Arial" w:cs="Arial" w:eastAsia="Arial" w:hAnsi="Arial"/>
        </w:rPr>
        <w:t xml:space="preserve">1. Environments</w:t>
      </w:r>
    </w:p>
    <w:p>
      <w:pPr>
        <w:spacing w:after="120"/>
      </w:pPr>
      <w:r>
        <w:rPr>
          <w:rFonts w:ascii="Arial" w:cs="Arial" w:eastAsia="Arial" w:hAnsi="Arial"/>
        </w:rPr>
        <w:t xml:space="preserve">ENV picks the git-ignored settings file playwright-tests/env/.env.&lt;ENV&gt;, and every run must set it: without it the run stops straight away. Values already set in the shell win over the file.</w:t>
      </w:r>
    </w:p>
    <w:p>
      <w:pPr>
        <w:pStyle w:val="Heading3"/>
      </w:pPr>
      <w:r>
        <w:rPr>
          <w:rFonts w:ascii="Arial" w:cs="Arial" w:eastAsia="Arial" w:hAnsi="Arial"/>
        </w:rPr>
        <w:t xml:space="preserve">AAT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Demo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ENV=demo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ITHC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ENV=ithc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Preview: civil-ccd-definition PR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ENV=preview PREVIEW_SERVICE=ccd PR_NUMBER=8265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Preview: civil-service PR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ENV=preview PREVIEW_SERVICE=service PR_NUMBER=1234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Preview: civil-citizen-ui PR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ENV=preview PREVIEW_SERVICE=citizen-ui PR_NUMBER=8327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Preview: XUI webapp PR (everything behind XUI is AAT)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ENV=preview PREVIEW_SERVICE=webapp PR_NUMBER=5365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Replace the PR numbers with your own. ENV=preview needs both PREVIEW_SERVICE and PR_NUMBER.</w:t>
      </w:r>
    </w:p>
    <w:p>
      <w:pPr>
        <w:pStyle w:val="Heading2"/>
      </w:pPr>
      <w:r>
        <w:rPr>
          <w:rFonts w:ascii="Arial" w:cs="Arial" w:eastAsia="Arial" w:hAnsi="Arial"/>
        </w:rPr>
        <w:t xml:space="preserve">2. API only</w:t>
      </w:r>
    </w:p>
    <w:p>
      <w:pPr>
        <w:spacing w:after="120"/>
      </w:pPr>
      <w:r>
        <w:rPr>
          <w:rFonts w:ascii="Arial" w:cs="Arial" w:eastAsia="Arial" w:hAnsi="Arial"/>
        </w:rPr>
        <w:t xml:space="preserve">API_UNTIL=&lt;state&gt; does the steps that have an API version through the CCD API until the claim is confirmed to be in that state. Set STOP_AT_STATE to the same state so the run ends there and nothing goes through the UI.</w:t>
      </w:r>
    </w:p>
    <w:p>
      <w:pPr>
        <w:spacing w:after="120"/>
      </w:pPr>
      <w:r>
        <w:rPr>
          <w:rFonts w:ascii="Arial" w:cs="Arial" w:eastAsia="Arial" w:hAnsi="Arial"/>
        </w:rPr>
        <w:t xml:space="preserve">The steps with an API version are CREATE_CLAIM, NOTIFY_CLAIM, NOTIFY_CLAIM_DETAILS, ACKNOWLEDGE_CLAIM_DEFENDANT1/2, RESPOND_TO_CLAIM_DEFENDANT1/2 and RESPOND_TO_DEFENCE, so the furthest a claim can get through the API alone is JUDICIAL_REFERRAL.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API_UNTIL=JUDICIAL_REFERRAL STOP_AT_STATE=JUDICIAL_REFERRAL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Create an issued claim through the API only: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API_UNTIL=CASE_ISSUED STOP_AT_STATE=CASE_ISSUED npx playwright test playwright-tests/e2e/journeys/UnspecifiedSS.test.ts --project chromium</w:t>
      </w:r>
    </w:p>
    <w:p>
      <w:pPr>
        <w:pStyle w:val="Heading2"/>
      </w:pPr>
      <w:r>
        <w:rPr>
          <w:rFonts w:ascii="Arial" w:cs="Arial" w:eastAsia="Arial" w:hAnsi="Arial"/>
        </w:rPr>
        <w:t xml:space="preserve">3. UI only</w:t>
      </w:r>
    </w:p>
    <w:p>
      <w:pPr>
        <w:spacing w:after="120"/>
      </w:pPr>
      <w:r>
        <w:rPr>
          <w:rFonts w:ascii="Arial" w:cs="Arial" w:eastAsia="Arial" w:hAnsi="Arial"/>
        </w:rPr>
        <w:t xml:space="preserve">Leave API_UNTIL unset and every step goes through the UI, from creating the claim to the final order.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npx playwright test playwright-tests/e2e/journeys/UnspecifiedSS.test.ts --project chromium --headed</w:t>
      </w:r>
    </w:p>
    <w:p>
      <w:pPr>
        <w:pStyle w:val="Heading2"/>
      </w:pPr>
      <w:r>
        <w:rPr>
          <w:rFonts w:ascii="Arial" w:cs="Arial" w:eastAsia="Arial" w:hAnsi="Arial"/>
        </w:rPr>
        <w:t xml:space="preserve">4. Stop at a state</w:t>
      </w:r>
    </w:p>
    <w:p>
      <w:pPr>
        <w:spacing w:after="120"/>
      </w:pPr>
      <w:r>
        <w:rPr>
          <w:rFonts w:ascii="Arial" w:cs="Arial" w:eastAsia="Arial" w:hAnsi="Arial"/>
        </w:rPr>
        <w:t xml:space="preserve">STOP_AT_STATE=&lt;state&gt; stops as soon as the claim is confirmed to be in that state. The remaining tests are skipped. Add KEEP_CASE_ASSIGNMENTS=Yes to keep the solicitors assigned so you can carry on with the case by hand.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STOP_AT_STATE=CASE_PROGRESSION KEEP_CASE_ASSIGNMENTS=Yes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States: PENDING_CASE_ISSUED, CASE_ISSUED, AWAITING_CASE_DETAILS_NOTIFICATION, AWAITING_RESPONDENT_ACKNOWLEDGEMENT, AWAITING_APPLICANT_INTENTION, JUDICIAL_REFERRAL, CASE_STAYED, CASE_PROGRESSION, HEARING_READINESS, PREPARE_FOR_HEARING_CONDUCT_HEARING, DECISION_OUTCOME, All_FINAL_ORDERS_ISSUED, PROCEEDS_IN_HERITAGE_SYSTEM.</w:t>
      </w:r>
    </w:p>
    <w:p>
      <w:pPr>
        <w:pStyle w:val="Heading2"/>
      </w:pPr>
      <w:r>
        <w:rPr>
          <w:rFonts w:ascii="Arial" w:cs="Arial" w:eastAsia="Arial" w:hAnsi="Arial"/>
        </w:rPr>
        <w:t xml:space="preserve">5. Stop at an event</w:t>
      </w:r>
    </w:p>
    <w:p>
      <w:pPr>
        <w:spacing w:after="120"/>
      </w:pPr>
      <w:r>
        <w:rPr>
          <w:rFonts w:ascii="Arial" w:cs="Arial" w:eastAsia="Arial" w:hAnsi="Arial"/>
        </w:rPr>
        <w:t xml:space="preserve">STOP_AFTER_TEST=&lt;step&gt; stops after that step (or group of steps). A test number such as test12 also works, but numbers move when steps are added, so a name is safer. If both STOP_AT_STATE and STOP_AFTER_TEST are set, the run stops at whichever comes first.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STOP_AFTER_TEST=CREATE_HEARING_NOTICE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Steps, in the order they run: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CREATE_CLAIM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ADD_CASE_NOTE (optional)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NOTIFY_CLAIM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NOTIFY_CLAIM_DETAILS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ACKNOWLEDGE_CLAIM_DEFENDANT1, ACKNOWLEDGE_CLAIM_DEFENDANT2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INFORM_AGREED_EXTENSION_DEFENDANT1, INFORM_AGREED_EXTENSION_DEFENDANT2 (optional)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RESPOND_TO_CLAIM_DEFENDANT1, RESPOND_TO_CLAIM_DEFENDANT2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RESPOND_TO_DEFENCE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CREATE_CASE_FLAGS (group), MAKE_CASE_FLAG_INACTIVE (optional)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MANAGE_CONTACT_INFORMATION (group, optional)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STAY_CASE, MANAGE_STAY_REQUEST_UPDATE, LIFT_STAY (optional)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CREATE_SDO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MAKE_DIRECTIONS_ORDER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UPLOAD_EVIDENCE (group: _CLAIMANT_SOLICITOR, _DEFENDANT1_SOLICITOR, _DEFENDANT2_SOLICITOR)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CREATE_HEARING_NOTICE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PAY_HEARING_FEE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TRIAL_READY_CHECK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CONFIRM_TRIAL_ARRANGEMENTS (group: _CLAIMANT_SOLICITOR, _DEFENDANT1_SOLICITOR, _DEFENDANT2_SOLICITOR)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CREATE_TRIAL_BUNDLE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MOVE_TO_DECISION_OUTCOME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MAKE_FINAL_ORDER</w:t>
      </w:r>
    </w:p>
    <w:p>
      <w:pPr>
        <w:pStyle w:val="ListParagraph"/>
        <w:numPr>
          <w:ilvl w:val="0"/>
          <w:numId w:val="2"/>
        </w:numPr>
        <w:tabs>
          <w:tab w:val="left" w:pos="720"/>
        </w:tabs>
        <w:spacing w:after="60"/>
      </w:pPr>
      <w:r>
        <w:rPr>
          <w:rFonts w:ascii="Arial" w:cs="Arial" w:eastAsia="Arial" w:hAnsi="Arial"/>
        </w:rPr>
        <w:t xml:space="preserve">CONFIRM_ORDER_REVIEW</w:t>
      </w:r>
    </w:p>
    <w:p>
      <w:pPr>
        <w:spacing w:after="120"/>
      </w:pPr>
      <w:r>
        <w:rPr>
          <w:rFonts w:ascii="Arial" w:cs="Arial" w:eastAsia="Arial" w:hAnsi="Arial"/>
        </w:rPr>
        <w:t xml:space="preserve">The steps from CREATE_SDO on only run for fast track claims that reach JUDICIAL_REFERRAL. Intermediate and multi track claims that reach JUDICIAL_REFERRAL get MAKE_DIRECTIONS_ORDER instead: the judge makes a directions order with "Make an order", keeping the claim on its track and uploading a blank pre-hearing order (documents/TEST_ORDER.docx), which moves the claim to CASE_PROGRESSION. The journey stops there for those tracks.</w:t>
      </w:r>
    </w:p>
    <w:p>
      <w:pPr>
        <w:pStyle w:val="Heading2"/>
      </w:pPr>
      <w:r>
        <w:rPr>
          <w:rFonts w:ascii="Arial" w:cs="Arial" w:eastAsia="Arial" w:hAnsi="Arial"/>
        </w:rPr>
        <w:t xml:space="preserve">6. Mix of API and UI</w:t>
      </w:r>
    </w:p>
    <w:p>
      <w:pPr>
        <w:spacing w:after="120"/>
      </w:pPr>
      <w:r>
        <w:rPr>
          <w:rFonts w:ascii="Arial" w:cs="Arial" w:eastAsia="Arial" w:hAnsi="Arial"/>
        </w:rPr>
        <w:t xml:space="preserve">The steps up to the API_UNTIL state go through the API, and every step after it goes through the UI. Steps with no API version always use the UI.</w:t>
      </w:r>
    </w:p>
    <w:p>
      <w:pPr>
        <w:spacing w:after="120"/>
      </w:pPr>
      <w:r>
        <w:rPr>
          <w:rFonts w:ascii="Arial" w:cs="Arial" w:eastAsia="Arial" w:hAnsi="Arial"/>
        </w:rPr>
        <w:t xml:space="preserve">Get to the claimant's response quickly through the API, then do the claimant response and the Standard Direction Order through the UI: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API_UNTIL=AWAITING_APPLICANT_INTENTION STOP_AFTER_TEST=CREATE_SDO npx playwright test playwright-tests/e2e/journeys/UnspecifiedSS.test.ts --project chromium --headed</w:t>
      </w:r>
    </w:p>
    <w:p>
      <w:pPr>
        <w:spacing w:after="120"/>
      </w:pPr>
      <w:r>
        <w:rPr>
          <w:rFonts w:ascii="Arial" w:cs="Arial" w:eastAsia="Arial" w:hAnsi="Arial"/>
        </w:rPr>
        <w:t xml:space="preserve">Create and issue the claim through the API, then do everything else through the UI: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API_UNTIL=CASE_ISSUED npx playwright test playwright-tests/e2e/journeys/UnspecifiedSS.test.ts --project chromium</w:t>
      </w:r>
    </w:p>
    <w:p>
      <w:pPr>
        <w:pStyle w:val="Heading2"/>
      </w:pPr>
      <w:r>
        <w:rPr>
          <w:rFonts w:ascii="Arial" w:cs="Arial" w:eastAsia="Arial" w:hAnsi="Arial"/>
        </w:rPr>
        <w:t xml:space="preserve">7. Including a non-mandatory event</w:t>
      </w:r>
    </w:p>
    <w:p>
      <w:pPr>
        <w:spacing w:after="120"/>
      </w:pPr>
      <w:r>
        <w:rPr>
          <w:rFonts w:ascii="Arial" w:cs="Arial" w:eastAsia="Arial" w:hAnsi="Arial"/>
        </w:rPr>
        <w:t xml:space="preserve">These events are off by default. Switch one on with its setting.</w:t>
      </w:r>
    </w:p>
    <w:p>
      <w:pPr>
        <w:pStyle w:val="Heading3"/>
      </w:pPr>
      <w:r>
        <w:rPr>
          <w:rFonts w:ascii="Arial" w:cs="Arial" w:eastAsia="Arial" w:hAnsi="Arial"/>
        </w:rPr>
        <w:t xml:space="preserve">Case note (straight after the claim is issued)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ADD_CASE_NOTE=Yes STOP_AFTER_TEST=ADD_CASE_NOTE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Stay the case, request an update, lift the stay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STAY_CASE=Yes STOP_AFTER_TEST=LIFT_STAY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Inform an agreed extension date (1v2DS shown, so both defendants do it)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CLAIM_TYPE=1v2DS INFORM_AGREED_EXTENSION=Yes STOP_AFTER_TEST=RESPOND_TO_CLAIM_DEFENDANT2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Case flags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CASE_FLAGS=representative STOP_AFTER_TEST=MAKE_CASE_FLAG_INACTIVE npx playwright test playwright-tests/e2e/journeys/UnspecifiedSS.test.ts --project chromium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CLAIM_TYPE=1v2SS CASE_FLAGS='CLAIMANT_1:RA0042:British Sign Language (BSL),DEFENDANT_1:PF0019,DEFENDANT_2:PF0015:Spanish'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Manage contact information</w:t>
      </w:r>
    </w:p>
    <w:p>
      <w:pPr>
        <w:spacing w:after="120"/>
      </w:pPr>
      <w:r>
        <w:rPr>
          <w:rFonts w:ascii="Arial" w:cs="Arial" w:eastAsia="Arial" w:hAnsi="Arial"/>
        </w:rPr>
        <w:t xml:space="preserve">The representative set: the admin adds a witness for Defendant 1, the claimant's solicitor changes Claimant 1's details and adds someone attending for their firm, and each defendant's solicitor changes their client's details.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MANAGE_CONTACT_INFORMATION=representative STOP_AFTER_TEST=MANAGE_CONTACT_INFORMATION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Or a list of user:party, one run of the event each: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CLAIM_TYPE=1v2DS DEFENDANT_TYPE=COMPANY EXPERTS=1 MANAGE_CONTACT_INFORMATION='admin:DEFENDANT_1_EXPERTS,respondent1Solicitor:DEFENDANT_1_ORGANISATION_INDIVIDUALS,respondent2Solicitor:DEFENDANT_2_EXPERTS' STOP_AFTER_TEST=MANAGE_CONTACT_INFORMATION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Admissions and counterclaims</w:t>
      </w:r>
    </w:p>
    <w:p>
      <w:pPr>
        <w:spacing w:after="120"/>
      </w:pPr>
      <w:r>
        <w:rPr>
          <w:rFonts w:ascii="Arial" w:cs="Arial" w:eastAsia="Arial" w:hAnsi="Arial"/>
        </w:rPr>
        <w:t xml:space="preserve">Each defendant's response is set with RESPONDENT1_RESPONSE and RESPONDENT2_RESPONSE: FULL_DEFENCE (the default), FULL_ADMISSION, PART_ADMISSION or COUNTER_CLAIM. In a 2v1 claim RESPONDENT2_RESPONSE is the defendant's response to Claimant 2. In a 1v2SS claim the one solicitor answers for both defendants, and gives them separate responses when the two settings differ.</w:t>
      </w:r>
    </w:p>
    <w:p>
      <w:pPr>
        <w:spacing w:after="120"/>
      </w:pPr>
      <w:r>
        <w:rPr>
          <w:rFonts w:ascii="Arial" w:cs="Arial" w:eastAsia="Arial" w:hAnsi="Arial"/>
        </w:rPr>
        <w:t xml:space="preserve">Anything other than a full defence from every defendant takes the claim offline (PROCEEDS_IN_HERITAGE_SYSTEM) once all the responses are in, so the run ends there and the claimant's response and later steps are skipped. Both the UI and the API versions of RESPOND_TO_CLAIM_DEFENDANT1/2 support every response.</w:t>
      </w:r>
    </w:p>
    <w:p>
      <w:pPr>
        <w:spacing w:after="120"/>
      </w:pPr>
      <w:r>
        <w:rPr>
          <w:rFonts w:ascii="Arial" w:cs="Arial" w:eastAsia="Arial" w:hAnsi="Arial"/>
        </w:rPr>
        <w:t xml:space="preserve">An unspecified response does not ask when or how an admitted amount will be paid, so there is no ADMISSION_PAYMENT_ROUTE and no repayment plan here. Those are only in the specified journey (see RUNNING_SPECIFIED_TESTS.md).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RESPONDENT1_RESPONSE=PART_ADMISSION npx playwright test playwright-tests/e2e/journeys/UnspecifiedSS.test.ts --project chromium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CLAIM_TYPE=1v2DS RESPONDENT1_RESPONSE=FULL_DEFENCE RESPONDENT2_RESPONSE=COUNTER_CLAIM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Through the API up to the responses (2v1, a full defence to Claimant 1 and a full admission to Claimant 2):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CLAIM_TYPE=2v1 RESPONDENT1_RESPONSE=FULL_DEFENCE RESPONDENT2_RESPONSE=FULL_ADMISSION API_UNTIL=JUDICIAL_REFERRAL npx playwright test playwright-tests/e2e/journeys/UnspecifiedSS.test.ts --project chromium</w:t>
      </w:r>
    </w:p>
    <w:p>
      <w:pPr>
        <w:pStyle w:val="Heading3"/>
      </w:pPr>
      <w:r>
        <w:rPr>
          <w:rFonts w:ascii="Arial" w:cs="Arial" w:eastAsia="Arial" w:hAnsi="Arial"/>
        </w:rPr>
        <w:t xml:space="preserve">Several at once, with the API for the early steps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API_UNTIL=CASE_ISSUED ADD_CASE_NOTE=Yes STAY_CASE=Yes CASE_FLAGS=representative npx playwright test playwright-tests/e2e/journeys/UnspecifiedSS.test.ts --project chromium</w:t>
      </w:r>
    </w:p>
    <w:p>
      <w:pPr>
        <w:pStyle w:val="Heading2"/>
      </w:pPr>
      <w:r>
        <w:rPr>
          <w:rFonts w:ascii="Arial" w:cs="Arial" w:eastAsia="Arial" w:hAnsi="Arial"/>
        </w:rPr>
        <w:t xml:space="preserve">8. Paying fees by PBA or card</w:t>
      </w:r>
    </w:p>
    <w:p>
      <w:pPr>
        <w:spacing w:after="120"/>
      </w:pPr>
      <w:r>
        <w:rPr>
          <w:rFonts w:ascii="Arial" w:cs="Arial" w:eastAsia="Arial" w:hAnsi="Arial"/>
        </w:rPr>
        <w:t xml:space="preserve">PAYMENT_METHOD picks how the claimant's solicitor pays the claim fee and the hearing fee. PBA (the default) pays from their PBA account. CARD pays on GOV.UK Pay's pages with a test card, in the claimant solicitor's name and at their organisation's address (playwright-tests/fixtures/paymentCard.ts).</w:t>
      </w:r>
    </w:p>
    <w:p>
      <w:pPr>
        <w:spacing w:after="120"/>
      </w:pPr>
      <w:r>
        <w:rPr>
          <w:rFonts w:ascii="Arial" w:cs="Arial" w:eastAsia="Arial" w:hAnsi="Arial"/>
        </w:rPr>
        <w:t xml:space="preserve">A card payment is always made in the UI. With API_UNTIL the claim is still created through the API, and its fee is then paid by card from the Service Request tab.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PAYMENT_METHOD=CARD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Create the claim through the API and pay its fee by card, then pay the hearing fee by card later in the run: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API_UNTIL=JUDICIAL_REFERRAL STOP_AFTER_TEST=PAY_HEARING_FEE PAYMENT_METHOD=CARD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Card payment is useful when PBA payments are failing on the environment, for example with "Unable to retrieve account information".</w:t>
      </w:r>
    </w:p>
    <w:p>
      <w:pPr>
        <w:pStyle w:val="Heading2"/>
      </w:pPr>
      <w:r>
        <w:rPr>
          <w:rFonts w:ascii="Arial" w:cs="Arial" w:eastAsia="Arial" w:hAnsi="Arial"/>
        </w:rPr>
        <w:t xml:space="preserve">9. A fully specified claim</w:t>
      </w:r>
    </w:p>
    <w:p>
      <w:pPr>
        <w:spacing w:after="120"/>
      </w:pPr>
      <w:r>
        <w:rPr>
          <w:rFonts w:ascii="Arial" w:cs="Arial" w:eastAsia="Arial" w:hAnsi="Arial"/>
        </w:rPr>
        <w:t xml:space="preserve">A 1v1 fast track road accident claim with fixed recoverable costs, experts and witnesses (the same as yarn test:UNSPEC_1v1_FAST):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CLAIM_TYPE=1v1 CLAIMANT_TYPE=INDIVIDUAL DEFENDANT_TYPE=INDIVIDUAL TYPE_OF_CLAIM=PERSONAL_INJURY SUB_TYPE=ROAD_ACCIDENT TRACK=FAST_CLAIM FIXED_RECOVERABLE_COSTS=Yes FIXED_RECOVERY_COSTS_BAND=BAND_2 EXPERTS=2 WITNESSES=2 LANGUAGE=ENGLISH UNAVAILABLE_DATES=Yes FINAL_ORDER=ASSISTED_ORDER npx playwright test playwright-tests/e2e/journeys/UnspecifiedSS.test.ts --project chromium</w:t>
      </w:r>
    </w:p>
    <w:p>
      <w:pPr>
        <w:spacing w:after="120"/>
      </w:pPr>
      <w:r>
        <w:rPr>
          <w:rFonts w:ascii="Arial" w:cs="Arial" w:eastAsia="Arial" w:hAnsi="Arial"/>
        </w:rPr>
        <w:t xml:space="preserve">Run a named scenario from playwright-tests/scenarios/unspecifiedScenarios.ts:</w:t>
      </w:r>
    </w:p>
    <w:p>
      <w:pPr>
        <w:shd w:fill="F2F2F2" w:color="auto" w:val="clear"/>
        <w:spacing w:after="160" w:before="60"/>
      </w:pPr>
      <w:r>
        <w:rPr>
          <w:rFonts w:ascii="Courier New" w:cs="Courier New" w:eastAsia="Courier New" w:hAnsi="Courier New"/>
          <w:sz w:val="18"/>
          <w:szCs w:val="18"/>
        </w:rPr>
        <w:t xml:space="preserve">ENV=aat SCENARIOS=Yes npx playwright test playwright-tests/e2e/journeys/UnspecifiedSS.test.ts --project chromium --grep @UNSPEC_1v2DS_FAST_STAY_CASE</w:t>
      </w:r>
    </w:p>
    <w:p>
      <w:pPr>
        <w:pStyle w:val="Heading2"/>
      </w:pPr>
      <w:r>
        <w:rPr>
          <w:rFonts w:ascii="Arial" w:cs="Arial" w:eastAsia="Arial" w:hAnsi="Arial"/>
        </w:rPr>
        <w:t xml:space="preserve">10. Claim parameters</w:t>
      </w:r>
    </w:p>
    <w:p>
      <w:pPr>
        <w:spacing w:after="120"/>
      </w:pPr>
      <w:r>
        <w:rPr>
          <w:rFonts w:ascii="Arial" w:cs="Arial" w:eastAsia="Arial" w:hAnsi="Arial"/>
        </w:rPr>
        <w:t xml:space="preserve">Defaults apply when a parameter is not set. Every on/off parameter takes Yes or No, and treats anything other than Yes as 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925"/>
        <w:gridCol w:w="1893"/>
        <w:gridCol w:w="2927"/>
      </w:tblGrid>
      <w:tr>
        <w:trPr>
          <w:tblHeader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Values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CLAIM_TYPE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1v1, 2v1, 1v2SS, 1v2DS, 1v1LIP, 2v1LIP, 1v2LIPS, 1v2LRLIP, 1v2LIPLR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1v1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 = one solicitor for both defendants, DS = a solicitor each. LIP = litigant in person. 1v2LRLIP: Defendant 1 has a solicitor, Defendant 2 is a LIP. 1v2LIPLR is the other way round.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CLAIMANT_TYPE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INDIVIDUAL, COMPANY, ORGANISATION, SOLE_TRADER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INDIVIDUAL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other value is treated as INDIVIDUAL.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DEFENDANT_TYPE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INDIVIDUAL, COMPANY, ORGANISATION, SOLE_TRADER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INDIVIDUAL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 other value is treated as INDIVIDUAL.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CLAIMANT1_LITIGANT_FRIEND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Claimant 1 has a litigation friend.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CLAIMANT2_LITIGANT_FRIEND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Claimant 2 has a litigation friend (2v1 claims).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TYPE_OF_CLAIM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PERSONAL_INJURY, CLINICAL_NEGLIGENCE, PROFESSIONAL_NEGLIGENCE, BREACH_OF_CONTRACT, CONSUMER, CONSUMER_CREDIT, HOUSING_DISREPAIR, DAMAGES_AND_OTHER_REMEDY, OTHER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PERSONAL_INJURY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value that is set but is not one of these stops the run before it starts.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SUB_TYPE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ROAD_ACCIDENT, WORK_ACCIDENT, PUBLIC_LIABILITY, HOLIDAY_ILLNESS, DISEASE_CLAIM, NOISE_INDUCED_HEARING_LOSS, PERSONAL_INJURY_OTHER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ROAD_ACCIDENT (personal injury only)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for PERSONAL_INJURY. A value that is not one of these stops the run before it starts. A noise induced hearing loss claim must be on the fast track.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TRACK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SMALL_CLAIM, FAST_CLAIM, INTERMEDIATE_CLAIM, MULTI_CLAIM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FAST_CLAIM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Sets the claim value. The steps from the Standard Direction Order on only run on the fast track. The intermediate and multi tracks get a directions order instead.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DEFENDANTS_TO_NOTIFY_CLAIM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Both, Defendant One, Defendant Two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values with spaces. Anything other than Both takes the claim offline.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DEFENDANTS_TO_NOTIFY_CLAIM_DETAILS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Both, Defendant One, Defendant Two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Both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Anything other than Both takes the claim offline.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RESPONDENT1_RESPONSE_INTENTION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FULL_DEFENCE, PART_DEFENCE, CONTEST_JURISDICTION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FULL_DEFENCE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Defendant 1's answer when acknowledging the claim.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RESPONDENT2_RESPONSE_INTENTION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FULL_DEFENCE, PART_DEFENCE, CONTEST_JURISDICTION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FULL_DEFENCE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Defendant 2's answer when acknowledging the claim.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RESPONDENT1_RESPONSE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FULL_DEFENCE, FULL_ADMISSION, PART_ADMISSION, COUNTER_CLAIM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FULL_DEFENCE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Anything other than a full defence takes the claim offline.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RESPONDENT2_RESPONSE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FULL_DEFENCE, FULL_ADMISSION, PART_ADMISSION, COUNTER_CLAIM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FULL_DEFENCE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Defendant 2's response, or in a 2v1 claim the defendant's response to Claimant 2. Anything other than a full defence takes the claim offline.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CLAIMANT_PROCEED_1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1v1: the claimant proceeds. 2v1: Claimant 1 proceeds. 1v2: the claimant proceeds against Defendant 1. No takes the claim offline.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CLAIMANT_PROCEED_2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2v1: Claimant 2 proceeds. 1v2: the claimant proceeds against Defendant 2. Not used for 1v1.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FIXED_RECOVERABLE_COSTS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Directions questionnaire answer.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FIXED_RECOVERY_COSTS_BAND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BAND_1, BAND_2, BAND_3, BAND_4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BAND_1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Used when FIXED_RECOVERABLE_COSTS=Yes.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DETERMINATION_WITHOUT_HEARING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Directions questionnaire answer (small claims).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ONE_MONTH_STAY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Directions questionnaire answer. Also sets the pre-action protocol answer.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EXPERTS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whole number, 0 or more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 of experts in each directions questionnaire.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WITNESSES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whole number, 0 or more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 of witnesses in each directions questionnaire.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LANGUAGE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ENGLISH, WELSH, BOTH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ENGLISH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 for the hearing and documents.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UNAVAILABLE_DATES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Adds unavailable dates to the directions questionnaires.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FINAL_ORDER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Small and fast: FREE_FORM_ORDER, ASSISTED_ORDER. Intermediate: BLANK_TEMPLATE_AFTER_HEARING, BLANK_TEMPLATE_BEFORE_HEARING, FIX_A_DATE_FOR_CMC. Multi: those three and FIX_A_DATE_FOR_CCMC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order for the track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FREE_FORM_ORDER on small and fast, BLANK_TEMPLATE_AFTER_HEARING on intermediate and multi.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PAYMENT_METHOD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PBA, CARD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PBA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How the claim fee and the hearing fee are paid. CARD is always paid in the UI, on GOV.UK Pay's pages. Any other value stops the run.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ADD_CASE_NOTE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event: Hearing Centre Admin adds a case note after the claim is issued.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STAY_CASE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events: stay the case, request an update and lift the stay, after the claimant's response.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INFORM_AGREED_EXTENSION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event: each defendant's solicitor informs the court of an agreed extension after acknowledging the claim.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CASE_FLAGS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representative, or a list of holder:code[:detail]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events: add flags after the claimant's response, then make the first inactive. Holders: CASE, CLAIMANT_1/2, DEFENDANT_1/2, CLAIMANT_1/2_LITIGATION_FRIEND, CLAIMANT_EXPERT_n, CLAIMANT_WITNESS_n, DEFENDANT_1/2_EXPERT_n, DEFENDANT_1/2_WITNESS_n. The detail is the language for an interpreter flag or the description for an OT0001 flag.</w:t>
            </w:r>
          </w:p>
        </w:tc>
      </w:tr>
      <w:tr>
        <w:trPr>
          <w:tblHeader w:val="off"/>
        </w:trPr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MANAGE_CONTACT_INFORMATION</w:t>
            </w:r>
          </w:p>
        </w:tc>
        <w:tc>
          <w:tcPr>
            <w:tcW w:type="dxa" w:w="29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representative, or a list of user:party</w:t>
            </w:r>
          </w:p>
        </w:tc>
        <w:tc>
          <w:tcPr>
            <w:tcW w:type="dxa" w:w="18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2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 events: Manage Contact Information after the claimant's response, one run per entry, each checked against the saved case data. Users: admin, claimantSolicitor, respondent1Solicitor, respondent2Solicitor (a solicitor only sees their own side). Parties: CLAIMANT_1/2, DEFENDANT_1/2, each with _LITIGATION_FRIEND or _ORGANISATION_INDIVIDUALS, and CLAIMANT_1/DEFENDANT_1/DEFENDANT_2 with _LR_INDIVIDUALS, _WITNESSES or _EXPERTS. A party's or litigation friend's email (and a party's first address line) is changed, an individual is added, and a witness or expert is added by the admin or the first one's email changed by a solicitor (set WITNESSES or EXPERTS). Has an API version.</w:t>
            </w:r>
          </w:p>
        </w:tc>
      </w:tr>
    </w:tbl>
    <w:p>
      <w:r>
        <w:rPr>
          <w:rFonts w:ascii="Arial" w:cs="Arial" w:eastAsia="Arial" w:hAnsi="Arial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11. Run settings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2202"/>
        <w:gridCol w:w="1982"/>
        <w:gridCol w:w="3747"/>
      </w:tblGrid>
      <w:tr>
        <w:trPr>
          <w:tblHeader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Parameter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Values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ENV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aat, demo, ithc, preview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(required)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playwright-tests/env/.env.&lt;ENV&gt;. A run without it stops straight away.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PREVIEW_SERVICE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ccd, service, citizen-ui, webapp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Needed with ENV=preview: the repository the preview belongs to.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PR_NUMBER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PR number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Needed with ENV=preview.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API_UNTIL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case state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(all UI)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Steps with an API version use the API until the claim reaches this state.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STOP_AT_STATE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case state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 once the claim reaches this state.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STOP_AFTER_TEST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step or group name, or testN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 after this step.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KEEP_CASE_ASSIGNMENTS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Yes, No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Keep the solicitors assigned to the case after the run.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SCENARIOS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 the named scenarios in scenarios/unspecifiedScenarios.ts. Pick one with --grep @&lt;name&gt;.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WORKERS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number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Scenarios run at the same time. Keep it low: PR previews have fewer resources and AAT was overloaded by 7 at once.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JUDGE_USERNAME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 judge's email address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DJ.Amy.Powell@ejudiciary.net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judge who does the judge's events.</w:t>
            </w:r>
          </w:p>
        </w:tc>
      </w:tr>
      <w:tr>
        <w:trPr>
          <w:tblHeader w:val="off"/>
        </w:trPr>
        <w:tc>
          <w:tcPr>
            <w:tcW w:type="dxa" w:w="17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PREFLIGHT</w:t>
            </w:r>
          </w:p>
        </w:tc>
        <w:tc>
          <w:tcPr>
            <w:tcW w:type="dxa" w:w="22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type="dxa" w:w="19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Runs</w:t>
            </w:r>
          </w:p>
        </w:tc>
        <w:tc>
          <w:tcPr>
            <w:tcW w:type="dxa" w:w="3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 skips the preflight checks.</w:t>
            </w:r>
          </w:p>
        </w:tc>
      </w:tr>
    </w:tbl>
    <w:p>
      <w:r>
        <w:rPr>
          <w:rFonts w:ascii="Arial" w:cs="Arial" w:eastAsia="Arial" w:hAnsi="Arial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2026-10-26T14:56:06.062Z</dcterms:created>
  <dcterms:modified xsi:type="dcterms:W3CDTF">2026-10-26T14:56:06.064Z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