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&lt;&lt;referenceNumber&gt;&gt;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&lt;&lt;caseName&gt;&gt;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&lt;&lt;{dateFormat(submittedOn, ‘d MMMM yyyy’, ‘dd-MM-yyyy’)}&gt;&gt;</w:t>
            </w:r>
          </w:p>
        </w:tc>
      </w:tr>
    </w:tbl>
    <w:p w14:paraId="7B6F915C" w14:textId="7CD8F974"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w:t>
      </w:r>
      <w:r w:rsidR="001373D3">
        <w:rPr>
          <w:rFonts w:ascii="GDSTransportWebsite" w:hAnsi="GDSTransportWebsite"/>
          <w:color w:val="0A0A0A"/>
          <w:sz w:val="36"/>
          <w:szCs w:val="36"/>
        </w:rPr>
        <w:t>’</w:t>
      </w:r>
      <w:r>
        <w:rPr>
          <w:rFonts w:ascii="GDSTransportWebsite" w:hAnsi="GDSTransportWebsite"/>
          <w:color w:val="0A0A0A"/>
          <w:sz w:val="36"/>
          <w:szCs w:val="36"/>
        </w:rPr>
        <w:t xml:space="preserve"> details</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1B793B" w14:paraId="3D8C3B3B" w14:textId="77777777" w:rsidTr="00A033D5">
        <w:trPr>
          <w:trHeight w:val="140"/>
        </w:trPr>
        <w:tc>
          <w:tcPr>
            <w:tcW w:w="3539" w:type="dxa"/>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1" w:type="dxa"/>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rsidTr="00A033D5">
        <w:tc>
          <w:tcPr>
            <w:tcW w:w="3539" w:type="dxa"/>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1" w:type="dxa"/>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rsidTr="00A033D5">
        <w:tc>
          <w:tcPr>
            <w:tcW w:w="3539" w:type="dxa"/>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respondent1.individualDateOfBirth!=null}&gt;&gt;</w:t>
            </w:r>
          </w:p>
        </w:tc>
        <w:tc>
          <w:tcPr>
            <w:tcW w:w="6521" w:type="dxa"/>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rsidTr="00A033D5">
        <w:tc>
          <w:tcPr>
            <w:tcW w:w="3539" w:type="dxa"/>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1" w:type="dxa"/>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rsidTr="00A033D5">
        <w:tc>
          <w:tcPr>
            <w:tcW w:w="3539" w:type="dxa"/>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rsidTr="00A033D5">
        <w:tc>
          <w:tcPr>
            <w:tcW w:w="3539" w:type="dxa"/>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respondent1.representative.phone</w:t>
            </w:r>
            <w:r>
              <w:rPr>
                <w:rFonts w:ascii="Segoe UI" w:hAnsi="Segoe UI" w:cs="Segoe UI"/>
                <w:color w:val="000000" w:themeColor="text1"/>
                <w:sz w:val="21"/>
                <w:szCs w:val="21"/>
                <w:shd w:val="clear" w:color="auto" w:fill="FFFFFF"/>
              </w:rPr>
              <w:lastRenderedPageBreak/>
              <w:t>Number!=null}&gt;&gt;</w:t>
            </w:r>
          </w:p>
        </w:tc>
        <w:tc>
          <w:tcPr>
            <w:tcW w:w="6521" w:type="dxa"/>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rsidTr="00A033D5">
        <w:tc>
          <w:tcPr>
            <w:tcW w:w="3539" w:type="dxa"/>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1" w:type="dxa"/>
          </w:tcPr>
          <w:p w14:paraId="1FF15F0A"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&lt;&lt;respondent1.representative.phoneNumber&gt;&gt;</w:t>
            </w:r>
          </w:p>
        </w:tc>
      </w:tr>
      <w:tr w:rsidR="001B793B" w14:paraId="28AB5C6F" w14:textId="77777777" w:rsidTr="00A033D5">
        <w:tc>
          <w:tcPr>
            <w:tcW w:w="3539" w:type="dxa"/>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rsidTr="00A033D5">
        <w:tc>
          <w:tcPr>
            <w:tcW w:w="3539" w:type="dxa"/>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respondent1.representative.emailAddress!=null}&gt;&gt;</w:t>
            </w:r>
          </w:p>
        </w:tc>
        <w:tc>
          <w:tcPr>
            <w:tcW w:w="6521" w:type="dxa"/>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rsidTr="00A033D5">
        <w:tc>
          <w:tcPr>
            <w:tcW w:w="3539" w:type="dxa"/>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1" w:type="dxa"/>
          </w:tcPr>
          <w:p w14:paraId="6E1689E5"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&lt;&lt;respondent1.representative.emailAddress&gt;&gt;</w:t>
            </w:r>
          </w:p>
        </w:tc>
      </w:tr>
      <w:tr w:rsidR="001B793B" w14:paraId="2427C68D" w14:textId="77777777" w:rsidTr="00A033D5">
        <w:tc>
          <w:tcPr>
            <w:tcW w:w="3539" w:type="dxa"/>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F3089EB" w14:textId="77777777" w:rsidR="001B793B" w:rsidRDefault="001B793B">
            <w:pPr>
              <w:rPr>
                <w:rFonts w:ascii="Segoe UI" w:hAnsi="Segoe UI" w:cs="Segoe UI"/>
                <w:color w:val="000000" w:themeColor="text1"/>
                <w:sz w:val="21"/>
                <w:szCs w:val="21"/>
                <w:shd w:val="clear" w:color="auto" w:fill="FFFFFF"/>
              </w:rPr>
            </w:pPr>
          </w:p>
        </w:tc>
      </w:tr>
    </w:tbl>
    <w:p w14:paraId="3E1BAFE5"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p w14:paraId="4737C96B"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A033D5" w14:paraId="26CB8B51" w14:textId="77777777" w:rsidTr="00A033D5">
        <w:trPr>
          <w:trHeight w:val="140"/>
        </w:trPr>
        <w:tc>
          <w:tcPr>
            <w:tcW w:w="3539" w:type="dxa"/>
          </w:tcPr>
          <w:p w14:paraId="4236F6EC"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51AB8889" w14:textId="77777777" w:rsidR="00A033D5" w:rsidRDefault="00A033D5" w:rsidP="009E66DC">
            <w:pPr>
              <w:pStyle w:val="NormalWeb"/>
              <w:spacing w:before="40" w:beforeAutospacing="0" w:after="40" w:afterAutospacing="0"/>
            </w:pPr>
          </w:p>
        </w:tc>
        <w:tc>
          <w:tcPr>
            <w:tcW w:w="6520" w:type="dxa"/>
          </w:tcPr>
          <w:p w14:paraId="3CA1D094" w14:textId="77777777" w:rsidR="00A033D5" w:rsidRDefault="00A033D5" w:rsidP="009E66DC">
            <w:pPr>
              <w:spacing w:before="40" w:after="40"/>
              <w:rPr>
                <w:rFonts w:ascii="Arial" w:hAnsi="Arial" w:cs="Arial"/>
                <w:sz w:val="22"/>
                <w:szCs w:val="22"/>
              </w:rPr>
            </w:pPr>
            <w:r>
              <w:rPr>
                <w:rFonts w:ascii="Segoe UI" w:hAnsi="Segoe UI" w:cs="Segoe UI"/>
                <w:color w:val="000000" w:themeColor="text1"/>
                <w:sz w:val="21"/>
                <w:szCs w:val="21"/>
                <w:shd w:val="clear" w:color="auto" w:fill="FFFFFF"/>
              </w:rPr>
              <w:t>&lt;&lt;respondent2.</w:t>
            </w:r>
            <w:r>
              <w:rPr>
                <w:rFonts w:ascii="GDSTransportWebsite" w:hAnsi="GDSTransportWebsite"/>
                <w:color w:val="0A0A0A"/>
              </w:rPr>
              <w:t>name&gt;&gt;</w:t>
            </w:r>
          </w:p>
        </w:tc>
      </w:tr>
      <w:tr w:rsidR="00A033D5" w14:paraId="43A56564" w14:textId="77777777" w:rsidTr="00A033D5">
        <w:tc>
          <w:tcPr>
            <w:tcW w:w="3539" w:type="dxa"/>
          </w:tcPr>
          <w:p w14:paraId="69AC7C3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19252E82"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275E860"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06078BA" w14:textId="77777777" w:rsidR="00A033D5" w:rsidRDefault="00A033D5" w:rsidP="009E66DC">
            <w:pPr>
              <w:pStyle w:val="NormalWeb"/>
              <w:spacing w:before="40" w:beforeAutospacing="0" w:after="40" w:afterAutospacing="0"/>
              <w:rPr>
                <w:rFonts w:ascii="GDS Transport Website Light" w:hAnsi="GDS Transport Website Light"/>
                <w:b/>
                <w:bCs/>
              </w:rPr>
            </w:pPr>
          </w:p>
          <w:p w14:paraId="500446D8"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F1EAD0D" w14:textId="77777777" w:rsidR="00A033D5" w:rsidRDefault="00A033D5" w:rsidP="009E66DC">
            <w:pPr>
              <w:pStyle w:val="NormalWeb"/>
              <w:spacing w:before="40" w:beforeAutospacing="0" w:after="40" w:afterAutospacing="0"/>
              <w:rPr>
                <w:rFonts w:ascii="GDS Transport Website Light" w:hAnsi="GDS Transport Website Light"/>
                <w:b/>
                <w:bCs/>
              </w:rPr>
            </w:pPr>
          </w:p>
          <w:p w14:paraId="66E1AABB" w14:textId="77777777" w:rsidR="00A033D5" w:rsidRDefault="00A033D5" w:rsidP="009E66DC">
            <w:pPr>
              <w:pStyle w:val="NormalWeb"/>
              <w:spacing w:before="40" w:beforeAutospacing="0" w:after="40" w:afterAutospacing="0"/>
              <w:rPr>
                <w:rFonts w:ascii="GDS Transport Website Light" w:hAnsi="GDS Transport Website Light"/>
                <w:b/>
                <w:bCs/>
              </w:rPr>
            </w:pPr>
          </w:p>
        </w:tc>
        <w:tc>
          <w:tcPr>
            <w:tcW w:w="6520" w:type="dxa"/>
          </w:tcPr>
          <w:p w14:paraId="7A5FAE0F"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 respondent2.primaryAddress.AddressLine1!=null}&gt;&gt;&lt;&lt;respondent2.primaryAddress.AddressLine1&gt;&gt;&lt;&lt;es_&gt;&gt;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respondent2.primaryAddress.AddressLine2!=null}&gt;&gt;&lt;&lt;respondent2.primaryAddress.AddressLine2&gt;&gt;&lt;&lt;es_&gt;&gt;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respondent2.primaryAddress.AddressLine3!=null}&gt;&gt;&lt;&lt;respondent2.primaryAddress.AddressLine3&gt;&gt;&lt;&lt;es_&gt;&gt;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respondent2.primaryAddress.PostTown!=null}&gt;&gt;&lt;&lt;respondent2.primaryAddress.PostTown&gt;&gt;&lt;&lt;es_&gt;&gt;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respondent2.primaryAddress.County!=null}&gt;&gt;&lt;&lt;respondent2.primaryAddress.County&gt;&gt;&lt;&lt;es_&gt;&gt;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respondent2.primaryAddress.Country!=null}&gt;&gt;&lt;&lt;respondent2.primaryAddress.Country&gt;&gt;&lt;&lt;es_&gt;&gt;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respondent2.primaryAddress.PostCode!=null}&gt;&gt;&lt;&lt;respondent2.primaryAddress.PostCode&gt;&gt;&lt;&lt;es_&gt;&gt;</w:t>
            </w:r>
          </w:p>
        </w:tc>
      </w:tr>
      <w:tr w:rsidR="00A033D5" w14:paraId="49D4D7A5" w14:textId="77777777" w:rsidTr="00A033D5">
        <w:tc>
          <w:tcPr>
            <w:tcW w:w="3539" w:type="dxa"/>
          </w:tcPr>
          <w:p w14:paraId="3B2F958E"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respondent2.individualDateOfBirth!=null}&gt;&gt;</w:t>
            </w:r>
          </w:p>
        </w:tc>
        <w:tc>
          <w:tcPr>
            <w:tcW w:w="6520" w:type="dxa"/>
          </w:tcPr>
          <w:p w14:paraId="2B893577"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268BD9DA" w14:textId="77777777" w:rsidTr="00A033D5">
        <w:tc>
          <w:tcPr>
            <w:tcW w:w="3539" w:type="dxa"/>
          </w:tcPr>
          <w:p w14:paraId="05619E6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Date of birth</w:t>
            </w:r>
          </w:p>
        </w:tc>
        <w:tc>
          <w:tcPr>
            <w:tcW w:w="6520" w:type="dxa"/>
          </w:tcPr>
          <w:p w14:paraId="0D057CA7"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&lt;&lt;respondent2.individualDateOfBirth&gt;&gt;</w:t>
            </w:r>
          </w:p>
        </w:tc>
      </w:tr>
      <w:tr w:rsidR="00A033D5" w14:paraId="399A67A7" w14:textId="77777777" w:rsidTr="00A033D5">
        <w:tc>
          <w:tcPr>
            <w:tcW w:w="3539" w:type="dxa"/>
          </w:tcPr>
          <w:p w14:paraId="5E314919"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23CE3A2C"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6001DA8E" w14:textId="77777777" w:rsidTr="00A033D5">
        <w:tc>
          <w:tcPr>
            <w:tcW w:w="3539" w:type="dxa"/>
          </w:tcPr>
          <w:p w14:paraId="738737F3"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respondent2.representative.phoneNumber!=null}&gt;&gt;</w:t>
            </w:r>
          </w:p>
        </w:tc>
        <w:tc>
          <w:tcPr>
            <w:tcW w:w="6520" w:type="dxa"/>
          </w:tcPr>
          <w:p w14:paraId="257A4DA8" w14:textId="77777777" w:rsidR="00A033D5" w:rsidRDefault="00A033D5" w:rsidP="009E66DC">
            <w:pPr>
              <w:rPr>
                <w:rFonts w:ascii="Segoe UI" w:hAnsi="Segoe UI" w:cs="Segoe UI"/>
                <w:color w:val="000000" w:themeColor="text1"/>
                <w:sz w:val="21"/>
                <w:szCs w:val="21"/>
                <w:shd w:val="clear" w:color="auto" w:fill="FFFFFF"/>
              </w:rPr>
            </w:pPr>
          </w:p>
        </w:tc>
      </w:tr>
      <w:tr w:rsidR="00A033D5" w14:paraId="34766DFB" w14:textId="77777777" w:rsidTr="00A033D5">
        <w:tc>
          <w:tcPr>
            <w:tcW w:w="3539" w:type="dxa"/>
          </w:tcPr>
          <w:p w14:paraId="422A6017"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lastRenderedPageBreak/>
              <w:t>Telephone</w:t>
            </w:r>
          </w:p>
        </w:tc>
        <w:tc>
          <w:tcPr>
            <w:tcW w:w="6520" w:type="dxa"/>
          </w:tcPr>
          <w:p w14:paraId="6EB51869" w14:textId="77777777" w:rsidR="00A033D5" w:rsidRDefault="00A033D5" w:rsidP="009E66DC">
            <w:pPr>
              <w:rPr>
                <w:color w:val="000000" w:themeColor="text1"/>
              </w:rPr>
            </w:pPr>
            <w:r>
              <w:rPr>
                <w:rFonts w:ascii="Segoe UI" w:hAnsi="Segoe UI" w:cs="Segoe UI"/>
                <w:color w:val="000000" w:themeColor="text1"/>
                <w:sz w:val="21"/>
                <w:szCs w:val="21"/>
                <w:shd w:val="clear" w:color="auto" w:fill="FFFFFF"/>
              </w:rPr>
              <w:t>&lt;&lt;respondent2.representative.phoneNumber&gt;&gt;</w:t>
            </w:r>
          </w:p>
        </w:tc>
      </w:tr>
      <w:tr w:rsidR="00A033D5" w14:paraId="3CF43BE3" w14:textId="77777777" w:rsidTr="00A033D5">
        <w:tc>
          <w:tcPr>
            <w:tcW w:w="3539" w:type="dxa"/>
          </w:tcPr>
          <w:p w14:paraId="3E65F72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68C732C9" w14:textId="77777777" w:rsidR="00A033D5" w:rsidRDefault="00A033D5" w:rsidP="009E66DC">
            <w:pPr>
              <w:rPr>
                <w:rFonts w:ascii="Segoe UI" w:hAnsi="Segoe UI" w:cs="Segoe UI"/>
                <w:color w:val="000000" w:themeColor="text1"/>
                <w:sz w:val="21"/>
                <w:szCs w:val="21"/>
                <w:shd w:val="clear" w:color="auto" w:fill="FFFFFF"/>
              </w:rPr>
            </w:pPr>
          </w:p>
        </w:tc>
      </w:tr>
      <w:tr w:rsidR="00A033D5" w14:paraId="1B126DA0" w14:textId="77777777" w:rsidTr="00A033D5">
        <w:tc>
          <w:tcPr>
            <w:tcW w:w="3539" w:type="dxa"/>
          </w:tcPr>
          <w:p w14:paraId="00AA3867"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respondent2.representative.emailAddress!=null}&gt;&gt;</w:t>
            </w:r>
          </w:p>
        </w:tc>
        <w:tc>
          <w:tcPr>
            <w:tcW w:w="6520" w:type="dxa"/>
          </w:tcPr>
          <w:p w14:paraId="1D427F18" w14:textId="77777777" w:rsidR="00A033D5" w:rsidRDefault="00A033D5" w:rsidP="009E66DC">
            <w:pPr>
              <w:rPr>
                <w:rFonts w:ascii="Segoe UI" w:hAnsi="Segoe UI" w:cs="Segoe UI"/>
                <w:color w:val="000000" w:themeColor="text1"/>
                <w:sz w:val="21"/>
                <w:szCs w:val="21"/>
                <w:shd w:val="clear" w:color="auto" w:fill="FFFFFF"/>
              </w:rPr>
            </w:pPr>
          </w:p>
        </w:tc>
      </w:tr>
      <w:tr w:rsidR="00A033D5" w14:paraId="1C94618A" w14:textId="77777777" w:rsidTr="00A033D5">
        <w:tc>
          <w:tcPr>
            <w:tcW w:w="3539" w:type="dxa"/>
          </w:tcPr>
          <w:p w14:paraId="2D04510E"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Pr>
          <w:p w14:paraId="19A65194" w14:textId="77777777" w:rsidR="00A033D5" w:rsidRDefault="00A033D5" w:rsidP="009E66DC">
            <w:pPr>
              <w:rPr>
                <w:color w:val="000000" w:themeColor="text1"/>
              </w:rPr>
            </w:pPr>
            <w:r>
              <w:rPr>
                <w:rFonts w:ascii="Segoe UI" w:hAnsi="Segoe UI" w:cs="Segoe UI"/>
                <w:color w:val="000000" w:themeColor="text1"/>
                <w:sz w:val="21"/>
                <w:szCs w:val="21"/>
                <w:shd w:val="clear" w:color="auto" w:fill="FFFFFF"/>
              </w:rPr>
              <w:t>&lt;&lt;respondent2.representative.emailAddress&gt;&gt;</w:t>
            </w:r>
          </w:p>
        </w:tc>
      </w:tr>
      <w:tr w:rsidR="00A033D5" w14:paraId="388FDF06" w14:textId="77777777" w:rsidTr="00A033D5">
        <w:tc>
          <w:tcPr>
            <w:tcW w:w="3539" w:type="dxa"/>
          </w:tcPr>
          <w:p w14:paraId="036EA0E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461F4466" w14:textId="77777777" w:rsidR="00A033D5" w:rsidRDefault="00A033D5" w:rsidP="009E66DC">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11157669"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w:t>
      </w:r>
      <w:r w:rsidR="001373D3">
        <w:rPr>
          <w:rFonts w:ascii="GDSTransportWebsite" w:hAnsi="GDSTransportWebsite"/>
          <w:color w:val="0A0A0A"/>
          <w:sz w:val="36"/>
          <w:szCs w:val="36"/>
        </w:rPr>
        <w:t>’</w:t>
      </w:r>
      <w:r>
        <w:rPr>
          <w:rFonts w:ascii="GDSTransportWebsite" w:hAnsi="GDSTransportWebsite"/>
          <w:color w:val="0A0A0A"/>
          <w:sz w:val="36"/>
          <w:szCs w:val="36"/>
        </w:rPr>
        <w:t xml:space="preserve">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r>
              <w:rPr>
                <w:rFonts w:ascii="GDS Transport Website Light" w:hAnsi="GDS Transport Website Light"/>
                <w:color w:val="000000" w:themeColor="text1"/>
                <w:sz w:val="21"/>
                <w:szCs w:val="21"/>
                <w:shd w:val="clear" w:color="auto" w:fill="FFFFFF"/>
              </w:rPr>
              <w:t>hearingCourtLocation</w:t>
            </w:r>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28AD4F15"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w:t>
            </w:r>
            <w:r w:rsidR="001373D3">
              <w:rPr>
                <w:rFonts w:ascii="GDSTransportWebsite" w:hAnsi="GDSTransportWebsite" w:cs="Calibri"/>
                <w:b/>
                <w:bCs/>
              </w:rPr>
              <w:t>’</w:t>
            </w:r>
            <w:r>
              <w:rPr>
                <w:rFonts w:ascii="GDSTransportWebsite" w:hAnsi="GDSTransportWebsite" w:cs="Calibri"/>
                <w:b/>
                <w:bCs/>
              </w:rPr>
              <w:t xml:space="preserve">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&lt;&lt;defendantResponse&gt;&gt;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&lt;&lt;cr_{commonDetails.responseType == ‘PART_ADMISSION’ &amp;&amp; poundsPaid==null}&gt;&gt;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&lt;&lt;commonDetails.amountToPay&gt;&gt;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&lt;&lt;whyDisputeTheClaim&gt;&gt;</w:t>
            </w:r>
          </w:p>
        </w:tc>
      </w:tr>
      <w:tr w:rsidR="001B793B" w14:paraId="1A7E015D" w14:textId="77777777">
        <w:trPr>
          <w:trHeight w:val="680"/>
        </w:trPr>
        <w:tc>
          <w:tcPr>
            <w:tcW w:w="3681" w:type="dxa"/>
            <w:tcBorders>
              <w:top w:val="nil"/>
              <w:left w:val="nil"/>
              <w:bottom w:val="nil"/>
              <w:right w:val="nil"/>
            </w:tcBorders>
          </w:tcPr>
          <w:p w14:paraId="1081F381" w14:textId="3EC371E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w:t>
            </w:r>
            <w:r w:rsidR="001373D3">
              <w:rPr>
                <w:rFonts w:ascii="GDSTransportWebsite" w:hAnsi="GDSTransportWebsite"/>
                <w:b/>
                <w:bCs/>
                <w:color w:val="0A0A0A"/>
                <w:shd w:val="clear" w:color="auto" w:fill="FFFFFF"/>
              </w:rPr>
              <w:t>’</w:t>
            </w:r>
            <w:r>
              <w:rPr>
                <w:rFonts w:ascii="GDSTransportWebsite" w:hAnsi="GDSTransportWebsite"/>
                <w:b/>
                <w:bCs/>
                <w:color w:val="0A0A0A"/>
                <w:shd w:val="clear" w:color="auto" w:fill="FFFFFF"/>
              </w:rPr>
              <w:t xml:space="preserve">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&lt;&lt;cs_{timelineUploaded}&gt;&gt;&lt;&lt; specResponseTimelineDocumentFiles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&lt;&lt;rs_timeline&gt;&gt;</w:t>
            </w:r>
          </w:p>
          <w:p w14:paraId="7AE74092" w14:textId="77777777" w:rsidR="001B793B" w:rsidRDefault="00000000">
            <w:r>
              <w:t>&lt;&lt;{dateFormat(timelineDate,‘d MMMM yyyy’,‘dd-MM-yyyy’)}&gt;&gt;: &lt;&lt;timelineDescription&gt;&gt;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&lt;&lt;es_timeline&gt;&gt;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&lt;&lt;cr_{ respondent1SpecDefenceResponseDocument !=null}&gt;&gt;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35D8EE2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w:t>
            </w:r>
            <w:r w:rsidR="001373D3">
              <w:rPr>
                <w:rFonts w:ascii="GDSTransportWebsite" w:hAnsi="GDSTransportWebsite"/>
                <w:b/>
                <w:bCs/>
                <w:color w:val="0A0A0A"/>
                <w:shd w:val="clear" w:color="auto" w:fill="FFFFFF"/>
              </w:rPr>
              <w:t>’</w:t>
            </w:r>
            <w:r>
              <w:rPr>
                <w:rFonts w:ascii="GDSTransportWebsite" w:hAnsi="GDSTransportWebsite"/>
                <w:b/>
                <w:bCs/>
                <w:color w:val="0A0A0A"/>
                <w:shd w:val="clear" w:color="auto" w:fill="FFFFFF"/>
              </w:rPr>
              <w:t xml:space="preserve">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&lt;&lt;cr_{poundsPaid!=null}&gt;&gt;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9DCF24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w:t>
            </w:r>
            <w:r w:rsidR="00A033D5">
              <w:rPr>
                <w:rFonts w:ascii="GDSTransportWebsite" w:hAnsi="GDSTransportWebsite"/>
                <w:b/>
                <w:bCs/>
                <w:color w:val="0A0A0A"/>
                <w:shd w:val="clear" w:color="auto" w:fill="FFFFFF"/>
              </w:rPr>
              <w:t>s</w:t>
            </w:r>
            <w:r>
              <w:rPr>
                <w:rFonts w:ascii="GDSTransportWebsite" w:hAnsi="GDSTransportWebsite"/>
                <w:b/>
                <w:bCs/>
                <w:color w:val="0A0A0A"/>
                <w:shd w:val="clear" w:color="auto" w:fill="FFFFFF"/>
              </w:rPr>
              <w:t xml:space="preserve"> ha</w:t>
            </w:r>
            <w:r w:rsidR="00A033D5">
              <w:rPr>
                <w:rFonts w:ascii="GDSTransportWebsite" w:hAnsi="GDSTransportWebsite"/>
                <w:b/>
                <w:bCs/>
                <w:color w:val="0A0A0A"/>
                <w:shd w:val="clear" w:color="auto" w:fill="FFFFFF"/>
              </w:rPr>
              <w:t>ve</w:t>
            </w:r>
            <w:r>
              <w:rPr>
                <w:rFonts w:ascii="GDSTransportWebsite" w:hAnsi="GDSTransportWebsite"/>
                <w:b/>
                <w:bCs/>
                <w:color w:val="0A0A0A"/>
                <w:shd w:val="clear" w:color="auto" w:fill="FFFFFF"/>
              </w:rPr>
              <w:t xml:space="preserve">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&lt;&lt;poundsPaid&gt;&gt;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&lt;&lt;cs_{paymentDate!=null}&gt;&gt;&lt;&lt;paymentDate&gt;&gt;&lt;&lt;es_&gt;&gt;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&lt;&lt;cs_{paymentMethod!=null}&gt;&gt;&lt;&lt;paymentMethod&gt;&gt;&lt;&lt;es_&gt;&gt;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4E957A7" w14:textId="77777777" w:rsidR="002D72EA" w:rsidRDefault="002D72EA" w:rsidP="002D72EA">
            <w:pPr>
              <w:rPr>
                <w:rFonts w:cstheme="minorHAnsi"/>
              </w:rPr>
            </w:pPr>
            <w:r>
              <w:rPr>
                <w:rFonts w:cstheme="minorHAnsi"/>
              </w:rPr>
              <w:t>&lt;&lt;cs_{commonDetails.responseType == ‘FULL_ADMISSION’ || (commonDetails.responseType == ‘PART_ADMISSION’ &amp;&amp; commonDetails.howToPay != null &amp;&amp; commonDetails.whyReject!= ‘ALREADY_PAID’)}&gt;&gt;</w:t>
            </w:r>
          </w:p>
          <w:p w14:paraId="5011A48E" w14:textId="671FEBAF"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w:t>
            </w:r>
            <w:r w:rsidR="00546D06">
              <w:rPr>
                <w:rFonts w:ascii="GDSTransportWebsite" w:hAnsi="GDSTransportWebsite"/>
                <w:color w:val="0A0A0A"/>
                <w:sz w:val="36"/>
                <w:szCs w:val="36"/>
              </w:rPr>
              <w:t>s</w:t>
            </w:r>
            <w:r>
              <w:rPr>
                <w:rFonts w:ascii="GDSTransportWebsite" w:hAnsi="GDSTransportWebsite"/>
                <w:color w:val="0A0A0A"/>
                <w:sz w:val="36"/>
                <w:szCs w:val="36"/>
              </w:rPr>
              <w:t xml:space="preserve">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581AF8">
              <w:tc>
                <w:tcPr>
                  <w:tcW w:w="2551" w:type="dxa"/>
                </w:tcPr>
                <w:p w14:paraId="4FE2B5A6" w14:textId="77777777" w:rsidR="001B793B" w:rsidRDefault="00000000">
                  <w:pPr>
                    <w:rPr>
                      <w:rFonts w:cstheme="minorHAnsi"/>
                      <w:sz w:val="20"/>
                      <w:szCs w:val="20"/>
                    </w:rPr>
                  </w:pPr>
                  <w:r>
                    <w:rPr>
                      <w:rFonts w:cstheme="minorHAnsi"/>
                      <w:sz w:val="20"/>
                      <w:szCs w:val="20"/>
                    </w:rPr>
                    <w:t>&lt;&lt;cr_{commonDetails.howToPay==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581AF8">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w:t>
                  </w:r>
                </w:p>
              </w:tc>
            </w:tr>
            <w:tr w:rsidR="00EF1AA4" w14:paraId="03AE875F" w14:textId="77777777" w:rsidTr="00581AF8">
              <w:tc>
                <w:tcPr>
                  <w:tcW w:w="9026" w:type="dxa"/>
                  <w:gridSpan w:val="2"/>
                </w:tcPr>
                <w:p w14:paraId="66636585" w14:textId="437C59D1" w:rsidR="002D72EA" w:rsidRPr="006834DD" w:rsidRDefault="002D72EA" w:rsidP="002D72EA">
                  <w:pPr>
                    <w:rPr>
                      <w:rFonts w:cstheme="minorHAnsi"/>
                      <w:sz w:val="20"/>
                      <w:szCs w:val="20"/>
                    </w:rPr>
                  </w:pPr>
                  <w:r w:rsidRPr="00D969E3">
                    <w:rPr>
                      <w:rFonts w:cstheme="minorHAnsi"/>
                      <w:sz w:val="20"/>
                      <w:szCs w:val="20"/>
                    </w:rPr>
                    <w:t>&lt;&lt;cs_{commonDetails.responseType == ‘FULL_ADMISSION’ }&gt;&gt;</w:t>
                  </w:r>
                  <w:r w:rsidRPr="00FE4192">
                    <w:rPr>
                      <w:rFonts w:ascii="GDSTransportWebsite" w:hAnsi="GDSTransportWebsite"/>
                      <w:color w:val="0A0A0A"/>
                      <w:shd w:val="clear" w:color="auto" w:fill="FFFFFF"/>
                    </w:rPr>
                    <w:t xml:space="preserve">This amount includes interest if it has been claimed which </w:t>
                  </w:r>
                  <w:r w:rsidR="00512247">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6A34B91D" w14:textId="0CA2E52F" w:rsidR="00EF1AA4" w:rsidRPr="0052606C" w:rsidRDefault="002D72EA" w:rsidP="002D72EA">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r w:rsidR="00B922EE">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r w:rsidRPr="00D969E3">
                    <w:rPr>
                      <w:rFonts w:cstheme="minorHAnsi"/>
                      <w:sz w:val="20"/>
                      <w:szCs w:val="20"/>
                    </w:rPr>
                    <w:t>&lt;&lt;cs_{commonDetails.responseType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B922EE">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tc>
            </w:tr>
            <w:tr w:rsidR="001B793B" w14:paraId="5DC2070E" w14:textId="77777777" w:rsidTr="00581AF8">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581AF8">
              <w:tc>
                <w:tcPr>
                  <w:tcW w:w="2551" w:type="dxa"/>
                </w:tcPr>
                <w:p w14:paraId="77958EB5" w14:textId="17EA19CC" w:rsidR="001B793B" w:rsidRDefault="00AA583B">
                  <w:pPr>
                    <w:rPr>
                      <w:rFonts w:ascii="GDSTransportWebsite" w:hAnsi="GDSTransportWebsite" w:cstheme="minorHAnsi"/>
                      <w:b/>
                      <w:bCs/>
                    </w:rPr>
                  </w:pPr>
                  <w:r>
                    <w:rPr>
                      <w:rFonts w:ascii="GDSTransportWebsite" w:hAnsi="GDSTransportWebsite" w:cstheme="minorHAnsi"/>
                      <w:b/>
                      <w:bCs/>
                    </w:rPr>
                    <w:t>A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7F64C0DC" w14:textId="77777777" w:rsidTr="00581AF8">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581AF8">
              <w:tc>
                <w:tcPr>
                  <w:tcW w:w="2551" w:type="dxa"/>
                </w:tcPr>
                <w:p w14:paraId="5747B5BA" w14:textId="77777777" w:rsidR="001B793B" w:rsidRDefault="00000000">
                  <w:pPr>
                    <w:rPr>
                      <w:rFonts w:cstheme="minorHAnsi"/>
                      <w:sz w:val="20"/>
                      <w:szCs w:val="20"/>
                    </w:rPr>
                  </w:pPr>
                  <w:r>
                    <w:rPr>
                      <w:rFonts w:cstheme="minorHAnsi"/>
                      <w:sz w:val="20"/>
                      <w:szCs w:val="20"/>
                    </w:rPr>
                    <w:t>&lt;&lt;cr_{commonDetails.howToPay==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581AF8">
              <w:trPr>
                <w:trHeight w:val="737"/>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 no later than &lt;&lt;{dateFormat(commonDetails.payBy, ‘dd MMMM yyyy’, 'dd-MM-yyyy')}&gt;&gt;</w:t>
                  </w:r>
                </w:p>
              </w:tc>
            </w:tr>
            <w:tr w:rsidR="00EF1AA4" w14:paraId="0B07F0EE" w14:textId="77777777" w:rsidTr="00581AF8">
              <w:tc>
                <w:tcPr>
                  <w:tcW w:w="9026" w:type="dxa"/>
                  <w:gridSpan w:val="2"/>
                </w:tcPr>
                <w:p w14:paraId="68959B9E" w14:textId="194B8B28" w:rsidR="002D72EA" w:rsidRPr="006834DD" w:rsidRDefault="002D72EA" w:rsidP="002D72EA">
                  <w:pPr>
                    <w:rPr>
                      <w:rFonts w:cstheme="minorHAnsi"/>
                      <w:sz w:val="20"/>
                      <w:szCs w:val="20"/>
                    </w:rPr>
                  </w:pPr>
                  <w:r w:rsidRPr="00D969E3">
                    <w:rPr>
                      <w:rFonts w:cstheme="minorHAnsi"/>
                      <w:sz w:val="20"/>
                      <w:szCs w:val="20"/>
                    </w:rPr>
                    <w:t>&lt;&lt;cs_{commonDetails.responseType == ‘FULL_ADMISSION’ }&gt;&gt;</w:t>
                  </w:r>
                  <w:r w:rsidRPr="00FE4192">
                    <w:rPr>
                      <w:rFonts w:ascii="GDSTransportWebsite" w:hAnsi="GDSTransportWebsite"/>
                      <w:color w:val="0A0A0A"/>
                      <w:shd w:val="clear" w:color="auto" w:fill="FFFFFF"/>
                    </w:rPr>
                    <w:t xml:space="preserve">This amount includes interest if it has been claimed which </w:t>
                  </w:r>
                  <w:r w:rsidR="00512247">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7B0507C4" w14:textId="603EF924" w:rsidR="00EF1AA4" w:rsidRPr="0052606C" w:rsidRDefault="002D72EA" w:rsidP="002D72EA">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fee and any fixed costs claimed which are payable in addition and if judgment is entered on an admission will be included in </w:t>
                  </w:r>
                  <w:r w:rsidRPr="00FE4192">
                    <w:rPr>
                      <w:rFonts w:ascii="GDSTransportWebsite" w:hAnsi="GDSTransportWebsite"/>
                      <w:color w:val="0A0A0A"/>
                      <w:shd w:val="clear" w:color="auto" w:fill="FFFFFF"/>
                    </w:rPr>
                    <w:lastRenderedPageBreak/>
                    <w:t>the total judgment sum.</w:t>
                  </w:r>
                  <w:r w:rsidR="00BD2A6C">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r w:rsidRPr="00D969E3">
                    <w:rPr>
                      <w:rFonts w:cstheme="minorHAnsi"/>
                      <w:sz w:val="20"/>
                      <w:szCs w:val="20"/>
                    </w:rPr>
                    <w:t>&lt;&lt;cs_{commonDetails.responseType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BD2A6C">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tc>
            </w:tr>
            <w:tr w:rsidR="00EF1AA4" w14:paraId="3CBB3CC5" w14:textId="77777777" w:rsidTr="00581AF8">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581AF8">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3AEF3FA7" w14:textId="77777777" w:rsidTr="00581AF8">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581AF8">
              <w:tc>
                <w:tcPr>
                  <w:tcW w:w="2551" w:type="dxa"/>
                </w:tcPr>
                <w:p w14:paraId="0769C48F" w14:textId="77777777" w:rsidR="001B793B" w:rsidRDefault="00000000">
                  <w:pPr>
                    <w:rPr>
                      <w:rFonts w:cstheme="minorHAnsi"/>
                      <w:sz w:val="20"/>
                      <w:szCs w:val="20"/>
                    </w:rPr>
                  </w:pPr>
                  <w:r>
                    <w:rPr>
                      <w:rFonts w:cstheme="minorHAnsi"/>
                      <w:sz w:val="20"/>
                      <w:szCs w:val="20"/>
                    </w:rPr>
                    <w:t>&lt;&lt;cr_{commonDetails.howToPay==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581AF8">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581AF8">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&lt;&lt;{dateFormat(commonDetails.repaymentPlan.firstRepaymentDate, ‘dd MMMM yyyy’, 'yyyy-MM-dd')}&gt;&gt;</w:t>
                  </w:r>
                </w:p>
              </w:tc>
            </w:tr>
            <w:tr w:rsidR="001B793B" w14:paraId="0053B64A" w14:textId="77777777" w:rsidTr="00581AF8">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581AF8">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£&lt;&lt;commonDetails.repaymentPlan.paymentAmount&gt;&gt;</w:t>
                  </w:r>
                </w:p>
              </w:tc>
            </w:tr>
            <w:tr w:rsidR="001B793B" w14:paraId="04C3B1A0" w14:textId="77777777" w:rsidTr="00581AF8">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581AF8">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&lt;&lt;commonDetails.repaymentPlan.paymentFrequencyDisplay&gt;&gt;</w:t>
                  </w:r>
                </w:p>
              </w:tc>
            </w:tr>
            <w:tr w:rsidR="001B793B" w14:paraId="4178414F" w14:textId="77777777" w:rsidTr="00581AF8">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581AF8">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3344F31F" w14:textId="77777777" w:rsidTr="00581AF8">
              <w:tc>
                <w:tcPr>
                  <w:tcW w:w="2551" w:type="dxa"/>
                </w:tcPr>
                <w:p w14:paraId="6B660229" w14:textId="163DEC55"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581AF8">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506772AD" w14:textId="77777777" w:rsidTr="00581AF8">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&lt;&lt;cs_{allocatedTrack=='SMALL_CLAIM'}&gt;&gt;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&lt;&lt;cs_{responseType == ‘FULL_DEFENCE’|| responseType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lastRenderedPageBreak/>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&lt;&lt;cr_{checkCarmToggle==true}&gt;&gt;</w:t>
                  </w:r>
                </w:p>
              </w:tc>
            </w:tr>
            <w:tr w:rsidR="001B793B" w14:paraId="773346E8" w14:textId="77777777">
              <w:tc>
                <w:tcPr>
                  <w:tcW w:w="3679" w:type="dxa"/>
                  <w:tcBorders>
                    <w:top w:val="nil"/>
                    <w:left w:val="nil"/>
                    <w:bottom w:val="nil"/>
                    <w:right w:val="nil"/>
                  </w:tcBorders>
                </w:tcPr>
                <w:p w14:paraId="480D8BF5" w14:textId="5E215B52" w:rsidR="001B793B" w:rsidRDefault="00000000">
                  <w:pPr>
                    <w:rPr>
                      <w:rFonts w:ascii="Segoe UI" w:hAnsi="Segoe UI" w:cs="Segoe UI"/>
                      <w:b/>
                      <w:bCs/>
                      <w:sz w:val="21"/>
                      <w:szCs w:val="21"/>
                    </w:rPr>
                  </w:pPr>
                  <w:r>
                    <w:rPr>
                      <w:rFonts w:ascii="Segoe UI" w:hAnsi="Segoe UI" w:cs="Segoe UI"/>
                      <w:b/>
                      <w:bCs/>
                      <w:sz w:val="21"/>
                      <w:szCs w:val="21"/>
                    </w:rPr>
                    <w:t>First Name</w:t>
                  </w:r>
                  <w:r w:rsidR="00A033D5">
                    <w:rPr>
                      <w:rFonts w:ascii="Segoe UI" w:hAnsi="Segoe UI" w:cs="Segoe UI"/>
                      <w:b/>
                      <w:bCs/>
                      <w:sz w:val="21"/>
                      <w:szCs w:val="21"/>
                    </w:rPr>
                    <w:t xml:space="preserve"> res1</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&lt;&lt;mediationFirstName&gt;&gt;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&lt;&lt;mediationLastName&gt;&gt;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&lt;&lt;mediationContactNumber&gt;&gt;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&lt;&lt;mediationEmail&gt;&gt;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&lt;&lt;cr_{mediationUnavailableDatesExists==false}&gt;&gt;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&lt;&lt;cr_{mediationUnavailableDatesExists==true}&gt;&gt;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&lt;&lt;rr_</w:t>
                  </w:r>
                  <w:r>
                    <w:rPr>
                      <w:rFonts w:ascii="Segoe UI" w:hAnsi="Segoe UI" w:cs="Segoe UI"/>
                      <w:sz w:val="21"/>
                      <w:szCs w:val="21"/>
                    </w:rPr>
                    <w:t>mediationUnavailableDatesList&gt;&gt;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&lt;&lt;value.date&gt;&gt;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&lt;&lt;value.fromDate&gt;&gt;</w:t>
                  </w:r>
                </w:p>
                <w:p w14:paraId="53B8D7F1" w14:textId="77777777" w:rsidR="001B793B" w:rsidRDefault="00000000">
                  <w:pPr>
                    <w:rPr>
                      <w:rFonts w:ascii="Segoe UI" w:hAnsi="Segoe UI" w:cs="Segoe UI"/>
                      <w:sz w:val="21"/>
                      <w:szCs w:val="21"/>
                    </w:rPr>
                  </w:pPr>
                  <w:r>
                    <w:rPr>
                      <w:rFonts w:ascii="Segoe UI" w:hAnsi="Segoe UI" w:cs="Segoe UI"/>
                      <w:sz w:val="21"/>
                      <w:szCs w:val="21"/>
                    </w:rPr>
                    <w:t>&lt;&lt;value.toDate&gt;&gt;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&lt;&lt;er_mediationUnavailableDatesList&gt;&gt;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1ECC1A26"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believe that the facts stated in this response are true. </w:t>
      </w:r>
    </w:p>
    <w:p w14:paraId="4F4C82D0" w14:textId="1713F388"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to sign this statement.</w:t>
      </w:r>
    </w:p>
    <w:p w14:paraId="454352BC" w14:textId="06C2AD30"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understand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lastRenderedPageBreak/>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&lt;&lt;statementOfTruth.role&gt;&gt;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612CC" w14:textId="77777777" w:rsidR="00450D4A" w:rsidRDefault="00450D4A">
      <w:r>
        <w:separator/>
      </w:r>
    </w:p>
  </w:endnote>
  <w:endnote w:type="continuationSeparator" w:id="0">
    <w:p w14:paraId="69C6CCDF" w14:textId="77777777" w:rsidR="00450D4A" w:rsidRDefault="0045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2247B" w14:textId="77777777" w:rsidR="00450D4A" w:rsidRDefault="00450D4A">
      <w:r>
        <w:separator/>
      </w:r>
    </w:p>
  </w:footnote>
  <w:footnote w:type="continuationSeparator" w:id="0">
    <w:p w14:paraId="389903B5" w14:textId="77777777" w:rsidR="00450D4A" w:rsidRDefault="00450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33351"/>
    <w:rsid w:val="00071A41"/>
    <w:rsid w:val="000C0603"/>
    <w:rsid w:val="001373D3"/>
    <w:rsid w:val="001B3005"/>
    <w:rsid w:val="001B793B"/>
    <w:rsid w:val="002129E3"/>
    <w:rsid w:val="00213B2B"/>
    <w:rsid w:val="00267503"/>
    <w:rsid w:val="002D72EA"/>
    <w:rsid w:val="003854B4"/>
    <w:rsid w:val="00450D4A"/>
    <w:rsid w:val="0049683F"/>
    <w:rsid w:val="004A5D59"/>
    <w:rsid w:val="004B2476"/>
    <w:rsid w:val="004B2F62"/>
    <w:rsid w:val="00512247"/>
    <w:rsid w:val="0052606C"/>
    <w:rsid w:val="00546D06"/>
    <w:rsid w:val="00581AF8"/>
    <w:rsid w:val="00634B15"/>
    <w:rsid w:val="006834DD"/>
    <w:rsid w:val="006C31E8"/>
    <w:rsid w:val="00806301"/>
    <w:rsid w:val="008E7B94"/>
    <w:rsid w:val="0094253C"/>
    <w:rsid w:val="009478EC"/>
    <w:rsid w:val="00982070"/>
    <w:rsid w:val="00A033D5"/>
    <w:rsid w:val="00A84C12"/>
    <w:rsid w:val="00AA583B"/>
    <w:rsid w:val="00AB5A4D"/>
    <w:rsid w:val="00B11301"/>
    <w:rsid w:val="00B12953"/>
    <w:rsid w:val="00B922EE"/>
    <w:rsid w:val="00BD04F3"/>
    <w:rsid w:val="00BD2A6C"/>
    <w:rsid w:val="00C3781E"/>
    <w:rsid w:val="00C57B9A"/>
    <w:rsid w:val="00C65853"/>
    <w:rsid w:val="00D62A7B"/>
    <w:rsid w:val="00D969E3"/>
    <w:rsid w:val="00EB6933"/>
    <w:rsid w:val="00ED0E38"/>
    <w:rsid w:val="00EE3F91"/>
    <w:rsid w:val="00EF1AA4"/>
    <w:rsid w:val="00EF5A45"/>
    <w:rsid w:val="00F17C3F"/>
    <w:rsid w:val="00FD6767"/>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Props1.xml><?xml version="1.0" encoding="utf-8"?>
<ds:datastoreItem xmlns:ds="http://schemas.openxmlformats.org/officeDocument/2006/customXml" ds:itemID="{B979ABCF-6006-4211-8C04-D08E1C55C8F9}">
  <ds:schemaRefs>
    <ds:schemaRef ds:uri="http://schemas.microsoft.com/sharepoint/v3/contenttype/forms"/>
  </ds:schemaRefs>
</ds:datastoreItem>
</file>

<file path=customXml/itemProps2.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customXml/itemProps4.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533</TotalTime>
  <Pages>7</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Was: CV-SPC-HRN-ENG-01277-1     Now: CV-SPC-HRN-ENG-01361.docx</vt:lpstr>
    </vt:vector>
  </TitlesOfParts>
  <Company>Version 1</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Max Meulendijks</cp:lastModifiedBy>
  <cp:revision>32</cp:revision>
  <cp:lastPrinted>2020-12-03T10:41:00Z</cp:lastPrinted>
  <dcterms:created xsi:type="dcterms:W3CDTF">2023-09-14T13:21:00Z</dcterms:created>
  <dcterms:modified xsi:type="dcterms:W3CDTF">2025-06-23T09:21:00Z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