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11305F5B" w:rsidR="007B2428" w:rsidRDefault="00154B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6DF8">
              <w:rPr>
                <w:rFonts w:ascii="GDSTransportWebsite" w:hAnsi="GDSTransportWebsite"/>
                <w:color w:val="0A0A0A"/>
              </w:rPr>
              <w:t>cs_{</w:t>
            </w:r>
            <w:r w:rsidR="008B6DF8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B6DF8">
              <w:rPr>
                <w:rFonts w:ascii="GDSTransportWebsite" w:hAnsi="GDSTransportWebsite"/>
                <w:color w:val="0A0A0A"/>
              </w:rPr>
              <w:t>.primaryAddress.AddressLine1!=null}&gt;&gt;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6103C2FE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7CAB7D51" w14:textId="62F1F881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59F393D2" w14:textId="53E5CDC7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.primaryAddress.AddressLine3&gt;&gt;&lt;&lt;es_&gt;&gt;&lt;&lt;cs_{!isBlank(applicant.primaryAddress.PostTown)}&gt;&gt;</w:t>
            </w:r>
          </w:p>
          <w:p w14:paraId="707AC1D1" w14:textId="39AD909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 w14:paraId="306A69A9" w14:textId="25C7C52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0361DAA0" w14:textId="435CC68C" w:rsidR="00C67A14" w:rsidRDefault="00C67A14" w:rsidP="00C67A14"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 w14:paraId="1B763A97" w14:textId="2A19E9BD" w:rsidR="004A6C88" w:rsidRPr="008B6DF8" w:rsidRDefault="008B6DF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2"/>
          <w:szCs w:val="22"/>
        </w:rPr>
      </w:pPr>
      <w:r w:rsidRPr="008B6DF8">
        <w:rPr>
          <w:rFonts w:ascii="GDSTransportWebsite" w:hAnsi="GDSTransportWebsite"/>
          <w:color w:val="0A0A0A"/>
          <w:sz w:val="22"/>
          <w:szCs w:val="22"/>
        </w:rPr>
        <w:t>&lt;&lt;es_&gt;&gt;</w:t>
      </w:r>
    </w:p>
    <w:p w14:paraId="21B27911" w14:textId="14E38025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41ED8F58" w:rsidR="00C97DE6" w:rsidRPr="00655833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lastRenderedPageBreak/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180B61" w14:textId="77777777" w:rsidR="00717A6F" w:rsidRDefault="00717A6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&lt;&lt;else&gt;&gt;</w:t>
      </w:r>
    </w:p>
    <w:p w14:paraId="22897B23" w14:textId="0FB2B6B6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572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6E2A85" w14:paraId="223A8179" w14:textId="77777777" w:rsidTr="007351BD">
        <w:trPr>
          <w:trHeight w:val="516"/>
        </w:trPr>
        <w:tc>
          <w:tcPr>
            <w:tcW w:w="4508" w:type="dxa"/>
          </w:tcPr>
          <w:p w14:paraId="6CABD7BA" w14:textId="5FB9F344" w:rsidR="006E2A85" w:rsidRPr="008B6DF8" w:rsidRDefault="006E2A85">
            <w:r w:rsidRPr="008B6DF8">
              <w:t>&lt;&lt;cs_{</w:t>
            </w:r>
            <w:r w:rsidR="008B6DF8" w:rsidRPr="008B6DF8">
              <w:rPr>
                <w:rFonts w:cstheme="minorHAnsi"/>
              </w:rPr>
              <w:t>dqExtraDetailsLip.considerClaimantDocumentsDetails!=null</w:t>
            </w:r>
            <w:r w:rsidRPr="008B6DF8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</w:tc>
        <w:tc>
          <w:tcPr>
            <w:tcW w:w="4508" w:type="dxa"/>
          </w:tcPr>
          <w:p w14:paraId="177FF083" w14:textId="77777777" w:rsidR="006E2A85" w:rsidRPr="006E2A85" w:rsidRDefault="006E2A85">
            <w:pPr>
              <w:rPr>
                <w:rFonts w:cstheme="minorHAnsi"/>
              </w:rPr>
            </w:pP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6E2A85" w14:paraId="6FBFC97D" w14:textId="77777777" w:rsidTr="007351BD">
        <w:trPr>
          <w:trHeight w:val="516"/>
        </w:trPr>
        <w:tc>
          <w:tcPr>
            <w:tcW w:w="4508" w:type="dxa"/>
          </w:tcPr>
          <w:p w14:paraId="672AD971" w14:textId="61D756A0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&lt;&lt;es_&gt;&gt;</w:t>
            </w:r>
          </w:p>
        </w:tc>
        <w:tc>
          <w:tcPr>
            <w:tcW w:w="4508" w:type="dxa"/>
          </w:tcPr>
          <w:p w14:paraId="71E4C0A7" w14:textId="77777777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</w:tbl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BA4F" w14:textId="77777777" w:rsidR="000613DC" w:rsidRDefault="000613DC">
      <w:r>
        <w:separator/>
      </w:r>
    </w:p>
  </w:endnote>
  <w:endnote w:type="continuationSeparator" w:id="0">
    <w:p w14:paraId="4CD400A4" w14:textId="77777777" w:rsidR="000613DC" w:rsidRDefault="0006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84CA" w14:textId="77777777" w:rsidR="000613DC" w:rsidRDefault="000613DC">
      <w:r>
        <w:separator/>
      </w:r>
    </w:p>
  </w:footnote>
  <w:footnote w:type="continuationSeparator" w:id="0">
    <w:p w14:paraId="0DF2B233" w14:textId="77777777" w:rsidR="000613DC" w:rsidRDefault="00061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96373"/>
    <w:rsid w:val="001513C6"/>
    <w:rsid w:val="00154BDB"/>
    <w:rsid w:val="00161DC7"/>
    <w:rsid w:val="001F32DD"/>
    <w:rsid w:val="002202C3"/>
    <w:rsid w:val="002E3F7F"/>
    <w:rsid w:val="003461F3"/>
    <w:rsid w:val="003B2909"/>
    <w:rsid w:val="003F3AB2"/>
    <w:rsid w:val="00447ECD"/>
    <w:rsid w:val="004A6C88"/>
    <w:rsid w:val="00506F62"/>
    <w:rsid w:val="00543FE7"/>
    <w:rsid w:val="00544417"/>
    <w:rsid w:val="00547264"/>
    <w:rsid w:val="005F2A4D"/>
    <w:rsid w:val="006345E7"/>
    <w:rsid w:val="00655833"/>
    <w:rsid w:val="006756BC"/>
    <w:rsid w:val="006E2A85"/>
    <w:rsid w:val="00717A6F"/>
    <w:rsid w:val="007351BD"/>
    <w:rsid w:val="007676F9"/>
    <w:rsid w:val="00771355"/>
    <w:rsid w:val="007A32A6"/>
    <w:rsid w:val="007B2428"/>
    <w:rsid w:val="00803058"/>
    <w:rsid w:val="008300C3"/>
    <w:rsid w:val="00831428"/>
    <w:rsid w:val="008320FA"/>
    <w:rsid w:val="008809B8"/>
    <w:rsid w:val="008B6DF8"/>
    <w:rsid w:val="008E5767"/>
    <w:rsid w:val="00956432"/>
    <w:rsid w:val="00996ACE"/>
    <w:rsid w:val="009A23D5"/>
    <w:rsid w:val="009A2D52"/>
    <w:rsid w:val="009A7971"/>
    <w:rsid w:val="00A3237D"/>
    <w:rsid w:val="00A56463"/>
    <w:rsid w:val="00AB6E92"/>
    <w:rsid w:val="00AC521C"/>
    <w:rsid w:val="00BB348D"/>
    <w:rsid w:val="00C133F7"/>
    <w:rsid w:val="00C51587"/>
    <w:rsid w:val="00C67A14"/>
    <w:rsid w:val="00C70CDB"/>
    <w:rsid w:val="00C8228B"/>
    <w:rsid w:val="00C831E8"/>
    <w:rsid w:val="00C97DE6"/>
    <w:rsid w:val="00CA21C4"/>
    <w:rsid w:val="00D106E0"/>
    <w:rsid w:val="00D3683B"/>
    <w:rsid w:val="00D87D97"/>
    <w:rsid w:val="00D93EA1"/>
    <w:rsid w:val="00DB14A1"/>
    <w:rsid w:val="00DC44F7"/>
    <w:rsid w:val="00DD15E8"/>
    <w:rsid w:val="00DE4374"/>
    <w:rsid w:val="00E161AA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18</cp:revision>
  <cp:lastPrinted>2020-12-03T10:41:00Z</cp:lastPrinted>
  <dcterms:created xsi:type="dcterms:W3CDTF">2023-07-04T12:46:00Z</dcterms:created>
  <dcterms:modified xsi:type="dcterms:W3CDTF">2023-07-07T13:58:00Z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